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BD" w:rsidRDefault="002A6BBD" w:rsidP="002A6BBD">
      <w:pPr>
        <w:ind w:firstLine="7513"/>
      </w:pPr>
      <w:r w:rsidRPr="00352212">
        <w:rPr>
          <w:b/>
        </w:rPr>
        <w:t>Projektas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2A6BBD" w:rsidRPr="00D447DD" w:rsidTr="000B1484">
        <w:tc>
          <w:tcPr>
            <w:tcW w:w="9854" w:type="dxa"/>
            <w:tcBorders>
              <w:top w:val="nil"/>
              <w:left w:val="nil"/>
              <w:bottom w:val="nil"/>
              <w:right w:val="nil"/>
            </w:tcBorders>
          </w:tcPr>
          <w:p w:rsidR="002A6BBD" w:rsidRPr="00D447DD" w:rsidRDefault="002A6BBD" w:rsidP="000B1484">
            <w:pPr>
              <w:jc w:val="center"/>
              <w:rPr>
                <w:b/>
              </w:rPr>
            </w:pPr>
            <w:r w:rsidRPr="00D447DD">
              <w:rPr>
                <w:b/>
              </w:rPr>
              <w:t>UKMERGĖS RAJONO SAVIVALDYBĖS</w:t>
            </w:r>
          </w:p>
          <w:p w:rsidR="002A6BBD" w:rsidRPr="00D447DD" w:rsidRDefault="002A6BBD" w:rsidP="000B1484">
            <w:pPr>
              <w:jc w:val="center"/>
              <w:rPr>
                <w:b/>
              </w:rPr>
            </w:pPr>
            <w:r w:rsidRPr="00D447DD">
              <w:rPr>
                <w:b/>
              </w:rPr>
              <w:t>TARYBA</w:t>
            </w:r>
          </w:p>
        </w:tc>
      </w:tr>
      <w:tr w:rsidR="002A6BBD" w:rsidRPr="00D447DD" w:rsidTr="000B1484">
        <w:tc>
          <w:tcPr>
            <w:tcW w:w="9854" w:type="dxa"/>
            <w:tcBorders>
              <w:top w:val="nil"/>
              <w:left w:val="nil"/>
              <w:bottom w:val="nil"/>
              <w:right w:val="nil"/>
            </w:tcBorders>
          </w:tcPr>
          <w:p w:rsidR="002A6BBD" w:rsidRPr="00D447DD" w:rsidRDefault="002A6BBD" w:rsidP="000B1484">
            <w:pPr>
              <w:jc w:val="center"/>
              <w:rPr>
                <w:b/>
              </w:rPr>
            </w:pPr>
          </w:p>
        </w:tc>
      </w:tr>
      <w:tr w:rsidR="002A6BBD" w:rsidRPr="00D447DD" w:rsidTr="000B1484">
        <w:trPr>
          <w:trHeight w:val="323"/>
        </w:trPr>
        <w:tc>
          <w:tcPr>
            <w:tcW w:w="9854" w:type="dxa"/>
            <w:tcBorders>
              <w:top w:val="nil"/>
              <w:left w:val="nil"/>
              <w:bottom w:val="nil"/>
              <w:right w:val="nil"/>
            </w:tcBorders>
          </w:tcPr>
          <w:p w:rsidR="002A6BBD" w:rsidRPr="00AC4CA8" w:rsidRDefault="002A6BBD" w:rsidP="000B1484">
            <w:pPr>
              <w:jc w:val="center"/>
              <w:rPr>
                <w:b/>
              </w:rPr>
            </w:pPr>
            <w:r w:rsidRPr="00AC4CA8">
              <w:rPr>
                <w:b/>
              </w:rPr>
              <w:t>SPRENDIMAS</w:t>
            </w:r>
          </w:p>
          <w:p w:rsidR="002A6BBD" w:rsidRDefault="002A6BBD" w:rsidP="000B1484">
            <w:pPr>
              <w:jc w:val="center"/>
              <w:rPr>
                <w:b/>
              </w:rPr>
            </w:pPr>
          </w:p>
          <w:p w:rsidR="002A6BBD" w:rsidRDefault="002A6BBD" w:rsidP="002A6BBD">
            <w:pPr>
              <w:jc w:val="center"/>
              <w:rPr>
                <w:b/>
                <w:bCs/>
                <w:lang w:eastAsia="lt-LT"/>
              </w:rPr>
            </w:pPr>
            <w:r>
              <w:rPr>
                <w:b/>
              </w:rPr>
              <w:t xml:space="preserve">DĖL UKMERGĖS RAJONO SAVIVALDYBĖS TARYBOS </w:t>
            </w:r>
            <w:r w:rsidRPr="00251039">
              <w:rPr>
                <w:b/>
              </w:rPr>
              <w:t xml:space="preserve">2020 M. SAUSIO </w:t>
            </w:r>
            <w:r>
              <w:rPr>
                <w:b/>
              </w:rPr>
              <w:t>30</w:t>
            </w:r>
            <w:r w:rsidRPr="00251039">
              <w:rPr>
                <w:b/>
              </w:rPr>
              <w:t xml:space="preserve"> D.</w:t>
            </w:r>
            <w:r>
              <w:rPr>
                <w:b/>
              </w:rPr>
              <w:t xml:space="preserve"> SPRENDIMO NR. 7-</w:t>
            </w:r>
            <w:r w:rsidRPr="00251039">
              <w:rPr>
                <w:b/>
              </w:rPr>
              <w:t>1</w:t>
            </w:r>
            <w:r>
              <w:rPr>
                <w:b/>
              </w:rPr>
              <w:t xml:space="preserve">6 </w:t>
            </w:r>
            <w:r w:rsidR="00DD5AE5">
              <w:rPr>
                <w:b/>
                <w:bCs/>
                <w:lang w:eastAsia="lt-LT"/>
              </w:rPr>
              <w:t>„</w:t>
            </w:r>
            <w:r>
              <w:rPr>
                <w:b/>
                <w:bCs/>
                <w:lang w:eastAsia="lt-LT"/>
              </w:rPr>
              <w:t xml:space="preserve">DĖL </w:t>
            </w:r>
            <w:r>
              <w:rPr>
                <w:b/>
              </w:rPr>
              <w:t>UKMERGĖS</w:t>
            </w:r>
            <w:r>
              <w:t xml:space="preserve"> </w:t>
            </w:r>
            <w:r>
              <w:rPr>
                <w:b/>
                <w:bCs/>
                <w:color w:val="000000"/>
                <w:lang w:eastAsia="lt-LT"/>
              </w:rPr>
              <w:t xml:space="preserve">RAJONO SAVIVALDYBĖS ILGALAIKIO MATERIALIOJO TURTO VIEŠO NUOMOS KONKURSO IR NUOMOS BE KONKURSO ORGANIZAVIMO IR VYKDYMO </w:t>
            </w:r>
            <w:r>
              <w:rPr>
                <w:b/>
              </w:rPr>
              <w:t>TVARKOS APRAŠ</w:t>
            </w:r>
            <w:r>
              <w:rPr>
                <w:b/>
                <w:bCs/>
                <w:lang w:eastAsia="lt-LT"/>
              </w:rPr>
              <w:t>O PATVIRTINIMO</w:t>
            </w:r>
            <w:r w:rsidR="00DD5AE5">
              <w:rPr>
                <w:b/>
                <w:bCs/>
                <w:lang w:eastAsia="lt-LT"/>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2A6BBD" w:rsidTr="00FB3268">
              <w:trPr>
                <w:cantSplit/>
                <w:jc w:val="center"/>
              </w:trPr>
              <w:tc>
                <w:tcPr>
                  <w:tcW w:w="9854" w:type="dxa"/>
                  <w:tcBorders>
                    <w:top w:val="nil"/>
                    <w:left w:val="nil"/>
                    <w:bottom w:val="nil"/>
                    <w:right w:val="nil"/>
                  </w:tcBorders>
                </w:tcPr>
                <w:p w:rsidR="00DD5AE5" w:rsidRDefault="00DD5AE5" w:rsidP="00DD5AE5">
                  <w:pPr>
                    <w:jc w:val="center"/>
                    <w:rPr>
                      <w:b/>
                    </w:rPr>
                  </w:pPr>
                  <w:r>
                    <w:rPr>
                      <w:b/>
                    </w:rPr>
                    <w:t>PAKEITIMO</w:t>
                  </w:r>
                </w:p>
                <w:p w:rsidR="002A6BBD" w:rsidRDefault="002A6BBD" w:rsidP="002A6BBD">
                  <w:pPr>
                    <w:spacing w:line="252" w:lineRule="auto"/>
                    <w:jc w:val="center"/>
                    <w:rPr>
                      <w:szCs w:val="20"/>
                    </w:rPr>
                  </w:pPr>
                </w:p>
                <w:p w:rsidR="002A6BBD" w:rsidRDefault="00DD5AE5" w:rsidP="00DD5AE5">
                  <w:pPr>
                    <w:spacing w:line="252" w:lineRule="auto"/>
                    <w:jc w:val="center"/>
                  </w:pPr>
                  <w:r>
                    <w:t>2021 m. birželio</w:t>
                  </w:r>
                  <w:r w:rsidRPr="00D447DD">
                    <w:t xml:space="preserve">     d.  Nr.</w:t>
                  </w:r>
                </w:p>
              </w:tc>
            </w:tr>
            <w:tr w:rsidR="002A6BBD" w:rsidTr="00FB3268">
              <w:trPr>
                <w:cantSplit/>
                <w:jc w:val="center"/>
              </w:trPr>
              <w:tc>
                <w:tcPr>
                  <w:tcW w:w="9854" w:type="dxa"/>
                  <w:tcBorders>
                    <w:top w:val="nil"/>
                    <w:left w:val="nil"/>
                    <w:bottom w:val="nil"/>
                    <w:right w:val="nil"/>
                  </w:tcBorders>
                  <w:hideMark/>
                </w:tcPr>
                <w:p w:rsidR="002A6BBD" w:rsidRDefault="002A6BBD" w:rsidP="002A6BBD">
                  <w:pPr>
                    <w:spacing w:line="252" w:lineRule="auto"/>
                    <w:jc w:val="center"/>
                  </w:pPr>
                  <w:r>
                    <w:t>Ukmergė</w:t>
                  </w:r>
                </w:p>
              </w:tc>
            </w:tr>
          </w:tbl>
          <w:p w:rsidR="00FB3268" w:rsidRDefault="00FB3268" w:rsidP="00FB3268">
            <w:pPr>
              <w:ind w:left="-108" w:firstLine="1276"/>
              <w:jc w:val="both"/>
            </w:pPr>
            <w:bookmarkStart w:id="0" w:name="part_3b2855c75bb1484d8eed50ae5a35efa8"/>
            <w:bookmarkEnd w:id="0"/>
          </w:p>
          <w:p w:rsidR="002A6BBD" w:rsidRPr="002130D7" w:rsidRDefault="00DD5AE5" w:rsidP="00FB3268">
            <w:pPr>
              <w:ind w:left="-108" w:firstLine="1276"/>
              <w:jc w:val="both"/>
            </w:pPr>
            <w:r>
              <w:t xml:space="preserve">Vadovaudamasi Lietuvos Respublikos vietos savivaldos įstatymo 16 straipsnio 2 dalies 26 </w:t>
            </w:r>
            <w:r w:rsidR="0020456C">
              <w:t>punktu, 18 straipsnio 1 dalimi,</w:t>
            </w:r>
            <w:r w:rsidR="0020456C">
              <w:rPr>
                <w:lang w:eastAsia="lt-LT"/>
              </w:rPr>
              <w:t xml:space="preserve"> </w:t>
            </w:r>
            <w:r w:rsidR="0020456C">
              <w:t xml:space="preserve">Lietuvos Respublikos valstybės ir savivaldybių turto valdymo, naudojimo ir disponavimo juo </w:t>
            </w:r>
            <w:r w:rsidR="0020456C" w:rsidRPr="00FB3268">
              <w:rPr>
                <w:bCs/>
                <w:color w:val="000000"/>
                <w:lang w:eastAsia="lt-LT"/>
              </w:rPr>
              <w:t>įstatymo 15 straipsniu, Ukmergės rajono savivaldybės taryba  n u s p r e n d ž i a:</w:t>
            </w:r>
            <w:r w:rsidR="0020456C">
              <w:t xml:space="preserve"> </w:t>
            </w:r>
          </w:p>
        </w:tc>
      </w:tr>
    </w:tbl>
    <w:p w:rsidR="00DD5AE5" w:rsidRPr="00FB3268" w:rsidRDefault="002A6BBD" w:rsidP="00FB3268">
      <w:pPr>
        <w:ind w:firstLine="1298"/>
        <w:jc w:val="both"/>
      </w:pPr>
      <w:r>
        <w:t xml:space="preserve">Pakeisti Ukmergės rajono savivaldybės tarybos 2020 m. sausio </w:t>
      </w:r>
      <w:r w:rsidR="00DD5AE5">
        <w:t>30</w:t>
      </w:r>
      <w:r>
        <w:t xml:space="preserve"> d. sprendimu Nr. 7-1</w:t>
      </w:r>
      <w:r w:rsidR="00DD5AE5">
        <w:t>6 „</w:t>
      </w:r>
      <w:r w:rsidR="00DD5AE5" w:rsidRPr="00DD5AE5">
        <w:rPr>
          <w:bCs/>
          <w:lang w:eastAsia="lt-LT"/>
        </w:rPr>
        <w:t xml:space="preserve">Dėl </w:t>
      </w:r>
      <w:r w:rsidR="00DD5AE5" w:rsidRPr="00DD5AE5">
        <w:t xml:space="preserve">Ukmergės </w:t>
      </w:r>
      <w:r w:rsidR="00DD5AE5" w:rsidRPr="00DD5AE5">
        <w:rPr>
          <w:bCs/>
          <w:color w:val="000000"/>
          <w:lang w:eastAsia="lt-LT"/>
        </w:rPr>
        <w:t xml:space="preserve">rajono savivaldybės ilgalaikio materialiojo turto viešo nuomos konkurso ir nuomos be konkurso organizavimo ir vykdymo </w:t>
      </w:r>
      <w:r w:rsidR="00DD5AE5" w:rsidRPr="00DD5AE5">
        <w:t>tvarkos apraš</w:t>
      </w:r>
      <w:r w:rsidR="00DD5AE5" w:rsidRPr="00DD5AE5">
        <w:rPr>
          <w:bCs/>
          <w:lang w:eastAsia="lt-LT"/>
        </w:rPr>
        <w:t>o patvirtinimo</w:t>
      </w:r>
      <w:r w:rsidR="00DD5AE5">
        <w:rPr>
          <w:bCs/>
          <w:lang w:eastAsia="lt-LT"/>
        </w:rPr>
        <w:t>“</w:t>
      </w:r>
      <w:r w:rsidR="0020456C">
        <w:rPr>
          <w:bCs/>
          <w:lang w:eastAsia="lt-LT"/>
        </w:rPr>
        <w:t xml:space="preserve"> </w:t>
      </w:r>
      <w:r>
        <w:t xml:space="preserve">patvirtintą </w:t>
      </w:r>
      <w:r w:rsidRPr="0045441D">
        <w:t>Ukmergės rajono savivaldybės</w:t>
      </w:r>
      <w:r w:rsidR="00DD5AE5">
        <w:t xml:space="preserve"> </w:t>
      </w:r>
      <w:r w:rsidR="00DD5AE5" w:rsidRPr="00DD5AE5">
        <w:t>ilgalaikio materialiojo turto viešo nuomos konkurso ir nuomos be konkurso organizavimo ir vykdymo tvarkos apraš</w:t>
      </w:r>
      <w:r w:rsidR="00DD5AE5">
        <w:t>ą</w:t>
      </w:r>
      <w:r w:rsidR="00FB3268">
        <w:t xml:space="preserve"> </w:t>
      </w:r>
      <w:r>
        <w:rPr>
          <w:bCs/>
          <w:lang w:eastAsia="lt-LT"/>
        </w:rPr>
        <w:t xml:space="preserve">ir </w:t>
      </w:r>
      <w:r w:rsidR="00A1596D" w:rsidRPr="00FB3268">
        <w:t xml:space="preserve">4.3, 4.4, </w:t>
      </w:r>
      <w:r w:rsidR="00712FC0" w:rsidRPr="00FB3268">
        <w:t xml:space="preserve">9.2.1, 9.2.2, 9.2.4, 9.3, </w:t>
      </w:r>
      <w:r w:rsidR="009E20D3" w:rsidRPr="00FB3268">
        <w:t xml:space="preserve">9.5, 9.7, </w:t>
      </w:r>
      <w:r w:rsidR="0001239B" w:rsidRPr="00FB3268">
        <w:t>10.3</w:t>
      </w:r>
      <w:r w:rsidR="00C90CD1" w:rsidRPr="00C90CD1">
        <w:rPr>
          <w:bCs/>
          <w:lang w:eastAsia="lt-LT"/>
        </w:rPr>
        <w:t xml:space="preserve"> </w:t>
      </w:r>
      <w:r w:rsidR="00C90CD1">
        <w:rPr>
          <w:bCs/>
          <w:lang w:eastAsia="lt-LT"/>
        </w:rPr>
        <w:t>pa</w:t>
      </w:r>
      <w:r w:rsidR="00C90CD1" w:rsidRPr="00FB3268">
        <w:t>punk</w:t>
      </w:r>
      <w:r w:rsidR="00C90CD1">
        <w:t>či</w:t>
      </w:r>
      <w:r w:rsidR="00C90CD1" w:rsidRPr="00FB3268">
        <w:t>us išdėstyti</w:t>
      </w:r>
      <w:r w:rsidR="00C90CD1">
        <w:t xml:space="preserve"> taip</w:t>
      </w:r>
      <w:r w:rsidR="00712FC0" w:rsidRPr="00FB3268">
        <w:t>:</w:t>
      </w:r>
    </w:p>
    <w:p w:rsidR="00DD323D" w:rsidRDefault="00FB3268" w:rsidP="00FB3268">
      <w:pPr>
        <w:ind w:firstLine="1298"/>
        <w:jc w:val="both"/>
        <w:rPr>
          <w:bCs/>
          <w:lang w:eastAsia="lt-LT"/>
        </w:rPr>
      </w:pPr>
      <w:r w:rsidRPr="00FB3268">
        <w:t>„</w:t>
      </w:r>
      <w:r w:rsidR="00DD323D" w:rsidRPr="00FB3268">
        <w:t>4.3. Pradinis nuompinigių dydis apskaičiuojamas Ukmergės rajono savivaldybės tarybos sprendimu nustatyta nuompinigių už</w:t>
      </w:r>
      <w:r w:rsidR="00DD323D" w:rsidRPr="00DD323D">
        <w:rPr>
          <w:bCs/>
          <w:lang w:eastAsia="lt-LT"/>
        </w:rPr>
        <w:t xml:space="preserve"> ilgalaikio ir trumpalaikio materialioj</w:t>
      </w:r>
      <w:r w:rsidR="00DD323D">
        <w:rPr>
          <w:bCs/>
          <w:lang w:eastAsia="lt-LT"/>
        </w:rPr>
        <w:t>o turto nuomą skaičiavimo tvarka;</w:t>
      </w:r>
      <w:r w:rsidR="00C90CD1">
        <w:rPr>
          <w:bCs/>
          <w:lang w:eastAsia="lt-LT"/>
        </w:rPr>
        <w:t>“</w:t>
      </w:r>
    </w:p>
    <w:p w:rsidR="00DD323D" w:rsidRDefault="00C90CD1" w:rsidP="00FB3268">
      <w:pPr>
        <w:ind w:firstLine="1298"/>
        <w:jc w:val="both"/>
        <w:rPr>
          <w:bCs/>
          <w:lang w:eastAsia="lt-LT"/>
        </w:rPr>
      </w:pPr>
      <w:r>
        <w:rPr>
          <w:bCs/>
          <w:lang w:eastAsia="lt-LT"/>
        </w:rPr>
        <w:t>„</w:t>
      </w:r>
      <w:r w:rsidR="00DD323D" w:rsidRPr="00DD323D">
        <w:rPr>
          <w:bCs/>
          <w:lang w:eastAsia="lt-LT"/>
        </w:rPr>
        <w:t xml:space="preserve">4.4. Ukmergės rajono savivaldybės ilgalaikis materialusis turtas gali būti išnuomotas ne ilgesniam kaip 10 metų laikotarpiui (įskaitant nuomos termino pratęsimą), išskyrus atvejus, kai įstatymai, tarptautinės sutartys ar tarptautiniai susitarimai nustato kitaip, taip pat atvejus, kai valstybės arba savivaldybės ilgalaikis materialusis turtas išnuomojamas įgyvendinant valstybei svarbius ekonominius arba regioninės svarbos projektus, nuomos laikotarpį nustatant atsižvelgus į projekto investicijų grąžą ir projekto veiklos pobūdį. </w:t>
      </w:r>
      <w:r w:rsidR="00A1596D">
        <w:rPr>
          <w:bCs/>
          <w:lang w:eastAsia="lt-LT"/>
        </w:rPr>
        <w:t>T</w:t>
      </w:r>
      <w:r w:rsidR="00DD323D" w:rsidRPr="00DD323D">
        <w:rPr>
          <w:bCs/>
          <w:lang w:eastAsia="lt-LT"/>
        </w:rPr>
        <w:t>rumpalaikis materialusis turtas gali būti išnuomojamas kartu su savivaldybės ilgalaikiu materialiuoju turtu, jeigu tuo siekiama užtikrinti efektyvią savivaldybės ilgalaikio materialiojo turto nuomą.</w:t>
      </w:r>
      <w:r>
        <w:rPr>
          <w:bCs/>
          <w:lang w:eastAsia="lt-LT"/>
        </w:rPr>
        <w:t>“</w:t>
      </w:r>
    </w:p>
    <w:p w:rsidR="00DD5AE5" w:rsidRDefault="00C90CD1" w:rsidP="00FB3268">
      <w:pPr>
        <w:ind w:firstLine="1298"/>
        <w:jc w:val="both"/>
        <w:rPr>
          <w:bCs/>
          <w:lang w:eastAsia="lt-LT"/>
        </w:rPr>
      </w:pPr>
      <w:r>
        <w:rPr>
          <w:bCs/>
          <w:lang w:eastAsia="lt-LT"/>
        </w:rPr>
        <w:t>„</w:t>
      </w:r>
      <w:r w:rsidR="00DD5AE5" w:rsidRPr="00DD5AE5">
        <w:rPr>
          <w:bCs/>
          <w:lang w:eastAsia="lt-LT"/>
        </w:rPr>
        <w:t>9.2.1. neatidėliotinam darbui atlikti (avarijoms, stichinėms nelaimėms likviduoti ir panašiai</w:t>
      </w:r>
      <w:r w:rsidR="003970E1">
        <w:rPr>
          <w:bCs/>
          <w:lang w:eastAsia="lt-LT"/>
        </w:rPr>
        <w:t>)</w:t>
      </w:r>
      <w:r w:rsidR="00DD5AE5" w:rsidRPr="00DD5AE5">
        <w:rPr>
          <w:bCs/>
          <w:lang w:eastAsia="lt-LT"/>
        </w:rPr>
        <w:t>;</w:t>
      </w:r>
      <w:r>
        <w:rPr>
          <w:bCs/>
          <w:lang w:eastAsia="lt-LT"/>
        </w:rPr>
        <w:t>“</w:t>
      </w:r>
    </w:p>
    <w:p w:rsidR="00712FC0" w:rsidRDefault="00C90CD1" w:rsidP="00FB3268">
      <w:pPr>
        <w:ind w:firstLine="1298"/>
        <w:jc w:val="both"/>
        <w:rPr>
          <w:bCs/>
          <w:lang w:eastAsia="lt-LT"/>
        </w:rPr>
      </w:pPr>
      <w:r>
        <w:rPr>
          <w:lang w:eastAsia="lt-LT"/>
        </w:rPr>
        <w:t>„</w:t>
      </w:r>
      <w:r w:rsidR="00712FC0">
        <w:rPr>
          <w:lang w:eastAsia="lt-LT"/>
        </w:rPr>
        <w:t>9.2.2. trumpalaikiams renginiams (parodoms, sporto varžyboms, pasitarimams, seminarams, šventėms, kultūros renginiams) organizuoti laisvu nuo patalpų naudojimo pagal tiesioginę paskirtį laiku, bet ne ilgiau kaip 720 val. per metus;</w:t>
      </w:r>
      <w:r>
        <w:rPr>
          <w:lang w:eastAsia="lt-LT"/>
        </w:rPr>
        <w:t>“</w:t>
      </w:r>
    </w:p>
    <w:p w:rsidR="009E140E" w:rsidRDefault="00C90CD1" w:rsidP="00FB3268">
      <w:pPr>
        <w:ind w:firstLine="1298"/>
        <w:jc w:val="both"/>
      </w:pPr>
      <w:r>
        <w:rPr>
          <w:lang w:eastAsia="lt-LT"/>
        </w:rPr>
        <w:t>„</w:t>
      </w:r>
      <w:r w:rsidR="00712FC0">
        <w:rPr>
          <w:lang w:eastAsia="lt-LT"/>
        </w:rPr>
        <w:t xml:space="preserve">9.2.4. </w:t>
      </w:r>
      <w:r w:rsidR="009E140E" w:rsidRPr="009E140E">
        <w:t xml:space="preserve">kai Ukmergės rajono savivaldybės ilgalaikis materialusis turtas išnuomojamas </w:t>
      </w:r>
      <w:r w:rsidR="009E140E">
        <w:t>regionų plėtros taryboms</w:t>
      </w:r>
      <w:r w:rsidR="009E140E" w:rsidRPr="009E140E">
        <w:t xml:space="preserve"> </w:t>
      </w:r>
      <w:r w:rsidR="009E140E">
        <w:t xml:space="preserve">arba </w:t>
      </w:r>
      <w:r w:rsidR="009E140E" w:rsidRPr="009E140E">
        <w:t>pelno nesiekiantiems subjektams, kurių pagrindinis veiklos tikslas yra bent vienas iš šių tikslų:</w:t>
      </w:r>
      <w:r>
        <w:t>“</w:t>
      </w:r>
    </w:p>
    <w:p w:rsidR="00712FC0" w:rsidRDefault="00C90CD1" w:rsidP="00FB3268">
      <w:pPr>
        <w:ind w:firstLine="1298"/>
        <w:jc w:val="both"/>
      </w:pPr>
      <w:r>
        <w:t>„</w:t>
      </w:r>
      <w:r w:rsidR="00712FC0" w:rsidRPr="00E46DBE">
        <w:t xml:space="preserve">9.3. Sprendimą leisti išnuomoti be konkurso savivaldybės ilgalaikį materialųjį turtą, šio Aprašo 9.2.1.–9.2.3. papunkčiuose nustatytais atvejais, </w:t>
      </w:r>
      <w:r w:rsidR="00712FC0">
        <w:rPr>
          <w:lang w:eastAsia="lt-LT"/>
        </w:rPr>
        <w:t>priima</w:t>
      </w:r>
      <w:r w:rsidR="00712FC0">
        <w:t xml:space="preserve"> </w:t>
      </w:r>
      <w:r w:rsidR="00DD323D">
        <w:rPr>
          <w:lang w:eastAsia="lt-LT"/>
        </w:rPr>
        <w:t xml:space="preserve">Ukmergės rajono savivaldybės </w:t>
      </w:r>
      <w:r w:rsidR="00712FC0" w:rsidRPr="00DD323D">
        <w:t>administracijos</w:t>
      </w:r>
      <w:r w:rsidR="00712FC0">
        <w:t xml:space="preserve"> direktorius</w:t>
      </w:r>
      <w:r w:rsidR="00712FC0" w:rsidRPr="00E46DBE">
        <w:t>;</w:t>
      </w:r>
      <w:r>
        <w:t>“</w:t>
      </w:r>
    </w:p>
    <w:p w:rsidR="00A1596D" w:rsidRDefault="00C90CD1" w:rsidP="00FB3268">
      <w:pPr>
        <w:ind w:firstLine="1298"/>
        <w:jc w:val="both"/>
        <w:rPr>
          <w:lang w:eastAsia="lt-LT"/>
        </w:rPr>
      </w:pPr>
      <w:r>
        <w:t>„</w:t>
      </w:r>
      <w:r w:rsidR="00A1596D">
        <w:t>9.5. Kai turtas nuomojamas Aprašo 9.2.1.–9.2.2. papunkčiuose nustatytais atvejais, pradinis nuompinigių dydis</w:t>
      </w:r>
      <w:r w:rsidR="00A1596D">
        <w:rPr>
          <w:lang w:eastAsia="lt-LT"/>
        </w:rPr>
        <w:t xml:space="preserve"> nustatomas Ukmergės rajono savivaldybės administracijos direktoriaus įsakymu, kuriame patvirtinamas įstaigų, kurioms galioja sprendimas, sąrašas ir nurodomas apskaičiuotas nuompinigių dydis </w:t>
      </w:r>
      <w:r w:rsidR="00A1596D" w:rsidRPr="00A1596D">
        <w:rPr>
          <w:lang w:eastAsia="lt-LT"/>
        </w:rPr>
        <w:t>Ukmergės rajono savivaldybės tarybos sprendimu nustatyta nuompinigių už ilgalaikio ir trumpalaikio materialiojo turto nuomą skaičiavimo tvarka;</w:t>
      </w:r>
      <w:r>
        <w:rPr>
          <w:lang w:eastAsia="lt-LT"/>
        </w:rPr>
        <w:t>“</w:t>
      </w:r>
    </w:p>
    <w:p w:rsidR="009E20D3" w:rsidRDefault="00C90CD1" w:rsidP="00FB3268">
      <w:pPr>
        <w:ind w:firstLine="1298"/>
        <w:jc w:val="both"/>
        <w:rPr>
          <w:lang w:eastAsia="lt-LT"/>
        </w:rPr>
      </w:pPr>
      <w:r>
        <w:rPr>
          <w:lang w:eastAsia="lt-LT"/>
        </w:rPr>
        <w:lastRenderedPageBreak/>
        <w:t>„</w:t>
      </w:r>
      <w:r w:rsidR="00A1596D">
        <w:rPr>
          <w:lang w:eastAsia="lt-LT"/>
        </w:rPr>
        <w:t>9.7. Kai turtas nuomojamas Aprašo 9.2.4.–9.2.5. papunkčiuose nustatytais atvejais, pradinis nuompinigių dydis</w:t>
      </w:r>
      <w:r w:rsidR="009E20D3" w:rsidRPr="009E20D3">
        <w:rPr>
          <w:bCs/>
          <w:lang w:eastAsia="lt-LT"/>
        </w:rPr>
        <w:t xml:space="preserve"> </w:t>
      </w:r>
      <w:r w:rsidR="009E20D3">
        <w:rPr>
          <w:bCs/>
          <w:lang w:eastAsia="lt-LT"/>
        </w:rPr>
        <w:t>apskaičiuojamas Ukmergės rajono savivaldybės tarybos sprendimu nustatyta nuompinigių už ilgalaikio ir trumpalaikio materialiojo turto nuomą skaičiavimo tvarka;</w:t>
      </w:r>
      <w:r>
        <w:rPr>
          <w:bCs/>
          <w:lang w:eastAsia="lt-LT"/>
        </w:rPr>
        <w:t>“</w:t>
      </w:r>
    </w:p>
    <w:p w:rsidR="00712FC0" w:rsidRDefault="00C90CD1" w:rsidP="00FB3268">
      <w:pPr>
        <w:ind w:firstLine="1298"/>
        <w:jc w:val="both"/>
      </w:pPr>
      <w:r>
        <w:t>„</w:t>
      </w:r>
      <w:r w:rsidR="0001239B" w:rsidRPr="0001239B">
        <w:t xml:space="preserve">10.3. </w:t>
      </w:r>
      <w:r w:rsidR="0001239B">
        <w:t xml:space="preserve">nuomos terminas ir </w:t>
      </w:r>
      <w:r w:rsidR="0001239B" w:rsidRPr="0001239B">
        <w:t>nuompinigių dydis;</w:t>
      </w:r>
      <w:r w:rsidR="00FF5B89">
        <w:t>“</w:t>
      </w:r>
    </w:p>
    <w:p w:rsidR="00FF5B89" w:rsidRDefault="00C90CD1" w:rsidP="00FF5B89">
      <w:pPr>
        <w:tabs>
          <w:tab w:val="left" w:pos="1247"/>
        </w:tabs>
        <w:ind w:firstLine="1298"/>
        <w:jc w:val="both"/>
      </w:pPr>
      <w:r>
        <w:t>S</w:t>
      </w:r>
      <w:r w:rsidR="00FF5B89">
        <w:t>prendimas įsigalioja 2021 m. liepos 1 d.</w:t>
      </w:r>
    </w:p>
    <w:p w:rsidR="00DD5AE5" w:rsidRDefault="00DD5AE5" w:rsidP="002A6BBD">
      <w:pPr>
        <w:ind w:firstLine="1296"/>
        <w:jc w:val="both"/>
        <w:rPr>
          <w:bCs/>
          <w:lang w:eastAsia="lt-LT"/>
        </w:rPr>
      </w:pPr>
    </w:p>
    <w:p w:rsidR="00761917" w:rsidRDefault="00761917" w:rsidP="002A6BBD"/>
    <w:p w:rsidR="00761917" w:rsidRDefault="00761917" w:rsidP="002A6BBD"/>
    <w:p w:rsidR="002A6BBD" w:rsidRPr="00D447DD" w:rsidRDefault="002A6BBD" w:rsidP="002A6BBD">
      <w:r w:rsidRPr="00D447DD">
        <w:t>Savivaldybės meras</w:t>
      </w:r>
    </w:p>
    <w:p w:rsidR="002A6BBD" w:rsidRPr="00D447DD" w:rsidRDefault="002A6BBD" w:rsidP="002A6BBD"/>
    <w:p w:rsidR="002A6BBD" w:rsidRDefault="002A6BBD" w:rsidP="002A6BBD"/>
    <w:p w:rsidR="002A6BBD" w:rsidRPr="00D447DD" w:rsidRDefault="002A6BBD" w:rsidP="002A6BBD"/>
    <w:p w:rsidR="002A6BBD" w:rsidRDefault="002A6BBD" w:rsidP="002A6BBD">
      <w:r>
        <w:t>Projektą parengė:</w:t>
      </w:r>
    </w:p>
    <w:p w:rsidR="00771A56" w:rsidRDefault="002A6BBD" w:rsidP="002A6BBD">
      <w:r>
        <w:t xml:space="preserve">Turto ir įmonių valdymo </w:t>
      </w:r>
      <w:r w:rsidR="00771A56">
        <w:t xml:space="preserve">skyriaus </w:t>
      </w:r>
    </w:p>
    <w:p w:rsidR="002A6BBD" w:rsidRDefault="002A6BBD" w:rsidP="002A6BBD">
      <w:r>
        <w:t>vyriausiasis specialistas</w:t>
      </w:r>
      <w:r>
        <w:tab/>
      </w:r>
      <w:r>
        <w:tab/>
      </w:r>
      <w:r>
        <w:tab/>
      </w:r>
      <w:r>
        <w:tab/>
        <w:t>Sigitas Labanauskas</w:t>
      </w:r>
    </w:p>
    <w:p w:rsidR="002A6BBD" w:rsidRDefault="002A6BBD" w:rsidP="002A6BBD">
      <w:pPr>
        <w:jc w:val="both"/>
      </w:pPr>
    </w:p>
    <w:p w:rsidR="002A6BBD" w:rsidRDefault="002A6BBD" w:rsidP="002A6BBD"/>
    <w:p w:rsidR="002A6BBD" w:rsidRDefault="002A6BBD" w:rsidP="002A6BBD"/>
    <w:p w:rsidR="002A6BBD" w:rsidRDefault="002A6BBD" w:rsidP="002A6BBD"/>
    <w:p w:rsidR="002A6BBD" w:rsidRDefault="002A6BBD" w:rsidP="002A6BBD"/>
    <w:p w:rsidR="004A3F8B" w:rsidRDefault="004A3F8B" w:rsidP="002A6BBD"/>
    <w:p w:rsidR="004A3F8B" w:rsidRDefault="004A3F8B" w:rsidP="002A6BBD"/>
    <w:p w:rsidR="004A3F8B" w:rsidRDefault="004A3F8B" w:rsidP="002A6BBD"/>
    <w:p w:rsidR="004A3F8B" w:rsidRDefault="004A3F8B" w:rsidP="002A6BBD"/>
    <w:p w:rsidR="004A3F8B" w:rsidRDefault="004A3F8B" w:rsidP="002A6BBD"/>
    <w:p w:rsidR="004A3F8B" w:rsidRDefault="004A3F8B" w:rsidP="002A6BBD"/>
    <w:p w:rsidR="004A3F8B" w:rsidRDefault="004A3F8B" w:rsidP="002A6BBD"/>
    <w:p w:rsidR="004A3F8B" w:rsidRDefault="004A3F8B" w:rsidP="002A6BBD"/>
    <w:p w:rsidR="002A6BBD" w:rsidRDefault="002A6BBD" w:rsidP="002A6BBD"/>
    <w:p w:rsidR="002A6BBD" w:rsidRDefault="002A6BBD" w:rsidP="002A6BBD">
      <w:r>
        <w:t>Sprendimo projektas suderintas ir pasirašytas Ukmergės rajono savivaldybės dokumentų valdymo sistemoje „Kontora“.</w:t>
      </w:r>
    </w:p>
    <w:p w:rsidR="002A6BBD" w:rsidRDefault="002A6BBD" w:rsidP="002A6BBD">
      <w:pPr>
        <w:spacing w:after="160" w:line="259" w:lineRule="auto"/>
      </w:pPr>
      <w:r>
        <w:br w:type="page"/>
      </w:r>
    </w:p>
    <w:p w:rsidR="002A6BBD" w:rsidRPr="00381E75" w:rsidRDefault="002A6BBD" w:rsidP="002A6BBD">
      <w:pPr>
        <w:ind w:firstLine="4536"/>
      </w:pPr>
      <w:r w:rsidRPr="00381E75">
        <w:lastRenderedPageBreak/>
        <w:t xml:space="preserve">Forma patvirtinta Ukmergės rajono savivaldybės </w:t>
      </w:r>
    </w:p>
    <w:p w:rsidR="002A6BBD" w:rsidRPr="00F611C8" w:rsidRDefault="002A6BBD" w:rsidP="002A6BBD">
      <w:pPr>
        <w:ind w:firstLine="4536"/>
      </w:pPr>
      <w:r w:rsidRPr="00F611C8">
        <w:t xml:space="preserve">administracijos direktoriaus 2017 m. rugsėjo 27 d. </w:t>
      </w:r>
    </w:p>
    <w:p w:rsidR="002A6BBD" w:rsidRPr="00F611C8" w:rsidRDefault="002A6BBD" w:rsidP="002A6BBD">
      <w:pPr>
        <w:ind w:firstLine="4536"/>
      </w:pPr>
      <w:r w:rsidRPr="00F611C8">
        <w:t>įsakymu Nr. 13-1536</w:t>
      </w:r>
    </w:p>
    <w:p w:rsidR="002A6BBD" w:rsidRPr="001F548C" w:rsidRDefault="002A6BBD" w:rsidP="002A6BBD">
      <w:pPr>
        <w:jc w:val="center"/>
        <w:rPr>
          <w:highlight w:val="yellow"/>
        </w:rPr>
      </w:pPr>
    </w:p>
    <w:p w:rsidR="002A6BBD" w:rsidRDefault="002A6BBD" w:rsidP="002A6BBD">
      <w:pPr>
        <w:jc w:val="center"/>
        <w:rPr>
          <w:b/>
        </w:rPr>
      </w:pPr>
      <w:r w:rsidRPr="00F611C8">
        <w:rPr>
          <w:b/>
        </w:rPr>
        <w:t>UKMERGĖS RAJONO SAVIVALDYBĖS TARYBOS SPRENDIMO PROJEKTO</w:t>
      </w:r>
    </w:p>
    <w:p w:rsidR="002A6BBD" w:rsidRDefault="002A6BBD" w:rsidP="002A6BBD">
      <w:pPr>
        <w:jc w:val="center"/>
        <w:rPr>
          <w:b/>
        </w:rPr>
      </w:pPr>
      <w:r w:rsidRPr="00F611C8">
        <w:rPr>
          <w:b/>
        </w:rPr>
        <w:t>„</w:t>
      </w:r>
      <w:r>
        <w:rPr>
          <w:b/>
        </w:rPr>
        <w:t>DĖL UKMERGĖS RAJONO SAVIVALDYBĖS TARYBOS 2020 M. SAUSIO 27 D. SPRENDIMO NR. 7-18 „</w:t>
      </w:r>
      <w:r>
        <w:rPr>
          <w:b/>
          <w:bCs/>
          <w:lang w:eastAsia="lt-LT"/>
        </w:rPr>
        <w:t xml:space="preserve">DĖL </w:t>
      </w:r>
      <w:r>
        <w:rPr>
          <w:b/>
        </w:rPr>
        <w:t>UKMERGĖS RAJONO SAVIVALDYBĖS TURTO PERDAVIMO PANAUDOS PAGRINDAIS LAIKINAI NEATLYGINTINAI VALDYTI IR NAUDOTIS TVARKOS APRAŠ</w:t>
      </w:r>
      <w:r>
        <w:rPr>
          <w:b/>
          <w:bCs/>
          <w:lang w:eastAsia="lt-LT"/>
        </w:rPr>
        <w:t xml:space="preserve">O PATVIRTINIMO“ </w:t>
      </w:r>
      <w:r>
        <w:rPr>
          <w:b/>
        </w:rPr>
        <w:t>PAKEITIMO</w:t>
      </w:r>
      <w:r w:rsidRPr="00F611C8">
        <w:rPr>
          <w:b/>
        </w:rPr>
        <w:t>“</w:t>
      </w:r>
      <w:r>
        <w:rPr>
          <w:b/>
        </w:rPr>
        <w:t xml:space="preserve"> </w:t>
      </w:r>
    </w:p>
    <w:p w:rsidR="002A6BBD" w:rsidRPr="001F548C" w:rsidRDefault="002A6BBD" w:rsidP="002A6BBD">
      <w:pPr>
        <w:jc w:val="center"/>
        <w:rPr>
          <w:highlight w:val="yellow"/>
        </w:rPr>
      </w:pPr>
      <w:r w:rsidRPr="00F611C8">
        <w:rPr>
          <w:b/>
        </w:rPr>
        <w:t>AIŠKINAMASIS RAŠTAS</w:t>
      </w:r>
    </w:p>
    <w:p w:rsidR="002A6BBD" w:rsidRPr="001F548C" w:rsidRDefault="002A6BBD" w:rsidP="002A6BBD">
      <w:pPr>
        <w:jc w:val="center"/>
        <w:rPr>
          <w:highlight w:val="yellow"/>
        </w:rPr>
      </w:pPr>
    </w:p>
    <w:p w:rsidR="002A6BBD" w:rsidRPr="001F548C" w:rsidRDefault="002A6BBD" w:rsidP="002A6BBD">
      <w:pPr>
        <w:jc w:val="center"/>
        <w:rPr>
          <w:highlight w:val="yellow"/>
        </w:rPr>
      </w:pPr>
      <w:r>
        <w:t>2021 m. birželio       Nr.</w:t>
      </w:r>
    </w:p>
    <w:p w:rsidR="002A6BBD" w:rsidRPr="004061F2" w:rsidRDefault="002A6BBD" w:rsidP="002A6BBD">
      <w:pPr>
        <w:jc w:val="center"/>
      </w:pPr>
      <w:r w:rsidRPr="004061F2">
        <w:t>Ukmergė</w:t>
      </w:r>
    </w:p>
    <w:p w:rsidR="002A6BBD" w:rsidRPr="004061F2" w:rsidRDefault="002A6BBD" w:rsidP="002A6BBD"/>
    <w:p w:rsidR="002A6BBD" w:rsidRDefault="002A6BBD" w:rsidP="00781DB8">
      <w:pPr>
        <w:ind w:firstLine="1298"/>
        <w:jc w:val="both"/>
      </w:pPr>
      <w:r w:rsidRPr="004061F2">
        <w:rPr>
          <w:b/>
        </w:rPr>
        <w:t>1. Sprendimo projekto rengimo pagrindas:</w:t>
      </w:r>
      <w:r w:rsidRPr="004061F2">
        <w:t xml:space="preserve"> </w:t>
      </w:r>
    </w:p>
    <w:p w:rsidR="002A6BBD" w:rsidRDefault="002A6BBD" w:rsidP="00781DB8">
      <w:pPr>
        <w:ind w:firstLine="1298"/>
        <w:jc w:val="both"/>
      </w:pPr>
      <w:r>
        <w:t xml:space="preserve">Lietuvos Respublikos vietos savivaldos įstatymo 16 straipsnio 2 dalies 26 punktas teigia, kad išimtinė savivaldybės tarybos kompetencija yra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rsidR="002A6BBD" w:rsidRPr="004061F2" w:rsidRDefault="002A6BBD" w:rsidP="00781DB8">
      <w:pPr>
        <w:ind w:firstLine="1298"/>
        <w:jc w:val="both"/>
      </w:pPr>
      <w:r>
        <w:t>Lietuvos Respublikos</w:t>
      </w:r>
      <w:r w:rsidRPr="004061F2">
        <w:t xml:space="preserve"> vietos savivaldos įstatymo 18 straipsnio 1 dalis numato, kad savivaldybės tarybos priimtus teisės aktus gali sustabdyti, pakeisti ar panaikinti pati savivaldybės taryba. </w:t>
      </w:r>
    </w:p>
    <w:p w:rsidR="00781DB8" w:rsidRDefault="00781DB8" w:rsidP="00781DB8">
      <w:pPr>
        <w:ind w:firstLine="1298"/>
        <w:jc w:val="both"/>
      </w:pPr>
      <w:r>
        <w:t xml:space="preserve">Lietuvos Respublikos valstybės ir savivaldybių turto valdymo, naudojimo ir disponavimo juo </w:t>
      </w:r>
      <w:r w:rsidRPr="00781DB8">
        <w:t xml:space="preserve">įstatymo 15 straipsniu </w:t>
      </w:r>
      <w:r>
        <w:t>„</w:t>
      </w:r>
      <w:r w:rsidRPr="00781DB8">
        <w:t>Valstybės ir savivaldybių ilgalaikio materialiojo turto nuoma</w:t>
      </w:r>
      <w:r>
        <w:t>“.</w:t>
      </w:r>
    </w:p>
    <w:p w:rsidR="002A6BBD" w:rsidRDefault="002A6BBD" w:rsidP="00781DB8">
      <w:pPr>
        <w:ind w:firstLine="1298"/>
        <w:jc w:val="both"/>
      </w:pPr>
      <w:r w:rsidRPr="004061F2">
        <w:rPr>
          <w:b/>
        </w:rPr>
        <w:t>2. Sprendimo projekto tikslas ir esmė:</w:t>
      </w:r>
      <w:r w:rsidRPr="004061F2">
        <w:t xml:space="preserve"> </w:t>
      </w:r>
      <w:bookmarkStart w:id="1" w:name="_GoBack"/>
      <w:bookmarkEnd w:id="1"/>
      <w:r w:rsidRPr="0001239B">
        <w:t>202</w:t>
      </w:r>
      <w:r w:rsidR="0001239B" w:rsidRPr="0001239B">
        <w:t>1</w:t>
      </w:r>
      <w:r w:rsidRPr="0001239B">
        <w:t xml:space="preserve"> m. </w:t>
      </w:r>
      <w:r w:rsidR="0001239B" w:rsidRPr="0001239B">
        <w:t>sausio</w:t>
      </w:r>
      <w:r w:rsidRPr="0001239B">
        <w:t xml:space="preserve"> 1 d. keitėsi Lietuvos Respublikos valstybės ir savivaldybių turto valdymo, naudojimo ir disponavimo juo įstatymas.</w:t>
      </w:r>
    </w:p>
    <w:p w:rsidR="002A6BBD" w:rsidRDefault="002A6BBD" w:rsidP="00781DB8">
      <w:pPr>
        <w:ind w:firstLine="1298"/>
        <w:jc w:val="both"/>
      </w:pPr>
      <w:r w:rsidRPr="004061F2">
        <w:rPr>
          <w:b/>
        </w:rPr>
        <w:t xml:space="preserve">3. Šiuo metu galiojančios ir teikiamu projektu siūlomos naujos nuostatos (esant galimybei – lyginamasis variantas): </w:t>
      </w:r>
      <w:r w:rsidR="0001239B">
        <w:t xml:space="preserve">Pakeitimai pateikiami nurodant kas </w:t>
      </w:r>
      <w:r w:rsidR="0001239B" w:rsidRPr="0001239B">
        <w:rPr>
          <w:strike/>
        </w:rPr>
        <w:t>išbraukta</w:t>
      </w:r>
      <w:r w:rsidR="0001239B">
        <w:t xml:space="preserve"> arba kas </w:t>
      </w:r>
      <w:r w:rsidR="0001239B" w:rsidRPr="0001239B">
        <w:rPr>
          <w:b/>
        </w:rPr>
        <w:t>pridėta</w:t>
      </w:r>
      <w:r w:rsidR="0001239B">
        <w:t>:</w:t>
      </w:r>
    </w:p>
    <w:p w:rsidR="00A1596D" w:rsidRDefault="00A1596D" w:rsidP="00781DB8">
      <w:pPr>
        <w:ind w:firstLine="1298"/>
        <w:jc w:val="both"/>
        <w:rPr>
          <w:rFonts w:eastAsia="Arial Unicode MS"/>
          <w:bCs/>
          <w:strike/>
          <w:lang w:eastAsia="lt-LT"/>
        </w:rPr>
      </w:pPr>
      <w:r w:rsidRPr="00A1596D">
        <w:rPr>
          <w:rFonts w:eastAsia="Arial Unicode MS"/>
          <w:bCs/>
          <w:strike/>
          <w:lang w:eastAsia="lt-LT"/>
        </w:rPr>
        <w:t xml:space="preserve">4.3. Pradinis nuompinigių dydis nustatomas Ukmergės rajono savivaldybės tarybos sprendimu pagal Lietuvos Respublikos Vyriausybės arba jos įgaliotos institucijos patvirtintą nuompinigių už ilgalaikio ir trumpalaikio materialiojo turto nuomą skaičiavimo tvarką; </w:t>
      </w:r>
    </w:p>
    <w:p w:rsidR="00781DB8" w:rsidRPr="00A1596D" w:rsidRDefault="00781DB8" w:rsidP="00781DB8">
      <w:pPr>
        <w:ind w:firstLine="1298"/>
        <w:jc w:val="both"/>
        <w:rPr>
          <w:b/>
        </w:rPr>
      </w:pPr>
      <w:r w:rsidRPr="00781DB8">
        <w:t>4.3.</w:t>
      </w:r>
      <w:r w:rsidRPr="00A1596D">
        <w:rPr>
          <w:b/>
        </w:rPr>
        <w:t xml:space="preserve"> Pradinis nuompinigių dydis apskaičiuojamas Ukmergės rajono savivaldybės tarybos sprendimu nustatyta nuompinigių už ilgalaikio ir trumpalaikio materialiojo turto nuomą skaičiavimo tvarka;</w:t>
      </w:r>
    </w:p>
    <w:p w:rsidR="00A1596D" w:rsidRPr="00A1596D" w:rsidRDefault="00A1596D" w:rsidP="00781DB8">
      <w:pPr>
        <w:ind w:firstLine="1298"/>
        <w:jc w:val="both"/>
        <w:rPr>
          <w:rFonts w:eastAsia="Arial Unicode MS"/>
          <w:bCs/>
          <w:strike/>
          <w:lang w:eastAsia="lt-LT"/>
        </w:rPr>
      </w:pPr>
      <w:r w:rsidRPr="00A1596D">
        <w:rPr>
          <w:rFonts w:eastAsia="Arial Unicode MS"/>
          <w:bCs/>
          <w:strike/>
          <w:lang w:eastAsia="lt-LT"/>
        </w:rPr>
        <w:t xml:space="preserve">4.4. </w:t>
      </w:r>
      <w:r w:rsidRPr="00A1596D">
        <w:rPr>
          <w:strike/>
          <w:lang w:eastAsia="lt-LT"/>
        </w:rPr>
        <w:t xml:space="preserve">Ukmergės rajono savivaldybės </w:t>
      </w:r>
      <w:r w:rsidRPr="00A1596D">
        <w:rPr>
          <w:rFonts w:eastAsia="Arial Unicode MS"/>
          <w:bCs/>
          <w:strike/>
          <w:lang w:eastAsia="lt-LT"/>
        </w:rPr>
        <w:t>turtas gali būti išnuomotas ne ilgesniam kaip 10 metų laikotarpiui (įskaitant nuomos termino pratęsimą), išskyrus atvejus, kai įstatymai, tarptautinės sutartys ar tarptautiniai susitarimai nustato kitaip;</w:t>
      </w:r>
    </w:p>
    <w:p w:rsidR="00A1596D" w:rsidRPr="00A1596D" w:rsidRDefault="00A1596D" w:rsidP="00781DB8">
      <w:pPr>
        <w:ind w:firstLine="1298"/>
        <w:jc w:val="both"/>
        <w:rPr>
          <w:b/>
        </w:rPr>
      </w:pPr>
      <w:r w:rsidRPr="00781DB8">
        <w:t>4.4.</w:t>
      </w:r>
      <w:r w:rsidRPr="00A1596D">
        <w:rPr>
          <w:b/>
        </w:rPr>
        <w:t xml:space="preserve"> Ukmergės rajono savivaldybės ilgalaikis materialusis turtas gali būti išnuomotas ne ilgesniam kaip 10 metų laikotarpiui (įskaitant nuomos termino pratęsimą), išskyrus atvejus, kai įstatymai, tarptautinės sutartys ar tarptautiniai susitarimai nustato kitaip, taip pat atvejus, kai valstybės arba savivaldybės ilgalaikis materialusis turtas išnuomojamas įgyvendinant valstybei svarbius ekonominius arba regioninės svarbos projektus, nuomos laikotarpį nustatant atsižvelgus į projekto investicijų grąžą ir projekto veiklos pobūdį. Trumpalaikis materialusis turtas gali būti išnuomojamas kartu su valstybės ar savivaldybės ilgalaikiu materialiuoju turtu, jeigu tuo siekiama užtikrinti efektyvią valstybės ar savivaldybės ilgalaikio materialiojo turto nuomą.</w:t>
      </w:r>
    </w:p>
    <w:p w:rsidR="003970E1" w:rsidRDefault="003970E1" w:rsidP="00781DB8">
      <w:pPr>
        <w:ind w:firstLine="1298"/>
        <w:jc w:val="both"/>
      </w:pPr>
      <w:r w:rsidRPr="003970E1">
        <w:t xml:space="preserve">9.2.1. neatidėliotinam darbui atlikti (avarijoms, stichinėms nelaimėms likviduoti ir panašiai), </w:t>
      </w:r>
      <w:r w:rsidRPr="003970E1">
        <w:rPr>
          <w:strike/>
        </w:rPr>
        <w:t>kurio trukmė yra ne ilgesnė kaip 30 kalendorinių dienų, organizuoti</w:t>
      </w:r>
      <w:r w:rsidRPr="003970E1">
        <w:t>;</w:t>
      </w:r>
    </w:p>
    <w:p w:rsidR="00761917" w:rsidRDefault="00761917" w:rsidP="00781DB8">
      <w:pPr>
        <w:ind w:firstLine="1298"/>
        <w:jc w:val="both"/>
      </w:pPr>
      <w:r w:rsidRPr="00761917">
        <w:t xml:space="preserve">9.2.2. trumpalaikiams renginiams (parodoms, sporto varžyboms, pasitarimams, seminarams, šventėms, kultūros renginiams, </w:t>
      </w:r>
      <w:r w:rsidRPr="00E92348">
        <w:rPr>
          <w:strike/>
        </w:rPr>
        <w:t>darbuotojų socialinėms reikmėms</w:t>
      </w:r>
      <w:r w:rsidRPr="00761917">
        <w:t>) organizuoti laisvu nuo patalpų naudojimo pagal tiesioginę paskirtį laiku, bet ne ilgiau kaip 720 val. per metus;</w:t>
      </w:r>
    </w:p>
    <w:p w:rsidR="007B7C76" w:rsidRDefault="0020456C" w:rsidP="007B7C76">
      <w:pPr>
        <w:ind w:firstLine="1298"/>
        <w:jc w:val="both"/>
      </w:pPr>
      <w:r>
        <w:rPr>
          <w:lang w:eastAsia="lt-LT"/>
        </w:rPr>
        <w:lastRenderedPageBreak/>
        <w:t xml:space="preserve">9.2.4. </w:t>
      </w:r>
      <w:r w:rsidR="007B7C76">
        <w:t xml:space="preserve">kai Ukmergės rajono savivaldybės ilgalaikis materialusis turtas išnuomojamas </w:t>
      </w:r>
      <w:r w:rsidR="007B7C76" w:rsidRPr="007B7C76">
        <w:rPr>
          <w:b/>
        </w:rPr>
        <w:t>regionų plėtros taryboms arba</w:t>
      </w:r>
      <w:r w:rsidR="007B7C76">
        <w:t xml:space="preserve"> pelno nesiekiantiems subjektams, kurių pagrindinis veiklos tikslas yra bent vienas iš šių tikslų:</w:t>
      </w:r>
    </w:p>
    <w:p w:rsidR="00761917" w:rsidRDefault="00761917" w:rsidP="00781DB8">
      <w:pPr>
        <w:ind w:firstLine="1298"/>
        <w:jc w:val="both"/>
        <w:rPr>
          <w:lang w:eastAsia="lt-LT"/>
        </w:rPr>
      </w:pPr>
      <w:r>
        <w:rPr>
          <w:lang w:eastAsia="lt-LT"/>
        </w:rPr>
        <w:t xml:space="preserve">9.3. Sprendimą leisti išnuomoti be konkurso savivaldybės ilgalaikį materialųjį turtą, šio Aprašo 9.2.1.–9.2.3. papunkčiuose nustatytais atvejais, priima </w:t>
      </w:r>
      <w:r w:rsidR="00DD323D" w:rsidRPr="00DD323D">
        <w:rPr>
          <w:b/>
          <w:lang w:eastAsia="lt-LT"/>
        </w:rPr>
        <w:t>Ukmergės rajono savivaldybės</w:t>
      </w:r>
      <w:r w:rsidR="00DD323D">
        <w:rPr>
          <w:lang w:eastAsia="lt-LT"/>
        </w:rPr>
        <w:t xml:space="preserve"> </w:t>
      </w:r>
      <w:r w:rsidRPr="00761917">
        <w:rPr>
          <w:b/>
        </w:rPr>
        <w:t>administracijos direktorius</w:t>
      </w:r>
      <w:r w:rsidRPr="00761917">
        <w:rPr>
          <w:strike/>
          <w:lang w:eastAsia="lt-LT"/>
        </w:rPr>
        <w:t xml:space="preserve"> turto valdytojas, valdantis turtą patikėjimo teise</w:t>
      </w:r>
      <w:r>
        <w:rPr>
          <w:lang w:eastAsia="lt-LT"/>
        </w:rPr>
        <w:t>;</w:t>
      </w:r>
    </w:p>
    <w:p w:rsidR="00A1596D" w:rsidRDefault="00A1596D" w:rsidP="00781DB8">
      <w:pPr>
        <w:ind w:firstLine="1298"/>
        <w:jc w:val="both"/>
        <w:rPr>
          <w:strike/>
          <w:lang w:eastAsia="lt-LT"/>
        </w:rPr>
      </w:pPr>
      <w:r w:rsidRPr="009E20D3">
        <w:rPr>
          <w:strike/>
          <w:lang w:eastAsia="lt-LT"/>
        </w:rPr>
        <w:t xml:space="preserve">9.5. Kai turtas nuomojamas Aprašo 9.2.1.–9.2.2. papunkčiuose nustatytais atvejais, pradinis nuompinigių dydis nustatomas Ukmergės rajono savivaldybės administracijos direktoriaus įsakymu, kuriame patvirtinamas įstaigų, kurioms galioja sprendimas, sąrašas ir nurodomas apskaičiuotas nuompinigių dydis pagal Lietuvos Respublikos Vyriausybės arba jos įgaliotos institucijos patvirtintą nuompinigių už ilgalaikio ir trumpalaikio materialiojo turto </w:t>
      </w:r>
      <w:proofErr w:type="spellStart"/>
      <w:r w:rsidRPr="009E20D3">
        <w:rPr>
          <w:strike/>
          <w:lang w:eastAsia="lt-LT"/>
        </w:rPr>
        <w:t>nuom</w:t>
      </w:r>
      <w:r w:rsidRPr="009E20D3">
        <w:rPr>
          <w:strike/>
          <w:color w:val="FF0000"/>
          <w:lang w:eastAsia="lt-LT"/>
        </w:rPr>
        <w:t>ą</w:t>
      </w:r>
      <w:r w:rsidRPr="009E20D3">
        <w:rPr>
          <w:strike/>
          <w:lang w:eastAsia="lt-LT"/>
        </w:rPr>
        <w:t>os</w:t>
      </w:r>
      <w:proofErr w:type="spellEnd"/>
      <w:r w:rsidRPr="009E20D3">
        <w:rPr>
          <w:strike/>
          <w:lang w:eastAsia="lt-LT"/>
        </w:rPr>
        <w:t xml:space="preserve"> skaičiavimo tvarką;</w:t>
      </w:r>
    </w:p>
    <w:p w:rsidR="00781DB8" w:rsidRDefault="00781DB8" w:rsidP="00781DB8">
      <w:pPr>
        <w:ind w:firstLine="1298"/>
        <w:jc w:val="both"/>
        <w:rPr>
          <w:strike/>
          <w:lang w:eastAsia="lt-LT"/>
        </w:rPr>
      </w:pPr>
      <w:r w:rsidRPr="00781DB8">
        <w:rPr>
          <w:lang w:eastAsia="lt-LT"/>
        </w:rPr>
        <w:t>9.5.</w:t>
      </w:r>
      <w:r w:rsidRPr="009E20D3">
        <w:rPr>
          <w:b/>
          <w:lang w:eastAsia="lt-LT"/>
        </w:rPr>
        <w:t xml:space="preserve"> Kai turtas nuomojamas Aprašo 9.2.1.–9.2.2. papunkčiuose nustatytais atvejais, pradinis nuompinigių dydis nustatomas Ukmergės rajono savivaldybės administracijos direktoriaus įsakymu, kuriame patvirtinamas įstaigų, kurioms galioja sprendimas, sąrašas ir nurodomas apskaičiuotas nuompinigių dydis Ukmergės rajono savivaldybės tarybos sprendimu nustatyta nuompinigių už ilgalaikio ir trumpalaikio materialiojo turto nuomą skaičiavimo tvarka;</w:t>
      </w:r>
    </w:p>
    <w:p w:rsidR="00A1596D" w:rsidRPr="009E20D3" w:rsidRDefault="00A1596D" w:rsidP="00781DB8">
      <w:pPr>
        <w:ind w:firstLine="1298"/>
        <w:jc w:val="both"/>
        <w:rPr>
          <w:strike/>
          <w:lang w:eastAsia="lt-LT"/>
        </w:rPr>
      </w:pPr>
      <w:r w:rsidRPr="009E20D3">
        <w:rPr>
          <w:strike/>
          <w:lang w:eastAsia="lt-LT"/>
        </w:rPr>
        <w:t>9.7. Kai turtas nuomojamas Aprašo 9.2.4.–9.2.5. papunkčiuose nustatytais atvejais, pradinis nuompinigių dydis nustatomas Ukmergės rajono savivaldybės tarybos sprendimu pagal Lietuvos Respublikos Vyriausybės arba jos įgaliotos institucijos patvirtintą nuompinigių už ilgalaikio ir trumpalaikio materialiojo turto nuomą skaičiavimo tvarką;</w:t>
      </w:r>
    </w:p>
    <w:p w:rsidR="009E20D3" w:rsidRPr="009E20D3" w:rsidRDefault="009E20D3" w:rsidP="00781DB8">
      <w:pPr>
        <w:ind w:firstLine="1298"/>
        <w:jc w:val="both"/>
        <w:rPr>
          <w:b/>
          <w:lang w:eastAsia="lt-LT"/>
        </w:rPr>
      </w:pPr>
      <w:r w:rsidRPr="00781DB8">
        <w:rPr>
          <w:lang w:eastAsia="lt-LT"/>
        </w:rPr>
        <w:t>9.7.</w:t>
      </w:r>
      <w:r w:rsidRPr="009E20D3">
        <w:rPr>
          <w:b/>
          <w:lang w:eastAsia="lt-LT"/>
        </w:rPr>
        <w:t xml:space="preserve"> Kai turtas nuomojamas Aprašo 9.2.4.–9.2.5. papunkčiuose nustatytais atvejais, pradinis nuompinigių dydis</w:t>
      </w:r>
      <w:r w:rsidRPr="009E20D3">
        <w:rPr>
          <w:b/>
          <w:bCs/>
          <w:lang w:eastAsia="lt-LT"/>
        </w:rPr>
        <w:t xml:space="preserve"> apskaičiuojamas Ukmergės rajono savivaldybės tarybos sprendimu nustatyta nuompinigių už ilgalaikio ir trumpalaikio materialiojo turto nuomą skaičiavimo tvarka;</w:t>
      </w:r>
    </w:p>
    <w:p w:rsidR="0001239B" w:rsidRDefault="0001239B" w:rsidP="00781DB8">
      <w:pPr>
        <w:ind w:firstLine="1298"/>
        <w:jc w:val="both"/>
      </w:pPr>
      <w:r>
        <w:t xml:space="preserve">10.3. </w:t>
      </w:r>
      <w:r w:rsidRPr="0001239B">
        <w:rPr>
          <w:b/>
        </w:rPr>
        <w:t>nuomos terminas ir</w:t>
      </w:r>
      <w:r>
        <w:t xml:space="preserve"> nuompinigių dydis;</w:t>
      </w:r>
    </w:p>
    <w:p w:rsidR="002A6BBD" w:rsidRPr="004061F2" w:rsidRDefault="002A6BBD" w:rsidP="00781DB8">
      <w:pPr>
        <w:ind w:firstLine="1298"/>
        <w:jc w:val="both"/>
        <w:rPr>
          <w:b/>
        </w:rPr>
      </w:pPr>
      <w:r w:rsidRPr="004061F2">
        <w:rPr>
          <w:b/>
        </w:rPr>
        <w:t xml:space="preserve">4. Sprendimui įgyvendinti reikalingos lėšos ir galimi finansavimo šaltiniai: </w:t>
      </w:r>
      <w:r w:rsidRPr="004061F2">
        <w:t>–</w:t>
      </w:r>
      <w:r w:rsidRPr="004061F2">
        <w:rPr>
          <w:b/>
        </w:rPr>
        <w:t xml:space="preserve"> </w:t>
      </w:r>
    </w:p>
    <w:p w:rsidR="002A6BBD" w:rsidRDefault="002A6BBD" w:rsidP="00781DB8">
      <w:pPr>
        <w:ind w:firstLine="1298"/>
        <w:jc w:val="both"/>
      </w:pPr>
      <w:r w:rsidRPr="004061F2">
        <w:rPr>
          <w:b/>
        </w:rPr>
        <w:t>5. Priėmus sprendimą laukiami rezultatai, galimos pasekmės:</w:t>
      </w:r>
      <w:r w:rsidRPr="004061F2">
        <w:t xml:space="preserve"> Neigiamų pasekmių priėmus sprendimą nenumatoma. </w:t>
      </w:r>
    </w:p>
    <w:p w:rsidR="002A6BBD" w:rsidRPr="004061F2" w:rsidRDefault="002A6BBD" w:rsidP="00781DB8">
      <w:pPr>
        <w:ind w:firstLine="1298"/>
        <w:jc w:val="both"/>
      </w:pPr>
      <w:r w:rsidRPr="004061F2">
        <w:rPr>
          <w:b/>
        </w:rPr>
        <w:t xml:space="preserve">6. Priimtam sprendimui įgyvendinti reikalingi papildomi teisės aktai (priimti, pakeisti, panaikinti): </w:t>
      </w:r>
      <w:r w:rsidRPr="004061F2">
        <w:t>–</w:t>
      </w:r>
    </w:p>
    <w:p w:rsidR="002A6BBD" w:rsidRPr="004061F2" w:rsidRDefault="002A6BBD" w:rsidP="00781DB8">
      <w:pPr>
        <w:ind w:firstLine="1298"/>
        <w:jc w:val="both"/>
      </w:pPr>
      <w:r w:rsidRPr="004061F2">
        <w:rPr>
          <w:b/>
        </w:rPr>
        <w:t xml:space="preserve">7. Lietuvos Respublikos korupcijos prevencijos įstatymo 8 straipsnio 1 dalyje numatytais atvejais – sprendimo projekto antikorupcinis vertinimas: </w:t>
      </w:r>
      <w:r w:rsidRPr="004061F2">
        <w:t>–</w:t>
      </w:r>
    </w:p>
    <w:p w:rsidR="002A6BBD" w:rsidRPr="004061F2" w:rsidRDefault="002A6BBD" w:rsidP="00781DB8">
      <w:pPr>
        <w:ind w:firstLine="1298"/>
        <w:jc w:val="both"/>
      </w:pPr>
      <w:r w:rsidRPr="004061F2">
        <w:rPr>
          <w:b/>
        </w:rPr>
        <w:t xml:space="preserve">8. Kai sprendimo projektu numatoma reglamentuoti iki tol nereglamentuotus santykius, taip pat kai iš esmės keičiamas teisinis reguliavimas – sprendimo projekto numatomo teisinio reguliavimo poveikio vertinimas: </w:t>
      </w:r>
      <w:r w:rsidRPr="004061F2">
        <w:t>–</w:t>
      </w:r>
    </w:p>
    <w:p w:rsidR="002A6BBD" w:rsidRPr="004061F2" w:rsidRDefault="002A6BBD" w:rsidP="00781DB8">
      <w:pPr>
        <w:ind w:firstLine="1298"/>
        <w:jc w:val="both"/>
      </w:pPr>
      <w:r w:rsidRPr="004061F2">
        <w:rPr>
          <w:b/>
        </w:rPr>
        <w:t>9. Sekretoriatas priimtą sprendimą pateikia:</w:t>
      </w:r>
      <w:r w:rsidRPr="004061F2">
        <w:t xml:space="preserve"> Turto ir įmonių valdymo skyriui</w:t>
      </w:r>
      <w:r w:rsidR="00C9768E">
        <w:t>, biudžetinėms, viešosioms, ugdymo įstaigoms, seniūnijoms</w:t>
      </w:r>
      <w:r w:rsidRPr="004061F2">
        <w:t>.</w:t>
      </w:r>
    </w:p>
    <w:p w:rsidR="002A6BBD" w:rsidRPr="004061F2" w:rsidRDefault="002A6BBD" w:rsidP="00781DB8">
      <w:pPr>
        <w:ind w:firstLine="1298"/>
        <w:jc w:val="both"/>
      </w:pPr>
      <w:r w:rsidRPr="004061F2">
        <w:rPr>
          <w:b/>
        </w:rPr>
        <w:t xml:space="preserve">10. Aiškinamojo rašto priedai: </w:t>
      </w:r>
      <w:r w:rsidRPr="004061F2">
        <w:t>–</w:t>
      </w:r>
    </w:p>
    <w:p w:rsidR="002A6BBD" w:rsidRPr="004061F2" w:rsidRDefault="002A6BBD" w:rsidP="002A6BBD">
      <w:pPr>
        <w:ind w:firstLine="1276"/>
        <w:jc w:val="both"/>
      </w:pPr>
    </w:p>
    <w:p w:rsidR="002A6BBD" w:rsidRPr="004061F2" w:rsidRDefault="002A6BBD" w:rsidP="002A6BBD">
      <w:r w:rsidRPr="004061F2">
        <w:t>Projektą parengė:</w:t>
      </w:r>
    </w:p>
    <w:p w:rsidR="00771A56" w:rsidRDefault="00771A56" w:rsidP="00771A56">
      <w:r>
        <w:t xml:space="preserve">Turto ir įmonių valdymo skyriaus </w:t>
      </w:r>
    </w:p>
    <w:p w:rsidR="00771A56" w:rsidRDefault="00771A56" w:rsidP="00771A56">
      <w:r>
        <w:t>vyriausiasis specialistas</w:t>
      </w:r>
      <w:r>
        <w:tab/>
      </w:r>
      <w:r>
        <w:tab/>
      </w:r>
      <w:r>
        <w:tab/>
      </w:r>
      <w:r>
        <w:tab/>
        <w:t>Sigitas Labanauskas</w:t>
      </w:r>
    </w:p>
    <w:p w:rsidR="002A6BBD" w:rsidRDefault="002A6BBD" w:rsidP="00771A56"/>
    <w:sectPr w:rsidR="002A6BBD" w:rsidSect="006819CE">
      <w:headerReference w:type="default" r:id="rId6"/>
      <w:pgSz w:w="11906" w:h="16838"/>
      <w:pgMar w:top="1021" w:right="567"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E1" w:rsidRDefault="00781DB8">
      <w:r>
        <w:separator/>
      </w:r>
    </w:p>
  </w:endnote>
  <w:endnote w:type="continuationSeparator" w:id="0">
    <w:p w:rsidR="004D39E1" w:rsidRDefault="0078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E1" w:rsidRDefault="00781DB8">
      <w:r>
        <w:separator/>
      </w:r>
    </w:p>
  </w:footnote>
  <w:footnote w:type="continuationSeparator" w:id="0">
    <w:p w:rsidR="004D39E1" w:rsidRDefault="00781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DD" w:rsidRDefault="004446A0">
    <w:pPr>
      <w:pStyle w:val="Antrats"/>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BD"/>
    <w:rsid w:val="0001239B"/>
    <w:rsid w:val="001118BF"/>
    <w:rsid w:val="0020456C"/>
    <w:rsid w:val="002A6BBD"/>
    <w:rsid w:val="003970E1"/>
    <w:rsid w:val="004446A0"/>
    <w:rsid w:val="00466F27"/>
    <w:rsid w:val="004A3F8B"/>
    <w:rsid w:val="004D39E1"/>
    <w:rsid w:val="00712FC0"/>
    <w:rsid w:val="007431DD"/>
    <w:rsid w:val="00761917"/>
    <w:rsid w:val="00771A56"/>
    <w:rsid w:val="00781DB8"/>
    <w:rsid w:val="007B7C76"/>
    <w:rsid w:val="009E140E"/>
    <w:rsid w:val="009E20D3"/>
    <w:rsid w:val="00A1596D"/>
    <w:rsid w:val="00AB6ADD"/>
    <w:rsid w:val="00C90CD1"/>
    <w:rsid w:val="00C9768E"/>
    <w:rsid w:val="00DD323D"/>
    <w:rsid w:val="00DD5AE5"/>
    <w:rsid w:val="00E34BC6"/>
    <w:rsid w:val="00E46DBE"/>
    <w:rsid w:val="00E92348"/>
    <w:rsid w:val="00FB3268"/>
    <w:rsid w:val="00FE3353"/>
    <w:rsid w:val="00FF5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AB980-12C0-43B6-90D1-F27520B8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6BB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A6BBD"/>
    <w:pPr>
      <w:tabs>
        <w:tab w:val="center" w:pos="4153"/>
        <w:tab w:val="right" w:pos="8306"/>
      </w:tabs>
    </w:pPr>
  </w:style>
  <w:style w:type="character" w:customStyle="1" w:styleId="AntratsDiagrama">
    <w:name w:val="Antraštės Diagrama"/>
    <w:basedOn w:val="Numatytasispastraiposriftas"/>
    <w:link w:val="Antrats"/>
    <w:rsid w:val="002A6B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187">
      <w:bodyDiv w:val="1"/>
      <w:marLeft w:val="0"/>
      <w:marRight w:val="0"/>
      <w:marTop w:val="0"/>
      <w:marBottom w:val="0"/>
      <w:divBdr>
        <w:top w:val="none" w:sz="0" w:space="0" w:color="auto"/>
        <w:left w:val="none" w:sz="0" w:space="0" w:color="auto"/>
        <w:bottom w:val="none" w:sz="0" w:space="0" w:color="auto"/>
        <w:right w:val="none" w:sz="0" w:space="0" w:color="auto"/>
      </w:divBdr>
    </w:div>
    <w:div w:id="471558372">
      <w:bodyDiv w:val="1"/>
      <w:marLeft w:val="0"/>
      <w:marRight w:val="0"/>
      <w:marTop w:val="0"/>
      <w:marBottom w:val="0"/>
      <w:divBdr>
        <w:top w:val="none" w:sz="0" w:space="0" w:color="auto"/>
        <w:left w:val="none" w:sz="0" w:space="0" w:color="auto"/>
        <w:bottom w:val="none" w:sz="0" w:space="0" w:color="auto"/>
        <w:right w:val="none" w:sz="0" w:space="0" w:color="auto"/>
      </w:divBdr>
    </w:div>
    <w:div w:id="553976862">
      <w:bodyDiv w:val="1"/>
      <w:marLeft w:val="0"/>
      <w:marRight w:val="0"/>
      <w:marTop w:val="0"/>
      <w:marBottom w:val="0"/>
      <w:divBdr>
        <w:top w:val="none" w:sz="0" w:space="0" w:color="auto"/>
        <w:left w:val="none" w:sz="0" w:space="0" w:color="auto"/>
        <w:bottom w:val="none" w:sz="0" w:space="0" w:color="auto"/>
        <w:right w:val="none" w:sz="0" w:space="0" w:color="auto"/>
      </w:divBdr>
    </w:div>
    <w:div w:id="561448675">
      <w:bodyDiv w:val="1"/>
      <w:marLeft w:val="0"/>
      <w:marRight w:val="0"/>
      <w:marTop w:val="0"/>
      <w:marBottom w:val="0"/>
      <w:divBdr>
        <w:top w:val="none" w:sz="0" w:space="0" w:color="auto"/>
        <w:left w:val="none" w:sz="0" w:space="0" w:color="auto"/>
        <w:bottom w:val="none" w:sz="0" w:space="0" w:color="auto"/>
        <w:right w:val="none" w:sz="0" w:space="0" w:color="auto"/>
      </w:divBdr>
    </w:div>
    <w:div w:id="846139939">
      <w:bodyDiv w:val="1"/>
      <w:marLeft w:val="0"/>
      <w:marRight w:val="0"/>
      <w:marTop w:val="0"/>
      <w:marBottom w:val="0"/>
      <w:divBdr>
        <w:top w:val="none" w:sz="0" w:space="0" w:color="auto"/>
        <w:left w:val="none" w:sz="0" w:space="0" w:color="auto"/>
        <w:bottom w:val="none" w:sz="0" w:space="0" w:color="auto"/>
        <w:right w:val="none" w:sz="0" w:space="0" w:color="auto"/>
      </w:divBdr>
    </w:div>
    <w:div w:id="1028525755">
      <w:bodyDiv w:val="1"/>
      <w:marLeft w:val="0"/>
      <w:marRight w:val="0"/>
      <w:marTop w:val="0"/>
      <w:marBottom w:val="0"/>
      <w:divBdr>
        <w:top w:val="none" w:sz="0" w:space="0" w:color="auto"/>
        <w:left w:val="none" w:sz="0" w:space="0" w:color="auto"/>
        <w:bottom w:val="none" w:sz="0" w:space="0" w:color="auto"/>
        <w:right w:val="none" w:sz="0" w:space="0" w:color="auto"/>
      </w:divBdr>
    </w:div>
    <w:div w:id="1059325328">
      <w:bodyDiv w:val="1"/>
      <w:marLeft w:val="0"/>
      <w:marRight w:val="0"/>
      <w:marTop w:val="0"/>
      <w:marBottom w:val="0"/>
      <w:divBdr>
        <w:top w:val="none" w:sz="0" w:space="0" w:color="auto"/>
        <w:left w:val="none" w:sz="0" w:space="0" w:color="auto"/>
        <w:bottom w:val="none" w:sz="0" w:space="0" w:color="auto"/>
        <w:right w:val="none" w:sz="0" w:space="0" w:color="auto"/>
      </w:divBdr>
    </w:div>
    <w:div w:id="1144005146">
      <w:bodyDiv w:val="1"/>
      <w:marLeft w:val="0"/>
      <w:marRight w:val="0"/>
      <w:marTop w:val="0"/>
      <w:marBottom w:val="0"/>
      <w:divBdr>
        <w:top w:val="none" w:sz="0" w:space="0" w:color="auto"/>
        <w:left w:val="none" w:sz="0" w:space="0" w:color="auto"/>
        <w:bottom w:val="none" w:sz="0" w:space="0" w:color="auto"/>
        <w:right w:val="none" w:sz="0" w:space="0" w:color="auto"/>
      </w:divBdr>
    </w:div>
    <w:div w:id="1365328156">
      <w:bodyDiv w:val="1"/>
      <w:marLeft w:val="0"/>
      <w:marRight w:val="0"/>
      <w:marTop w:val="0"/>
      <w:marBottom w:val="0"/>
      <w:divBdr>
        <w:top w:val="none" w:sz="0" w:space="0" w:color="auto"/>
        <w:left w:val="none" w:sz="0" w:space="0" w:color="auto"/>
        <w:bottom w:val="none" w:sz="0" w:space="0" w:color="auto"/>
        <w:right w:val="none" w:sz="0" w:space="0" w:color="auto"/>
      </w:divBdr>
    </w:div>
    <w:div w:id="1520896535">
      <w:bodyDiv w:val="1"/>
      <w:marLeft w:val="0"/>
      <w:marRight w:val="0"/>
      <w:marTop w:val="0"/>
      <w:marBottom w:val="0"/>
      <w:divBdr>
        <w:top w:val="none" w:sz="0" w:space="0" w:color="auto"/>
        <w:left w:val="none" w:sz="0" w:space="0" w:color="auto"/>
        <w:bottom w:val="none" w:sz="0" w:space="0" w:color="auto"/>
        <w:right w:val="none" w:sz="0" w:space="0" w:color="auto"/>
      </w:divBdr>
    </w:div>
    <w:div w:id="1745908470">
      <w:bodyDiv w:val="1"/>
      <w:marLeft w:val="0"/>
      <w:marRight w:val="0"/>
      <w:marTop w:val="0"/>
      <w:marBottom w:val="0"/>
      <w:divBdr>
        <w:top w:val="none" w:sz="0" w:space="0" w:color="auto"/>
        <w:left w:val="none" w:sz="0" w:space="0" w:color="auto"/>
        <w:bottom w:val="none" w:sz="0" w:space="0" w:color="auto"/>
        <w:right w:val="none" w:sz="0" w:space="0" w:color="auto"/>
      </w:divBdr>
    </w:div>
    <w:div w:id="1926456953">
      <w:bodyDiv w:val="1"/>
      <w:marLeft w:val="0"/>
      <w:marRight w:val="0"/>
      <w:marTop w:val="0"/>
      <w:marBottom w:val="0"/>
      <w:divBdr>
        <w:top w:val="none" w:sz="0" w:space="0" w:color="auto"/>
        <w:left w:val="none" w:sz="0" w:space="0" w:color="auto"/>
        <w:bottom w:val="none" w:sz="0" w:space="0" w:color="auto"/>
        <w:right w:val="none" w:sz="0" w:space="0" w:color="auto"/>
      </w:divBdr>
    </w:div>
    <w:div w:id="1949510541">
      <w:bodyDiv w:val="1"/>
      <w:marLeft w:val="0"/>
      <w:marRight w:val="0"/>
      <w:marTop w:val="0"/>
      <w:marBottom w:val="0"/>
      <w:divBdr>
        <w:top w:val="none" w:sz="0" w:space="0" w:color="auto"/>
        <w:left w:val="none" w:sz="0" w:space="0" w:color="auto"/>
        <w:bottom w:val="none" w:sz="0" w:space="0" w:color="auto"/>
        <w:right w:val="none" w:sz="0" w:space="0" w:color="auto"/>
      </w:divBdr>
    </w:div>
    <w:div w:id="20997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4</Pages>
  <Words>6608</Words>
  <Characters>3767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Sigitas Labanauskas</cp:lastModifiedBy>
  <cp:revision>13</cp:revision>
  <cp:lastPrinted>2021-06-07T13:13:00Z</cp:lastPrinted>
  <dcterms:created xsi:type="dcterms:W3CDTF">2021-06-04T08:56:00Z</dcterms:created>
  <dcterms:modified xsi:type="dcterms:W3CDTF">2021-06-08T11:31:00Z</dcterms:modified>
</cp:coreProperties>
</file>