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1628E" w:rsidRPr="00CC23FE" w14:paraId="21C25C46" w14:textId="77777777" w:rsidTr="003424BB">
        <w:tc>
          <w:tcPr>
            <w:tcW w:w="9854" w:type="dxa"/>
            <w:tcBorders>
              <w:top w:val="nil"/>
              <w:left w:val="nil"/>
              <w:bottom w:val="nil"/>
              <w:right w:val="nil"/>
            </w:tcBorders>
          </w:tcPr>
          <w:p w14:paraId="5903D4C4" w14:textId="77777777" w:rsidR="00B1628E" w:rsidRPr="00712B58" w:rsidRDefault="00B1628E" w:rsidP="003424BB">
            <w:pPr>
              <w:jc w:val="center"/>
              <w:rPr>
                <w:b/>
                <w:caps/>
              </w:rPr>
            </w:pPr>
            <w:r w:rsidRPr="00712B58">
              <w:rPr>
                <w:b/>
                <w:caps/>
              </w:rPr>
              <w:t>UKMERGĖS RAJONO SAVIVALDYBĖS</w:t>
            </w:r>
          </w:p>
          <w:p w14:paraId="03063F98" w14:textId="77777777" w:rsidR="00B1628E" w:rsidRPr="00712B58" w:rsidRDefault="00B1628E" w:rsidP="003424BB">
            <w:pPr>
              <w:jc w:val="center"/>
              <w:rPr>
                <w:b/>
                <w:caps/>
              </w:rPr>
            </w:pPr>
            <w:r w:rsidRPr="00712B58">
              <w:rPr>
                <w:b/>
                <w:caps/>
              </w:rPr>
              <w:t>TARYBA</w:t>
            </w:r>
          </w:p>
        </w:tc>
      </w:tr>
      <w:tr w:rsidR="00B1628E" w:rsidRPr="00CC23FE" w14:paraId="0930C2B7" w14:textId="77777777" w:rsidTr="003424BB">
        <w:tc>
          <w:tcPr>
            <w:tcW w:w="9854" w:type="dxa"/>
            <w:tcBorders>
              <w:top w:val="nil"/>
              <w:left w:val="nil"/>
              <w:bottom w:val="nil"/>
              <w:right w:val="nil"/>
            </w:tcBorders>
          </w:tcPr>
          <w:p w14:paraId="385AA9CC" w14:textId="77777777" w:rsidR="00B1628E" w:rsidRPr="00712B58" w:rsidRDefault="00B1628E" w:rsidP="003424BB">
            <w:pPr>
              <w:jc w:val="center"/>
              <w:rPr>
                <w:b/>
                <w:caps/>
              </w:rPr>
            </w:pPr>
          </w:p>
        </w:tc>
      </w:tr>
      <w:tr w:rsidR="00B1628E" w:rsidRPr="00CC23FE" w14:paraId="5104A1D2" w14:textId="77777777" w:rsidTr="003424BB">
        <w:tc>
          <w:tcPr>
            <w:tcW w:w="9854" w:type="dxa"/>
            <w:tcBorders>
              <w:top w:val="nil"/>
              <w:left w:val="nil"/>
              <w:bottom w:val="nil"/>
              <w:right w:val="nil"/>
            </w:tcBorders>
          </w:tcPr>
          <w:p w14:paraId="2EAAA486" w14:textId="77777777" w:rsidR="00B1628E" w:rsidRPr="009072A0" w:rsidRDefault="00B1628E" w:rsidP="003424BB">
            <w:pPr>
              <w:jc w:val="center"/>
              <w:rPr>
                <w:b/>
                <w:caps/>
              </w:rPr>
            </w:pPr>
            <w:r w:rsidRPr="009072A0">
              <w:rPr>
                <w:b/>
                <w:caps/>
              </w:rPr>
              <w:t xml:space="preserve">SPRENDIMAS </w:t>
            </w:r>
          </w:p>
          <w:p w14:paraId="63766B70" w14:textId="6A9BEE62" w:rsidR="00B1628E" w:rsidRPr="00712B58" w:rsidRDefault="002F0064" w:rsidP="006C48E9">
            <w:pPr>
              <w:jc w:val="center"/>
              <w:rPr>
                <w:b/>
                <w:caps/>
              </w:rPr>
            </w:pPr>
            <w:r w:rsidRPr="009072A0">
              <w:rPr>
                <w:b/>
                <w:caps/>
              </w:rPr>
              <w:t xml:space="preserve">DĖL SUTIKIMO PERIMTI </w:t>
            </w:r>
            <w:r w:rsidR="006C48E9">
              <w:rPr>
                <w:b/>
                <w:caps/>
              </w:rPr>
              <w:t>valstybės turtą</w:t>
            </w:r>
            <w:r w:rsidR="0002487B">
              <w:rPr>
                <w:b/>
                <w:caps/>
              </w:rPr>
              <w:t xml:space="preserve"> </w:t>
            </w:r>
            <w:r w:rsidR="00515954" w:rsidRPr="009072A0">
              <w:rPr>
                <w:b/>
                <w:caps/>
              </w:rPr>
              <w:t>U</w:t>
            </w:r>
            <w:r w:rsidRPr="009072A0">
              <w:rPr>
                <w:b/>
                <w:caps/>
              </w:rPr>
              <w:t>KMERGĖS RAJONO SAVIVALDYBĖS NUOSAVYBĖN</w:t>
            </w:r>
          </w:p>
        </w:tc>
      </w:tr>
      <w:tr w:rsidR="00B1628E" w:rsidRPr="00CC23FE" w14:paraId="354431BF" w14:textId="77777777" w:rsidTr="003424BB">
        <w:tc>
          <w:tcPr>
            <w:tcW w:w="9854" w:type="dxa"/>
            <w:tcBorders>
              <w:top w:val="nil"/>
              <w:left w:val="nil"/>
              <w:bottom w:val="nil"/>
              <w:right w:val="nil"/>
            </w:tcBorders>
          </w:tcPr>
          <w:p w14:paraId="39C0D1FA" w14:textId="77777777" w:rsidR="00B1628E" w:rsidRPr="00CC23FE" w:rsidRDefault="00B1628E" w:rsidP="003424BB">
            <w:pPr>
              <w:jc w:val="center"/>
              <w:rPr>
                <w:b/>
                <w:caps/>
              </w:rPr>
            </w:pPr>
          </w:p>
        </w:tc>
      </w:tr>
      <w:tr w:rsidR="00B1628E" w:rsidRPr="00CC23FE" w14:paraId="5A49F6F3" w14:textId="77777777" w:rsidTr="003424BB">
        <w:trPr>
          <w:cantSplit/>
        </w:trPr>
        <w:tc>
          <w:tcPr>
            <w:tcW w:w="9854" w:type="dxa"/>
            <w:tcBorders>
              <w:top w:val="nil"/>
              <w:left w:val="nil"/>
              <w:bottom w:val="nil"/>
              <w:right w:val="nil"/>
            </w:tcBorders>
          </w:tcPr>
          <w:p w14:paraId="143542A2" w14:textId="3974D7A2" w:rsidR="00B1628E" w:rsidRPr="00CC23FE" w:rsidRDefault="00B1628E" w:rsidP="00AE5F79">
            <w:pPr>
              <w:jc w:val="center"/>
            </w:pPr>
            <w:r>
              <w:t>20</w:t>
            </w:r>
            <w:r w:rsidR="002663E6">
              <w:t>2</w:t>
            </w:r>
            <w:r w:rsidR="005E6796">
              <w:t>1</w:t>
            </w:r>
            <w:r>
              <w:t xml:space="preserve"> m. </w:t>
            </w:r>
            <w:r w:rsidR="005E6796">
              <w:t>birželio</w:t>
            </w:r>
            <w:r w:rsidRPr="00CC23FE">
              <w:rPr>
                <w:sz w:val="22"/>
                <w:szCs w:val="22"/>
              </w:rPr>
              <w:t xml:space="preserve"> </w:t>
            </w:r>
            <w:r w:rsidR="00AE5F79">
              <w:rPr>
                <w:sz w:val="22"/>
                <w:szCs w:val="22"/>
              </w:rPr>
              <w:t xml:space="preserve">   </w:t>
            </w:r>
            <w:r w:rsidRPr="00CC23FE">
              <w:rPr>
                <w:sz w:val="22"/>
                <w:szCs w:val="22"/>
              </w:rPr>
              <w:t xml:space="preserve">  d. Nr.</w:t>
            </w:r>
          </w:p>
        </w:tc>
      </w:tr>
      <w:tr w:rsidR="00B1628E" w:rsidRPr="00CC23FE" w14:paraId="5593E100" w14:textId="77777777" w:rsidTr="003424BB">
        <w:trPr>
          <w:cantSplit/>
        </w:trPr>
        <w:tc>
          <w:tcPr>
            <w:tcW w:w="9854" w:type="dxa"/>
            <w:tcBorders>
              <w:top w:val="nil"/>
              <w:left w:val="nil"/>
              <w:bottom w:val="nil"/>
              <w:right w:val="nil"/>
            </w:tcBorders>
          </w:tcPr>
          <w:p w14:paraId="6293A7A9" w14:textId="77777777" w:rsidR="00B1628E" w:rsidRPr="00CC23FE" w:rsidRDefault="00B1628E" w:rsidP="003424BB">
            <w:pPr>
              <w:jc w:val="center"/>
            </w:pPr>
            <w:r w:rsidRPr="00CC23FE">
              <w:rPr>
                <w:sz w:val="22"/>
                <w:szCs w:val="22"/>
              </w:rPr>
              <w:t xml:space="preserve">Ukmergė </w:t>
            </w:r>
          </w:p>
        </w:tc>
      </w:tr>
      <w:tr w:rsidR="00B1628E" w:rsidRPr="00CC23FE" w14:paraId="14800532" w14:textId="77777777" w:rsidTr="003424BB">
        <w:trPr>
          <w:cantSplit/>
          <w:trHeight w:val="294"/>
        </w:trPr>
        <w:tc>
          <w:tcPr>
            <w:tcW w:w="9854" w:type="dxa"/>
            <w:tcBorders>
              <w:top w:val="nil"/>
              <w:left w:val="nil"/>
              <w:bottom w:val="nil"/>
              <w:right w:val="nil"/>
            </w:tcBorders>
          </w:tcPr>
          <w:p w14:paraId="252B9857" w14:textId="77777777" w:rsidR="00B1628E" w:rsidRPr="00CC23FE" w:rsidRDefault="00B1628E" w:rsidP="003424BB"/>
        </w:tc>
      </w:tr>
      <w:tr w:rsidR="008A5187" w:rsidRPr="00CC23FE" w14:paraId="470A69DB" w14:textId="77777777" w:rsidTr="003424BB">
        <w:trPr>
          <w:cantSplit/>
          <w:trHeight w:val="294"/>
        </w:trPr>
        <w:tc>
          <w:tcPr>
            <w:tcW w:w="9854" w:type="dxa"/>
            <w:tcBorders>
              <w:top w:val="nil"/>
              <w:left w:val="nil"/>
              <w:bottom w:val="nil"/>
              <w:right w:val="nil"/>
            </w:tcBorders>
          </w:tcPr>
          <w:p w14:paraId="0E53FC80" w14:textId="77777777" w:rsidR="008A5187" w:rsidRPr="00CC23FE" w:rsidRDefault="008A5187" w:rsidP="003424BB"/>
        </w:tc>
      </w:tr>
    </w:tbl>
    <w:p w14:paraId="758BC89A" w14:textId="381E1FCD" w:rsidR="008C73D3" w:rsidRPr="00227B87" w:rsidRDefault="00345EBB" w:rsidP="00345EBB">
      <w:pPr>
        <w:tabs>
          <w:tab w:val="left" w:pos="1298"/>
        </w:tabs>
        <w:jc w:val="both"/>
      </w:pPr>
      <w:r>
        <w:tab/>
      </w:r>
      <w:r w:rsidR="008C73D3" w:rsidRPr="00FA5A4E">
        <w:t xml:space="preserve">Vadovaudamasi </w:t>
      </w:r>
      <w:r w:rsidR="0002487B" w:rsidRPr="00FA5A4E">
        <w:t>Lietuvos Respublikos vietos savivaldos įstatymo 6 straipsnio</w:t>
      </w:r>
      <w:r w:rsidR="00AE5F79" w:rsidRPr="00FA5A4E">
        <w:t xml:space="preserve"> 1</w:t>
      </w:r>
      <w:r w:rsidR="00F40468" w:rsidRPr="00FA5A4E">
        <w:t>3</w:t>
      </w:r>
      <w:r w:rsidR="00AE5F79" w:rsidRPr="00FA5A4E">
        <w:t xml:space="preserve"> punktu</w:t>
      </w:r>
      <w:r w:rsidR="006C48E9" w:rsidRPr="00FA5A4E">
        <w:t>,</w:t>
      </w:r>
      <w:r w:rsidR="00AE5F79" w:rsidRPr="00FA5A4E">
        <w:t xml:space="preserve"> </w:t>
      </w:r>
      <w:r w:rsidR="008C73D3" w:rsidRPr="00FA5A4E">
        <w:t xml:space="preserve">Lietuvos Respublikos valstybės ir savivaldybių turto valdymo, naudojimo ir disponavimo juo įstatymo 6 straipsnio </w:t>
      </w:r>
      <w:r w:rsidR="00AE5F79" w:rsidRPr="00FA5A4E">
        <w:t>1 ir 2 punktais</w:t>
      </w:r>
      <w:r w:rsidR="001E74EC" w:rsidRPr="00FA5A4E">
        <w:t xml:space="preserve">, </w:t>
      </w:r>
      <w:r w:rsidR="00AE5F79" w:rsidRPr="00FA5A4E">
        <w:t xml:space="preserve">12 straipsnio 1 ir 2 dalimis, </w:t>
      </w:r>
      <w:r w:rsidR="006C48E9" w:rsidRPr="00FA5A4E">
        <w:t>atsižvelgdama</w:t>
      </w:r>
      <w:r w:rsidR="006C48E9" w:rsidRPr="00F47700">
        <w:t xml:space="preserve"> į </w:t>
      </w:r>
      <w:r w:rsidR="00195361" w:rsidRPr="00F47700">
        <w:t xml:space="preserve">valstybės įmonės Turto banko </w:t>
      </w:r>
      <w:r w:rsidR="006C48E9" w:rsidRPr="00F47700">
        <w:t>202</w:t>
      </w:r>
      <w:r w:rsidR="005E6796">
        <w:t>1</w:t>
      </w:r>
      <w:r w:rsidR="006C48E9" w:rsidRPr="00F47700">
        <w:t xml:space="preserve"> m. </w:t>
      </w:r>
      <w:r w:rsidR="005E6796">
        <w:t>gegužės 13</w:t>
      </w:r>
      <w:r w:rsidR="006C48E9" w:rsidRPr="00F47700">
        <w:t xml:space="preserve"> d. raštą Nr. (</w:t>
      </w:r>
      <w:r w:rsidR="00195361" w:rsidRPr="00F47700">
        <w:t>15.1-</w:t>
      </w:r>
      <w:r w:rsidR="005E6796">
        <w:t>Mr</w:t>
      </w:r>
      <w:r w:rsidR="00195361" w:rsidRPr="00F47700">
        <w:t>)-SK4-</w:t>
      </w:r>
      <w:r w:rsidR="005E6796">
        <w:t>5999</w:t>
      </w:r>
      <w:r w:rsidR="00AE5F79" w:rsidRPr="00F47700">
        <w:t xml:space="preserve"> </w:t>
      </w:r>
      <w:r w:rsidR="00850837" w:rsidRPr="00F47700">
        <w:t xml:space="preserve">„Dėl </w:t>
      </w:r>
      <w:r w:rsidR="00195361" w:rsidRPr="00F47700">
        <w:t>pa</w:t>
      </w:r>
      <w:r w:rsidR="005E6796">
        <w:t>talpų perdavimo Ukmergės rajono savivaldybės nuosavybėn“</w:t>
      </w:r>
      <w:r w:rsidR="00EC1568" w:rsidRPr="00195361">
        <w:rPr>
          <w:bCs/>
        </w:rPr>
        <w:t>,</w:t>
      </w:r>
      <w:r w:rsidR="00EC1568">
        <w:rPr>
          <w:bCs/>
        </w:rPr>
        <w:t xml:space="preserve"> </w:t>
      </w:r>
      <w:r w:rsidR="008C73D3" w:rsidRPr="00227B87">
        <w:t>Ukmergės rajono savivaldybės taryba  n u s p r e n d ž i a:</w:t>
      </w:r>
    </w:p>
    <w:p w14:paraId="6907E045" w14:textId="44523932" w:rsidR="003F4AFB" w:rsidRDefault="007D6EB5" w:rsidP="00345EBB">
      <w:pPr>
        <w:ind w:firstLine="1298"/>
        <w:jc w:val="both"/>
      </w:pPr>
      <w:r w:rsidRPr="00691C91">
        <w:t xml:space="preserve">1. </w:t>
      </w:r>
      <w:r w:rsidRPr="00BE47A4">
        <w:t xml:space="preserve">Sutikti perimti </w:t>
      </w:r>
      <w:r w:rsidR="00BE47A4" w:rsidRPr="00BE47A4">
        <w:rPr>
          <w:iCs/>
        </w:rPr>
        <w:t xml:space="preserve">Ukmergės rajono </w:t>
      </w:r>
      <w:r w:rsidRPr="00BE47A4">
        <w:rPr>
          <w:iCs/>
        </w:rPr>
        <w:t>savivaldybės</w:t>
      </w:r>
      <w:r w:rsidRPr="00691C91">
        <w:t xml:space="preserve"> nuosavybėn savarankišk</w:t>
      </w:r>
      <w:r w:rsidR="003F4AFB">
        <w:t>ajai savivaldybių f</w:t>
      </w:r>
      <w:r w:rsidR="00312A57">
        <w:t>u</w:t>
      </w:r>
      <w:r w:rsidR="003F4AFB">
        <w:t xml:space="preserve">nkcijai – </w:t>
      </w:r>
      <w:r w:rsidR="00FA5A4E" w:rsidRPr="00F40468">
        <w:rPr>
          <w:color w:val="000000"/>
          <w:shd w:val="clear" w:color="auto" w:fill="FFFFFF"/>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r w:rsidR="009B5B15" w:rsidRPr="00357551">
        <w:t xml:space="preserve"> –</w:t>
      </w:r>
      <w:r w:rsidR="009B5B15">
        <w:t xml:space="preserve"> įgyvendinti </w:t>
      </w:r>
      <w:r w:rsidR="003F4AFB">
        <w:t>valstybei nuosavybės te</w:t>
      </w:r>
      <w:r w:rsidR="002A5F29">
        <w:t>i</w:t>
      </w:r>
      <w:r w:rsidR="003F4AFB">
        <w:t xml:space="preserve">se priklausantį ir šiuo metu </w:t>
      </w:r>
      <w:r w:rsidR="009B5B15">
        <w:t xml:space="preserve">Valstybės įmonės Turto banko </w:t>
      </w:r>
      <w:r w:rsidR="00730252">
        <w:t xml:space="preserve">bei Ukmergės rajono savivaldybės </w:t>
      </w:r>
      <w:r w:rsidR="003F4AFB">
        <w:t xml:space="preserve">patikėjimo teise valdomą </w:t>
      </w:r>
      <w:r w:rsidR="009B5B15">
        <w:t xml:space="preserve">nekilnojamąjį turtą (pridedama). </w:t>
      </w:r>
    </w:p>
    <w:p w14:paraId="2A39DBEB" w14:textId="5AA6E71D" w:rsidR="00345EBB" w:rsidRDefault="009B5B15" w:rsidP="00345EBB">
      <w:pPr>
        <w:ind w:firstLine="1298"/>
        <w:jc w:val="both"/>
      </w:pPr>
      <w:r>
        <w:t>2</w:t>
      </w:r>
      <w:r w:rsidR="00345EBB">
        <w:t xml:space="preserve">. Įgalioti Ukmergės rajono savivaldybės administracijos direktorių Savivaldybės vardu pasirašyti šio sprendimo 1 punkte nurodyto </w:t>
      </w:r>
      <w:r w:rsidR="007F3D06">
        <w:t>nekilnojamojo</w:t>
      </w:r>
      <w:r w:rsidR="00345EBB">
        <w:t xml:space="preserve"> turto priėmimo ir perdavimo aktus.</w:t>
      </w:r>
    </w:p>
    <w:p w14:paraId="10FA54FD" w14:textId="77777777" w:rsidR="007D6EB5" w:rsidRDefault="007D6EB5" w:rsidP="00075800">
      <w:pPr>
        <w:jc w:val="both"/>
      </w:pPr>
    </w:p>
    <w:p w14:paraId="57B46FE8" w14:textId="77777777" w:rsidR="00234D35" w:rsidRDefault="00234D35" w:rsidP="00B1628E">
      <w:pPr>
        <w:jc w:val="both"/>
      </w:pPr>
    </w:p>
    <w:p w14:paraId="05383D93" w14:textId="7C43FFAC" w:rsidR="00B1628E" w:rsidRPr="001B2B5E" w:rsidRDefault="00B1628E" w:rsidP="00B1628E">
      <w:pPr>
        <w:jc w:val="both"/>
      </w:pPr>
      <w:r w:rsidRPr="001B2B5E">
        <w:t>Savivaldybės meras</w:t>
      </w:r>
    </w:p>
    <w:p w14:paraId="599EE0E1" w14:textId="77777777" w:rsidR="00B1628E" w:rsidRPr="001B2B5E" w:rsidRDefault="00B1628E" w:rsidP="00B1628E">
      <w:pPr>
        <w:jc w:val="both"/>
      </w:pPr>
    </w:p>
    <w:p w14:paraId="34E76DDB" w14:textId="77777777" w:rsidR="009B5B15" w:rsidRDefault="009B5B15" w:rsidP="00B1628E">
      <w:pPr>
        <w:jc w:val="both"/>
      </w:pPr>
    </w:p>
    <w:p w14:paraId="30B109E9" w14:textId="6CCAA34B" w:rsidR="00B1628E" w:rsidRPr="001B2B5E" w:rsidRDefault="00B1628E" w:rsidP="00B1628E">
      <w:pPr>
        <w:jc w:val="both"/>
      </w:pPr>
      <w:r w:rsidRPr="001B2B5E">
        <w:t>Projektą parengė:</w:t>
      </w:r>
    </w:p>
    <w:p w14:paraId="343A39A1" w14:textId="1BC4189D" w:rsidR="00B1628E" w:rsidRPr="001B2B5E" w:rsidRDefault="00B1628E" w:rsidP="00E82C0E">
      <w:pPr>
        <w:jc w:val="both"/>
      </w:pPr>
      <w:r w:rsidRPr="001B2B5E">
        <w:t xml:space="preserve">Turto ir įmonių valdymo </w:t>
      </w:r>
      <w:r w:rsidR="00FA5A4E">
        <w:t>skyriaus</w:t>
      </w:r>
      <w:r w:rsidRPr="001B2B5E">
        <w:t xml:space="preserve"> </w:t>
      </w:r>
      <w:r w:rsidR="00E82C0E" w:rsidRPr="001B2B5E">
        <w:t>vedėja</w:t>
      </w:r>
      <w:r w:rsidRPr="001B2B5E">
        <w:tab/>
      </w:r>
      <w:r w:rsidR="00E82C0E" w:rsidRPr="001B2B5E">
        <w:tab/>
        <w:t>Daiva Gladkauskienė</w:t>
      </w:r>
    </w:p>
    <w:p w14:paraId="38C1B40C" w14:textId="77777777" w:rsidR="00B1628E" w:rsidRPr="001B2B5E" w:rsidRDefault="00B1628E" w:rsidP="00B1628E">
      <w:pPr>
        <w:tabs>
          <w:tab w:val="left" w:pos="1247"/>
          <w:tab w:val="left" w:pos="7371"/>
        </w:tabs>
        <w:jc w:val="both"/>
      </w:pPr>
    </w:p>
    <w:p w14:paraId="04F30505" w14:textId="77777777" w:rsidR="00EE2D06" w:rsidRPr="001B2B5E" w:rsidRDefault="00EE2D06" w:rsidP="00B1628E"/>
    <w:p w14:paraId="1210D0DA" w14:textId="77777777" w:rsidR="00E358EF" w:rsidRDefault="00E358EF" w:rsidP="004C75FB"/>
    <w:p w14:paraId="002AE4B8" w14:textId="77777777" w:rsidR="00E358EF" w:rsidRDefault="00E358EF" w:rsidP="004C75FB"/>
    <w:p w14:paraId="65CBA8F4" w14:textId="77777777" w:rsidR="00E358EF" w:rsidRDefault="00E358EF" w:rsidP="004C75FB"/>
    <w:p w14:paraId="769D323A" w14:textId="77777777" w:rsidR="00E358EF" w:rsidRDefault="00E358EF" w:rsidP="004C75FB"/>
    <w:p w14:paraId="23F18814" w14:textId="77777777" w:rsidR="00E358EF" w:rsidRDefault="00E358EF" w:rsidP="004C75FB"/>
    <w:p w14:paraId="4BEF1C29" w14:textId="77777777" w:rsidR="00E358EF" w:rsidRDefault="00E358EF" w:rsidP="004C75FB"/>
    <w:p w14:paraId="4F62867E" w14:textId="77777777" w:rsidR="00E358EF" w:rsidRDefault="00E358EF" w:rsidP="004C75FB"/>
    <w:p w14:paraId="35B6A938" w14:textId="77777777" w:rsidR="00E358EF" w:rsidRDefault="00E358EF" w:rsidP="004C75FB"/>
    <w:p w14:paraId="3497119F" w14:textId="77777777" w:rsidR="00E358EF" w:rsidRDefault="00E358EF" w:rsidP="004C75FB"/>
    <w:p w14:paraId="692BC4AD" w14:textId="77777777" w:rsidR="00E358EF" w:rsidRDefault="00E358EF" w:rsidP="004C75FB"/>
    <w:p w14:paraId="5D832C21" w14:textId="3B4FC19D" w:rsidR="00E358EF" w:rsidRDefault="00E358EF" w:rsidP="004C75FB"/>
    <w:p w14:paraId="7DC380B8" w14:textId="502E0722" w:rsidR="0004748B" w:rsidRDefault="0004748B" w:rsidP="004C75FB"/>
    <w:p w14:paraId="10D47999" w14:textId="424998AE" w:rsidR="0004748B" w:rsidRDefault="0004748B" w:rsidP="004C75FB"/>
    <w:p w14:paraId="1C732A99" w14:textId="0935EBD4" w:rsidR="0004748B" w:rsidRDefault="0004748B" w:rsidP="004C75FB"/>
    <w:p w14:paraId="74A4D8FD" w14:textId="73254BDB" w:rsidR="0004748B" w:rsidRDefault="0004748B" w:rsidP="004C75FB"/>
    <w:p w14:paraId="6096D677" w14:textId="77777777" w:rsidR="00E95EB0" w:rsidRDefault="00B1628E" w:rsidP="004C75FB">
      <w:r>
        <w:t xml:space="preserve">Sprendimo projektas suderintas ir pasirašytas Ukmergės rajono savivaldybės dokumentų valdymo sistemoje „Kontora“. </w:t>
      </w:r>
      <w:r w:rsidR="004F10E1">
        <w:br w:type="page"/>
      </w:r>
    </w:p>
    <w:p w14:paraId="61A9FAF6" w14:textId="77777777" w:rsidR="00E821FA" w:rsidRDefault="00E821FA" w:rsidP="00E821FA">
      <w:pPr>
        <w:tabs>
          <w:tab w:val="left" w:pos="709"/>
        </w:tabs>
        <w:ind w:left="6480"/>
      </w:pPr>
      <w:r w:rsidRPr="00310185">
        <w:lastRenderedPageBreak/>
        <w:t xml:space="preserve">Ukmergės rajono savivaldybės </w:t>
      </w:r>
    </w:p>
    <w:p w14:paraId="510D9784" w14:textId="1CF4724D" w:rsidR="00E821FA" w:rsidRDefault="00E821FA" w:rsidP="00E821FA">
      <w:pPr>
        <w:tabs>
          <w:tab w:val="left" w:pos="709"/>
        </w:tabs>
        <w:ind w:left="6480"/>
      </w:pPr>
      <w:r>
        <w:tab/>
      </w:r>
      <w:r w:rsidRPr="00310185">
        <w:t>tarybos</w:t>
      </w:r>
      <w:r>
        <w:t xml:space="preserve"> </w:t>
      </w:r>
      <w:r w:rsidRPr="00310185">
        <w:t>20</w:t>
      </w:r>
      <w:r>
        <w:t>2</w:t>
      </w:r>
      <w:r w:rsidR="000E17EB">
        <w:t>1</w:t>
      </w:r>
      <w:r w:rsidRPr="00310185">
        <w:t xml:space="preserve"> m. </w:t>
      </w:r>
      <w:r w:rsidR="000E17EB">
        <w:t>birželio</w:t>
      </w:r>
      <w:r w:rsidRPr="00310185">
        <w:t xml:space="preserve">    d.</w:t>
      </w:r>
      <w:r>
        <w:t xml:space="preserve"> </w:t>
      </w:r>
    </w:p>
    <w:p w14:paraId="117A8F3A" w14:textId="00082BAA" w:rsidR="00E821FA" w:rsidRDefault="00E821FA" w:rsidP="00E821FA">
      <w:pPr>
        <w:tabs>
          <w:tab w:val="left" w:pos="709"/>
        </w:tabs>
        <w:ind w:left="6480"/>
      </w:pPr>
      <w:r>
        <w:tab/>
        <w:t>sprendimo Nr.</w:t>
      </w:r>
    </w:p>
    <w:p w14:paraId="25D5699B" w14:textId="45DC2AB2" w:rsidR="00E821FA" w:rsidRPr="00310185" w:rsidRDefault="00E821FA" w:rsidP="00E821FA">
      <w:pPr>
        <w:tabs>
          <w:tab w:val="left" w:pos="709"/>
        </w:tabs>
        <w:ind w:left="6480"/>
      </w:pPr>
      <w:r>
        <w:tab/>
        <w:t>priedas</w:t>
      </w:r>
    </w:p>
    <w:p w14:paraId="0741285E" w14:textId="77777777" w:rsidR="00E821FA" w:rsidRDefault="00E821FA" w:rsidP="00E821FA">
      <w:pPr>
        <w:rPr>
          <w:b/>
          <w:bCs/>
        </w:rPr>
      </w:pPr>
    </w:p>
    <w:p w14:paraId="69B65571" w14:textId="5256216C" w:rsidR="00E821FA" w:rsidRDefault="00B06697" w:rsidP="00E821FA">
      <w:pPr>
        <w:jc w:val="center"/>
        <w:rPr>
          <w:b/>
          <w:bCs/>
        </w:rPr>
      </w:pPr>
      <w:r>
        <w:rPr>
          <w:b/>
          <w:bCs/>
        </w:rPr>
        <w:t>VALSTYBEI NUOSAVYBĖS TEISE</w:t>
      </w:r>
      <w:r w:rsidR="00E821FA">
        <w:rPr>
          <w:b/>
          <w:bCs/>
        </w:rPr>
        <w:t xml:space="preserve"> PRIKLAUSANČIO NEKILNOJAMOJO TURTO, PERDUODAMO UKMERGĖS </w:t>
      </w:r>
      <w:r>
        <w:rPr>
          <w:b/>
          <w:bCs/>
        </w:rPr>
        <w:t xml:space="preserve">RAJONO SAVIVALDYBĖS NUOSAVYBĖN, </w:t>
      </w:r>
      <w:r w:rsidR="00E821FA">
        <w:rPr>
          <w:b/>
          <w:bCs/>
        </w:rPr>
        <w:t>SĄRAŠAS</w:t>
      </w:r>
    </w:p>
    <w:p w14:paraId="12F8D234" w14:textId="054BEB51" w:rsidR="00E821FA" w:rsidRDefault="00E821FA" w:rsidP="00E821FA">
      <w:pPr>
        <w:jc w:val="center"/>
        <w:rPr>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019"/>
        <w:gridCol w:w="2806"/>
        <w:gridCol w:w="2281"/>
        <w:gridCol w:w="1688"/>
      </w:tblGrid>
      <w:tr w:rsidR="002E4AF7" w:rsidRPr="006C50FF" w14:paraId="1D34822A" w14:textId="77777777" w:rsidTr="002E4AF7">
        <w:trPr>
          <w:trHeight w:val="765"/>
        </w:trPr>
        <w:tc>
          <w:tcPr>
            <w:tcW w:w="528" w:type="dxa"/>
            <w:shd w:val="clear" w:color="auto" w:fill="auto"/>
            <w:hideMark/>
          </w:tcPr>
          <w:p w14:paraId="5F7CE21A" w14:textId="77777777" w:rsidR="002E4AF7" w:rsidRPr="006C50FF" w:rsidRDefault="002E4AF7" w:rsidP="006C50FF">
            <w:pPr>
              <w:jc w:val="center"/>
              <w:rPr>
                <w:noProof w:val="0"/>
                <w:color w:val="000000"/>
                <w:sz w:val="22"/>
                <w:szCs w:val="22"/>
                <w:lang w:eastAsia="lt-LT"/>
              </w:rPr>
            </w:pPr>
            <w:r w:rsidRPr="006C50FF">
              <w:rPr>
                <w:noProof w:val="0"/>
                <w:color w:val="000000"/>
                <w:sz w:val="22"/>
                <w:szCs w:val="22"/>
                <w:lang w:eastAsia="lt-LT"/>
              </w:rPr>
              <w:t>Eil. Nr.</w:t>
            </w:r>
          </w:p>
        </w:tc>
        <w:tc>
          <w:tcPr>
            <w:tcW w:w="2019" w:type="dxa"/>
            <w:shd w:val="clear" w:color="auto" w:fill="auto"/>
            <w:hideMark/>
          </w:tcPr>
          <w:p w14:paraId="54FAE1FA" w14:textId="77777777" w:rsidR="002E4AF7" w:rsidRPr="006C50FF" w:rsidRDefault="002E4AF7" w:rsidP="006C50FF">
            <w:pPr>
              <w:jc w:val="center"/>
              <w:rPr>
                <w:noProof w:val="0"/>
                <w:color w:val="000000"/>
                <w:sz w:val="22"/>
                <w:szCs w:val="22"/>
                <w:lang w:eastAsia="lt-LT"/>
              </w:rPr>
            </w:pPr>
            <w:r w:rsidRPr="006C50FF">
              <w:rPr>
                <w:noProof w:val="0"/>
                <w:color w:val="000000"/>
                <w:sz w:val="22"/>
                <w:szCs w:val="22"/>
                <w:lang w:eastAsia="lt-LT"/>
              </w:rPr>
              <w:t>Turto pavadinimas</w:t>
            </w:r>
          </w:p>
        </w:tc>
        <w:tc>
          <w:tcPr>
            <w:tcW w:w="2806" w:type="dxa"/>
            <w:shd w:val="clear" w:color="auto" w:fill="auto"/>
            <w:hideMark/>
          </w:tcPr>
          <w:p w14:paraId="37BC0831" w14:textId="77777777" w:rsidR="002E4AF7" w:rsidRPr="006C50FF" w:rsidRDefault="002E4AF7" w:rsidP="006C50FF">
            <w:pPr>
              <w:jc w:val="center"/>
              <w:rPr>
                <w:noProof w:val="0"/>
                <w:color w:val="000000"/>
                <w:sz w:val="22"/>
                <w:szCs w:val="22"/>
                <w:lang w:eastAsia="lt-LT"/>
              </w:rPr>
            </w:pPr>
            <w:r w:rsidRPr="006C50FF">
              <w:rPr>
                <w:noProof w:val="0"/>
                <w:color w:val="000000"/>
                <w:sz w:val="22"/>
                <w:szCs w:val="22"/>
                <w:lang w:eastAsia="lt-LT"/>
              </w:rPr>
              <w:t>Turto adresas</w:t>
            </w:r>
          </w:p>
        </w:tc>
        <w:tc>
          <w:tcPr>
            <w:tcW w:w="2281" w:type="dxa"/>
            <w:shd w:val="clear" w:color="auto" w:fill="auto"/>
            <w:hideMark/>
          </w:tcPr>
          <w:p w14:paraId="43930782" w14:textId="77777777" w:rsidR="002E4AF7" w:rsidRPr="006C50FF" w:rsidRDefault="002E4AF7" w:rsidP="006C50FF">
            <w:pPr>
              <w:jc w:val="center"/>
              <w:rPr>
                <w:noProof w:val="0"/>
                <w:color w:val="000000"/>
                <w:sz w:val="22"/>
                <w:szCs w:val="22"/>
                <w:lang w:eastAsia="lt-LT"/>
              </w:rPr>
            </w:pPr>
            <w:r w:rsidRPr="006C50FF">
              <w:rPr>
                <w:noProof w:val="0"/>
                <w:color w:val="000000"/>
                <w:sz w:val="22"/>
                <w:szCs w:val="22"/>
                <w:lang w:eastAsia="lt-LT"/>
              </w:rPr>
              <w:t xml:space="preserve">Unikalus Nr. </w:t>
            </w:r>
          </w:p>
        </w:tc>
        <w:tc>
          <w:tcPr>
            <w:tcW w:w="1688" w:type="dxa"/>
            <w:shd w:val="clear" w:color="auto" w:fill="auto"/>
            <w:hideMark/>
          </w:tcPr>
          <w:p w14:paraId="150DA91A" w14:textId="77777777" w:rsidR="002E4AF7" w:rsidRPr="006C50FF" w:rsidRDefault="002E4AF7" w:rsidP="006C50FF">
            <w:pPr>
              <w:jc w:val="center"/>
              <w:rPr>
                <w:noProof w:val="0"/>
                <w:color w:val="000000"/>
                <w:sz w:val="22"/>
                <w:szCs w:val="22"/>
                <w:lang w:eastAsia="lt-LT"/>
              </w:rPr>
            </w:pPr>
            <w:r w:rsidRPr="006C50FF">
              <w:rPr>
                <w:noProof w:val="0"/>
                <w:color w:val="000000"/>
                <w:sz w:val="22"/>
                <w:szCs w:val="22"/>
                <w:lang w:eastAsia="lt-LT"/>
              </w:rPr>
              <w:t>Bendras/</w:t>
            </w:r>
          </w:p>
          <w:p w14:paraId="481D0ACF" w14:textId="77777777" w:rsidR="002E4AF7" w:rsidRPr="006C50FF" w:rsidRDefault="002E4AF7" w:rsidP="006C50FF">
            <w:pPr>
              <w:jc w:val="center"/>
              <w:rPr>
                <w:noProof w:val="0"/>
                <w:color w:val="000000"/>
                <w:sz w:val="22"/>
                <w:szCs w:val="22"/>
                <w:lang w:eastAsia="lt-LT"/>
              </w:rPr>
            </w:pPr>
            <w:r w:rsidRPr="006C50FF">
              <w:rPr>
                <w:noProof w:val="0"/>
                <w:color w:val="000000"/>
                <w:sz w:val="22"/>
                <w:szCs w:val="22"/>
                <w:lang w:eastAsia="lt-LT"/>
              </w:rPr>
              <w:t>užstatytas plotas, kv. m</w:t>
            </w:r>
          </w:p>
        </w:tc>
      </w:tr>
      <w:tr w:rsidR="002E4AF7" w:rsidRPr="006C50FF" w14:paraId="5AC69336" w14:textId="77777777" w:rsidTr="002E4AF7">
        <w:trPr>
          <w:trHeight w:val="255"/>
        </w:trPr>
        <w:tc>
          <w:tcPr>
            <w:tcW w:w="528" w:type="dxa"/>
            <w:shd w:val="clear" w:color="auto" w:fill="auto"/>
            <w:noWrap/>
            <w:hideMark/>
          </w:tcPr>
          <w:p w14:paraId="02724C5E" w14:textId="77777777" w:rsidR="002E4AF7" w:rsidRPr="006C50FF" w:rsidRDefault="002E4AF7" w:rsidP="006C50FF">
            <w:pPr>
              <w:jc w:val="center"/>
              <w:rPr>
                <w:noProof w:val="0"/>
                <w:color w:val="000000"/>
                <w:sz w:val="22"/>
                <w:szCs w:val="22"/>
                <w:lang w:eastAsia="lt-LT"/>
              </w:rPr>
            </w:pPr>
            <w:r w:rsidRPr="006C50FF">
              <w:rPr>
                <w:noProof w:val="0"/>
                <w:color w:val="000000"/>
                <w:sz w:val="22"/>
                <w:szCs w:val="22"/>
                <w:lang w:eastAsia="lt-LT"/>
              </w:rPr>
              <w:t>1.</w:t>
            </w:r>
          </w:p>
        </w:tc>
        <w:tc>
          <w:tcPr>
            <w:tcW w:w="2019" w:type="dxa"/>
            <w:shd w:val="clear" w:color="auto" w:fill="auto"/>
            <w:hideMark/>
          </w:tcPr>
          <w:p w14:paraId="75E87415" w14:textId="114C1241" w:rsidR="002E4AF7" w:rsidRPr="006C50FF" w:rsidRDefault="002E4AF7" w:rsidP="006C50FF">
            <w:pPr>
              <w:rPr>
                <w:noProof w:val="0"/>
                <w:color w:val="000000"/>
                <w:sz w:val="22"/>
                <w:szCs w:val="22"/>
                <w:lang w:eastAsia="lt-LT"/>
              </w:rPr>
            </w:pPr>
            <w:r>
              <w:rPr>
                <w:noProof w:val="0"/>
                <w:color w:val="000000"/>
                <w:sz w:val="22"/>
                <w:szCs w:val="22"/>
                <w:lang w:eastAsia="lt-LT"/>
              </w:rPr>
              <w:t>Negyvenamoji patalpa-archyvas</w:t>
            </w:r>
          </w:p>
        </w:tc>
        <w:tc>
          <w:tcPr>
            <w:tcW w:w="2806" w:type="dxa"/>
            <w:shd w:val="clear" w:color="auto" w:fill="auto"/>
            <w:hideMark/>
          </w:tcPr>
          <w:p w14:paraId="71BA43D6" w14:textId="408CBA82" w:rsidR="002E4AF7" w:rsidRPr="006C50FF" w:rsidRDefault="002E4AF7" w:rsidP="002E4AF7">
            <w:pPr>
              <w:jc w:val="center"/>
              <w:rPr>
                <w:noProof w:val="0"/>
                <w:color w:val="000000"/>
                <w:sz w:val="22"/>
                <w:szCs w:val="22"/>
                <w:lang w:eastAsia="lt-LT"/>
              </w:rPr>
            </w:pPr>
            <w:r>
              <w:rPr>
                <w:noProof w:val="0"/>
                <w:color w:val="000000"/>
                <w:sz w:val="22"/>
                <w:szCs w:val="22"/>
                <w:lang w:eastAsia="lt-LT"/>
              </w:rPr>
              <w:t>Ukmergė, Gedimino g. 11-1</w:t>
            </w:r>
          </w:p>
        </w:tc>
        <w:tc>
          <w:tcPr>
            <w:tcW w:w="2281" w:type="dxa"/>
            <w:shd w:val="clear" w:color="auto" w:fill="auto"/>
            <w:hideMark/>
          </w:tcPr>
          <w:p w14:paraId="11C96367" w14:textId="37AED225" w:rsidR="002E4AF7" w:rsidRPr="006C50FF" w:rsidRDefault="002E4AF7" w:rsidP="006C50FF">
            <w:pPr>
              <w:jc w:val="center"/>
              <w:rPr>
                <w:noProof w:val="0"/>
                <w:color w:val="000000"/>
                <w:sz w:val="22"/>
                <w:szCs w:val="22"/>
                <w:lang w:eastAsia="lt-LT"/>
              </w:rPr>
            </w:pPr>
            <w:r>
              <w:rPr>
                <w:noProof w:val="0"/>
                <w:color w:val="000000"/>
                <w:sz w:val="22"/>
                <w:szCs w:val="22"/>
                <w:lang w:eastAsia="lt-LT"/>
              </w:rPr>
              <w:t>4400-4055-7768:3725</w:t>
            </w:r>
          </w:p>
        </w:tc>
        <w:tc>
          <w:tcPr>
            <w:tcW w:w="1688" w:type="dxa"/>
            <w:shd w:val="clear" w:color="auto" w:fill="auto"/>
            <w:hideMark/>
          </w:tcPr>
          <w:p w14:paraId="25A8E0D8" w14:textId="36710DF5" w:rsidR="002E4AF7" w:rsidRPr="006C50FF" w:rsidRDefault="002E4AF7" w:rsidP="006C50FF">
            <w:pPr>
              <w:jc w:val="center"/>
              <w:rPr>
                <w:noProof w:val="0"/>
                <w:color w:val="000000"/>
                <w:sz w:val="22"/>
                <w:szCs w:val="22"/>
                <w:lang w:eastAsia="lt-LT"/>
              </w:rPr>
            </w:pPr>
            <w:r>
              <w:rPr>
                <w:noProof w:val="0"/>
                <w:color w:val="000000"/>
                <w:sz w:val="22"/>
                <w:szCs w:val="22"/>
                <w:lang w:eastAsia="lt-LT"/>
              </w:rPr>
              <w:t>720,51</w:t>
            </w:r>
          </w:p>
        </w:tc>
      </w:tr>
      <w:tr w:rsidR="002E4AF7" w:rsidRPr="006C50FF" w14:paraId="3A0C5C4D" w14:textId="77777777" w:rsidTr="002E4AF7">
        <w:trPr>
          <w:trHeight w:val="251"/>
        </w:trPr>
        <w:tc>
          <w:tcPr>
            <w:tcW w:w="528" w:type="dxa"/>
            <w:shd w:val="clear" w:color="auto" w:fill="auto"/>
            <w:hideMark/>
          </w:tcPr>
          <w:p w14:paraId="4597094D" w14:textId="77777777" w:rsidR="002E4AF7" w:rsidRPr="006C50FF" w:rsidRDefault="002E4AF7" w:rsidP="002E4AF7">
            <w:pPr>
              <w:jc w:val="center"/>
              <w:rPr>
                <w:noProof w:val="0"/>
                <w:color w:val="000000"/>
                <w:sz w:val="22"/>
                <w:szCs w:val="22"/>
                <w:lang w:eastAsia="lt-LT"/>
              </w:rPr>
            </w:pPr>
            <w:r w:rsidRPr="006C50FF">
              <w:rPr>
                <w:noProof w:val="0"/>
                <w:color w:val="000000"/>
                <w:sz w:val="22"/>
                <w:szCs w:val="22"/>
                <w:lang w:eastAsia="lt-LT"/>
              </w:rPr>
              <w:t>2.</w:t>
            </w:r>
          </w:p>
        </w:tc>
        <w:tc>
          <w:tcPr>
            <w:tcW w:w="2019" w:type="dxa"/>
            <w:shd w:val="clear" w:color="auto" w:fill="auto"/>
            <w:hideMark/>
          </w:tcPr>
          <w:p w14:paraId="4E4C9B53" w14:textId="50A64A33" w:rsidR="002E4AF7" w:rsidRPr="006C50FF" w:rsidRDefault="002E4AF7" w:rsidP="002E4AF7">
            <w:pPr>
              <w:rPr>
                <w:noProof w:val="0"/>
                <w:color w:val="000000"/>
                <w:sz w:val="22"/>
                <w:szCs w:val="22"/>
                <w:lang w:eastAsia="lt-LT"/>
              </w:rPr>
            </w:pPr>
            <w:r>
              <w:rPr>
                <w:noProof w:val="0"/>
                <w:color w:val="000000"/>
                <w:sz w:val="22"/>
                <w:szCs w:val="22"/>
                <w:lang w:eastAsia="lt-LT"/>
              </w:rPr>
              <w:t>Negyvenamoji patalpa-archyvas</w:t>
            </w:r>
          </w:p>
        </w:tc>
        <w:tc>
          <w:tcPr>
            <w:tcW w:w="2806" w:type="dxa"/>
            <w:shd w:val="clear" w:color="auto" w:fill="auto"/>
            <w:hideMark/>
          </w:tcPr>
          <w:p w14:paraId="6BEF9C83" w14:textId="5FFF7A51" w:rsidR="002E4AF7" w:rsidRPr="006C50FF" w:rsidRDefault="002E4AF7" w:rsidP="002E4AF7">
            <w:pPr>
              <w:jc w:val="center"/>
              <w:rPr>
                <w:noProof w:val="0"/>
                <w:color w:val="000000"/>
                <w:sz w:val="22"/>
                <w:szCs w:val="22"/>
                <w:lang w:eastAsia="lt-LT"/>
              </w:rPr>
            </w:pPr>
            <w:r>
              <w:rPr>
                <w:noProof w:val="0"/>
                <w:color w:val="000000"/>
                <w:sz w:val="22"/>
                <w:szCs w:val="22"/>
                <w:lang w:eastAsia="lt-LT"/>
              </w:rPr>
              <w:t>Ukmergė, Gedimino g. 11-</w:t>
            </w:r>
            <w:r w:rsidR="00516A5C">
              <w:rPr>
                <w:noProof w:val="0"/>
                <w:color w:val="000000"/>
                <w:sz w:val="22"/>
                <w:szCs w:val="22"/>
                <w:lang w:eastAsia="lt-LT"/>
              </w:rPr>
              <w:t>2</w:t>
            </w:r>
          </w:p>
        </w:tc>
        <w:tc>
          <w:tcPr>
            <w:tcW w:w="2281" w:type="dxa"/>
            <w:shd w:val="clear" w:color="auto" w:fill="auto"/>
            <w:hideMark/>
          </w:tcPr>
          <w:p w14:paraId="625433DD" w14:textId="3DD0C3EB" w:rsidR="002E4AF7" w:rsidRPr="006C50FF" w:rsidRDefault="002E4AF7" w:rsidP="002E4AF7">
            <w:pPr>
              <w:jc w:val="center"/>
              <w:rPr>
                <w:noProof w:val="0"/>
                <w:color w:val="000000"/>
                <w:sz w:val="22"/>
                <w:szCs w:val="22"/>
                <w:lang w:eastAsia="lt-LT"/>
              </w:rPr>
            </w:pPr>
            <w:r>
              <w:rPr>
                <w:noProof w:val="0"/>
                <w:color w:val="000000"/>
                <w:sz w:val="22"/>
                <w:szCs w:val="22"/>
                <w:lang w:eastAsia="lt-LT"/>
              </w:rPr>
              <w:t>4400-4055-7802:3726</w:t>
            </w:r>
          </w:p>
        </w:tc>
        <w:tc>
          <w:tcPr>
            <w:tcW w:w="1688" w:type="dxa"/>
            <w:shd w:val="clear" w:color="auto" w:fill="auto"/>
            <w:hideMark/>
          </w:tcPr>
          <w:p w14:paraId="3DC141F6" w14:textId="0BD8E8CE" w:rsidR="002E4AF7" w:rsidRPr="006C50FF" w:rsidRDefault="002E4AF7" w:rsidP="002E4AF7">
            <w:pPr>
              <w:jc w:val="center"/>
              <w:rPr>
                <w:noProof w:val="0"/>
                <w:color w:val="000000"/>
                <w:sz w:val="22"/>
                <w:szCs w:val="22"/>
                <w:lang w:eastAsia="lt-LT"/>
              </w:rPr>
            </w:pPr>
            <w:r>
              <w:rPr>
                <w:noProof w:val="0"/>
                <w:color w:val="000000"/>
                <w:sz w:val="22"/>
                <w:szCs w:val="22"/>
                <w:lang w:eastAsia="lt-LT"/>
              </w:rPr>
              <w:t>310,76</w:t>
            </w:r>
          </w:p>
        </w:tc>
      </w:tr>
      <w:tr w:rsidR="002E4AF7" w:rsidRPr="003424BF" w14:paraId="3AF842A0" w14:textId="77777777" w:rsidTr="00623153">
        <w:trPr>
          <w:trHeight w:val="251"/>
        </w:trPr>
        <w:tc>
          <w:tcPr>
            <w:tcW w:w="5353" w:type="dxa"/>
            <w:gridSpan w:val="3"/>
            <w:shd w:val="clear" w:color="auto" w:fill="auto"/>
          </w:tcPr>
          <w:p w14:paraId="16BD61DC" w14:textId="1F4B388C" w:rsidR="002E4AF7" w:rsidRPr="003424BF" w:rsidRDefault="003424BF" w:rsidP="003424BF">
            <w:pPr>
              <w:jc w:val="right"/>
              <w:rPr>
                <w:b/>
                <w:noProof w:val="0"/>
                <w:color w:val="000000"/>
                <w:sz w:val="22"/>
                <w:szCs w:val="22"/>
                <w:lang w:eastAsia="lt-LT"/>
              </w:rPr>
            </w:pPr>
            <w:r w:rsidRPr="003424BF">
              <w:rPr>
                <w:b/>
                <w:noProof w:val="0"/>
                <w:color w:val="000000"/>
                <w:sz w:val="22"/>
                <w:szCs w:val="22"/>
                <w:lang w:eastAsia="lt-LT"/>
              </w:rPr>
              <w:t>Iš viso nekilnojamojo turto:</w:t>
            </w:r>
          </w:p>
        </w:tc>
        <w:tc>
          <w:tcPr>
            <w:tcW w:w="2281" w:type="dxa"/>
            <w:shd w:val="clear" w:color="auto" w:fill="auto"/>
          </w:tcPr>
          <w:p w14:paraId="7A5FF655" w14:textId="6120BB4E" w:rsidR="002E4AF7" w:rsidRPr="003424BF" w:rsidRDefault="002E4AF7" w:rsidP="002E4AF7">
            <w:pPr>
              <w:jc w:val="center"/>
              <w:rPr>
                <w:b/>
                <w:noProof w:val="0"/>
                <w:color w:val="000000"/>
                <w:sz w:val="22"/>
                <w:szCs w:val="22"/>
                <w:lang w:eastAsia="lt-LT"/>
              </w:rPr>
            </w:pPr>
            <w:r w:rsidRPr="003424BF">
              <w:rPr>
                <w:b/>
                <w:noProof w:val="0"/>
                <w:color w:val="000000"/>
                <w:sz w:val="22"/>
                <w:szCs w:val="22"/>
                <w:lang w:eastAsia="lt-LT"/>
              </w:rPr>
              <w:t>x</w:t>
            </w:r>
          </w:p>
        </w:tc>
        <w:tc>
          <w:tcPr>
            <w:tcW w:w="1688" w:type="dxa"/>
            <w:shd w:val="clear" w:color="auto" w:fill="auto"/>
          </w:tcPr>
          <w:p w14:paraId="4E7A0AAC" w14:textId="55FDED98" w:rsidR="002E4AF7" w:rsidRPr="003424BF" w:rsidRDefault="002E4AF7" w:rsidP="002E4AF7">
            <w:pPr>
              <w:jc w:val="center"/>
              <w:rPr>
                <w:b/>
                <w:noProof w:val="0"/>
                <w:color w:val="000000"/>
                <w:sz w:val="22"/>
                <w:szCs w:val="22"/>
                <w:lang w:eastAsia="lt-LT"/>
              </w:rPr>
            </w:pPr>
            <w:r w:rsidRPr="003424BF">
              <w:rPr>
                <w:b/>
                <w:noProof w:val="0"/>
                <w:color w:val="000000"/>
                <w:sz w:val="22"/>
                <w:szCs w:val="22"/>
                <w:lang w:eastAsia="lt-LT"/>
              </w:rPr>
              <w:t>1031,27</w:t>
            </w:r>
          </w:p>
        </w:tc>
      </w:tr>
    </w:tbl>
    <w:p w14:paraId="4C8F2950" w14:textId="2B30C651" w:rsidR="00CB1C1F" w:rsidRDefault="00CB1C1F" w:rsidP="00E821FA">
      <w:pPr>
        <w:jc w:val="center"/>
        <w:rPr>
          <w:b/>
          <w:bCs/>
        </w:rPr>
      </w:pPr>
    </w:p>
    <w:p w14:paraId="284615C8" w14:textId="77777777" w:rsidR="00E821FA" w:rsidRDefault="00E821FA" w:rsidP="00E821FA">
      <w:pPr>
        <w:spacing w:after="160" w:line="259" w:lineRule="auto"/>
        <w:jc w:val="center"/>
        <w:rPr>
          <w:sz w:val="22"/>
          <w:szCs w:val="22"/>
        </w:rPr>
      </w:pPr>
      <w:r>
        <w:rPr>
          <w:sz w:val="22"/>
          <w:szCs w:val="22"/>
        </w:rPr>
        <w:t>__________________________</w:t>
      </w:r>
    </w:p>
    <w:p w14:paraId="2BF5F3FA" w14:textId="63978F4C" w:rsidR="004F10E1" w:rsidRDefault="004F10E1" w:rsidP="004C75FB"/>
    <w:p w14:paraId="05DE1C9D" w14:textId="77777777" w:rsidR="009455B4" w:rsidRDefault="009455B4">
      <w:pPr>
        <w:spacing w:after="160" w:line="259" w:lineRule="auto"/>
        <w:rPr>
          <w:sz w:val="20"/>
          <w:szCs w:val="20"/>
        </w:rPr>
      </w:pPr>
      <w:r>
        <w:rPr>
          <w:sz w:val="20"/>
          <w:szCs w:val="20"/>
        </w:rPr>
        <w:br w:type="page"/>
      </w:r>
    </w:p>
    <w:p w14:paraId="0DA8EDD5" w14:textId="71DB51CD" w:rsidR="00C06E70" w:rsidRPr="00CD14F7" w:rsidRDefault="00C06E70" w:rsidP="00C06E70">
      <w:pPr>
        <w:ind w:left="680" w:firstLine="4536"/>
        <w:rPr>
          <w:sz w:val="20"/>
          <w:szCs w:val="20"/>
        </w:rPr>
      </w:pPr>
      <w:r w:rsidRPr="00CD14F7">
        <w:rPr>
          <w:sz w:val="20"/>
          <w:szCs w:val="20"/>
        </w:rPr>
        <w:lastRenderedPageBreak/>
        <w:t xml:space="preserve">Forma patvirtinta Ukmergės rajono savivaldybės </w:t>
      </w:r>
    </w:p>
    <w:p w14:paraId="24B8AA98" w14:textId="77777777" w:rsidR="00C06E70" w:rsidRPr="00CD14F7" w:rsidRDefault="00C06E70" w:rsidP="00C06E70">
      <w:pPr>
        <w:ind w:left="680" w:firstLine="4536"/>
        <w:rPr>
          <w:sz w:val="20"/>
          <w:szCs w:val="20"/>
        </w:rPr>
      </w:pPr>
      <w:r w:rsidRPr="00CD14F7">
        <w:rPr>
          <w:sz w:val="20"/>
          <w:szCs w:val="20"/>
        </w:rPr>
        <w:t xml:space="preserve">administracijos direktoriaus 2017 m. rugsėjo 27 d. </w:t>
      </w:r>
    </w:p>
    <w:p w14:paraId="5B75551F" w14:textId="77777777" w:rsidR="00C06E70" w:rsidRPr="00CD14F7" w:rsidRDefault="00C06E70" w:rsidP="00C06E70">
      <w:pPr>
        <w:ind w:left="680" w:firstLine="4536"/>
        <w:rPr>
          <w:sz w:val="20"/>
          <w:szCs w:val="20"/>
        </w:rPr>
      </w:pPr>
      <w:r w:rsidRPr="00CD14F7">
        <w:rPr>
          <w:sz w:val="20"/>
          <w:szCs w:val="20"/>
        </w:rPr>
        <w:t xml:space="preserve">įsakymu Nr. </w:t>
      </w:r>
      <w:r w:rsidRPr="00CD14F7">
        <w:rPr>
          <w:color w:val="000000"/>
          <w:sz w:val="20"/>
          <w:szCs w:val="20"/>
          <w:shd w:val="clear" w:color="auto" w:fill="FFFFFF"/>
        </w:rPr>
        <w:t>13-1536</w:t>
      </w:r>
    </w:p>
    <w:p w14:paraId="3F4F602D" w14:textId="77777777" w:rsidR="00C06E70" w:rsidRDefault="00C06E70" w:rsidP="006B25BA">
      <w:pPr>
        <w:jc w:val="center"/>
        <w:rPr>
          <w:b/>
        </w:rPr>
      </w:pPr>
    </w:p>
    <w:p w14:paraId="632976FC" w14:textId="77777777" w:rsidR="006B25BA" w:rsidRPr="00381E75" w:rsidRDefault="006B25BA" w:rsidP="006B25BA">
      <w:pPr>
        <w:jc w:val="center"/>
        <w:rPr>
          <w:b/>
        </w:rPr>
      </w:pPr>
      <w:r w:rsidRPr="00381E75">
        <w:rPr>
          <w:b/>
        </w:rPr>
        <w:t>UKMERGĖS RAJONO SAVIVALDYBĖS TARYBOS SPRENDIMO PROJEKTO</w:t>
      </w:r>
    </w:p>
    <w:p w14:paraId="48C69D2E" w14:textId="10A3BF33" w:rsidR="006B25BA" w:rsidRPr="00381E75" w:rsidRDefault="006C58D3" w:rsidP="007B57C5">
      <w:pPr>
        <w:jc w:val="center"/>
        <w:rPr>
          <w:b/>
        </w:rPr>
      </w:pPr>
      <w:r>
        <w:rPr>
          <w:b/>
        </w:rPr>
        <w:t>„</w:t>
      </w:r>
      <w:r w:rsidR="005E56F4" w:rsidRPr="009072A0">
        <w:rPr>
          <w:b/>
          <w:caps/>
        </w:rPr>
        <w:t xml:space="preserve">DĖL SUTIKIMO PERIMTI </w:t>
      </w:r>
      <w:r w:rsidR="005E56F4">
        <w:rPr>
          <w:b/>
          <w:caps/>
        </w:rPr>
        <w:t xml:space="preserve">valstybės turtą </w:t>
      </w:r>
      <w:r w:rsidR="005E56F4" w:rsidRPr="009072A0">
        <w:rPr>
          <w:b/>
          <w:caps/>
        </w:rPr>
        <w:t>UKMERGĖS RAJONO SAVIVALDYBĖS NUOSAVYBĖN</w:t>
      </w:r>
      <w:r w:rsidR="006B25BA" w:rsidRPr="00381E75">
        <w:rPr>
          <w:b/>
        </w:rPr>
        <w:t>“</w:t>
      </w:r>
    </w:p>
    <w:p w14:paraId="0688BC51" w14:textId="77777777" w:rsidR="006B25BA" w:rsidRPr="00381E75" w:rsidRDefault="006B25BA" w:rsidP="006B25BA">
      <w:pPr>
        <w:jc w:val="center"/>
      </w:pPr>
      <w:r w:rsidRPr="00381E75">
        <w:rPr>
          <w:b/>
        </w:rPr>
        <w:t>AIŠKINAMASIS RAŠTAS</w:t>
      </w:r>
    </w:p>
    <w:p w14:paraId="46AD114B" w14:textId="77777777" w:rsidR="006B25BA" w:rsidRPr="00381E75" w:rsidRDefault="006B25BA" w:rsidP="006B25BA">
      <w:pPr>
        <w:jc w:val="center"/>
      </w:pPr>
    </w:p>
    <w:p w14:paraId="787D47FA" w14:textId="768015D8" w:rsidR="006B25BA" w:rsidRPr="00381E75" w:rsidRDefault="006B25BA" w:rsidP="006B25BA">
      <w:pPr>
        <w:jc w:val="center"/>
      </w:pPr>
      <w:r w:rsidRPr="00381E75">
        <w:t>20</w:t>
      </w:r>
      <w:r w:rsidR="00126E17">
        <w:t>2</w:t>
      </w:r>
      <w:r w:rsidR="00B90187">
        <w:t>1</w:t>
      </w:r>
      <w:r w:rsidRPr="00381E75">
        <w:t xml:space="preserve"> m. </w:t>
      </w:r>
      <w:r w:rsidR="00B90187">
        <w:t>birželio</w:t>
      </w:r>
      <w:r w:rsidR="005E56F4">
        <w:t xml:space="preserve"> 7</w:t>
      </w:r>
      <w:r w:rsidRPr="00381E75">
        <w:t xml:space="preserve"> d.</w:t>
      </w:r>
    </w:p>
    <w:p w14:paraId="793F4AF0" w14:textId="77777777" w:rsidR="006B25BA" w:rsidRPr="00381E75" w:rsidRDefault="006B25BA" w:rsidP="006B25BA">
      <w:pPr>
        <w:jc w:val="center"/>
      </w:pPr>
      <w:r w:rsidRPr="00381E75">
        <w:t>Ukmergė</w:t>
      </w:r>
    </w:p>
    <w:p w14:paraId="0C2AC29D" w14:textId="77777777" w:rsidR="006B25BA" w:rsidRPr="00381E75" w:rsidRDefault="006B25BA" w:rsidP="006B25BA"/>
    <w:p w14:paraId="5F78CA63" w14:textId="77777777" w:rsidR="006B25BA" w:rsidRDefault="006B25BA" w:rsidP="006B25BA">
      <w:pPr>
        <w:ind w:firstLine="1276"/>
        <w:rPr>
          <w:b/>
        </w:rPr>
      </w:pPr>
      <w:r w:rsidRPr="00381E75">
        <w:rPr>
          <w:b/>
        </w:rPr>
        <w:t>1. Sprendimo projekto rengimo pagrindas:</w:t>
      </w:r>
      <w:r w:rsidR="00D16066">
        <w:rPr>
          <w:b/>
        </w:rPr>
        <w:t xml:space="preserve"> </w:t>
      </w:r>
    </w:p>
    <w:p w14:paraId="54121F8F" w14:textId="49176FD4" w:rsidR="00F40468" w:rsidRPr="00F40468" w:rsidRDefault="00B73734" w:rsidP="00F40468">
      <w:pPr>
        <w:ind w:firstLine="1276"/>
        <w:jc w:val="both"/>
      </w:pPr>
      <w:r w:rsidRPr="00F40468">
        <w:rPr>
          <w:noProof w:val="0"/>
        </w:rPr>
        <w:t xml:space="preserve">Lietuvos Respublikos vietos savivaldos įstatymo 6 straipsnio </w:t>
      </w:r>
      <w:r w:rsidR="00625B7E" w:rsidRPr="00F40468">
        <w:rPr>
          <w:color w:val="000000"/>
          <w:shd w:val="clear" w:color="auto" w:fill="FFFFFF"/>
        </w:rPr>
        <w:t xml:space="preserve">Savarankiškosios (Konstitucijos ir įstatymų nustatytos (priskirtos) savivaldybių funkcijos </w:t>
      </w:r>
      <w:r w:rsidR="00473A4B" w:rsidRPr="00F40468">
        <w:t>13 punktu</w:t>
      </w:r>
      <w:r w:rsidR="00AD6034" w:rsidRPr="00F40468">
        <w:t>, kuriame numatytas</w:t>
      </w:r>
      <w:r w:rsidR="00625B7E" w:rsidRPr="00F40468">
        <w:t xml:space="preserve"> </w:t>
      </w:r>
      <w:r w:rsidR="00F40468" w:rsidRPr="00F40468">
        <w:rPr>
          <w:color w:val="000000"/>
          <w:shd w:val="clear" w:color="auto" w:fill="FFFFFF"/>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r w:rsidR="00F40468">
        <w:rPr>
          <w:color w:val="000000"/>
          <w:shd w:val="clear" w:color="auto" w:fill="FFFFFF"/>
        </w:rPr>
        <w:t>.</w:t>
      </w:r>
    </w:p>
    <w:p w14:paraId="5F05DE27" w14:textId="77777777" w:rsidR="00A107C8" w:rsidRDefault="00BA43AC" w:rsidP="00A107C8">
      <w:pPr>
        <w:pStyle w:val="normal-p"/>
        <w:shd w:val="clear" w:color="auto" w:fill="FFFFFF"/>
        <w:ind w:firstLine="720"/>
        <w:jc w:val="both"/>
        <w:rPr>
          <w:color w:val="000000"/>
        </w:rPr>
      </w:pPr>
      <w:r w:rsidRPr="00147440">
        <w:tab/>
      </w:r>
      <w:r w:rsidR="00473A4B" w:rsidRPr="00147440">
        <w:t xml:space="preserve">Lietuvos Respublikos valstybės ir savivaldybių turto valdymo, naudojimo ir disponavimo juo įstatymo 6 </w:t>
      </w:r>
      <w:r w:rsidR="00473A4B" w:rsidRPr="00FA1F3F">
        <w:t xml:space="preserve">straipsnio 1 ir </w:t>
      </w:r>
      <w:r w:rsidR="00473A4B" w:rsidRPr="00147440">
        <w:t xml:space="preserve">2 punktais, </w:t>
      </w:r>
      <w:r w:rsidR="00147440" w:rsidRPr="00147440">
        <w:t xml:space="preserve">kurie </w:t>
      </w:r>
      <w:r w:rsidR="00DD4C86" w:rsidRPr="00147440">
        <w:t xml:space="preserve">numato </w:t>
      </w:r>
      <w:r w:rsidR="00147440" w:rsidRPr="00147440">
        <w:t>kad s</w:t>
      </w:r>
      <w:r w:rsidR="00583BD9" w:rsidRPr="00147440">
        <w:rPr>
          <w:color w:val="000000"/>
        </w:rPr>
        <w:t>avivaldybėms nuosavybės teise priklausančio turto savininko funkcijas, vadovaudamosi įstatymais, įgyvendina savivaldybių tarybos. Savivaldybei nuosavybės teise priklausantis turtas patikėjimo teise valdyti, naudoti ir disponuoti juo perduodamas savivaldybės tarybos nustatyta tvarka</w:t>
      </w:r>
      <w:r w:rsidR="00147440" w:rsidRPr="00147440">
        <w:rPr>
          <w:color w:val="000000"/>
        </w:rPr>
        <w:t xml:space="preserve"> bei </w:t>
      </w:r>
      <w:r w:rsidR="00583BD9" w:rsidRPr="00583BD9">
        <w:rPr>
          <w:color w:val="000000"/>
        </w:rPr>
        <w:t>Savivaldybių turtą patikėjimo teise valdo, naudoja ir disponuoja juo</w:t>
      </w:r>
      <w:r w:rsidR="00583BD9" w:rsidRPr="00583BD9">
        <w:rPr>
          <w:b/>
          <w:bCs/>
          <w:color w:val="000000"/>
        </w:rPr>
        <w:t> </w:t>
      </w:r>
      <w:r w:rsidR="00583BD9" w:rsidRPr="00583BD9">
        <w:rPr>
          <w:color w:val="000000"/>
        </w:rPr>
        <w:t>savivaldybių institucijos, įstaigos ir organizacijos, savivaldybių įmonės pagal įstatymus savivaldybių tarybų sprendimuose nustatyta tvarka. Šioje dalyje nurodyti savivaldybių turto patikėjimo teisės subjektai turi teisę priimti sprendimus, susijusius su savivaldybių turto valdymu, naudojimu ir disponavimu juo, išskyrus sprendimus, susijusius su šio turto perleidimu kitų asmenų nuosavybėn ar su daiktinių teisių suvaržymu, jeigu kiti įstatymai nenustato kitaip.</w:t>
      </w:r>
      <w:r w:rsidR="00A107C8">
        <w:rPr>
          <w:color w:val="000000"/>
        </w:rPr>
        <w:t xml:space="preserve"> </w:t>
      </w:r>
    </w:p>
    <w:p w14:paraId="7FD417E3" w14:textId="3604FC8D" w:rsidR="00FD3806" w:rsidRDefault="00A107C8" w:rsidP="00FD3806">
      <w:pPr>
        <w:pStyle w:val="normal-p"/>
        <w:shd w:val="clear" w:color="auto" w:fill="FFFFFF"/>
        <w:ind w:firstLine="720"/>
        <w:jc w:val="both"/>
        <w:rPr>
          <w:color w:val="000000"/>
        </w:rPr>
      </w:pPr>
      <w:r>
        <w:rPr>
          <w:color w:val="000000"/>
        </w:rPr>
        <w:tab/>
      </w:r>
      <w:r w:rsidR="0085653B" w:rsidRPr="00FD3806">
        <w:t xml:space="preserve">Lietuvos Respublikos valstybės ir savivaldybių turto valdymo, naudojimo ir disponavimo juo įstatymo </w:t>
      </w:r>
      <w:r w:rsidR="00473A4B" w:rsidRPr="00FD3806">
        <w:t>12 straipsnio</w:t>
      </w:r>
      <w:r w:rsidR="00FD3806" w:rsidRPr="00FD3806">
        <w:t xml:space="preserve"> – </w:t>
      </w:r>
      <w:r w:rsidR="00FD3806" w:rsidRPr="00FD3806">
        <w:rPr>
          <w:color w:val="000000"/>
          <w:shd w:val="clear" w:color="auto" w:fill="FFFFFF"/>
        </w:rPr>
        <w:t xml:space="preserve">Savivaldybių turto valdymas, naudojimas ir disponavimas juo – 1 </w:t>
      </w:r>
      <w:r w:rsidR="00473A4B" w:rsidRPr="00FD3806">
        <w:t xml:space="preserve">ir 2 dalimis, </w:t>
      </w:r>
      <w:r w:rsidR="00FD3806" w:rsidRPr="00FD3806">
        <w:t xml:space="preserve">kuriose numatyta, kad </w:t>
      </w:r>
      <w:r w:rsidR="00FD3806" w:rsidRPr="00FD3806">
        <w:rPr>
          <w:color w:val="000000"/>
        </w:rPr>
        <w:t xml:space="preserve">Savivaldybėms nuosavybės teise priklausančio turto savininko funkcijas, vadovaudamosi įstatymais, įgyvendina savivaldybių tarybos. </w:t>
      </w:r>
    </w:p>
    <w:p w14:paraId="7A6AB1DA" w14:textId="77777777" w:rsidR="00D03714" w:rsidRDefault="00C3733B" w:rsidP="004649C0">
      <w:pPr>
        <w:pStyle w:val="normal-p"/>
        <w:shd w:val="clear" w:color="auto" w:fill="FFFFFF"/>
        <w:ind w:firstLine="720"/>
        <w:jc w:val="both"/>
      </w:pPr>
      <w:r>
        <w:tab/>
        <w:t>V</w:t>
      </w:r>
      <w:r w:rsidRPr="00F47700">
        <w:t xml:space="preserve">alstybės įmonės Turto banko </w:t>
      </w:r>
      <w:r w:rsidR="004649C0" w:rsidRPr="00F47700">
        <w:t>202</w:t>
      </w:r>
      <w:r w:rsidR="004649C0">
        <w:t>1</w:t>
      </w:r>
      <w:r w:rsidR="004649C0" w:rsidRPr="00F47700">
        <w:t xml:space="preserve"> m. </w:t>
      </w:r>
      <w:r w:rsidR="004649C0">
        <w:t>gegužės 13</w:t>
      </w:r>
      <w:r w:rsidR="004649C0" w:rsidRPr="00F47700">
        <w:t xml:space="preserve"> d. raštą Nr. (15.1-</w:t>
      </w:r>
      <w:r w:rsidR="004649C0">
        <w:t>Mr</w:t>
      </w:r>
      <w:r w:rsidR="004649C0" w:rsidRPr="00F47700">
        <w:t>)-SK4-</w:t>
      </w:r>
      <w:r w:rsidR="004649C0">
        <w:t>5999</w:t>
      </w:r>
      <w:r w:rsidR="004649C0" w:rsidRPr="00F47700">
        <w:t xml:space="preserve"> „Dėl pa</w:t>
      </w:r>
      <w:r w:rsidR="004649C0">
        <w:t>talpų perdavimo Ukmergės rajono savivaldybės nuosavybėn“</w:t>
      </w:r>
      <w:r w:rsidR="00D03714">
        <w:t>.</w:t>
      </w:r>
    </w:p>
    <w:p w14:paraId="4BD60A65" w14:textId="4B78F563" w:rsidR="006B25BA" w:rsidRPr="00381E75" w:rsidRDefault="006B25BA" w:rsidP="00D03714">
      <w:pPr>
        <w:pStyle w:val="normal-p"/>
        <w:shd w:val="clear" w:color="auto" w:fill="FFFFFF"/>
        <w:ind w:firstLine="1276"/>
        <w:jc w:val="both"/>
        <w:rPr>
          <w:b/>
        </w:rPr>
      </w:pPr>
      <w:r w:rsidRPr="00381E75">
        <w:rPr>
          <w:b/>
        </w:rPr>
        <w:t>2. Sprendimo projekto tikslas ir esmė:</w:t>
      </w:r>
    </w:p>
    <w:p w14:paraId="3E073857" w14:textId="47F5AA81" w:rsidR="00F243AC" w:rsidRPr="002903D4" w:rsidRDefault="00F243AC" w:rsidP="00F243AC">
      <w:pPr>
        <w:ind w:firstLine="1276"/>
        <w:jc w:val="both"/>
      </w:pPr>
      <w:r w:rsidRPr="00672390">
        <w:t xml:space="preserve">Valstybės įmonė Turto bankas </w:t>
      </w:r>
      <w:r w:rsidRPr="002903D4">
        <w:t xml:space="preserve">neprieštarauja, kad </w:t>
      </w:r>
      <w:r>
        <w:t xml:space="preserve">nekilnojamasis </w:t>
      </w:r>
      <w:r w:rsidRPr="002903D4">
        <w:t>turtas būtų perduotas savivaldybės nuosavybei savarankiškajai savivaldybės funkcijai vykdyti</w:t>
      </w:r>
      <w:r>
        <w:t>.</w:t>
      </w:r>
      <w:r w:rsidR="00B641AF">
        <w:t xml:space="preserve"> </w:t>
      </w:r>
    </w:p>
    <w:p w14:paraId="7A98AFFF" w14:textId="2352B4E5" w:rsidR="0041377D" w:rsidRDefault="00F243AC" w:rsidP="0041377D">
      <w:pPr>
        <w:ind w:firstLine="1298"/>
        <w:jc w:val="both"/>
      </w:pPr>
      <w:r>
        <w:t>Parengtas sprendimo projektas, s</w:t>
      </w:r>
      <w:r w:rsidR="00D3340F" w:rsidRPr="00BE47A4">
        <w:t xml:space="preserve">utikti perimti </w:t>
      </w:r>
      <w:r w:rsidR="00D3340F" w:rsidRPr="00BE47A4">
        <w:rPr>
          <w:iCs/>
        </w:rPr>
        <w:t>Ukmergės rajono savivaldybės</w:t>
      </w:r>
      <w:r w:rsidR="00D3340F" w:rsidRPr="00691C91">
        <w:t xml:space="preserve"> nuosavybėn savarankišk</w:t>
      </w:r>
      <w:r w:rsidR="00D3340F">
        <w:t xml:space="preserve">ajai savivaldybių funkcijai – </w:t>
      </w:r>
      <w:r w:rsidR="00D03714" w:rsidRPr="00F40468">
        <w:rPr>
          <w:color w:val="000000"/>
          <w:shd w:val="clear" w:color="auto" w:fill="FFFFFF"/>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r w:rsidR="00D03714" w:rsidRPr="00357551">
        <w:t xml:space="preserve"> –</w:t>
      </w:r>
      <w:r w:rsidR="00D03714">
        <w:t xml:space="preserve"> įgyvendinti valstybei nuosavybės teise priklausantį ir šiuo metu Valstybės įmonės Turto banko </w:t>
      </w:r>
      <w:r w:rsidR="00DC7184">
        <w:t>bei Ukmergės rajono savivaldybės</w:t>
      </w:r>
      <w:r w:rsidR="00DC7184">
        <w:t xml:space="preserve"> </w:t>
      </w:r>
      <w:r w:rsidR="00D03714">
        <w:t>patikėjimo teise valdomą nekilnojamąjį turtą (pridedama)</w:t>
      </w:r>
      <w:r w:rsidR="00DC7184">
        <w:t>. Į</w:t>
      </w:r>
      <w:r w:rsidR="0041377D">
        <w:t>galioti Ukmergės rajono savivaldybės administracijos direktorių Savivaldybės vardu pasirašyti šio sprendimo 1 punkte nurodyto nekilnojamojo turto priėmimo ir perdavimo aktus.</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019"/>
        <w:gridCol w:w="2832"/>
        <w:gridCol w:w="2281"/>
        <w:gridCol w:w="1840"/>
      </w:tblGrid>
      <w:tr w:rsidR="00D03714" w:rsidRPr="006C50FF" w14:paraId="2B9BE444" w14:textId="77777777" w:rsidTr="00A17E3E">
        <w:trPr>
          <w:trHeight w:val="765"/>
          <w:jc w:val="center"/>
        </w:trPr>
        <w:tc>
          <w:tcPr>
            <w:tcW w:w="528" w:type="dxa"/>
            <w:shd w:val="clear" w:color="auto" w:fill="auto"/>
            <w:hideMark/>
          </w:tcPr>
          <w:p w14:paraId="7C80A4FB" w14:textId="77777777" w:rsidR="00D03714" w:rsidRPr="006C50FF" w:rsidRDefault="00D03714" w:rsidP="00CE08B4">
            <w:pPr>
              <w:jc w:val="center"/>
              <w:rPr>
                <w:noProof w:val="0"/>
                <w:color w:val="000000"/>
                <w:sz w:val="22"/>
                <w:szCs w:val="22"/>
                <w:lang w:eastAsia="lt-LT"/>
              </w:rPr>
            </w:pPr>
            <w:r w:rsidRPr="006C50FF">
              <w:rPr>
                <w:noProof w:val="0"/>
                <w:color w:val="000000"/>
                <w:sz w:val="22"/>
                <w:szCs w:val="22"/>
                <w:lang w:eastAsia="lt-LT"/>
              </w:rPr>
              <w:t>Eil. Nr.</w:t>
            </w:r>
          </w:p>
        </w:tc>
        <w:tc>
          <w:tcPr>
            <w:tcW w:w="2019" w:type="dxa"/>
            <w:shd w:val="clear" w:color="auto" w:fill="auto"/>
            <w:hideMark/>
          </w:tcPr>
          <w:p w14:paraId="6E461C07" w14:textId="77777777" w:rsidR="00D03714" w:rsidRPr="006C50FF" w:rsidRDefault="00D03714" w:rsidP="00CE08B4">
            <w:pPr>
              <w:jc w:val="center"/>
              <w:rPr>
                <w:noProof w:val="0"/>
                <w:color w:val="000000"/>
                <w:sz w:val="22"/>
                <w:szCs w:val="22"/>
                <w:lang w:eastAsia="lt-LT"/>
              </w:rPr>
            </w:pPr>
            <w:r w:rsidRPr="006C50FF">
              <w:rPr>
                <w:noProof w:val="0"/>
                <w:color w:val="000000"/>
                <w:sz w:val="22"/>
                <w:szCs w:val="22"/>
                <w:lang w:eastAsia="lt-LT"/>
              </w:rPr>
              <w:t>Turto pavadinimas</w:t>
            </w:r>
          </w:p>
        </w:tc>
        <w:tc>
          <w:tcPr>
            <w:tcW w:w="2832" w:type="dxa"/>
            <w:shd w:val="clear" w:color="auto" w:fill="auto"/>
            <w:hideMark/>
          </w:tcPr>
          <w:p w14:paraId="12AE39A6" w14:textId="77777777" w:rsidR="00D03714" w:rsidRPr="006C50FF" w:rsidRDefault="00D03714" w:rsidP="00CE08B4">
            <w:pPr>
              <w:jc w:val="center"/>
              <w:rPr>
                <w:noProof w:val="0"/>
                <w:color w:val="000000"/>
                <w:sz w:val="22"/>
                <w:szCs w:val="22"/>
                <w:lang w:eastAsia="lt-LT"/>
              </w:rPr>
            </w:pPr>
            <w:r w:rsidRPr="006C50FF">
              <w:rPr>
                <w:noProof w:val="0"/>
                <w:color w:val="000000"/>
                <w:sz w:val="22"/>
                <w:szCs w:val="22"/>
                <w:lang w:eastAsia="lt-LT"/>
              </w:rPr>
              <w:t>Turto adresas</w:t>
            </w:r>
          </w:p>
        </w:tc>
        <w:tc>
          <w:tcPr>
            <w:tcW w:w="2281" w:type="dxa"/>
            <w:shd w:val="clear" w:color="auto" w:fill="auto"/>
            <w:hideMark/>
          </w:tcPr>
          <w:p w14:paraId="40E64795" w14:textId="77777777" w:rsidR="00D03714" w:rsidRPr="006C50FF" w:rsidRDefault="00D03714" w:rsidP="00CE08B4">
            <w:pPr>
              <w:jc w:val="center"/>
              <w:rPr>
                <w:noProof w:val="0"/>
                <w:color w:val="000000"/>
                <w:sz w:val="22"/>
                <w:szCs w:val="22"/>
                <w:lang w:eastAsia="lt-LT"/>
              </w:rPr>
            </w:pPr>
            <w:r w:rsidRPr="006C50FF">
              <w:rPr>
                <w:noProof w:val="0"/>
                <w:color w:val="000000"/>
                <w:sz w:val="22"/>
                <w:szCs w:val="22"/>
                <w:lang w:eastAsia="lt-LT"/>
              </w:rPr>
              <w:t xml:space="preserve">Unikalus Nr. </w:t>
            </w:r>
          </w:p>
        </w:tc>
        <w:tc>
          <w:tcPr>
            <w:tcW w:w="1840" w:type="dxa"/>
            <w:shd w:val="clear" w:color="auto" w:fill="auto"/>
            <w:hideMark/>
          </w:tcPr>
          <w:p w14:paraId="5D54F465" w14:textId="77777777" w:rsidR="00D03714" w:rsidRPr="006C50FF" w:rsidRDefault="00D03714" w:rsidP="00CE08B4">
            <w:pPr>
              <w:jc w:val="center"/>
              <w:rPr>
                <w:noProof w:val="0"/>
                <w:color w:val="000000"/>
                <w:sz w:val="22"/>
                <w:szCs w:val="22"/>
                <w:lang w:eastAsia="lt-LT"/>
              </w:rPr>
            </w:pPr>
            <w:r w:rsidRPr="006C50FF">
              <w:rPr>
                <w:noProof w:val="0"/>
                <w:color w:val="000000"/>
                <w:sz w:val="22"/>
                <w:szCs w:val="22"/>
                <w:lang w:eastAsia="lt-LT"/>
              </w:rPr>
              <w:t>Bendras/</w:t>
            </w:r>
          </w:p>
          <w:p w14:paraId="1F30BBA8" w14:textId="77777777" w:rsidR="00D03714" w:rsidRPr="006C50FF" w:rsidRDefault="00D03714" w:rsidP="00CE08B4">
            <w:pPr>
              <w:jc w:val="center"/>
              <w:rPr>
                <w:noProof w:val="0"/>
                <w:color w:val="000000"/>
                <w:sz w:val="22"/>
                <w:szCs w:val="22"/>
                <w:lang w:eastAsia="lt-LT"/>
              </w:rPr>
            </w:pPr>
            <w:r w:rsidRPr="006C50FF">
              <w:rPr>
                <w:noProof w:val="0"/>
                <w:color w:val="000000"/>
                <w:sz w:val="22"/>
                <w:szCs w:val="22"/>
                <w:lang w:eastAsia="lt-LT"/>
              </w:rPr>
              <w:t>užstatytas plotas, kv. m</w:t>
            </w:r>
          </w:p>
        </w:tc>
      </w:tr>
      <w:tr w:rsidR="00D03714" w:rsidRPr="006C50FF" w14:paraId="1AA1D6CE" w14:textId="77777777" w:rsidTr="00A17E3E">
        <w:trPr>
          <w:trHeight w:val="255"/>
          <w:jc w:val="center"/>
        </w:trPr>
        <w:tc>
          <w:tcPr>
            <w:tcW w:w="528" w:type="dxa"/>
            <w:shd w:val="clear" w:color="auto" w:fill="auto"/>
            <w:noWrap/>
            <w:hideMark/>
          </w:tcPr>
          <w:p w14:paraId="1690BC14" w14:textId="77777777" w:rsidR="00D03714" w:rsidRPr="006C50FF" w:rsidRDefault="00D03714" w:rsidP="00CE08B4">
            <w:pPr>
              <w:jc w:val="center"/>
              <w:rPr>
                <w:noProof w:val="0"/>
                <w:color w:val="000000"/>
                <w:sz w:val="22"/>
                <w:szCs w:val="22"/>
                <w:lang w:eastAsia="lt-LT"/>
              </w:rPr>
            </w:pPr>
            <w:r w:rsidRPr="006C50FF">
              <w:rPr>
                <w:noProof w:val="0"/>
                <w:color w:val="000000"/>
                <w:sz w:val="22"/>
                <w:szCs w:val="22"/>
                <w:lang w:eastAsia="lt-LT"/>
              </w:rPr>
              <w:t>1.</w:t>
            </w:r>
          </w:p>
        </w:tc>
        <w:tc>
          <w:tcPr>
            <w:tcW w:w="2019" w:type="dxa"/>
            <w:shd w:val="clear" w:color="auto" w:fill="auto"/>
            <w:hideMark/>
          </w:tcPr>
          <w:p w14:paraId="498C07A8" w14:textId="77777777" w:rsidR="00D03714" w:rsidRPr="006C50FF" w:rsidRDefault="00D03714" w:rsidP="00CE08B4">
            <w:pPr>
              <w:rPr>
                <w:noProof w:val="0"/>
                <w:color w:val="000000"/>
                <w:sz w:val="22"/>
                <w:szCs w:val="22"/>
                <w:lang w:eastAsia="lt-LT"/>
              </w:rPr>
            </w:pPr>
            <w:r>
              <w:rPr>
                <w:noProof w:val="0"/>
                <w:color w:val="000000"/>
                <w:sz w:val="22"/>
                <w:szCs w:val="22"/>
                <w:lang w:eastAsia="lt-LT"/>
              </w:rPr>
              <w:t>Negyvenamoji patalpa-archyvas</w:t>
            </w:r>
          </w:p>
        </w:tc>
        <w:tc>
          <w:tcPr>
            <w:tcW w:w="2832" w:type="dxa"/>
            <w:shd w:val="clear" w:color="auto" w:fill="auto"/>
            <w:hideMark/>
          </w:tcPr>
          <w:p w14:paraId="1C0EA14F" w14:textId="77777777" w:rsidR="00D03714" w:rsidRPr="006C50FF" w:rsidRDefault="00D03714" w:rsidP="00CE08B4">
            <w:pPr>
              <w:jc w:val="center"/>
              <w:rPr>
                <w:noProof w:val="0"/>
                <w:color w:val="000000"/>
                <w:sz w:val="22"/>
                <w:szCs w:val="22"/>
                <w:lang w:eastAsia="lt-LT"/>
              </w:rPr>
            </w:pPr>
            <w:r>
              <w:rPr>
                <w:noProof w:val="0"/>
                <w:color w:val="000000"/>
                <w:sz w:val="22"/>
                <w:szCs w:val="22"/>
                <w:lang w:eastAsia="lt-LT"/>
              </w:rPr>
              <w:t>Ukmergė, Gedimino g. 11-1</w:t>
            </w:r>
          </w:p>
        </w:tc>
        <w:tc>
          <w:tcPr>
            <w:tcW w:w="2281" w:type="dxa"/>
            <w:shd w:val="clear" w:color="auto" w:fill="auto"/>
            <w:hideMark/>
          </w:tcPr>
          <w:p w14:paraId="784F0F0A" w14:textId="77777777" w:rsidR="00D03714" w:rsidRPr="006C50FF" w:rsidRDefault="00D03714" w:rsidP="00CE08B4">
            <w:pPr>
              <w:jc w:val="center"/>
              <w:rPr>
                <w:noProof w:val="0"/>
                <w:color w:val="000000"/>
                <w:sz w:val="22"/>
                <w:szCs w:val="22"/>
                <w:lang w:eastAsia="lt-LT"/>
              </w:rPr>
            </w:pPr>
            <w:r>
              <w:rPr>
                <w:noProof w:val="0"/>
                <w:color w:val="000000"/>
                <w:sz w:val="22"/>
                <w:szCs w:val="22"/>
                <w:lang w:eastAsia="lt-LT"/>
              </w:rPr>
              <w:t>4400-4055-7768:3725</w:t>
            </w:r>
          </w:p>
        </w:tc>
        <w:tc>
          <w:tcPr>
            <w:tcW w:w="1840" w:type="dxa"/>
            <w:shd w:val="clear" w:color="auto" w:fill="auto"/>
            <w:hideMark/>
          </w:tcPr>
          <w:p w14:paraId="494DE2F2" w14:textId="77777777" w:rsidR="00D03714" w:rsidRDefault="00D03714" w:rsidP="00CE08B4">
            <w:pPr>
              <w:jc w:val="center"/>
              <w:rPr>
                <w:noProof w:val="0"/>
                <w:color w:val="000000"/>
                <w:sz w:val="22"/>
                <w:szCs w:val="22"/>
                <w:lang w:eastAsia="lt-LT"/>
              </w:rPr>
            </w:pPr>
            <w:r>
              <w:rPr>
                <w:noProof w:val="0"/>
                <w:color w:val="000000"/>
                <w:sz w:val="22"/>
                <w:szCs w:val="22"/>
                <w:lang w:eastAsia="lt-LT"/>
              </w:rPr>
              <w:t>720,51</w:t>
            </w:r>
          </w:p>
          <w:p w14:paraId="7BFD357F" w14:textId="77777777" w:rsidR="00A17E3E" w:rsidRDefault="00A17E3E" w:rsidP="00CE08B4">
            <w:pPr>
              <w:jc w:val="center"/>
              <w:rPr>
                <w:noProof w:val="0"/>
                <w:color w:val="000000"/>
                <w:sz w:val="22"/>
                <w:szCs w:val="22"/>
                <w:lang w:eastAsia="lt-LT"/>
              </w:rPr>
            </w:pPr>
            <w:r>
              <w:rPr>
                <w:noProof w:val="0"/>
                <w:color w:val="000000"/>
                <w:sz w:val="22"/>
                <w:szCs w:val="22"/>
                <w:lang w:eastAsia="lt-LT"/>
              </w:rPr>
              <w:t xml:space="preserve">(60,76 </w:t>
            </w:r>
          </w:p>
          <w:p w14:paraId="5B287CA7" w14:textId="69018FF9" w:rsidR="00A17E3E" w:rsidRDefault="00A17E3E" w:rsidP="00CE08B4">
            <w:pPr>
              <w:jc w:val="center"/>
              <w:rPr>
                <w:noProof w:val="0"/>
                <w:color w:val="000000"/>
                <w:sz w:val="22"/>
                <w:szCs w:val="22"/>
                <w:lang w:eastAsia="lt-LT"/>
              </w:rPr>
            </w:pPr>
            <w:r>
              <w:rPr>
                <w:noProof w:val="0"/>
                <w:color w:val="000000"/>
                <w:sz w:val="22"/>
                <w:szCs w:val="22"/>
                <w:lang w:eastAsia="lt-LT"/>
              </w:rPr>
              <w:lastRenderedPageBreak/>
              <w:t>VĮ Turto banko</w:t>
            </w:r>
          </w:p>
          <w:p w14:paraId="0C00ED72" w14:textId="49A54466" w:rsidR="00A17E3E" w:rsidRPr="006C50FF" w:rsidRDefault="00A17E3E" w:rsidP="00CE08B4">
            <w:pPr>
              <w:jc w:val="center"/>
              <w:rPr>
                <w:noProof w:val="0"/>
                <w:color w:val="000000"/>
                <w:sz w:val="22"/>
                <w:szCs w:val="22"/>
                <w:lang w:eastAsia="lt-LT"/>
              </w:rPr>
            </w:pPr>
            <w:r>
              <w:rPr>
                <w:noProof w:val="0"/>
                <w:color w:val="000000"/>
                <w:sz w:val="22"/>
                <w:szCs w:val="22"/>
                <w:lang w:eastAsia="lt-LT"/>
              </w:rPr>
              <w:t>ir 659,75 URS)</w:t>
            </w:r>
          </w:p>
        </w:tc>
      </w:tr>
      <w:tr w:rsidR="00D03714" w:rsidRPr="006C50FF" w14:paraId="30A040A7" w14:textId="77777777" w:rsidTr="00A17E3E">
        <w:trPr>
          <w:trHeight w:val="251"/>
          <w:jc w:val="center"/>
        </w:trPr>
        <w:tc>
          <w:tcPr>
            <w:tcW w:w="528" w:type="dxa"/>
            <w:shd w:val="clear" w:color="auto" w:fill="auto"/>
            <w:hideMark/>
          </w:tcPr>
          <w:p w14:paraId="4DBA4CA4" w14:textId="77777777" w:rsidR="00D03714" w:rsidRPr="006C50FF" w:rsidRDefault="00D03714" w:rsidP="00CE08B4">
            <w:pPr>
              <w:jc w:val="center"/>
              <w:rPr>
                <w:noProof w:val="0"/>
                <w:color w:val="000000"/>
                <w:sz w:val="22"/>
                <w:szCs w:val="22"/>
                <w:lang w:eastAsia="lt-LT"/>
              </w:rPr>
            </w:pPr>
            <w:r w:rsidRPr="006C50FF">
              <w:rPr>
                <w:noProof w:val="0"/>
                <w:color w:val="000000"/>
                <w:sz w:val="22"/>
                <w:szCs w:val="22"/>
                <w:lang w:eastAsia="lt-LT"/>
              </w:rPr>
              <w:lastRenderedPageBreak/>
              <w:t>2.</w:t>
            </w:r>
          </w:p>
        </w:tc>
        <w:tc>
          <w:tcPr>
            <w:tcW w:w="2019" w:type="dxa"/>
            <w:shd w:val="clear" w:color="auto" w:fill="auto"/>
            <w:hideMark/>
          </w:tcPr>
          <w:p w14:paraId="7F1B0511" w14:textId="77777777" w:rsidR="00D03714" w:rsidRPr="006C50FF" w:rsidRDefault="00D03714" w:rsidP="00CE08B4">
            <w:pPr>
              <w:rPr>
                <w:noProof w:val="0"/>
                <w:color w:val="000000"/>
                <w:sz w:val="22"/>
                <w:szCs w:val="22"/>
                <w:lang w:eastAsia="lt-LT"/>
              </w:rPr>
            </w:pPr>
            <w:r>
              <w:rPr>
                <w:noProof w:val="0"/>
                <w:color w:val="000000"/>
                <w:sz w:val="22"/>
                <w:szCs w:val="22"/>
                <w:lang w:eastAsia="lt-LT"/>
              </w:rPr>
              <w:t>Negyvenamoji patalpa-archyvas</w:t>
            </w:r>
          </w:p>
        </w:tc>
        <w:tc>
          <w:tcPr>
            <w:tcW w:w="2832" w:type="dxa"/>
            <w:shd w:val="clear" w:color="auto" w:fill="auto"/>
            <w:hideMark/>
          </w:tcPr>
          <w:p w14:paraId="4A9E670B" w14:textId="34A7103F" w:rsidR="00D03714" w:rsidRPr="006C50FF" w:rsidRDefault="00D03714" w:rsidP="00CE08B4">
            <w:pPr>
              <w:jc w:val="center"/>
              <w:rPr>
                <w:noProof w:val="0"/>
                <w:color w:val="000000"/>
                <w:sz w:val="22"/>
                <w:szCs w:val="22"/>
                <w:lang w:eastAsia="lt-LT"/>
              </w:rPr>
            </w:pPr>
            <w:r>
              <w:rPr>
                <w:noProof w:val="0"/>
                <w:color w:val="000000"/>
                <w:sz w:val="22"/>
                <w:szCs w:val="22"/>
                <w:lang w:eastAsia="lt-LT"/>
              </w:rPr>
              <w:t>Ukmergė, Gedimino g. 11-</w:t>
            </w:r>
            <w:r w:rsidR="00516A5C">
              <w:rPr>
                <w:noProof w:val="0"/>
                <w:color w:val="000000"/>
                <w:sz w:val="22"/>
                <w:szCs w:val="22"/>
                <w:lang w:eastAsia="lt-LT"/>
              </w:rPr>
              <w:t>2</w:t>
            </w:r>
          </w:p>
        </w:tc>
        <w:tc>
          <w:tcPr>
            <w:tcW w:w="2281" w:type="dxa"/>
            <w:shd w:val="clear" w:color="auto" w:fill="auto"/>
            <w:hideMark/>
          </w:tcPr>
          <w:p w14:paraId="39E3F33A" w14:textId="77777777" w:rsidR="00D03714" w:rsidRPr="006C50FF" w:rsidRDefault="00D03714" w:rsidP="00CE08B4">
            <w:pPr>
              <w:jc w:val="center"/>
              <w:rPr>
                <w:noProof w:val="0"/>
                <w:color w:val="000000"/>
                <w:sz w:val="22"/>
                <w:szCs w:val="22"/>
                <w:lang w:eastAsia="lt-LT"/>
              </w:rPr>
            </w:pPr>
            <w:r>
              <w:rPr>
                <w:noProof w:val="0"/>
                <w:color w:val="000000"/>
                <w:sz w:val="22"/>
                <w:szCs w:val="22"/>
                <w:lang w:eastAsia="lt-LT"/>
              </w:rPr>
              <w:t>4400-4055-7802:3726</w:t>
            </w:r>
          </w:p>
        </w:tc>
        <w:tc>
          <w:tcPr>
            <w:tcW w:w="1840" w:type="dxa"/>
            <w:shd w:val="clear" w:color="auto" w:fill="auto"/>
            <w:hideMark/>
          </w:tcPr>
          <w:p w14:paraId="78F6D6ED" w14:textId="4D163BD1" w:rsidR="00D03714" w:rsidRPr="006C50FF" w:rsidRDefault="00D03714" w:rsidP="00CE08B4">
            <w:pPr>
              <w:jc w:val="center"/>
              <w:rPr>
                <w:noProof w:val="0"/>
                <w:color w:val="000000"/>
                <w:sz w:val="22"/>
                <w:szCs w:val="22"/>
                <w:lang w:eastAsia="lt-LT"/>
              </w:rPr>
            </w:pPr>
            <w:r>
              <w:rPr>
                <w:noProof w:val="0"/>
                <w:color w:val="000000"/>
                <w:sz w:val="22"/>
                <w:szCs w:val="22"/>
                <w:lang w:eastAsia="lt-LT"/>
              </w:rPr>
              <w:t>310,76</w:t>
            </w:r>
            <w:r w:rsidR="00A17E3E">
              <w:rPr>
                <w:noProof w:val="0"/>
                <w:color w:val="000000"/>
                <w:sz w:val="22"/>
                <w:szCs w:val="22"/>
                <w:lang w:eastAsia="lt-LT"/>
              </w:rPr>
              <w:t xml:space="preserve"> (URS)</w:t>
            </w:r>
          </w:p>
        </w:tc>
      </w:tr>
      <w:tr w:rsidR="00D03714" w:rsidRPr="003424BF" w14:paraId="677138A5" w14:textId="77777777" w:rsidTr="00A17E3E">
        <w:trPr>
          <w:trHeight w:val="251"/>
          <w:jc w:val="center"/>
        </w:trPr>
        <w:tc>
          <w:tcPr>
            <w:tcW w:w="5379" w:type="dxa"/>
            <w:gridSpan w:val="3"/>
            <w:shd w:val="clear" w:color="auto" w:fill="auto"/>
          </w:tcPr>
          <w:p w14:paraId="0EDD1891" w14:textId="77777777" w:rsidR="00D03714" w:rsidRPr="003424BF" w:rsidRDefault="00D03714" w:rsidP="00CE08B4">
            <w:pPr>
              <w:jc w:val="right"/>
              <w:rPr>
                <w:b/>
                <w:noProof w:val="0"/>
                <w:color w:val="000000"/>
                <w:sz w:val="22"/>
                <w:szCs w:val="22"/>
                <w:lang w:eastAsia="lt-LT"/>
              </w:rPr>
            </w:pPr>
            <w:r w:rsidRPr="003424BF">
              <w:rPr>
                <w:b/>
                <w:noProof w:val="0"/>
                <w:color w:val="000000"/>
                <w:sz w:val="22"/>
                <w:szCs w:val="22"/>
                <w:lang w:eastAsia="lt-LT"/>
              </w:rPr>
              <w:t>Iš viso nekilnojamojo turto:</w:t>
            </w:r>
          </w:p>
        </w:tc>
        <w:tc>
          <w:tcPr>
            <w:tcW w:w="2281" w:type="dxa"/>
            <w:shd w:val="clear" w:color="auto" w:fill="auto"/>
          </w:tcPr>
          <w:p w14:paraId="53043A9B" w14:textId="77777777" w:rsidR="00D03714" w:rsidRPr="003424BF" w:rsidRDefault="00D03714" w:rsidP="00CE08B4">
            <w:pPr>
              <w:jc w:val="center"/>
              <w:rPr>
                <w:b/>
                <w:noProof w:val="0"/>
                <w:color w:val="000000"/>
                <w:sz w:val="22"/>
                <w:szCs w:val="22"/>
                <w:lang w:eastAsia="lt-LT"/>
              </w:rPr>
            </w:pPr>
            <w:r w:rsidRPr="003424BF">
              <w:rPr>
                <w:b/>
                <w:noProof w:val="0"/>
                <w:color w:val="000000"/>
                <w:sz w:val="22"/>
                <w:szCs w:val="22"/>
                <w:lang w:eastAsia="lt-LT"/>
              </w:rPr>
              <w:t>x</w:t>
            </w:r>
          </w:p>
        </w:tc>
        <w:tc>
          <w:tcPr>
            <w:tcW w:w="1840" w:type="dxa"/>
            <w:shd w:val="clear" w:color="auto" w:fill="auto"/>
          </w:tcPr>
          <w:p w14:paraId="64493488" w14:textId="77777777" w:rsidR="00D03714" w:rsidRPr="003424BF" w:rsidRDefault="00D03714" w:rsidP="00CE08B4">
            <w:pPr>
              <w:jc w:val="center"/>
              <w:rPr>
                <w:b/>
                <w:noProof w:val="0"/>
                <w:color w:val="000000"/>
                <w:sz w:val="22"/>
                <w:szCs w:val="22"/>
                <w:lang w:eastAsia="lt-LT"/>
              </w:rPr>
            </w:pPr>
            <w:r w:rsidRPr="003424BF">
              <w:rPr>
                <w:b/>
                <w:noProof w:val="0"/>
                <w:color w:val="000000"/>
                <w:sz w:val="22"/>
                <w:szCs w:val="22"/>
                <w:lang w:eastAsia="lt-LT"/>
              </w:rPr>
              <w:t>1031,27</w:t>
            </w:r>
          </w:p>
        </w:tc>
      </w:tr>
    </w:tbl>
    <w:p w14:paraId="39C6CFA6" w14:textId="7D96F9B7" w:rsidR="006B25BA" w:rsidRPr="009504BE" w:rsidRDefault="006B25BA" w:rsidP="005C62DA">
      <w:pPr>
        <w:ind w:firstLine="1276"/>
        <w:jc w:val="both"/>
      </w:pPr>
      <w:r w:rsidRPr="00381E75">
        <w:rPr>
          <w:b/>
        </w:rPr>
        <w:t>3. Šiuo metu galiojančios ir teikiamu projektu siūlomos naujos nuostatos (esant galimybei – lyginamasis variantas):</w:t>
      </w:r>
      <w:r w:rsidR="005C62DA">
        <w:rPr>
          <w:b/>
        </w:rPr>
        <w:t xml:space="preserve"> </w:t>
      </w:r>
      <w:r w:rsidR="00006B23">
        <w:t>Nėra.</w:t>
      </w:r>
    </w:p>
    <w:p w14:paraId="1B18E55B" w14:textId="77777777" w:rsidR="006B25BA" w:rsidRDefault="006B25BA" w:rsidP="006B25BA">
      <w:pPr>
        <w:ind w:firstLine="1276"/>
        <w:rPr>
          <w:b/>
        </w:rPr>
      </w:pPr>
      <w:r w:rsidRPr="00381E75">
        <w:rPr>
          <w:b/>
        </w:rPr>
        <w:t>4. Sprendimui įgyvendinti reikalingos lėšos ir galimi finansavimo šaltiniai:</w:t>
      </w:r>
      <w:r w:rsidR="00486E3C">
        <w:rPr>
          <w:b/>
        </w:rPr>
        <w:t xml:space="preserve"> </w:t>
      </w:r>
    </w:p>
    <w:p w14:paraId="10970507" w14:textId="7B011D44" w:rsidR="007C3EF3" w:rsidRDefault="007C3EF3" w:rsidP="007C3EF3">
      <w:pPr>
        <w:ind w:firstLine="1276"/>
        <w:jc w:val="both"/>
        <w:rPr>
          <w:bCs/>
          <w:noProof w:val="0"/>
        </w:rPr>
      </w:pPr>
      <w:r>
        <w:rPr>
          <w:bCs/>
        </w:rPr>
        <w:t>Sprendimui įgyvendinti lėšų nereikia.</w:t>
      </w:r>
    </w:p>
    <w:p w14:paraId="5E7B0B4B" w14:textId="77777777" w:rsidR="00F35D5B" w:rsidRDefault="006B25BA" w:rsidP="00F35D5B">
      <w:pPr>
        <w:ind w:firstLine="1276"/>
        <w:rPr>
          <w:b/>
        </w:rPr>
      </w:pPr>
      <w:r w:rsidRPr="00381E75">
        <w:rPr>
          <w:b/>
        </w:rPr>
        <w:t>5. Priėmus sprendimą laukiami rezultatai, galimos pasekmės:</w:t>
      </w:r>
      <w:r w:rsidR="00F35D5B">
        <w:rPr>
          <w:b/>
        </w:rPr>
        <w:t xml:space="preserve"> </w:t>
      </w:r>
    </w:p>
    <w:p w14:paraId="316D303C" w14:textId="0AA455EB" w:rsidR="006B25BA" w:rsidRPr="006145CC" w:rsidRDefault="00864707" w:rsidP="00864707">
      <w:pPr>
        <w:tabs>
          <w:tab w:val="left" w:pos="0"/>
        </w:tabs>
        <w:ind w:firstLine="1276"/>
        <w:jc w:val="both"/>
        <w:rPr>
          <w:shd w:val="clear" w:color="auto" w:fill="FFFFFF"/>
          <w:lang w:eastAsia="lt-LT"/>
        </w:rPr>
      </w:pPr>
      <w:r w:rsidRPr="006145CC">
        <w:rPr>
          <w:bCs/>
          <w:shd w:val="clear" w:color="auto" w:fill="FFFFFF"/>
          <w:lang w:eastAsia="lt-LT"/>
        </w:rPr>
        <w:t xml:space="preserve">Priėmus sprendimą </w:t>
      </w:r>
      <w:r w:rsidR="006145CC" w:rsidRPr="006145CC">
        <w:rPr>
          <w:bCs/>
          <w:shd w:val="clear" w:color="auto" w:fill="FFFFFF"/>
          <w:lang w:eastAsia="lt-LT"/>
        </w:rPr>
        <w:t>bus</w:t>
      </w:r>
      <w:r w:rsidR="00B4032E">
        <w:rPr>
          <w:bCs/>
          <w:shd w:val="clear" w:color="auto" w:fill="FFFFFF"/>
          <w:lang w:eastAsia="lt-LT"/>
        </w:rPr>
        <w:t xml:space="preserve"> </w:t>
      </w:r>
      <w:r w:rsidR="006145CC" w:rsidRPr="006145CC">
        <w:t>rengiamas vyriausybės nutarimas</w:t>
      </w:r>
      <w:r w:rsidR="00B4032E">
        <w:t xml:space="preserve"> bei </w:t>
      </w:r>
      <w:r w:rsidRPr="006145CC">
        <w:t>vykdom</w:t>
      </w:r>
      <w:r w:rsidR="00B4032E">
        <w:t>os</w:t>
      </w:r>
      <w:r w:rsidRPr="006145CC">
        <w:t xml:space="preserve"> turto perdavimo procedūros.</w:t>
      </w:r>
      <w:r w:rsidRPr="006145CC">
        <w:rPr>
          <w:bCs/>
          <w:lang w:eastAsia="lt-LT"/>
        </w:rPr>
        <w:t xml:space="preserve"> </w:t>
      </w:r>
      <w:r w:rsidR="00987313" w:rsidRPr="006145CC">
        <w:t xml:space="preserve">Neigiamų pasekmių </w:t>
      </w:r>
      <w:r w:rsidR="004E3570" w:rsidRPr="006145CC">
        <w:t>n</w:t>
      </w:r>
      <w:r w:rsidR="00987313" w:rsidRPr="006145CC">
        <w:t>enumatoma.</w:t>
      </w:r>
    </w:p>
    <w:p w14:paraId="44E04E88" w14:textId="77777777" w:rsidR="006B25BA" w:rsidRPr="009504BE" w:rsidRDefault="006B25BA" w:rsidP="005C62DA">
      <w:pPr>
        <w:ind w:firstLine="1276"/>
        <w:jc w:val="both"/>
      </w:pPr>
      <w:r w:rsidRPr="00381E75">
        <w:rPr>
          <w:b/>
        </w:rPr>
        <w:t xml:space="preserve">6. Priimtam </w:t>
      </w:r>
      <w:bookmarkStart w:id="0" w:name="_GoBack"/>
      <w:bookmarkEnd w:id="0"/>
      <w:r w:rsidRPr="00381E75">
        <w:rPr>
          <w:b/>
        </w:rPr>
        <w:t>sprendimui įgyvendinti reikalingi papildomi teisės aktai (priimti, pakeisti, panaikinti):</w:t>
      </w:r>
      <w:r w:rsidR="005C62DA">
        <w:rPr>
          <w:b/>
        </w:rPr>
        <w:t xml:space="preserve"> </w:t>
      </w:r>
      <w:r w:rsidR="00696E7B">
        <w:t>Nereikalingi.</w:t>
      </w:r>
    </w:p>
    <w:p w14:paraId="6C317DFD" w14:textId="77777777" w:rsidR="00A13C82" w:rsidRPr="009504BE" w:rsidRDefault="006B25BA" w:rsidP="000123C2">
      <w:pPr>
        <w:ind w:firstLine="1276"/>
        <w:jc w:val="both"/>
      </w:pPr>
      <w:r w:rsidRPr="00381E75">
        <w:rPr>
          <w:b/>
        </w:rPr>
        <w:t>7. Lietuvos Respublikos korupcijos prevencijos įstatymo 8 straipsnio 1 dalyje numatytais atvejais – sprendimo projekto antikorupcinis vertinimas:</w:t>
      </w:r>
      <w:r w:rsidR="000123C2">
        <w:rPr>
          <w:b/>
        </w:rPr>
        <w:t xml:space="preserve"> </w:t>
      </w:r>
      <w:r w:rsidR="00A13C82">
        <w:t>-</w:t>
      </w:r>
    </w:p>
    <w:p w14:paraId="41BB30CC" w14:textId="77777777" w:rsidR="006B25BA" w:rsidRPr="009504BE" w:rsidRDefault="006B25BA" w:rsidP="000123C2">
      <w:pPr>
        <w:ind w:firstLine="1276"/>
        <w:jc w:val="both"/>
      </w:pPr>
      <w:r w:rsidRPr="00381E75">
        <w:rPr>
          <w:b/>
        </w:rPr>
        <w:t>8. Kai sprendimo projektu numatoma reglamentuoti iki tol nereglamentuotus santykius, taip pat kai iš esmės keičiamas teisinis reguliavimas – sprendimo projekto numatomo teisinio reguliavimo poveikio vertinimas:</w:t>
      </w:r>
      <w:r w:rsidR="000123C2">
        <w:rPr>
          <w:b/>
        </w:rPr>
        <w:t xml:space="preserve"> </w:t>
      </w:r>
      <w:r w:rsidR="00A13C82">
        <w:t>-</w:t>
      </w:r>
      <w:r w:rsidR="00A02A20">
        <w:t>.</w:t>
      </w:r>
    </w:p>
    <w:p w14:paraId="454BCC83" w14:textId="09D43444" w:rsidR="006B25BA" w:rsidRPr="00717941" w:rsidRDefault="006B25BA" w:rsidP="0063671B">
      <w:pPr>
        <w:ind w:firstLine="1276"/>
        <w:jc w:val="both"/>
        <w:rPr>
          <w:bCs/>
        </w:rPr>
      </w:pPr>
      <w:r w:rsidRPr="00381E75">
        <w:rPr>
          <w:b/>
        </w:rPr>
        <w:t>9. Sekretoriatas priimtą sprendimą pateikia*:</w:t>
      </w:r>
      <w:r w:rsidR="00745296">
        <w:rPr>
          <w:b/>
        </w:rPr>
        <w:t xml:space="preserve"> </w:t>
      </w:r>
      <w:r w:rsidR="00030E14" w:rsidRPr="00030E14">
        <w:rPr>
          <w:bCs/>
        </w:rPr>
        <w:t xml:space="preserve">VĮ Turto bankas </w:t>
      </w:r>
      <w:hyperlink r:id="rId7" w:history="1">
        <w:r w:rsidR="00030E14" w:rsidRPr="00030E14">
          <w:rPr>
            <w:rStyle w:val="Hipersaitas"/>
            <w:bCs/>
          </w:rPr>
          <w:t>info@turtas.lt</w:t>
        </w:r>
      </w:hyperlink>
      <w:r w:rsidR="00030E14" w:rsidRPr="00030E14">
        <w:rPr>
          <w:bCs/>
        </w:rPr>
        <w:t>,</w:t>
      </w:r>
      <w:r w:rsidR="00030E14">
        <w:rPr>
          <w:b/>
        </w:rPr>
        <w:t xml:space="preserve"> </w:t>
      </w:r>
      <w:hyperlink r:id="rId8" w:history="1">
        <w:r w:rsidR="006A7FAE" w:rsidRPr="00FF139B">
          <w:rPr>
            <w:rStyle w:val="Hipersaitas"/>
          </w:rPr>
          <w:t>kestutis.zilenas@turtas.lt</w:t>
        </w:r>
      </w:hyperlink>
      <w:r w:rsidR="00030E14">
        <w:t xml:space="preserve">, </w:t>
      </w:r>
      <w:r w:rsidR="006A7FAE">
        <w:t xml:space="preserve">Finansų skyriui, Strateginio planavimo, investicijų ir verslo plėtros </w:t>
      </w:r>
      <w:r w:rsidR="00030E14">
        <w:t>skyriui,</w:t>
      </w:r>
      <w:r w:rsidR="00717941" w:rsidRPr="00717941">
        <w:rPr>
          <w:bCs/>
        </w:rPr>
        <w:t xml:space="preserve"> </w:t>
      </w:r>
      <w:r w:rsidR="00A0562E" w:rsidRPr="00717941">
        <w:rPr>
          <w:bCs/>
        </w:rPr>
        <w:t xml:space="preserve">Turto </w:t>
      </w:r>
      <w:r w:rsidR="006A7FAE">
        <w:rPr>
          <w:bCs/>
        </w:rPr>
        <w:t xml:space="preserve">ir įmonių </w:t>
      </w:r>
      <w:r w:rsidR="00A0562E" w:rsidRPr="00717941">
        <w:rPr>
          <w:bCs/>
        </w:rPr>
        <w:t xml:space="preserve">valdymo skyriui. </w:t>
      </w:r>
    </w:p>
    <w:p w14:paraId="07F1A598" w14:textId="77777777" w:rsidR="006B25BA" w:rsidRPr="00381E75" w:rsidRDefault="006B25BA" w:rsidP="006B25BA">
      <w:pPr>
        <w:ind w:firstLine="1276"/>
        <w:rPr>
          <w:b/>
        </w:rPr>
      </w:pPr>
      <w:r w:rsidRPr="00381E75">
        <w:rPr>
          <w:b/>
        </w:rPr>
        <w:t>10. Aiškinamojo rašto priedai:</w:t>
      </w:r>
      <w:r w:rsidR="00025D57">
        <w:rPr>
          <w:b/>
        </w:rPr>
        <w:t xml:space="preserve"> </w:t>
      </w:r>
      <w:r w:rsidR="000E3AF2">
        <w:rPr>
          <w:b/>
        </w:rPr>
        <w:t>-</w:t>
      </w:r>
      <w:r w:rsidR="00A02A20">
        <w:t>.</w:t>
      </w:r>
    </w:p>
    <w:p w14:paraId="5C6A7030" w14:textId="77777777" w:rsidR="006B25BA" w:rsidRDefault="006B25BA" w:rsidP="006B25BA"/>
    <w:p w14:paraId="23345713" w14:textId="77777777" w:rsidR="0084360D" w:rsidRDefault="0084360D" w:rsidP="0084360D">
      <w:pPr>
        <w:jc w:val="both"/>
      </w:pPr>
      <w:r>
        <w:t>Turto valdymo ir apskaitos skyriaus</w:t>
      </w:r>
    </w:p>
    <w:p w14:paraId="2764FB6E" w14:textId="2CFAD9A4" w:rsidR="00F10750" w:rsidRDefault="0084360D" w:rsidP="00E96CAB">
      <w:pPr>
        <w:jc w:val="both"/>
      </w:pPr>
      <w:r>
        <w:t>Turto ir įmonių valdymo poskyrio vedėja</w:t>
      </w:r>
      <w:r>
        <w:tab/>
      </w:r>
      <w:r>
        <w:tab/>
        <w:t>Daiva Gladkauskienė</w:t>
      </w:r>
    </w:p>
    <w:p w14:paraId="680E6E2B" w14:textId="77777777" w:rsidR="00F10750" w:rsidRDefault="00F10750" w:rsidP="00E94BE0"/>
    <w:p w14:paraId="0CA56534" w14:textId="77777777" w:rsidR="00F10750" w:rsidRDefault="00F10750" w:rsidP="00E94BE0"/>
    <w:p w14:paraId="40283FDA" w14:textId="77777777" w:rsidR="00F10750" w:rsidRDefault="00F10750" w:rsidP="00E94BE0"/>
    <w:p w14:paraId="63265E5E" w14:textId="77777777" w:rsidR="00F10750" w:rsidRDefault="00F10750" w:rsidP="00E94BE0"/>
    <w:p w14:paraId="7A20ED1C" w14:textId="296B4324" w:rsidR="00E94BE0" w:rsidRDefault="00E94BE0" w:rsidP="008D4DAA">
      <w:pPr>
        <w:rPr>
          <w:sz w:val="22"/>
          <w:szCs w:val="22"/>
        </w:rPr>
      </w:pPr>
      <w:r w:rsidRPr="003F6C98">
        <w:t xml:space="preserve">* </w:t>
      </w:r>
      <w:r w:rsidRPr="003F6C98">
        <w:rPr>
          <w:sz w:val="20"/>
          <w:szCs w:val="20"/>
        </w:rPr>
        <w:t>Jeigu sprendimas turi būti pateikiamas ne dokumentų valdymo sistemos „Kontora“ naudotojams, nurodomas gavėjo elektroninio pašto adresas.</w:t>
      </w:r>
    </w:p>
    <w:sectPr w:rsidR="00E94BE0" w:rsidSect="009B092C">
      <w:headerReference w:type="default" r:id="rId9"/>
      <w:pgSz w:w="11906" w:h="16838" w:code="9"/>
      <w:pgMar w:top="1134" w:right="566"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08043" w14:textId="77777777" w:rsidR="006B76F5" w:rsidRDefault="006B76F5" w:rsidP="00B1628E">
      <w:r>
        <w:separator/>
      </w:r>
    </w:p>
  </w:endnote>
  <w:endnote w:type="continuationSeparator" w:id="0">
    <w:p w14:paraId="461A9419" w14:textId="77777777" w:rsidR="006B76F5" w:rsidRDefault="006B76F5" w:rsidP="00B1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38F9D" w14:textId="77777777" w:rsidR="006B76F5" w:rsidRDefault="006B76F5" w:rsidP="00B1628E">
      <w:r>
        <w:separator/>
      </w:r>
    </w:p>
  </w:footnote>
  <w:footnote w:type="continuationSeparator" w:id="0">
    <w:p w14:paraId="0E30FB20" w14:textId="77777777" w:rsidR="006B76F5" w:rsidRDefault="006B76F5" w:rsidP="00B1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5676" w14:textId="1CBC7EC0" w:rsidR="003424BB" w:rsidRDefault="0002487B" w:rsidP="00034BDD">
    <w:pPr>
      <w:ind w:left="6480"/>
      <w:rPr>
        <w:b/>
      </w:rPr>
    </w:pPr>
    <w:r>
      <w:rPr>
        <w:b/>
      </w:rPr>
      <w:tab/>
    </w:r>
    <w:r w:rsidR="003424BB" w:rsidRPr="002648D1">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415F6"/>
    <w:multiLevelType w:val="multilevel"/>
    <w:tmpl w:val="5462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28E"/>
    <w:rsid w:val="00003F89"/>
    <w:rsid w:val="00005DE2"/>
    <w:rsid w:val="00006B23"/>
    <w:rsid w:val="000123C2"/>
    <w:rsid w:val="000179CB"/>
    <w:rsid w:val="00017BBB"/>
    <w:rsid w:val="0002487B"/>
    <w:rsid w:val="00025D57"/>
    <w:rsid w:val="00027B72"/>
    <w:rsid w:val="00030E14"/>
    <w:rsid w:val="000311AE"/>
    <w:rsid w:val="00033A2A"/>
    <w:rsid w:val="00034BDD"/>
    <w:rsid w:val="000368F8"/>
    <w:rsid w:val="00043074"/>
    <w:rsid w:val="0004748B"/>
    <w:rsid w:val="00057D91"/>
    <w:rsid w:val="00065712"/>
    <w:rsid w:val="00072503"/>
    <w:rsid w:val="00072BCC"/>
    <w:rsid w:val="00075800"/>
    <w:rsid w:val="0009443D"/>
    <w:rsid w:val="000968D2"/>
    <w:rsid w:val="000A0E43"/>
    <w:rsid w:val="000A11DB"/>
    <w:rsid w:val="000A4DCE"/>
    <w:rsid w:val="000A6993"/>
    <w:rsid w:val="000A7DD3"/>
    <w:rsid w:val="000B0388"/>
    <w:rsid w:val="000B33E9"/>
    <w:rsid w:val="000D6161"/>
    <w:rsid w:val="000D6945"/>
    <w:rsid w:val="000D7521"/>
    <w:rsid w:val="000E17EB"/>
    <w:rsid w:val="000E3AF2"/>
    <w:rsid w:val="000E4124"/>
    <w:rsid w:val="000E4DD4"/>
    <w:rsid w:val="000F713B"/>
    <w:rsid w:val="0010353B"/>
    <w:rsid w:val="00104236"/>
    <w:rsid w:val="00104C8B"/>
    <w:rsid w:val="0011680D"/>
    <w:rsid w:val="001231A2"/>
    <w:rsid w:val="00126E17"/>
    <w:rsid w:val="00132773"/>
    <w:rsid w:val="00132A94"/>
    <w:rsid w:val="0014575C"/>
    <w:rsid w:val="00147440"/>
    <w:rsid w:val="0014782E"/>
    <w:rsid w:val="00150B22"/>
    <w:rsid w:val="0015592B"/>
    <w:rsid w:val="0015792E"/>
    <w:rsid w:val="00161180"/>
    <w:rsid w:val="0016239A"/>
    <w:rsid w:val="0016265B"/>
    <w:rsid w:val="0016751E"/>
    <w:rsid w:val="001728DE"/>
    <w:rsid w:val="00173A6A"/>
    <w:rsid w:val="0017568D"/>
    <w:rsid w:val="0017751E"/>
    <w:rsid w:val="001834A9"/>
    <w:rsid w:val="00190AD1"/>
    <w:rsid w:val="00191FB3"/>
    <w:rsid w:val="00192BE0"/>
    <w:rsid w:val="001933D9"/>
    <w:rsid w:val="00195361"/>
    <w:rsid w:val="001A4DE0"/>
    <w:rsid w:val="001A6468"/>
    <w:rsid w:val="001B2B5E"/>
    <w:rsid w:val="001B4265"/>
    <w:rsid w:val="001B7043"/>
    <w:rsid w:val="001C485B"/>
    <w:rsid w:val="001D1589"/>
    <w:rsid w:val="001D1D46"/>
    <w:rsid w:val="001D1EB9"/>
    <w:rsid w:val="001D3D7C"/>
    <w:rsid w:val="001E1F6B"/>
    <w:rsid w:val="001E67C4"/>
    <w:rsid w:val="001E74EC"/>
    <w:rsid w:val="001F42F0"/>
    <w:rsid w:val="001F73FB"/>
    <w:rsid w:val="00201056"/>
    <w:rsid w:val="00201D01"/>
    <w:rsid w:val="00201E91"/>
    <w:rsid w:val="002126B0"/>
    <w:rsid w:val="00213E27"/>
    <w:rsid w:val="0021476A"/>
    <w:rsid w:val="00223A61"/>
    <w:rsid w:val="00227B87"/>
    <w:rsid w:val="00233DC8"/>
    <w:rsid w:val="00234D35"/>
    <w:rsid w:val="0023694E"/>
    <w:rsid w:val="00236E65"/>
    <w:rsid w:val="002416D0"/>
    <w:rsid w:val="002533FB"/>
    <w:rsid w:val="00254502"/>
    <w:rsid w:val="002563F8"/>
    <w:rsid w:val="002663E6"/>
    <w:rsid w:val="00266AAC"/>
    <w:rsid w:val="0027691F"/>
    <w:rsid w:val="002829AF"/>
    <w:rsid w:val="00291D6E"/>
    <w:rsid w:val="0029366D"/>
    <w:rsid w:val="00294DD7"/>
    <w:rsid w:val="00296B31"/>
    <w:rsid w:val="0029706C"/>
    <w:rsid w:val="002A4D49"/>
    <w:rsid w:val="002A5F29"/>
    <w:rsid w:val="002A6AF0"/>
    <w:rsid w:val="002A7F25"/>
    <w:rsid w:val="002B21BE"/>
    <w:rsid w:val="002B5FAD"/>
    <w:rsid w:val="002C23E4"/>
    <w:rsid w:val="002C527F"/>
    <w:rsid w:val="002C5EE7"/>
    <w:rsid w:val="002D1B95"/>
    <w:rsid w:val="002D45D3"/>
    <w:rsid w:val="002D57B4"/>
    <w:rsid w:val="002E4AF7"/>
    <w:rsid w:val="002E591D"/>
    <w:rsid w:val="002F0064"/>
    <w:rsid w:val="002F06CB"/>
    <w:rsid w:val="002F11A2"/>
    <w:rsid w:val="002F2FF3"/>
    <w:rsid w:val="002F5CC4"/>
    <w:rsid w:val="00303E66"/>
    <w:rsid w:val="00306272"/>
    <w:rsid w:val="003070F5"/>
    <w:rsid w:val="003075A1"/>
    <w:rsid w:val="00312A57"/>
    <w:rsid w:val="00313347"/>
    <w:rsid w:val="00314EC5"/>
    <w:rsid w:val="003150CA"/>
    <w:rsid w:val="003159D0"/>
    <w:rsid w:val="00315DA0"/>
    <w:rsid w:val="003232AD"/>
    <w:rsid w:val="0032370A"/>
    <w:rsid w:val="0033086B"/>
    <w:rsid w:val="00333A8F"/>
    <w:rsid w:val="0033685E"/>
    <w:rsid w:val="00337987"/>
    <w:rsid w:val="00341F24"/>
    <w:rsid w:val="003424BB"/>
    <w:rsid w:val="003424BF"/>
    <w:rsid w:val="00342E1C"/>
    <w:rsid w:val="0034424F"/>
    <w:rsid w:val="003449D6"/>
    <w:rsid w:val="00345EBB"/>
    <w:rsid w:val="00361074"/>
    <w:rsid w:val="0036307D"/>
    <w:rsid w:val="00365DA3"/>
    <w:rsid w:val="003748B2"/>
    <w:rsid w:val="0037704D"/>
    <w:rsid w:val="00383F78"/>
    <w:rsid w:val="0039041B"/>
    <w:rsid w:val="0039291F"/>
    <w:rsid w:val="003953AD"/>
    <w:rsid w:val="003A1C7D"/>
    <w:rsid w:val="003A5C46"/>
    <w:rsid w:val="003A7842"/>
    <w:rsid w:val="003A7ACE"/>
    <w:rsid w:val="003B0462"/>
    <w:rsid w:val="003B574F"/>
    <w:rsid w:val="003C6077"/>
    <w:rsid w:val="003C65E5"/>
    <w:rsid w:val="003C6812"/>
    <w:rsid w:val="003C717D"/>
    <w:rsid w:val="003D390F"/>
    <w:rsid w:val="003D66CE"/>
    <w:rsid w:val="003E0AAE"/>
    <w:rsid w:val="003E2DD5"/>
    <w:rsid w:val="003E428E"/>
    <w:rsid w:val="003E6B8D"/>
    <w:rsid w:val="003E7B79"/>
    <w:rsid w:val="003F2F38"/>
    <w:rsid w:val="003F4AFB"/>
    <w:rsid w:val="003F5188"/>
    <w:rsid w:val="003F578C"/>
    <w:rsid w:val="00403900"/>
    <w:rsid w:val="0041377D"/>
    <w:rsid w:val="00415730"/>
    <w:rsid w:val="00415CCA"/>
    <w:rsid w:val="00417AF1"/>
    <w:rsid w:val="00422D7A"/>
    <w:rsid w:val="00423F04"/>
    <w:rsid w:val="00427AAB"/>
    <w:rsid w:val="00441B4B"/>
    <w:rsid w:val="004470E2"/>
    <w:rsid w:val="004649C0"/>
    <w:rsid w:val="00466CB5"/>
    <w:rsid w:val="00470FD7"/>
    <w:rsid w:val="00473A4B"/>
    <w:rsid w:val="00475FB5"/>
    <w:rsid w:val="00477721"/>
    <w:rsid w:val="004778EA"/>
    <w:rsid w:val="00481921"/>
    <w:rsid w:val="00485C74"/>
    <w:rsid w:val="004869C9"/>
    <w:rsid w:val="00486E3C"/>
    <w:rsid w:val="004952E8"/>
    <w:rsid w:val="00495685"/>
    <w:rsid w:val="00496951"/>
    <w:rsid w:val="004972CE"/>
    <w:rsid w:val="004A608C"/>
    <w:rsid w:val="004A7BF9"/>
    <w:rsid w:val="004B3F0C"/>
    <w:rsid w:val="004B7B37"/>
    <w:rsid w:val="004C27D2"/>
    <w:rsid w:val="004C75FB"/>
    <w:rsid w:val="004E115B"/>
    <w:rsid w:val="004E2B9B"/>
    <w:rsid w:val="004E3570"/>
    <w:rsid w:val="004E78F2"/>
    <w:rsid w:val="004F10E1"/>
    <w:rsid w:val="004F42F8"/>
    <w:rsid w:val="00501F22"/>
    <w:rsid w:val="0050442C"/>
    <w:rsid w:val="005057E9"/>
    <w:rsid w:val="005122CF"/>
    <w:rsid w:val="005144DD"/>
    <w:rsid w:val="00515954"/>
    <w:rsid w:val="00515EF4"/>
    <w:rsid w:val="0051696F"/>
    <w:rsid w:val="00516A5C"/>
    <w:rsid w:val="005250F6"/>
    <w:rsid w:val="005276BD"/>
    <w:rsid w:val="00530DDB"/>
    <w:rsid w:val="00532198"/>
    <w:rsid w:val="005330E9"/>
    <w:rsid w:val="00534AD5"/>
    <w:rsid w:val="00534B75"/>
    <w:rsid w:val="00536C34"/>
    <w:rsid w:val="005376C2"/>
    <w:rsid w:val="0054635B"/>
    <w:rsid w:val="00546A90"/>
    <w:rsid w:val="005703D8"/>
    <w:rsid w:val="00571348"/>
    <w:rsid w:val="00571EC9"/>
    <w:rsid w:val="005748F2"/>
    <w:rsid w:val="005809E3"/>
    <w:rsid w:val="00581C20"/>
    <w:rsid w:val="00583BD9"/>
    <w:rsid w:val="00584C9C"/>
    <w:rsid w:val="00590309"/>
    <w:rsid w:val="005A0F20"/>
    <w:rsid w:val="005A70E6"/>
    <w:rsid w:val="005B6731"/>
    <w:rsid w:val="005C3F25"/>
    <w:rsid w:val="005C5CAE"/>
    <w:rsid w:val="005C62DA"/>
    <w:rsid w:val="005C6C96"/>
    <w:rsid w:val="005D10D4"/>
    <w:rsid w:val="005D11FA"/>
    <w:rsid w:val="005D38FB"/>
    <w:rsid w:val="005D3CBD"/>
    <w:rsid w:val="005D5B94"/>
    <w:rsid w:val="005E42C9"/>
    <w:rsid w:val="005E4A51"/>
    <w:rsid w:val="005E56F4"/>
    <w:rsid w:val="005E5B79"/>
    <w:rsid w:val="005E6796"/>
    <w:rsid w:val="005F60A2"/>
    <w:rsid w:val="006004F4"/>
    <w:rsid w:val="00612D8B"/>
    <w:rsid w:val="006145CC"/>
    <w:rsid w:val="006171E2"/>
    <w:rsid w:val="006240DC"/>
    <w:rsid w:val="00624454"/>
    <w:rsid w:val="00625B7E"/>
    <w:rsid w:val="00633070"/>
    <w:rsid w:val="0063671B"/>
    <w:rsid w:val="00640BEB"/>
    <w:rsid w:val="00642FCE"/>
    <w:rsid w:val="006431B4"/>
    <w:rsid w:val="006432D4"/>
    <w:rsid w:val="00647241"/>
    <w:rsid w:val="006554C5"/>
    <w:rsid w:val="0065793A"/>
    <w:rsid w:val="00660333"/>
    <w:rsid w:val="006618E1"/>
    <w:rsid w:val="006620EB"/>
    <w:rsid w:val="00666912"/>
    <w:rsid w:val="00667B2E"/>
    <w:rsid w:val="00672390"/>
    <w:rsid w:val="006811AF"/>
    <w:rsid w:val="00683633"/>
    <w:rsid w:val="0068447D"/>
    <w:rsid w:val="00686DEE"/>
    <w:rsid w:val="00691A36"/>
    <w:rsid w:val="00692A27"/>
    <w:rsid w:val="00692F53"/>
    <w:rsid w:val="00696E7B"/>
    <w:rsid w:val="006A1C68"/>
    <w:rsid w:val="006A2676"/>
    <w:rsid w:val="006A340F"/>
    <w:rsid w:val="006A5C20"/>
    <w:rsid w:val="006A5CBE"/>
    <w:rsid w:val="006A779D"/>
    <w:rsid w:val="006A7FAE"/>
    <w:rsid w:val="006B0E9D"/>
    <w:rsid w:val="006B24ED"/>
    <w:rsid w:val="006B25BA"/>
    <w:rsid w:val="006B53F7"/>
    <w:rsid w:val="006B6F58"/>
    <w:rsid w:val="006B76F5"/>
    <w:rsid w:val="006C145E"/>
    <w:rsid w:val="006C3CD3"/>
    <w:rsid w:val="006C48E9"/>
    <w:rsid w:val="006C50FF"/>
    <w:rsid w:val="006C58D3"/>
    <w:rsid w:val="006C5A85"/>
    <w:rsid w:val="006D0314"/>
    <w:rsid w:val="006D1951"/>
    <w:rsid w:val="006D258E"/>
    <w:rsid w:val="006D6D69"/>
    <w:rsid w:val="006E3964"/>
    <w:rsid w:val="006E46A2"/>
    <w:rsid w:val="006E6808"/>
    <w:rsid w:val="006F04EB"/>
    <w:rsid w:val="006F09EC"/>
    <w:rsid w:val="006F3490"/>
    <w:rsid w:val="006F3F70"/>
    <w:rsid w:val="006F419F"/>
    <w:rsid w:val="006F64D2"/>
    <w:rsid w:val="00700DAC"/>
    <w:rsid w:val="00712AFC"/>
    <w:rsid w:val="00713169"/>
    <w:rsid w:val="00715555"/>
    <w:rsid w:val="00717941"/>
    <w:rsid w:val="007217AF"/>
    <w:rsid w:val="00721D5A"/>
    <w:rsid w:val="007240EE"/>
    <w:rsid w:val="00727CB1"/>
    <w:rsid w:val="00730252"/>
    <w:rsid w:val="007338EB"/>
    <w:rsid w:val="0073767E"/>
    <w:rsid w:val="00745296"/>
    <w:rsid w:val="00745371"/>
    <w:rsid w:val="007477E1"/>
    <w:rsid w:val="0075053C"/>
    <w:rsid w:val="00761CAF"/>
    <w:rsid w:val="00761D26"/>
    <w:rsid w:val="00767B04"/>
    <w:rsid w:val="007755A4"/>
    <w:rsid w:val="00780222"/>
    <w:rsid w:val="00783A2B"/>
    <w:rsid w:val="007842B2"/>
    <w:rsid w:val="007855DC"/>
    <w:rsid w:val="00787E6B"/>
    <w:rsid w:val="007906F7"/>
    <w:rsid w:val="0079332C"/>
    <w:rsid w:val="007A2BF4"/>
    <w:rsid w:val="007B1CF1"/>
    <w:rsid w:val="007B3908"/>
    <w:rsid w:val="007B57C5"/>
    <w:rsid w:val="007B6942"/>
    <w:rsid w:val="007B6D3C"/>
    <w:rsid w:val="007C3EF3"/>
    <w:rsid w:val="007D231F"/>
    <w:rsid w:val="007D2E2A"/>
    <w:rsid w:val="007D6EB5"/>
    <w:rsid w:val="007E2021"/>
    <w:rsid w:val="007F3D06"/>
    <w:rsid w:val="007F6E4F"/>
    <w:rsid w:val="008155E6"/>
    <w:rsid w:val="008156E4"/>
    <w:rsid w:val="00815F7D"/>
    <w:rsid w:val="008243ED"/>
    <w:rsid w:val="00824AD3"/>
    <w:rsid w:val="0082572E"/>
    <w:rsid w:val="00841EA2"/>
    <w:rsid w:val="0084360D"/>
    <w:rsid w:val="00850837"/>
    <w:rsid w:val="00852A58"/>
    <w:rsid w:val="00853589"/>
    <w:rsid w:val="0085653B"/>
    <w:rsid w:val="00864707"/>
    <w:rsid w:val="008664D0"/>
    <w:rsid w:val="00874746"/>
    <w:rsid w:val="00875D4A"/>
    <w:rsid w:val="008764C2"/>
    <w:rsid w:val="008764C9"/>
    <w:rsid w:val="00882B01"/>
    <w:rsid w:val="008A4BEC"/>
    <w:rsid w:val="008A5187"/>
    <w:rsid w:val="008C6DAA"/>
    <w:rsid w:val="008C73D3"/>
    <w:rsid w:val="008D4DAA"/>
    <w:rsid w:val="008E640F"/>
    <w:rsid w:val="008E6FFC"/>
    <w:rsid w:val="008F02E5"/>
    <w:rsid w:val="008F6A65"/>
    <w:rsid w:val="008F7E8A"/>
    <w:rsid w:val="008F7EB2"/>
    <w:rsid w:val="009053D4"/>
    <w:rsid w:val="00906CF4"/>
    <w:rsid w:val="009072A0"/>
    <w:rsid w:val="00907601"/>
    <w:rsid w:val="009133FC"/>
    <w:rsid w:val="009145B5"/>
    <w:rsid w:val="0093164A"/>
    <w:rsid w:val="00931B07"/>
    <w:rsid w:val="00940BE4"/>
    <w:rsid w:val="009455B4"/>
    <w:rsid w:val="009458B5"/>
    <w:rsid w:val="00947C8F"/>
    <w:rsid w:val="009504BE"/>
    <w:rsid w:val="00950731"/>
    <w:rsid w:val="00951ED0"/>
    <w:rsid w:val="00952ECE"/>
    <w:rsid w:val="00953D4F"/>
    <w:rsid w:val="00954404"/>
    <w:rsid w:val="009544D2"/>
    <w:rsid w:val="00960DA7"/>
    <w:rsid w:val="00961FB0"/>
    <w:rsid w:val="0096434A"/>
    <w:rsid w:val="00965285"/>
    <w:rsid w:val="0096746E"/>
    <w:rsid w:val="00972531"/>
    <w:rsid w:val="00976472"/>
    <w:rsid w:val="00987313"/>
    <w:rsid w:val="009924E2"/>
    <w:rsid w:val="00996327"/>
    <w:rsid w:val="00997D00"/>
    <w:rsid w:val="00997D94"/>
    <w:rsid w:val="009A2166"/>
    <w:rsid w:val="009A3B98"/>
    <w:rsid w:val="009A49CA"/>
    <w:rsid w:val="009B092C"/>
    <w:rsid w:val="009B10D5"/>
    <w:rsid w:val="009B1A77"/>
    <w:rsid w:val="009B26D3"/>
    <w:rsid w:val="009B5B15"/>
    <w:rsid w:val="009C23EA"/>
    <w:rsid w:val="009D06FA"/>
    <w:rsid w:val="009D1B20"/>
    <w:rsid w:val="009D42B0"/>
    <w:rsid w:val="009D5471"/>
    <w:rsid w:val="009E6267"/>
    <w:rsid w:val="009F03FD"/>
    <w:rsid w:val="009F0BE2"/>
    <w:rsid w:val="009F1B22"/>
    <w:rsid w:val="009F2764"/>
    <w:rsid w:val="009F5ACE"/>
    <w:rsid w:val="00A02A20"/>
    <w:rsid w:val="00A0562E"/>
    <w:rsid w:val="00A107C8"/>
    <w:rsid w:val="00A13C82"/>
    <w:rsid w:val="00A17E3E"/>
    <w:rsid w:val="00A21684"/>
    <w:rsid w:val="00A35245"/>
    <w:rsid w:val="00A370F0"/>
    <w:rsid w:val="00A400F8"/>
    <w:rsid w:val="00A4043B"/>
    <w:rsid w:val="00A42854"/>
    <w:rsid w:val="00A43689"/>
    <w:rsid w:val="00A45439"/>
    <w:rsid w:val="00A52F9C"/>
    <w:rsid w:val="00A548CB"/>
    <w:rsid w:val="00A55E6F"/>
    <w:rsid w:val="00A564DB"/>
    <w:rsid w:val="00A617E5"/>
    <w:rsid w:val="00A628B9"/>
    <w:rsid w:val="00A651DC"/>
    <w:rsid w:val="00A653FC"/>
    <w:rsid w:val="00A81EBB"/>
    <w:rsid w:val="00A84142"/>
    <w:rsid w:val="00A849B3"/>
    <w:rsid w:val="00A862FB"/>
    <w:rsid w:val="00A86F3E"/>
    <w:rsid w:val="00A91160"/>
    <w:rsid w:val="00A91E03"/>
    <w:rsid w:val="00AA03AD"/>
    <w:rsid w:val="00AA786A"/>
    <w:rsid w:val="00AB1F2A"/>
    <w:rsid w:val="00AB3324"/>
    <w:rsid w:val="00AC1D4E"/>
    <w:rsid w:val="00AC58CF"/>
    <w:rsid w:val="00AC6F4F"/>
    <w:rsid w:val="00AD0AF3"/>
    <w:rsid w:val="00AD4388"/>
    <w:rsid w:val="00AD6034"/>
    <w:rsid w:val="00AE0AD4"/>
    <w:rsid w:val="00AE1CC2"/>
    <w:rsid w:val="00AE1F7C"/>
    <w:rsid w:val="00AE355A"/>
    <w:rsid w:val="00AE49ED"/>
    <w:rsid w:val="00AE5F79"/>
    <w:rsid w:val="00AE6950"/>
    <w:rsid w:val="00AE7A1D"/>
    <w:rsid w:val="00AE7B80"/>
    <w:rsid w:val="00AF00EA"/>
    <w:rsid w:val="00AF2C4D"/>
    <w:rsid w:val="00AF3AA9"/>
    <w:rsid w:val="00B027E3"/>
    <w:rsid w:val="00B06697"/>
    <w:rsid w:val="00B10D2D"/>
    <w:rsid w:val="00B13FE1"/>
    <w:rsid w:val="00B14D3A"/>
    <w:rsid w:val="00B160BF"/>
    <w:rsid w:val="00B1628E"/>
    <w:rsid w:val="00B17351"/>
    <w:rsid w:val="00B2122C"/>
    <w:rsid w:val="00B22C03"/>
    <w:rsid w:val="00B31B10"/>
    <w:rsid w:val="00B33D52"/>
    <w:rsid w:val="00B40006"/>
    <w:rsid w:val="00B4032E"/>
    <w:rsid w:val="00B40DB0"/>
    <w:rsid w:val="00B412DF"/>
    <w:rsid w:val="00B46119"/>
    <w:rsid w:val="00B4611F"/>
    <w:rsid w:val="00B47800"/>
    <w:rsid w:val="00B56579"/>
    <w:rsid w:val="00B641AF"/>
    <w:rsid w:val="00B67358"/>
    <w:rsid w:val="00B71212"/>
    <w:rsid w:val="00B73734"/>
    <w:rsid w:val="00B7515E"/>
    <w:rsid w:val="00B75A42"/>
    <w:rsid w:val="00B76181"/>
    <w:rsid w:val="00B76B67"/>
    <w:rsid w:val="00B802B2"/>
    <w:rsid w:val="00B8582C"/>
    <w:rsid w:val="00B90187"/>
    <w:rsid w:val="00B95171"/>
    <w:rsid w:val="00BA31EC"/>
    <w:rsid w:val="00BA43AC"/>
    <w:rsid w:val="00BA5AB5"/>
    <w:rsid w:val="00BA77EA"/>
    <w:rsid w:val="00BB20AE"/>
    <w:rsid w:val="00BC51E5"/>
    <w:rsid w:val="00BC78D9"/>
    <w:rsid w:val="00BD407D"/>
    <w:rsid w:val="00BE014B"/>
    <w:rsid w:val="00BE2B63"/>
    <w:rsid w:val="00BE3B8E"/>
    <w:rsid w:val="00BE47A4"/>
    <w:rsid w:val="00BE4FB4"/>
    <w:rsid w:val="00BF7313"/>
    <w:rsid w:val="00BF7318"/>
    <w:rsid w:val="00C02EA9"/>
    <w:rsid w:val="00C04F84"/>
    <w:rsid w:val="00C05966"/>
    <w:rsid w:val="00C05AF7"/>
    <w:rsid w:val="00C06E70"/>
    <w:rsid w:val="00C12853"/>
    <w:rsid w:val="00C136D1"/>
    <w:rsid w:val="00C13B11"/>
    <w:rsid w:val="00C21098"/>
    <w:rsid w:val="00C23C76"/>
    <w:rsid w:val="00C24857"/>
    <w:rsid w:val="00C31265"/>
    <w:rsid w:val="00C32510"/>
    <w:rsid w:val="00C3256E"/>
    <w:rsid w:val="00C34530"/>
    <w:rsid w:val="00C3733B"/>
    <w:rsid w:val="00C4515F"/>
    <w:rsid w:val="00C464D9"/>
    <w:rsid w:val="00C47CFC"/>
    <w:rsid w:val="00C525BD"/>
    <w:rsid w:val="00C54EBD"/>
    <w:rsid w:val="00C56390"/>
    <w:rsid w:val="00C64878"/>
    <w:rsid w:val="00C755AF"/>
    <w:rsid w:val="00C93365"/>
    <w:rsid w:val="00C9337D"/>
    <w:rsid w:val="00C9361F"/>
    <w:rsid w:val="00C93906"/>
    <w:rsid w:val="00CA5EAF"/>
    <w:rsid w:val="00CB0C1A"/>
    <w:rsid w:val="00CB1C1F"/>
    <w:rsid w:val="00CB2C05"/>
    <w:rsid w:val="00CB3E49"/>
    <w:rsid w:val="00CC0C7F"/>
    <w:rsid w:val="00CC1484"/>
    <w:rsid w:val="00CC4018"/>
    <w:rsid w:val="00CC7A97"/>
    <w:rsid w:val="00CD02D6"/>
    <w:rsid w:val="00CD1F2A"/>
    <w:rsid w:val="00CD5684"/>
    <w:rsid w:val="00CF17D2"/>
    <w:rsid w:val="00CF4086"/>
    <w:rsid w:val="00CF5D3B"/>
    <w:rsid w:val="00CF65FE"/>
    <w:rsid w:val="00CF6B67"/>
    <w:rsid w:val="00CF74D4"/>
    <w:rsid w:val="00D011AB"/>
    <w:rsid w:val="00D02DA2"/>
    <w:rsid w:val="00D03658"/>
    <w:rsid w:val="00D03714"/>
    <w:rsid w:val="00D069DF"/>
    <w:rsid w:val="00D06DEE"/>
    <w:rsid w:val="00D12E12"/>
    <w:rsid w:val="00D16066"/>
    <w:rsid w:val="00D171BE"/>
    <w:rsid w:val="00D219BF"/>
    <w:rsid w:val="00D2201B"/>
    <w:rsid w:val="00D25279"/>
    <w:rsid w:val="00D25B19"/>
    <w:rsid w:val="00D30539"/>
    <w:rsid w:val="00D3340F"/>
    <w:rsid w:val="00D343BB"/>
    <w:rsid w:val="00D34898"/>
    <w:rsid w:val="00D4453C"/>
    <w:rsid w:val="00D44896"/>
    <w:rsid w:val="00D44998"/>
    <w:rsid w:val="00D449F4"/>
    <w:rsid w:val="00D46B45"/>
    <w:rsid w:val="00D53F97"/>
    <w:rsid w:val="00D569A0"/>
    <w:rsid w:val="00D61B98"/>
    <w:rsid w:val="00D628B5"/>
    <w:rsid w:val="00D62C8F"/>
    <w:rsid w:val="00D635FA"/>
    <w:rsid w:val="00D655D7"/>
    <w:rsid w:val="00D72B37"/>
    <w:rsid w:val="00D80703"/>
    <w:rsid w:val="00D82164"/>
    <w:rsid w:val="00D87B43"/>
    <w:rsid w:val="00DB2E71"/>
    <w:rsid w:val="00DB35EB"/>
    <w:rsid w:val="00DB45DA"/>
    <w:rsid w:val="00DB6244"/>
    <w:rsid w:val="00DB7BBD"/>
    <w:rsid w:val="00DC492A"/>
    <w:rsid w:val="00DC68D1"/>
    <w:rsid w:val="00DC7184"/>
    <w:rsid w:val="00DD1208"/>
    <w:rsid w:val="00DD1375"/>
    <w:rsid w:val="00DD1B85"/>
    <w:rsid w:val="00DD1D31"/>
    <w:rsid w:val="00DD3577"/>
    <w:rsid w:val="00DD3EA9"/>
    <w:rsid w:val="00DD422A"/>
    <w:rsid w:val="00DD4C86"/>
    <w:rsid w:val="00DD54BB"/>
    <w:rsid w:val="00DD7275"/>
    <w:rsid w:val="00DE72D6"/>
    <w:rsid w:val="00E01262"/>
    <w:rsid w:val="00E01ACE"/>
    <w:rsid w:val="00E0318F"/>
    <w:rsid w:val="00E048CF"/>
    <w:rsid w:val="00E06A03"/>
    <w:rsid w:val="00E14B98"/>
    <w:rsid w:val="00E17281"/>
    <w:rsid w:val="00E202B8"/>
    <w:rsid w:val="00E21903"/>
    <w:rsid w:val="00E22B2E"/>
    <w:rsid w:val="00E23E3C"/>
    <w:rsid w:val="00E24096"/>
    <w:rsid w:val="00E2721C"/>
    <w:rsid w:val="00E3027A"/>
    <w:rsid w:val="00E32B61"/>
    <w:rsid w:val="00E351BB"/>
    <w:rsid w:val="00E358EF"/>
    <w:rsid w:val="00E35E99"/>
    <w:rsid w:val="00E405F4"/>
    <w:rsid w:val="00E41C97"/>
    <w:rsid w:val="00E42DD4"/>
    <w:rsid w:val="00E44C95"/>
    <w:rsid w:val="00E479F1"/>
    <w:rsid w:val="00E55D53"/>
    <w:rsid w:val="00E57F09"/>
    <w:rsid w:val="00E60294"/>
    <w:rsid w:val="00E63853"/>
    <w:rsid w:val="00E64154"/>
    <w:rsid w:val="00E64E8B"/>
    <w:rsid w:val="00E7053C"/>
    <w:rsid w:val="00E81963"/>
    <w:rsid w:val="00E821FA"/>
    <w:rsid w:val="00E82C0E"/>
    <w:rsid w:val="00E90D39"/>
    <w:rsid w:val="00E91CFE"/>
    <w:rsid w:val="00E931AF"/>
    <w:rsid w:val="00E94BE0"/>
    <w:rsid w:val="00E95EB0"/>
    <w:rsid w:val="00E9617B"/>
    <w:rsid w:val="00E96CAB"/>
    <w:rsid w:val="00EA40BF"/>
    <w:rsid w:val="00EB28CF"/>
    <w:rsid w:val="00EC1568"/>
    <w:rsid w:val="00ED0727"/>
    <w:rsid w:val="00ED5EC2"/>
    <w:rsid w:val="00EE2D06"/>
    <w:rsid w:val="00EF63A9"/>
    <w:rsid w:val="00F0561E"/>
    <w:rsid w:val="00F10750"/>
    <w:rsid w:val="00F10C32"/>
    <w:rsid w:val="00F11773"/>
    <w:rsid w:val="00F117E6"/>
    <w:rsid w:val="00F13055"/>
    <w:rsid w:val="00F17636"/>
    <w:rsid w:val="00F17A71"/>
    <w:rsid w:val="00F23803"/>
    <w:rsid w:val="00F243AC"/>
    <w:rsid w:val="00F24F39"/>
    <w:rsid w:val="00F30A1D"/>
    <w:rsid w:val="00F327E7"/>
    <w:rsid w:val="00F32EA5"/>
    <w:rsid w:val="00F35D5B"/>
    <w:rsid w:val="00F36D08"/>
    <w:rsid w:val="00F40468"/>
    <w:rsid w:val="00F47700"/>
    <w:rsid w:val="00F57E6F"/>
    <w:rsid w:val="00F64B31"/>
    <w:rsid w:val="00F74634"/>
    <w:rsid w:val="00F811B3"/>
    <w:rsid w:val="00F84FB6"/>
    <w:rsid w:val="00F940E0"/>
    <w:rsid w:val="00F94269"/>
    <w:rsid w:val="00F97C0C"/>
    <w:rsid w:val="00FA02DC"/>
    <w:rsid w:val="00FA0426"/>
    <w:rsid w:val="00FA1F3F"/>
    <w:rsid w:val="00FA3A40"/>
    <w:rsid w:val="00FA4A49"/>
    <w:rsid w:val="00FA5A4E"/>
    <w:rsid w:val="00FA5FB5"/>
    <w:rsid w:val="00FB0F06"/>
    <w:rsid w:val="00FB3D34"/>
    <w:rsid w:val="00FB6451"/>
    <w:rsid w:val="00FB6F93"/>
    <w:rsid w:val="00FC4B54"/>
    <w:rsid w:val="00FC5C70"/>
    <w:rsid w:val="00FC6948"/>
    <w:rsid w:val="00FD070D"/>
    <w:rsid w:val="00FD3806"/>
    <w:rsid w:val="00FD5162"/>
    <w:rsid w:val="00FE2E96"/>
    <w:rsid w:val="00FE587B"/>
    <w:rsid w:val="00FE6F6C"/>
    <w:rsid w:val="00FF08A5"/>
    <w:rsid w:val="00FF0CC6"/>
    <w:rsid w:val="00FF1C80"/>
    <w:rsid w:val="00FF256F"/>
    <w:rsid w:val="00FF4105"/>
    <w:rsid w:val="00FF6CDC"/>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D293"/>
  <w15:docId w15:val="{2ABD286F-2643-438F-95C0-6AC3B0E0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1628E"/>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B1628E"/>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Antrats">
    <w:name w:val="header"/>
    <w:basedOn w:val="prastasis"/>
    <w:link w:val="AntratsDiagrama"/>
    <w:uiPriority w:val="99"/>
    <w:unhideWhenUsed/>
    <w:rsid w:val="00B1628E"/>
    <w:pPr>
      <w:tabs>
        <w:tab w:val="center" w:pos="4819"/>
        <w:tab w:val="right" w:pos="9638"/>
      </w:tabs>
    </w:pPr>
  </w:style>
  <w:style w:type="character" w:customStyle="1" w:styleId="AntratsDiagrama">
    <w:name w:val="Antraštės Diagrama"/>
    <w:basedOn w:val="Numatytasispastraiposriftas"/>
    <w:link w:val="Antrats"/>
    <w:uiPriority w:val="99"/>
    <w:rsid w:val="00B1628E"/>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B1628E"/>
    <w:pPr>
      <w:tabs>
        <w:tab w:val="center" w:pos="4819"/>
        <w:tab w:val="right" w:pos="9638"/>
      </w:tabs>
    </w:pPr>
  </w:style>
  <w:style w:type="character" w:customStyle="1" w:styleId="PoratDiagrama">
    <w:name w:val="Poraštė Diagrama"/>
    <w:basedOn w:val="Numatytasispastraiposriftas"/>
    <w:link w:val="Porat"/>
    <w:uiPriority w:val="99"/>
    <w:rsid w:val="00B1628E"/>
    <w:rPr>
      <w:rFonts w:ascii="Times New Roman" w:eastAsia="Times New Roman" w:hAnsi="Times New Roman" w:cs="Times New Roman"/>
      <w:noProof/>
      <w:sz w:val="24"/>
      <w:szCs w:val="24"/>
      <w:lang w:eastAsia="en-US"/>
    </w:rPr>
  </w:style>
  <w:style w:type="paragraph" w:styleId="Sraopastraipa">
    <w:name w:val="List Paragraph"/>
    <w:basedOn w:val="prastasis"/>
    <w:uiPriority w:val="34"/>
    <w:qFormat/>
    <w:rsid w:val="00AE355A"/>
    <w:pPr>
      <w:ind w:left="720"/>
      <w:contextualSpacing/>
    </w:pPr>
  </w:style>
  <w:style w:type="paragraph" w:styleId="Debesliotekstas">
    <w:name w:val="Balloon Text"/>
    <w:basedOn w:val="prastasis"/>
    <w:link w:val="DebesliotekstasDiagrama"/>
    <w:uiPriority w:val="99"/>
    <w:semiHidden/>
    <w:unhideWhenUsed/>
    <w:rsid w:val="00AE355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E355A"/>
    <w:rPr>
      <w:rFonts w:ascii="Segoe UI" w:eastAsia="Times New Roman" w:hAnsi="Segoe UI" w:cs="Segoe UI"/>
      <w:noProof/>
      <w:sz w:val="18"/>
      <w:szCs w:val="18"/>
      <w:lang w:eastAsia="en-US"/>
    </w:rPr>
  </w:style>
  <w:style w:type="paragraph" w:customStyle="1" w:styleId="normal-p">
    <w:name w:val="normal-p"/>
    <w:basedOn w:val="prastasis"/>
    <w:rsid w:val="00C9361F"/>
    <w:rPr>
      <w:noProof w:val="0"/>
      <w:lang w:eastAsia="lt-LT"/>
    </w:rPr>
  </w:style>
  <w:style w:type="character" w:customStyle="1" w:styleId="normal-h">
    <w:name w:val="normal-h"/>
    <w:basedOn w:val="Numatytasispastraiposriftas"/>
    <w:rsid w:val="00C9361F"/>
  </w:style>
  <w:style w:type="character" w:styleId="Hipersaitas">
    <w:name w:val="Hyperlink"/>
    <w:basedOn w:val="Numatytasispastraiposriftas"/>
    <w:uiPriority w:val="99"/>
    <w:unhideWhenUsed/>
    <w:rsid w:val="00A55E6F"/>
    <w:rPr>
      <w:color w:val="0563C1" w:themeColor="hyperlink"/>
      <w:u w:val="single"/>
    </w:rPr>
  </w:style>
  <w:style w:type="character" w:customStyle="1" w:styleId="Neapdorotaspaminjimas1">
    <w:name w:val="Neapdorotas paminėjimas1"/>
    <w:basedOn w:val="Numatytasispastraiposriftas"/>
    <w:uiPriority w:val="99"/>
    <w:semiHidden/>
    <w:unhideWhenUsed/>
    <w:rsid w:val="0063671B"/>
    <w:rPr>
      <w:color w:val="605E5C"/>
      <w:shd w:val="clear" w:color="auto" w:fill="E1DFDD"/>
    </w:rPr>
  </w:style>
  <w:style w:type="character" w:styleId="Komentaronuoroda">
    <w:name w:val="annotation reference"/>
    <w:basedOn w:val="Numatytasispastraiposriftas"/>
    <w:uiPriority w:val="99"/>
    <w:semiHidden/>
    <w:unhideWhenUsed/>
    <w:rsid w:val="003232AD"/>
    <w:rPr>
      <w:sz w:val="16"/>
      <w:szCs w:val="16"/>
    </w:rPr>
  </w:style>
  <w:style w:type="paragraph" w:styleId="Komentarotekstas">
    <w:name w:val="annotation text"/>
    <w:basedOn w:val="prastasis"/>
    <w:link w:val="KomentarotekstasDiagrama"/>
    <w:uiPriority w:val="99"/>
    <w:semiHidden/>
    <w:unhideWhenUsed/>
    <w:rsid w:val="003232AD"/>
    <w:rPr>
      <w:sz w:val="20"/>
      <w:szCs w:val="20"/>
    </w:rPr>
  </w:style>
  <w:style w:type="character" w:customStyle="1" w:styleId="KomentarotekstasDiagrama">
    <w:name w:val="Komentaro tekstas Diagrama"/>
    <w:basedOn w:val="Numatytasispastraiposriftas"/>
    <w:link w:val="Komentarotekstas"/>
    <w:uiPriority w:val="99"/>
    <w:semiHidden/>
    <w:rsid w:val="003232AD"/>
    <w:rPr>
      <w:rFonts w:ascii="Times New Roman" w:eastAsia="Times New Roman" w:hAnsi="Times New Roman" w:cs="Times New Roman"/>
      <w:noProof/>
      <w:sz w:val="20"/>
      <w:szCs w:val="20"/>
      <w:lang w:eastAsia="en-US"/>
    </w:rPr>
  </w:style>
  <w:style w:type="paragraph" w:styleId="Komentarotema">
    <w:name w:val="annotation subject"/>
    <w:basedOn w:val="Komentarotekstas"/>
    <w:next w:val="Komentarotekstas"/>
    <w:link w:val="KomentarotemaDiagrama"/>
    <w:uiPriority w:val="99"/>
    <w:semiHidden/>
    <w:unhideWhenUsed/>
    <w:rsid w:val="003232AD"/>
    <w:rPr>
      <w:b/>
      <w:bCs/>
    </w:rPr>
  </w:style>
  <w:style w:type="character" w:customStyle="1" w:styleId="KomentarotemaDiagrama">
    <w:name w:val="Komentaro tema Diagrama"/>
    <w:basedOn w:val="KomentarotekstasDiagrama"/>
    <w:link w:val="Komentarotema"/>
    <w:uiPriority w:val="99"/>
    <w:semiHidden/>
    <w:rsid w:val="003232AD"/>
    <w:rPr>
      <w:rFonts w:ascii="Times New Roman" w:eastAsia="Times New Roman" w:hAnsi="Times New Roman" w:cs="Times New Roman"/>
      <w:b/>
      <w:bCs/>
      <w:noProof/>
      <w:sz w:val="20"/>
      <w:szCs w:val="20"/>
      <w:lang w:eastAsia="en-US"/>
    </w:rPr>
  </w:style>
  <w:style w:type="character" w:customStyle="1" w:styleId="Neapdorotaspaminjimas2">
    <w:name w:val="Neapdorotas paminėjimas2"/>
    <w:basedOn w:val="Numatytasispastraiposriftas"/>
    <w:uiPriority w:val="99"/>
    <w:semiHidden/>
    <w:unhideWhenUsed/>
    <w:rsid w:val="00717941"/>
    <w:rPr>
      <w:color w:val="605E5C"/>
      <w:shd w:val="clear" w:color="auto" w:fill="E1DFDD"/>
    </w:rPr>
  </w:style>
  <w:style w:type="character" w:styleId="Neapdorotaspaminjimas">
    <w:name w:val="Unresolved Mention"/>
    <w:basedOn w:val="Numatytasispastraiposriftas"/>
    <w:uiPriority w:val="99"/>
    <w:semiHidden/>
    <w:unhideWhenUsed/>
    <w:rsid w:val="0003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642">
      <w:bodyDiv w:val="1"/>
      <w:marLeft w:val="0"/>
      <w:marRight w:val="0"/>
      <w:marTop w:val="0"/>
      <w:marBottom w:val="0"/>
      <w:divBdr>
        <w:top w:val="none" w:sz="0" w:space="0" w:color="auto"/>
        <w:left w:val="none" w:sz="0" w:space="0" w:color="auto"/>
        <w:bottom w:val="none" w:sz="0" w:space="0" w:color="auto"/>
        <w:right w:val="none" w:sz="0" w:space="0" w:color="auto"/>
      </w:divBdr>
    </w:div>
    <w:div w:id="577905663">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9">
          <w:marLeft w:val="0"/>
          <w:marRight w:val="0"/>
          <w:marTop w:val="0"/>
          <w:marBottom w:val="0"/>
          <w:divBdr>
            <w:top w:val="none" w:sz="0" w:space="0" w:color="auto"/>
            <w:left w:val="none" w:sz="0" w:space="0" w:color="auto"/>
            <w:bottom w:val="none" w:sz="0" w:space="0" w:color="auto"/>
            <w:right w:val="none" w:sz="0" w:space="0" w:color="auto"/>
          </w:divBdr>
          <w:divsChild>
            <w:div w:id="2104184162">
              <w:marLeft w:val="0"/>
              <w:marRight w:val="0"/>
              <w:marTop w:val="0"/>
              <w:marBottom w:val="0"/>
              <w:divBdr>
                <w:top w:val="none" w:sz="0" w:space="0" w:color="auto"/>
                <w:left w:val="none" w:sz="0" w:space="0" w:color="auto"/>
                <w:bottom w:val="none" w:sz="0" w:space="0" w:color="auto"/>
                <w:right w:val="none" w:sz="0" w:space="0" w:color="auto"/>
              </w:divBdr>
              <w:divsChild>
                <w:div w:id="306664070">
                  <w:marLeft w:val="0"/>
                  <w:marRight w:val="0"/>
                  <w:marTop w:val="0"/>
                  <w:marBottom w:val="0"/>
                  <w:divBdr>
                    <w:top w:val="none" w:sz="0" w:space="0" w:color="auto"/>
                    <w:left w:val="none" w:sz="0" w:space="0" w:color="auto"/>
                    <w:bottom w:val="none" w:sz="0" w:space="0" w:color="auto"/>
                    <w:right w:val="none" w:sz="0" w:space="0" w:color="auto"/>
                  </w:divBdr>
                  <w:divsChild>
                    <w:div w:id="1867870480">
                      <w:marLeft w:val="0"/>
                      <w:marRight w:val="0"/>
                      <w:marTop w:val="0"/>
                      <w:marBottom w:val="0"/>
                      <w:divBdr>
                        <w:top w:val="none" w:sz="0" w:space="0" w:color="auto"/>
                        <w:left w:val="none" w:sz="0" w:space="0" w:color="auto"/>
                        <w:bottom w:val="none" w:sz="0" w:space="0" w:color="auto"/>
                        <w:right w:val="none" w:sz="0" w:space="0" w:color="auto"/>
                      </w:divBdr>
                    </w:div>
                    <w:div w:id="2248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49370">
      <w:bodyDiv w:val="1"/>
      <w:marLeft w:val="0"/>
      <w:marRight w:val="0"/>
      <w:marTop w:val="0"/>
      <w:marBottom w:val="0"/>
      <w:divBdr>
        <w:top w:val="none" w:sz="0" w:space="0" w:color="auto"/>
        <w:left w:val="none" w:sz="0" w:space="0" w:color="auto"/>
        <w:bottom w:val="none" w:sz="0" w:space="0" w:color="auto"/>
        <w:right w:val="none" w:sz="0" w:space="0" w:color="auto"/>
      </w:divBdr>
    </w:div>
    <w:div w:id="1096755698">
      <w:bodyDiv w:val="1"/>
      <w:marLeft w:val="0"/>
      <w:marRight w:val="0"/>
      <w:marTop w:val="0"/>
      <w:marBottom w:val="0"/>
      <w:divBdr>
        <w:top w:val="none" w:sz="0" w:space="0" w:color="auto"/>
        <w:left w:val="none" w:sz="0" w:space="0" w:color="auto"/>
        <w:bottom w:val="none" w:sz="0" w:space="0" w:color="auto"/>
        <w:right w:val="none" w:sz="0" w:space="0" w:color="auto"/>
      </w:divBdr>
      <w:divsChild>
        <w:div w:id="360593147">
          <w:marLeft w:val="0"/>
          <w:marRight w:val="0"/>
          <w:marTop w:val="0"/>
          <w:marBottom w:val="0"/>
          <w:divBdr>
            <w:top w:val="none" w:sz="0" w:space="0" w:color="auto"/>
            <w:left w:val="none" w:sz="0" w:space="0" w:color="auto"/>
            <w:bottom w:val="none" w:sz="0" w:space="0" w:color="auto"/>
            <w:right w:val="none" w:sz="0" w:space="0" w:color="auto"/>
          </w:divBdr>
          <w:divsChild>
            <w:div w:id="887883944">
              <w:marLeft w:val="0"/>
              <w:marRight w:val="0"/>
              <w:marTop w:val="0"/>
              <w:marBottom w:val="0"/>
              <w:divBdr>
                <w:top w:val="none" w:sz="0" w:space="0" w:color="auto"/>
                <w:left w:val="none" w:sz="0" w:space="0" w:color="auto"/>
                <w:bottom w:val="none" w:sz="0" w:space="0" w:color="auto"/>
                <w:right w:val="none" w:sz="0" w:space="0" w:color="auto"/>
              </w:divBdr>
              <w:divsChild>
                <w:div w:id="1796174580">
                  <w:marLeft w:val="0"/>
                  <w:marRight w:val="0"/>
                  <w:marTop w:val="0"/>
                  <w:marBottom w:val="0"/>
                  <w:divBdr>
                    <w:top w:val="none" w:sz="0" w:space="0" w:color="auto"/>
                    <w:left w:val="none" w:sz="0" w:space="0" w:color="auto"/>
                    <w:bottom w:val="none" w:sz="0" w:space="0" w:color="auto"/>
                    <w:right w:val="none" w:sz="0" w:space="0" w:color="auto"/>
                  </w:divBdr>
                  <w:divsChild>
                    <w:div w:id="64228322">
                      <w:marLeft w:val="0"/>
                      <w:marRight w:val="0"/>
                      <w:marTop w:val="300"/>
                      <w:marBottom w:val="0"/>
                      <w:divBdr>
                        <w:top w:val="none" w:sz="0" w:space="0" w:color="auto"/>
                        <w:left w:val="none" w:sz="0" w:space="0" w:color="auto"/>
                        <w:bottom w:val="none" w:sz="0" w:space="0" w:color="auto"/>
                        <w:right w:val="none" w:sz="0" w:space="0" w:color="auto"/>
                      </w:divBdr>
                      <w:divsChild>
                        <w:div w:id="1832405117">
                          <w:marLeft w:val="0"/>
                          <w:marRight w:val="0"/>
                          <w:marTop w:val="150"/>
                          <w:marBottom w:val="0"/>
                          <w:divBdr>
                            <w:top w:val="none" w:sz="0" w:space="0" w:color="auto"/>
                            <w:left w:val="none" w:sz="0" w:space="0" w:color="auto"/>
                            <w:bottom w:val="none" w:sz="0" w:space="0" w:color="auto"/>
                            <w:right w:val="none" w:sz="0" w:space="0" w:color="auto"/>
                          </w:divBdr>
                          <w:divsChild>
                            <w:div w:id="1276716147">
                              <w:marLeft w:val="0"/>
                              <w:marRight w:val="0"/>
                              <w:marTop w:val="0"/>
                              <w:marBottom w:val="0"/>
                              <w:divBdr>
                                <w:top w:val="none" w:sz="0" w:space="0" w:color="auto"/>
                                <w:left w:val="none" w:sz="0" w:space="0" w:color="auto"/>
                                <w:bottom w:val="none" w:sz="0" w:space="0" w:color="auto"/>
                                <w:right w:val="none" w:sz="0" w:space="0" w:color="auto"/>
                              </w:divBdr>
                              <w:divsChild>
                                <w:div w:id="118185702">
                                  <w:marLeft w:val="0"/>
                                  <w:marRight w:val="0"/>
                                  <w:marTop w:val="0"/>
                                  <w:marBottom w:val="0"/>
                                  <w:divBdr>
                                    <w:top w:val="none" w:sz="0" w:space="0" w:color="auto"/>
                                    <w:left w:val="none" w:sz="0" w:space="0" w:color="auto"/>
                                    <w:bottom w:val="none" w:sz="0" w:space="0" w:color="auto"/>
                                    <w:right w:val="none" w:sz="0" w:space="0" w:color="auto"/>
                                  </w:divBdr>
                                  <w:divsChild>
                                    <w:div w:id="11409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185353">
      <w:bodyDiv w:val="1"/>
      <w:marLeft w:val="0"/>
      <w:marRight w:val="0"/>
      <w:marTop w:val="0"/>
      <w:marBottom w:val="0"/>
      <w:divBdr>
        <w:top w:val="none" w:sz="0" w:space="0" w:color="auto"/>
        <w:left w:val="none" w:sz="0" w:space="0" w:color="auto"/>
        <w:bottom w:val="none" w:sz="0" w:space="0" w:color="auto"/>
        <w:right w:val="none" w:sz="0" w:space="0" w:color="auto"/>
      </w:divBdr>
    </w:div>
    <w:div w:id="1297640426">
      <w:bodyDiv w:val="1"/>
      <w:marLeft w:val="0"/>
      <w:marRight w:val="0"/>
      <w:marTop w:val="0"/>
      <w:marBottom w:val="0"/>
      <w:divBdr>
        <w:top w:val="none" w:sz="0" w:space="0" w:color="auto"/>
        <w:left w:val="none" w:sz="0" w:space="0" w:color="auto"/>
        <w:bottom w:val="none" w:sz="0" w:space="0" w:color="auto"/>
        <w:right w:val="none" w:sz="0" w:space="0" w:color="auto"/>
      </w:divBdr>
    </w:div>
    <w:div w:id="1391492738">
      <w:bodyDiv w:val="1"/>
      <w:marLeft w:val="0"/>
      <w:marRight w:val="0"/>
      <w:marTop w:val="0"/>
      <w:marBottom w:val="0"/>
      <w:divBdr>
        <w:top w:val="none" w:sz="0" w:space="0" w:color="auto"/>
        <w:left w:val="none" w:sz="0" w:space="0" w:color="auto"/>
        <w:bottom w:val="none" w:sz="0" w:space="0" w:color="auto"/>
        <w:right w:val="none" w:sz="0" w:space="0" w:color="auto"/>
      </w:divBdr>
    </w:div>
    <w:div w:id="1459569858">
      <w:bodyDiv w:val="1"/>
      <w:marLeft w:val="0"/>
      <w:marRight w:val="0"/>
      <w:marTop w:val="0"/>
      <w:marBottom w:val="0"/>
      <w:divBdr>
        <w:top w:val="none" w:sz="0" w:space="0" w:color="auto"/>
        <w:left w:val="none" w:sz="0" w:space="0" w:color="auto"/>
        <w:bottom w:val="none" w:sz="0" w:space="0" w:color="auto"/>
        <w:right w:val="none" w:sz="0" w:space="0" w:color="auto"/>
      </w:divBdr>
    </w:div>
    <w:div w:id="1524830118">
      <w:bodyDiv w:val="1"/>
      <w:marLeft w:val="0"/>
      <w:marRight w:val="0"/>
      <w:marTop w:val="0"/>
      <w:marBottom w:val="0"/>
      <w:divBdr>
        <w:top w:val="none" w:sz="0" w:space="0" w:color="auto"/>
        <w:left w:val="none" w:sz="0" w:space="0" w:color="auto"/>
        <w:bottom w:val="none" w:sz="0" w:space="0" w:color="auto"/>
        <w:right w:val="none" w:sz="0" w:space="0" w:color="auto"/>
      </w:divBdr>
    </w:div>
    <w:div w:id="1698849873">
      <w:bodyDiv w:val="1"/>
      <w:marLeft w:val="0"/>
      <w:marRight w:val="0"/>
      <w:marTop w:val="0"/>
      <w:marBottom w:val="0"/>
      <w:divBdr>
        <w:top w:val="none" w:sz="0" w:space="0" w:color="auto"/>
        <w:left w:val="none" w:sz="0" w:space="0" w:color="auto"/>
        <w:bottom w:val="none" w:sz="0" w:space="0" w:color="auto"/>
        <w:right w:val="none" w:sz="0" w:space="0" w:color="auto"/>
      </w:divBdr>
    </w:div>
    <w:div w:id="1792238051">
      <w:bodyDiv w:val="1"/>
      <w:marLeft w:val="0"/>
      <w:marRight w:val="0"/>
      <w:marTop w:val="0"/>
      <w:marBottom w:val="0"/>
      <w:divBdr>
        <w:top w:val="none" w:sz="0" w:space="0" w:color="auto"/>
        <w:left w:val="none" w:sz="0" w:space="0" w:color="auto"/>
        <w:bottom w:val="none" w:sz="0" w:space="0" w:color="auto"/>
        <w:right w:val="none" w:sz="0" w:space="0" w:color="auto"/>
      </w:divBdr>
    </w:div>
    <w:div w:id="20701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utis.zilenas@turtas.lt" TargetMode="External"/><Relationship Id="rId3" Type="http://schemas.openxmlformats.org/officeDocument/2006/relationships/settings" Target="settings.xml"/><Relationship Id="rId7" Type="http://schemas.openxmlformats.org/officeDocument/2006/relationships/hyperlink" Target="mailto:info@tur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4</Pages>
  <Words>4743</Words>
  <Characters>2705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Labanauskas</dc:creator>
  <cp:lastModifiedBy>Daiva Gladkauskienė</cp:lastModifiedBy>
  <cp:revision>344</cp:revision>
  <cp:lastPrinted>2020-09-07T07:30:00Z</cp:lastPrinted>
  <dcterms:created xsi:type="dcterms:W3CDTF">2020-03-05T11:21:00Z</dcterms:created>
  <dcterms:modified xsi:type="dcterms:W3CDTF">2021-06-08T12:59:00Z</dcterms:modified>
</cp:coreProperties>
</file>