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85"/>
      </w:tblGrid>
      <w:tr w:rsidR="00CB3018" w:rsidRPr="00187861" w14:paraId="343A8F92" w14:textId="77777777" w:rsidTr="007851E0">
        <w:trPr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7A46" w14:textId="77777777" w:rsidR="00CB3018" w:rsidRPr="00187861" w:rsidRDefault="00CB3018" w:rsidP="006E1E00">
            <w:pPr>
              <w:pStyle w:val="Antrat1"/>
              <w:spacing w:line="276" w:lineRule="auto"/>
            </w:pPr>
            <w:r w:rsidRPr="00187861">
              <w:t xml:space="preserve">UKMERGĖS RAJONO </w:t>
            </w:r>
            <w:r w:rsidRPr="00187861">
              <w:rPr>
                <w:caps/>
              </w:rPr>
              <w:t>savivaldybės</w:t>
            </w:r>
          </w:p>
        </w:tc>
      </w:tr>
      <w:tr w:rsidR="00CB3018" w:rsidRPr="00187861" w14:paraId="09FE848E" w14:textId="77777777" w:rsidTr="007851E0">
        <w:trPr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29A19" w14:textId="77777777" w:rsidR="00CB3018" w:rsidRPr="00187861" w:rsidRDefault="00CB3018" w:rsidP="009774E3">
            <w:pPr>
              <w:spacing w:line="276" w:lineRule="auto"/>
              <w:jc w:val="center"/>
              <w:rPr>
                <w:b/>
              </w:rPr>
            </w:pPr>
            <w:r w:rsidRPr="00187861">
              <w:rPr>
                <w:b/>
              </w:rPr>
              <w:t>TARYBA</w:t>
            </w:r>
          </w:p>
        </w:tc>
      </w:tr>
      <w:tr w:rsidR="00CB3018" w:rsidRPr="00187861" w14:paraId="3FF2B377" w14:textId="77777777" w:rsidTr="007851E0">
        <w:trPr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FFC67" w14:textId="77777777" w:rsidR="00CB3018" w:rsidRPr="00187861" w:rsidRDefault="00CB3018" w:rsidP="009774E3">
            <w:pPr>
              <w:spacing w:line="276" w:lineRule="auto"/>
              <w:jc w:val="center"/>
            </w:pPr>
          </w:p>
        </w:tc>
      </w:tr>
      <w:tr w:rsidR="00CB3018" w:rsidRPr="00187861" w14:paraId="73212B01" w14:textId="77777777" w:rsidTr="007851E0">
        <w:trPr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B0F9" w14:textId="77777777" w:rsidR="00CB3018" w:rsidRPr="00187861" w:rsidRDefault="00CB3018" w:rsidP="009774E3">
            <w:pPr>
              <w:spacing w:line="276" w:lineRule="auto"/>
              <w:jc w:val="center"/>
              <w:rPr>
                <w:b/>
              </w:rPr>
            </w:pPr>
            <w:r w:rsidRPr="00187861">
              <w:rPr>
                <w:b/>
              </w:rPr>
              <w:t>SPRENDIMAS</w:t>
            </w:r>
          </w:p>
        </w:tc>
      </w:tr>
      <w:tr w:rsidR="00CB3018" w:rsidRPr="0099648D" w14:paraId="0E7EDC2D" w14:textId="77777777" w:rsidTr="007851E0">
        <w:trPr>
          <w:gridAfter w:val="1"/>
          <w:wAfter w:w="385" w:type="dxa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5468C3D" w14:textId="48180206" w:rsidR="00B32486" w:rsidRPr="0099648D" w:rsidRDefault="007527A3" w:rsidP="009943ED">
            <w:pPr>
              <w:spacing w:line="276" w:lineRule="auto"/>
              <w:jc w:val="center"/>
              <w:rPr>
                <w:b/>
                <w:caps/>
              </w:rPr>
            </w:pPr>
            <w:r w:rsidRPr="0099648D">
              <w:rPr>
                <w:b/>
                <w:caps/>
              </w:rPr>
              <w:t xml:space="preserve">DĖL UKMERGĖS RAJONO SAVIVALDYBĖS </w:t>
            </w:r>
            <w:r w:rsidR="009943ED">
              <w:rPr>
                <w:b/>
                <w:caps/>
              </w:rPr>
              <w:t xml:space="preserve">TARYBOS </w:t>
            </w:r>
            <w:r w:rsidR="00624B02" w:rsidRPr="0099648D">
              <w:rPr>
                <w:b/>
                <w:caps/>
              </w:rPr>
              <w:t xml:space="preserve">2018 M. RUGSĖJO 20 D. </w:t>
            </w:r>
            <w:r w:rsidRPr="0099648D">
              <w:rPr>
                <w:b/>
                <w:caps/>
              </w:rPr>
              <w:t>SPRENDIMO NR.</w:t>
            </w:r>
            <w:r w:rsidR="00BB38AE" w:rsidRPr="0099648D">
              <w:rPr>
                <w:b/>
                <w:caps/>
              </w:rPr>
              <w:t xml:space="preserve"> 7-231</w:t>
            </w:r>
            <w:r w:rsidRPr="0099648D">
              <w:rPr>
                <w:b/>
                <w:caps/>
              </w:rPr>
              <w:t xml:space="preserve"> „</w:t>
            </w:r>
            <w:r w:rsidR="00CB3018" w:rsidRPr="0099648D">
              <w:rPr>
                <w:b/>
                <w:caps/>
              </w:rPr>
              <w:t>DĖL uab „UKMERGĖS ŠILUMA“</w:t>
            </w:r>
            <w:r w:rsidR="009F4F43" w:rsidRPr="0099648D">
              <w:rPr>
                <w:b/>
                <w:caps/>
              </w:rPr>
              <w:t xml:space="preserve"> bazinių</w:t>
            </w:r>
            <w:r w:rsidR="00CB3018" w:rsidRPr="0099648D">
              <w:rPr>
                <w:b/>
                <w:caps/>
              </w:rPr>
              <w:t xml:space="preserve"> ŠILUMOS </w:t>
            </w:r>
            <w:r w:rsidR="000C1252" w:rsidRPr="0099648D">
              <w:rPr>
                <w:b/>
                <w:caps/>
              </w:rPr>
              <w:t xml:space="preserve">KAINŲ </w:t>
            </w:r>
            <w:r w:rsidR="00CB3018" w:rsidRPr="0099648D">
              <w:rPr>
                <w:b/>
                <w:caps/>
              </w:rPr>
              <w:t xml:space="preserve">DEDAMŲJŲ </w:t>
            </w:r>
            <w:r w:rsidR="00B32486" w:rsidRPr="0099648D">
              <w:rPr>
                <w:b/>
                <w:caps/>
              </w:rPr>
              <w:t xml:space="preserve">nustatymo </w:t>
            </w:r>
            <w:r w:rsidR="00C55BB1" w:rsidRPr="0099648D">
              <w:rPr>
                <w:b/>
                <w:caps/>
              </w:rPr>
              <w:t>ANTRIESIEMS</w:t>
            </w:r>
            <w:r w:rsidR="00B32486" w:rsidRPr="0099648D">
              <w:rPr>
                <w:b/>
                <w:caps/>
              </w:rPr>
              <w:t xml:space="preserve"> bazinės kainos galiojimo metams</w:t>
            </w:r>
            <w:r w:rsidRPr="0099648D">
              <w:rPr>
                <w:b/>
                <w:caps/>
              </w:rPr>
              <w:t>“ PAKEITIMO</w:t>
            </w:r>
          </w:p>
        </w:tc>
      </w:tr>
      <w:tr w:rsidR="00CB3018" w:rsidRPr="00EC2232" w14:paraId="0259B5B5" w14:textId="77777777" w:rsidTr="007851E0">
        <w:trPr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15FEC" w14:textId="77777777" w:rsidR="00CB3018" w:rsidRPr="00820A2D" w:rsidRDefault="00CB3018" w:rsidP="009774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B3018" w:rsidRPr="00385C3A" w14:paraId="7FD2AE66" w14:textId="77777777" w:rsidTr="007851E0">
        <w:trPr>
          <w:cantSplit/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C937B" w14:textId="4B49EE19" w:rsidR="00CB3018" w:rsidRPr="00385C3A" w:rsidRDefault="006A1E13" w:rsidP="00B97AE6">
            <w:pPr>
              <w:spacing w:line="276" w:lineRule="auto"/>
              <w:jc w:val="center"/>
            </w:pPr>
            <w:r>
              <w:t>20</w:t>
            </w:r>
            <w:r w:rsidR="00AF1D6F">
              <w:t>21</w:t>
            </w:r>
            <w:r w:rsidR="00EF7F81">
              <w:t xml:space="preserve"> m. </w:t>
            </w:r>
            <w:r w:rsidR="00AF1D6F">
              <w:t>birželio</w:t>
            </w:r>
            <w:r w:rsidR="00403222">
              <w:t xml:space="preserve">     </w:t>
            </w:r>
            <w:r w:rsidR="00CB3018" w:rsidRPr="00385C3A">
              <w:t xml:space="preserve"> d. Nr. </w:t>
            </w:r>
          </w:p>
        </w:tc>
      </w:tr>
      <w:tr w:rsidR="00CB3018" w:rsidRPr="00385C3A" w14:paraId="5E228F2C" w14:textId="77777777" w:rsidTr="007851E0">
        <w:trPr>
          <w:cantSplit/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9724B" w14:textId="77777777" w:rsidR="00CB3018" w:rsidRPr="00385C3A" w:rsidRDefault="00CB3018" w:rsidP="009774E3">
            <w:pPr>
              <w:spacing w:line="276" w:lineRule="auto"/>
              <w:jc w:val="center"/>
            </w:pPr>
            <w:r w:rsidRPr="00385C3A">
              <w:t xml:space="preserve">Ukmergė </w:t>
            </w:r>
          </w:p>
        </w:tc>
      </w:tr>
      <w:tr w:rsidR="00CB3018" w:rsidRPr="00385C3A" w14:paraId="7158E897" w14:textId="77777777" w:rsidTr="007851E0">
        <w:trPr>
          <w:cantSplit/>
          <w:jc w:val="center"/>
        </w:trPr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8DBF7" w14:textId="77777777" w:rsidR="00CB3018" w:rsidRDefault="00CB3018" w:rsidP="009774E3">
            <w:pPr>
              <w:spacing w:line="276" w:lineRule="auto"/>
              <w:jc w:val="center"/>
            </w:pPr>
          </w:p>
          <w:p w14:paraId="6EDB6259" w14:textId="6A73203E" w:rsidR="007851E0" w:rsidRPr="00385C3A" w:rsidRDefault="007851E0" w:rsidP="009774E3">
            <w:pPr>
              <w:spacing w:line="276" w:lineRule="auto"/>
              <w:jc w:val="center"/>
            </w:pPr>
          </w:p>
        </w:tc>
      </w:tr>
    </w:tbl>
    <w:p w14:paraId="7ADFD739" w14:textId="68761DD3" w:rsidR="00CB3018" w:rsidRDefault="00CB3018" w:rsidP="007851E0">
      <w:pPr>
        <w:ind w:firstLine="1276"/>
        <w:jc w:val="both"/>
      </w:pPr>
      <w:r w:rsidRPr="00385C3A">
        <w:t xml:space="preserve">Vadovaudamasi </w:t>
      </w:r>
      <w:r>
        <w:t>Lietuvos Respublikos vietos savivaldos įstatymo 16 straipsnio 2 dalies 37</w:t>
      </w:r>
      <w:r w:rsidR="00BC430D">
        <w:t xml:space="preserve"> </w:t>
      </w:r>
      <w:r>
        <w:t>punktu, Lietuvos Respublikos šilumos ūkio įs</w:t>
      </w:r>
      <w:r w:rsidR="00F63F54">
        <w:t>tatymo 32 straipsnio 7</w:t>
      </w:r>
      <w:r w:rsidR="008E43EA">
        <w:t xml:space="preserve"> dalies 2</w:t>
      </w:r>
      <w:r>
        <w:t xml:space="preserve"> punktu</w:t>
      </w:r>
      <w:r w:rsidR="000F40F3">
        <w:t xml:space="preserve"> ir 9 punktu</w:t>
      </w:r>
      <w:r>
        <w:t xml:space="preserve">, </w:t>
      </w:r>
      <w:r w:rsidR="008E43EA" w:rsidRPr="005019C9">
        <w:t xml:space="preserve">Valstybinės kainų ir energetikos kontrolės komisijos </w:t>
      </w:r>
      <w:r w:rsidR="005019C9">
        <w:t xml:space="preserve">2009 m. liepos 18 d. nutarimu Nr. O3-96 </w:t>
      </w:r>
      <w:r w:rsidR="0073210E" w:rsidRPr="005019C9">
        <w:t xml:space="preserve">patvirtinta </w:t>
      </w:r>
      <w:r w:rsidR="008E43EA" w:rsidRPr="005019C9">
        <w:t>Šilumos kainų nustatymo metodika</w:t>
      </w:r>
      <w:r w:rsidR="008E43EA">
        <w:t xml:space="preserve">, </w:t>
      </w:r>
      <w:r w:rsidRPr="00BD6C0D">
        <w:t xml:space="preserve">Valstybinės </w:t>
      </w:r>
      <w:r w:rsidR="0054631D" w:rsidRPr="00BD6C0D">
        <w:t>energetikos reguliavimo tarybos</w:t>
      </w:r>
      <w:r w:rsidR="000C21D7" w:rsidRPr="00BD6C0D">
        <w:t xml:space="preserve"> </w:t>
      </w:r>
      <w:r w:rsidR="000319E1" w:rsidRPr="00BD6C0D">
        <w:t>20</w:t>
      </w:r>
      <w:r w:rsidR="000F40F3" w:rsidRPr="00BD6C0D">
        <w:t>21 m. gegužės 21 d.</w:t>
      </w:r>
      <w:r w:rsidRPr="00BD6C0D">
        <w:t xml:space="preserve"> sprendimu Nr.</w:t>
      </w:r>
      <w:r w:rsidR="008E7272" w:rsidRPr="00BD6C0D">
        <w:t xml:space="preserve"> </w:t>
      </w:r>
      <w:r w:rsidR="0073210E" w:rsidRPr="00BD6C0D">
        <w:t>O3</w:t>
      </w:r>
      <w:r w:rsidR="000319E1" w:rsidRPr="00BD6C0D">
        <w:t>E-</w:t>
      </w:r>
      <w:r w:rsidR="00BD6C0D" w:rsidRPr="00BD6C0D">
        <w:t>605</w:t>
      </w:r>
      <w:r w:rsidRPr="00BD6C0D">
        <w:t xml:space="preserve"> „Dėl </w:t>
      </w:r>
      <w:r w:rsidR="00BD6C0D" w:rsidRPr="00BD6C0D">
        <w:t>UAB</w:t>
      </w:r>
      <w:r w:rsidRPr="00BD6C0D">
        <w:t xml:space="preserve"> „Ukmergės šiluma“ šilumos </w:t>
      </w:r>
      <w:r w:rsidR="00BD6C0D" w:rsidRPr="00BD6C0D">
        <w:t>kainų dedamųjų perskaičiavimo“</w:t>
      </w:r>
      <w:r w:rsidRPr="00BD6C0D">
        <w:t>, Ukmergės rajono savivaldy</w:t>
      </w:r>
      <w:r>
        <w:t>bės  taryba  n u s p r e n d ž i a:</w:t>
      </w:r>
    </w:p>
    <w:p w14:paraId="12059678" w14:textId="546D0478" w:rsidR="001F1661" w:rsidRDefault="001F1661" w:rsidP="007851E0">
      <w:pPr>
        <w:ind w:firstLine="1276"/>
        <w:jc w:val="both"/>
      </w:pPr>
      <w:r w:rsidRPr="00501B65">
        <w:t xml:space="preserve">Pakeisti Ukmergės rajono savivaldybės tarybos </w:t>
      </w:r>
      <w:r w:rsidR="008231AC" w:rsidRPr="00501B65">
        <w:t xml:space="preserve">2018 m. rugsėjo 20 d. </w:t>
      </w:r>
      <w:r w:rsidRPr="00501B65">
        <w:t>sprendim</w:t>
      </w:r>
      <w:r w:rsidR="008231AC">
        <w:t>ą</w:t>
      </w:r>
      <w:r w:rsidR="00501B65" w:rsidRPr="00501B65">
        <w:t xml:space="preserve"> Nr. 7-231</w:t>
      </w:r>
      <w:r w:rsidRPr="00501B65">
        <w:t xml:space="preserve"> </w:t>
      </w:r>
      <w:r w:rsidR="00C2298B">
        <w:t xml:space="preserve">„Dėl UAB „Ukmergės šiluma“ bazinių šilumos kainų dedamųjų nustatymo antriesiems bazinės kainos galiojimo metams“ </w:t>
      </w:r>
      <w:r w:rsidRPr="00501B65">
        <w:t>ir išdėstyti jį nauja redakcija:</w:t>
      </w:r>
    </w:p>
    <w:p w14:paraId="785094F9" w14:textId="77777777" w:rsidR="00CB3018" w:rsidRPr="00407CC3" w:rsidRDefault="00CB3018" w:rsidP="007851E0">
      <w:pPr>
        <w:ind w:firstLine="1276"/>
        <w:jc w:val="both"/>
      </w:pPr>
      <w:r>
        <w:t xml:space="preserve">1. Nustatyti UAB „Ukmergės šiluma“ </w:t>
      </w:r>
      <w:r w:rsidR="00403222">
        <w:t xml:space="preserve">šilumos kainų </w:t>
      </w:r>
      <w:r w:rsidR="00403222" w:rsidRPr="00407CC3">
        <w:t>dedamą</w:t>
      </w:r>
      <w:r w:rsidRPr="00407CC3">
        <w:t>sias</w:t>
      </w:r>
      <w:r w:rsidR="00630C32" w:rsidRPr="00407CC3">
        <w:t xml:space="preserve"> (be PVM)</w:t>
      </w:r>
      <w:r w:rsidRPr="00407CC3">
        <w:t xml:space="preserve"> </w:t>
      </w:r>
      <w:r w:rsidR="00026D87" w:rsidRPr="00407CC3">
        <w:t>antriesiems</w:t>
      </w:r>
      <w:r w:rsidRPr="00407CC3">
        <w:t xml:space="preserve"> </w:t>
      </w:r>
      <w:r w:rsidR="00D81185" w:rsidRPr="00407CC3">
        <w:t>bazinės kainos galiojimo metams:</w:t>
      </w:r>
    </w:p>
    <w:p w14:paraId="46700A9E" w14:textId="71F99FDF" w:rsidR="00CB3018" w:rsidRPr="00407CC3" w:rsidRDefault="00CB3018" w:rsidP="007851E0">
      <w:pPr>
        <w:pStyle w:val="Pagrindiniotekstotrauka"/>
        <w:tabs>
          <w:tab w:val="left" w:pos="990"/>
          <w:tab w:val="left" w:pos="1260"/>
          <w:tab w:val="left" w:pos="1440"/>
          <w:tab w:val="left" w:pos="1710"/>
        </w:tabs>
        <w:ind w:firstLine="1276"/>
      </w:pPr>
      <w:r w:rsidRPr="00407CC3">
        <w:t>1.1</w:t>
      </w:r>
      <w:r w:rsidR="005A6DF6" w:rsidRPr="00407CC3">
        <w:t>.</w:t>
      </w:r>
      <w:r w:rsidR="00820A2D" w:rsidRPr="00407CC3">
        <w:t xml:space="preserve"> </w:t>
      </w:r>
      <w:r w:rsidR="00630C32" w:rsidRPr="00407CC3">
        <w:t>šilumos (produkto) gamybos vienanarę kainą</w:t>
      </w:r>
      <w:r w:rsidRPr="00407CC3">
        <w:t>:</w:t>
      </w:r>
    </w:p>
    <w:p w14:paraId="53543A78" w14:textId="3EF00C33" w:rsidR="00CB3018" w:rsidRPr="00934A10" w:rsidRDefault="00CB3018" w:rsidP="007851E0">
      <w:pPr>
        <w:pStyle w:val="Sraopastraipa1"/>
        <w:numPr>
          <w:ilvl w:val="1"/>
          <w:numId w:val="2"/>
        </w:num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407CC3">
        <w:rPr>
          <w:rFonts w:ascii="Times New Roman" w:hAnsi="Times New Roman"/>
          <w:sz w:val="24"/>
          <w:szCs w:val="24"/>
        </w:rPr>
        <w:t xml:space="preserve">1. šilumos </w:t>
      </w:r>
      <w:r w:rsidR="002D46C7" w:rsidRPr="00407CC3">
        <w:rPr>
          <w:rFonts w:ascii="Times New Roman" w:hAnsi="Times New Roman"/>
          <w:sz w:val="24"/>
          <w:szCs w:val="24"/>
        </w:rPr>
        <w:t xml:space="preserve">(produkto) </w:t>
      </w:r>
      <w:r w:rsidRPr="00407CC3">
        <w:rPr>
          <w:rFonts w:ascii="Times New Roman" w:hAnsi="Times New Roman"/>
          <w:sz w:val="24"/>
          <w:szCs w:val="24"/>
        </w:rPr>
        <w:t>gamybos vienanarės kainos</w:t>
      </w:r>
      <w:r w:rsidRPr="00934A10">
        <w:rPr>
          <w:rFonts w:ascii="Times New Roman" w:hAnsi="Times New Roman"/>
          <w:sz w:val="24"/>
          <w:szCs w:val="24"/>
        </w:rPr>
        <w:t>, išreiškiamos</w:t>
      </w:r>
      <w:r w:rsidR="003052EE" w:rsidRPr="00934A10">
        <w:rPr>
          <w:rFonts w:ascii="Times New Roman" w:hAnsi="Times New Roman"/>
          <w:sz w:val="24"/>
          <w:szCs w:val="24"/>
        </w:rPr>
        <w:t xml:space="preserve"> formule </w:t>
      </w:r>
      <w:r w:rsidR="006B42BB" w:rsidRPr="00934A10">
        <w:rPr>
          <w:rFonts w:ascii="Times New Roman" w:hAnsi="Times New Roman"/>
          <w:sz w:val="24"/>
          <w:szCs w:val="24"/>
        </w:rPr>
        <w:t>1,</w:t>
      </w:r>
      <w:r w:rsidR="00887F4E" w:rsidRPr="00934A10">
        <w:rPr>
          <w:rFonts w:ascii="Times New Roman" w:hAnsi="Times New Roman"/>
          <w:sz w:val="24"/>
          <w:szCs w:val="24"/>
        </w:rPr>
        <w:t>62</w:t>
      </w:r>
      <w:r w:rsidRPr="00934A10">
        <w:rPr>
          <w:rFonts w:ascii="Times New Roman" w:hAnsi="Times New Roman"/>
          <w:sz w:val="24"/>
          <w:szCs w:val="24"/>
        </w:rPr>
        <w:t xml:space="preserve"> + T</w:t>
      </w:r>
      <w:r w:rsidR="00820A2D" w:rsidRPr="00934A10">
        <w:rPr>
          <w:rFonts w:ascii="Times New Roman" w:hAnsi="Times New Roman"/>
          <w:sz w:val="24"/>
          <w:szCs w:val="24"/>
          <w:vertAlign w:val="subscript"/>
        </w:rPr>
        <w:t>HG,</w:t>
      </w:r>
      <w:r w:rsidR="002D46C7" w:rsidRPr="00934A10">
        <w:rPr>
          <w:rFonts w:ascii="Times New Roman" w:hAnsi="Times New Roman"/>
          <w:sz w:val="24"/>
          <w:szCs w:val="24"/>
          <w:vertAlign w:val="subscript"/>
        </w:rPr>
        <w:t>KD</w:t>
      </w:r>
      <w:r w:rsidRPr="00934A10">
        <w:rPr>
          <w:rFonts w:ascii="Times New Roman" w:hAnsi="Times New Roman"/>
          <w:sz w:val="24"/>
          <w:szCs w:val="24"/>
        </w:rPr>
        <w:t>, dedamąsias:</w:t>
      </w:r>
    </w:p>
    <w:p w14:paraId="6153FD16" w14:textId="076B7463" w:rsidR="00CB3018" w:rsidRPr="00934A10" w:rsidRDefault="00CB3018" w:rsidP="007851E0">
      <w:pPr>
        <w:pStyle w:val="Sraopastraipa1"/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1.1.1.1. vienanarės k</w:t>
      </w:r>
      <w:r w:rsidR="003052EE" w:rsidRPr="00934A10">
        <w:rPr>
          <w:rFonts w:ascii="Times New Roman" w:hAnsi="Times New Roman"/>
          <w:sz w:val="24"/>
          <w:szCs w:val="24"/>
        </w:rPr>
        <w:t xml:space="preserve">ainos pastoviąją dedamąją – </w:t>
      </w:r>
      <w:r w:rsidR="006B42BB" w:rsidRPr="00934A10">
        <w:rPr>
          <w:rFonts w:ascii="Times New Roman" w:hAnsi="Times New Roman"/>
          <w:sz w:val="24"/>
          <w:szCs w:val="24"/>
        </w:rPr>
        <w:t>1,</w:t>
      </w:r>
      <w:r w:rsidR="00887F4E" w:rsidRPr="00934A10">
        <w:rPr>
          <w:rFonts w:ascii="Times New Roman" w:hAnsi="Times New Roman"/>
          <w:sz w:val="24"/>
          <w:szCs w:val="24"/>
        </w:rPr>
        <w:t>62</w:t>
      </w:r>
      <w:r w:rsidR="00407C77" w:rsidRPr="00934A10">
        <w:rPr>
          <w:rFonts w:ascii="Times New Roman" w:hAnsi="Times New Roman"/>
          <w:sz w:val="24"/>
          <w:szCs w:val="24"/>
        </w:rPr>
        <w:t xml:space="preserve"> </w:t>
      </w:r>
      <w:r w:rsidRPr="00934A10">
        <w:rPr>
          <w:rFonts w:ascii="Times New Roman" w:hAnsi="Times New Roman"/>
          <w:sz w:val="24"/>
          <w:szCs w:val="24"/>
        </w:rPr>
        <w:t>ct/kWh;</w:t>
      </w:r>
    </w:p>
    <w:p w14:paraId="6E21199E" w14:textId="77777777" w:rsidR="00CB3018" w:rsidRPr="00934A10" w:rsidRDefault="00CB3018" w:rsidP="007851E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1276"/>
      </w:pPr>
      <w:r w:rsidRPr="00934A10">
        <w:t>1.1.1.2. vienanarės kainos kintamąją dedamąją – T</w:t>
      </w:r>
      <w:r w:rsidR="0076388B" w:rsidRPr="00934A10">
        <w:rPr>
          <w:vertAlign w:val="subscript"/>
        </w:rPr>
        <w:t>HG,</w:t>
      </w:r>
      <w:r w:rsidR="002D46C7" w:rsidRPr="00934A10">
        <w:rPr>
          <w:vertAlign w:val="subscript"/>
        </w:rPr>
        <w:t>KD</w:t>
      </w:r>
      <w:r w:rsidRPr="00934A10">
        <w:t>;</w:t>
      </w:r>
    </w:p>
    <w:p w14:paraId="06E0C06F" w14:textId="015AA788" w:rsidR="001F1B4C" w:rsidRPr="00934A10" w:rsidRDefault="001F1B4C" w:rsidP="007851E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1276"/>
        <w:jc w:val="both"/>
      </w:pPr>
      <w:r w:rsidRPr="00934A10">
        <w:t xml:space="preserve">1.1.2. šilumos </w:t>
      </w:r>
      <w:r w:rsidR="0024695E" w:rsidRPr="00934A10">
        <w:t>(</w:t>
      </w:r>
      <w:r w:rsidRPr="00934A10">
        <w:t>produkto</w:t>
      </w:r>
      <w:r w:rsidR="0024695E" w:rsidRPr="00934A10">
        <w:t>) gamybos vienanarę kainą už rezervinės galios užtikrinimo paslaugą – 0,1</w:t>
      </w:r>
      <w:r w:rsidR="00887F4E" w:rsidRPr="00934A10">
        <w:t>7</w:t>
      </w:r>
      <w:r w:rsidR="0024695E" w:rsidRPr="00934A10">
        <w:t xml:space="preserve"> ct/kWh;</w:t>
      </w:r>
    </w:p>
    <w:p w14:paraId="77430384" w14:textId="77777777" w:rsidR="00CB3018" w:rsidRPr="00934A10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</w:t>
      </w:r>
      <w:r w:rsidR="00CB3018" w:rsidRPr="00934A10">
        <w:rPr>
          <w:rFonts w:ascii="Times New Roman" w:hAnsi="Times New Roman"/>
          <w:sz w:val="24"/>
          <w:szCs w:val="24"/>
        </w:rPr>
        <w:t xml:space="preserve">2. </w:t>
      </w:r>
      <w:r w:rsidR="002D46C7" w:rsidRPr="00934A10">
        <w:rPr>
          <w:rFonts w:ascii="Times New Roman" w:hAnsi="Times New Roman"/>
          <w:sz w:val="24"/>
          <w:szCs w:val="24"/>
        </w:rPr>
        <w:t xml:space="preserve">šilumos (produkto) gamybos (įsigijimo) šilumos kainos </w:t>
      </w:r>
      <w:r w:rsidR="00CB3018" w:rsidRPr="00934A10">
        <w:rPr>
          <w:rFonts w:ascii="Times New Roman" w:hAnsi="Times New Roman"/>
          <w:sz w:val="24"/>
          <w:szCs w:val="24"/>
        </w:rPr>
        <w:t>dedamąsias:</w:t>
      </w:r>
    </w:p>
    <w:p w14:paraId="60EACAB3" w14:textId="117EEFAE" w:rsidR="00CB3018" w:rsidRPr="00934A10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</w:t>
      </w:r>
      <w:r w:rsidR="00CB3018" w:rsidRPr="00934A10">
        <w:rPr>
          <w:rFonts w:ascii="Times New Roman" w:hAnsi="Times New Roman"/>
          <w:sz w:val="24"/>
          <w:szCs w:val="24"/>
        </w:rPr>
        <w:t>2.1. vienanarės</w:t>
      </w:r>
      <w:r w:rsidR="00630C32" w:rsidRPr="00934A10">
        <w:rPr>
          <w:rFonts w:ascii="Times New Roman" w:hAnsi="Times New Roman"/>
          <w:sz w:val="24"/>
          <w:szCs w:val="24"/>
        </w:rPr>
        <w:t xml:space="preserve"> kainos</w:t>
      </w:r>
      <w:r w:rsidR="00CB3018" w:rsidRPr="00934A10">
        <w:rPr>
          <w:rFonts w:ascii="Times New Roman" w:hAnsi="Times New Roman"/>
          <w:sz w:val="24"/>
          <w:szCs w:val="24"/>
        </w:rPr>
        <w:t xml:space="preserve">, išreiškiamos formule </w:t>
      </w:r>
      <w:r w:rsidR="006B42BB" w:rsidRPr="00934A10">
        <w:rPr>
          <w:rFonts w:ascii="Times New Roman" w:hAnsi="Times New Roman"/>
          <w:sz w:val="24"/>
          <w:szCs w:val="24"/>
        </w:rPr>
        <w:t>1,</w:t>
      </w:r>
      <w:r w:rsidR="005A22BF" w:rsidRPr="00934A10">
        <w:rPr>
          <w:rFonts w:ascii="Times New Roman" w:hAnsi="Times New Roman"/>
          <w:sz w:val="24"/>
          <w:szCs w:val="24"/>
        </w:rPr>
        <w:t>11</w:t>
      </w:r>
      <w:r w:rsidR="00CB3018" w:rsidRPr="00934A10">
        <w:rPr>
          <w:rFonts w:ascii="Times New Roman" w:hAnsi="Times New Roman"/>
          <w:sz w:val="24"/>
          <w:szCs w:val="24"/>
        </w:rPr>
        <w:t xml:space="preserve"> + T</w:t>
      </w:r>
      <w:r w:rsidR="009946DA" w:rsidRPr="00934A10">
        <w:rPr>
          <w:rFonts w:ascii="Times New Roman" w:hAnsi="Times New Roman"/>
          <w:sz w:val="24"/>
          <w:szCs w:val="24"/>
          <w:vertAlign w:val="subscript"/>
        </w:rPr>
        <w:t>H</w:t>
      </w:r>
      <w:r w:rsidR="0076388B" w:rsidRPr="00934A10">
        <w:rPr>
          <w:rFonts w:ascii="Times New Roman" w:hAnsi="Times New Roman"/>
          <w:sz w:val="24"/>
          <w:szCs w:val="24"/>
          <w:vertAlign w:val="subscript"/>
        </w:rPr>
        <w:t>,</w:t>
      </w:r>
      <w:r w:rsidR="002D46C7" w:rsidRPr="00934A10">
        <w:rPr>
          <w:rFonts w:ascii="Times New Roman" w:hAnsi="Times New Roman"/>
          <w:sz w:val="24"/>
          <w:szCs w:val="24"/>
          <w:vertAlign w:val="subscript"/>
        </w:rPr>
        <w:t>KD</w:t>
      </w:r>
      <w:r w:rsidR="00CB3018" w:rsidRPr="00934A10">
        <w:rPr>
          <w:rFonts w:ascii="Times New Roman" w:hAnsi="Times New Roman"/>
          <w:sz w:val="24"/>
          <w:szCs w:val="24"/>
        </w:rPr>
        <w:t>, dedamąsias:</w:t>
      </w:r>
    </w:p>
    <w:p w14:paraId="2A6F16A9" w14:textId="3E627AA1" w:rsidR="00CB3018" w:rsidRPr="00934A10" w:rsidRDefault="00CB3018" w:rsidP="007851E0">
      <w:pPr>
        <w:pStyle w:val="Sraopastraipa1"/>
        <w:numPr>
          <w:ilvl w:val="3"/>
          <w:numId w:val="9"/>
        </w:numPr>
        <w:tabs>
          <w:tab w:val="left" w:pos="0"/>
          <w:tab w:val="left" w:pos="990"/>
          <w:tab w:val="left" w:pos="1260"/>
          <w:tab w:val="left" w:pos="1560"/>
          <w:tab w:val="left" w:pos="1710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 xml:space="preserve">vienanarės kainos pastoviąją dedamąją – </w:t>
      </w:r>
      <w:r w:rsidR="00CB1780" w:rsidRPr="00934A10">
        <w:rPr>
          <w:rFonts w:ascii="Times New Roman" w:hAnsi="Times New Roman"/>
          <w:sz w:val="24"/>
          <w:szCs w:val="24"/>
        </w:rPr>
        <w:t>1,</w:t>
      </w:r>
      <w:r w:rsidR="005A22BF" w:rsidRPr="00934A10">
        <w:rPr>
          <w:rFonts w:ascii="Times New Roman" w:hAnsi="Times New Roman"/>
          <w:sz w:val="24"/>
          <w:szCs w:val="24"/>
        </w:rPr>
        <w:t>11</w:t>
      </w:r>
      <w:r w:rsidR="00407C77" w:rsidRPr="00934A10">
        <w:rPr>
          <w:rFonts w:ascii="Times New Roman" w:hAnsi="Times New Roman"/>
          <w:sz w:val="24"/>
          <w:szCs w:val="24"/>
        </w:rPr>
        <w:t xml:space="preserve"> </w:t>
      </w:r>
      <w:r w:rsidRPr="00934A10">
        <w:rPr>
          <w:rFonts w:ascii="Times New Roman" w:hAnsi="Times New Roman"/>
          <w:sz w:val="24"/>
          <w:szCs w:val="24"/>
        </w:rPr>
        <w:t>ct/kWh;</w:t>
      </w:r>
    </w:p>
    <w:p w14:paraId="02C51EE0" w14:textId="77777777" w:rsidR="00CB3018" w:rsidRPr="00934A10" w:rsidRDefault="000A28E6" w:rsidP="007851E0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1276"/>
      </w:pPr>
      <w:r w:rsidRPr="00934A10">
        <w:t>1.</w:t>
      </w:r>
      <w:r w:rsidR="00CB3018" w:rsidRPr="00934A10">
        <w:t>2.1.2.</w:t>
      </w:r>
      <w:r w:rsidR="008A485D" w:rsidRPr="00934A10">
        <w:t xml:space="preserve"> </w:t>
      </w:r>
      <w:r w:rsidR="00CB3018" w:rsidRPr="00934A10">
        <w:t>vienanarės kainos kintamąją dedamąją – T</w:t>
      </w:r>
      <w:r w:rsidR="009946DA" w:rsidRPr="00934A10">
        <w:rPr>
          <w:vertAlign w:val="subscript"/>
        </w:rPr>
        <w:t>H</w:t>
      </w:r>
      <w:r w:rsidR="0076388B" w:rsidRPr="00934A10">
        <w:rPr>
          <w:vertAlign w:val="subscript"/>
        </w:rPr>
        <w:t>,</w:t>
      </w:r>
      <w:r w:rsidR="002D46C7" w:rsidRPr="00934A10">
        <w:rPr>
          <w:vertAlign w:val="subscript"/>
        </w:rPr>
        <w:t>KD</w:t>
      </w:r>
      <w:r w:rsidR="00CB3018" w:rsidRPr="00934A10">
        <w:t>;</w:t>
      </w:r>
    </w:p>
    <w:p w14:paraId="5F3E23CE" w14:textId="0E694D62" w:rsidR="00CB3018" w:rsidRPr="00934A10" w:rsidRDefault="000A28E6" w:rsidP="007851E0">
      <w:pPr>
        <w:pStyle w:val="Sraopastraipa1"/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1.2.2.</w:t>
      </w:r>
      <w:r w:rsidR="000319E1" w:rsidRPr="00934A10">
        <w:rPr>
          <w:rFonts w:ascii="Times New Roman" w:hAnsi="Times New Roman"/>
          <w:sz w:val="24"/>
          <w:szCs w:val="24"/>
        </w:rPr>
        <w:t xml:space="preserve"> dvinarės kainos dedamąsias</w:t>
      </w:r>
      <w:r w:rsidR="00CB3018" w:rsidRPr="00934A10">
        <w:rPr>
          <w:rFonts w:ascii="Times New Roman" w:hAnsi="Times New Roman"/>
          <w:sz w:val="24"/>
          <w:szCs w:val="24"/>
        </w:rPr>
        <w:t>:</w:t>
      </w:r>
    </w:p>
    <w:p w14:paraId="6DF08B06" w14:textId="2C007E34" w:rsidR="00CB3018" w:rsidRPr="00934A10" w:rsidRDefault="000A28E6" w:rsidP="007851E0">
      <w:pPr>
        <w:pStyle w:val="Sraopastraipa1"/>
        <w:numPr>
          <w:ilvl w:val="3"/>
          <w:numId w:val="10"/>
        </w:numPr>
        <w:tabs>
          <w:tab w:val="left" w:pos="0"/>
          <w:tab w:val="left" w:pos="990"/>
          <w:tab w:val="left" w:pos="1260"/>
          <w:tab w:val="left" w:pos="1560"/>
          <w:tab w:val="left" w:pos="1701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pastoviąją dedamąją (šilumos srauto vidutinei galiai)</w:t>
      </w:r>
      <w:r w:rsidR="00CB3018" w:rsidRPr="00934A10">
        <w:rPr>
          <w:rFonts w:ascii="Times New Roman" w:hAnsi="Times New Roman"/>
          <w:sz w:val="24"/>
          <w:szCs w:val="24"/>
        </w:rPr>
        <w:t xml:space="preserve"> – </w:t>
      </w:r>
      <w:r w:rsidR="005A22BF" w:rsidRPr="00934A10">
        <w:rPr>
          <w:rFonts w:ascii="Times New Roman" w:hAnsi="Times New Roman"/>
          <w:sz w:val="24"/>
          <w:szCs w:val="24"/>
        </w:rPr>
        <w:t>8,05</w:t>
      </w:r>
      <w:r w:rsidR="00CB3018" w:rsidRPr="00934A10">
        <w:rPr>
          <w:rFonts w:ascii="Times New Roman" w:hAnsi="Times New Roman"/>
          <w:sz w:val="24"/>
          <w:szCs w:val="24"/>
        </w:rPr>
        <w:t xml:space="preserve"> </w:t>
      </w:r>
      <w:r w:rsidR="0076388B" w:rsidRPr="00934A10">
        <w:rPr>
          <w:rFonts w:ascii="Times New Roman" w:hAnsi="Times New Roman"/>
          <w:sz w:val="24"/>
          <w:szCs w:val="24"/>
        </w:rPr>
        <w:t>Eur</w:t>
      </w:r>
      <w:r w:rsidR="00CB3018" w:rsidRPr="00934A10">
        <w:rPr>
          <w:rFonts w:ascii="Times New Roman" w:hAnsi="Times New Roman"/>
          <w:sz w:val="24"/>
          <w:szCs w:val="24"/>
        </w:rPr>
        <w:t>/kW per mėnesį;</w:t>
      </w:r>
    </w:p>
    <w:p w14:paraId="40125952" w14:textId="29F6590C" w:rsidR="000A28E6" w:rsidRPr="00934A10" w:rsidRDefault="000A28E6" w:rsidP="007851E0">
      <w:pPr>
        <w:pStyle w:val="Sraopastraipa1"/>
        <w:numPr>
          <w:ilvl w:val="3"/>
          <w:numId w:val="10"/>
        </w:numPr>
        <w:tabs>
          <w:tab w:val="left" w:pos="0"/>
          <w:tab w:val="left" w:pos="990"/>
          <w:tab w:val="left" w:pos="1260"/>
          <w:tab w:val="left" w:pos="1560"/>
          <w:tab w:val="left" w:pos="1701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pastoviąją dedamąją (atitinkamai vartotojų grupei) –</w:t>
      </w:r>
      <w:r w:rsidR="005A22BF" w:rsidRPr="00934A10">
        <w:rPr>
          <w:rFonts w:ascii="Times New Roman" w:hAnsi="Times New Roman"/>
          <w:sz w:val="24"/>
          <w:szCs w:val="24"/>
        </w:rPr>
        <w:t xml:space="preserve"> 8,75</w:t>
      </w:r>
      <w:r w:rsidRPr="00934A10">
        <w:rPr>
          <w:rFonts w:ascii="Times New Roman" w:hAnsi="Times New Roman"/>
          <w:sz w:val="24"/>
          <w:szCs w:val="24"/>
        </w:rPr>
        <w:t xml:space="preserve"> Eur/mėn.;</w:t>
      </w:r>
    </w:p>
    <w:p w14:paraId="1AF9673F" w14:textId="6AC2F820" w:rsidR="00CB3018" w:rsidRPr="00934A10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1.2</w:t>
      </w:r>
      <w:r w:rsidR="00CB3018" w:rsidRPr="00934A10">
        <w:rPr>
          <w:rFonts w:ascii="Times New Roman" w:hAnsi="Times New Roman"/>
          <w:sz w:val="24"/>
          <w:szCs w:val="24"/>
        </w:rPr>
        <w:t>.</w:t>
      </w:r>
      <w:r w:rsidRPr="00934A10">
        <w:rPr>
          <w:rFonts w:ascii="Times New Roman" w:hAnsi="Times New Roman"/>
          <w:sz w:val="24"/>
          <w:szCs w:val="24"/>
        </w:rPr>
        <w:t>2.3.</w:t>
      </w:r>
      <w:r w:rsidR="00633141" w:rsidRPr="00934A10">
        <w:rPr>
          <w:rFonts w:ascii="Times New Roman" w:hAnsi="Times New Roman"/>
          <w:sz w:val="24"/>
          <w:szCs w:val="24"/>
        </w:rPr>
        <w:t xml:space="preserve"> </w:t>
      </w:r>
      <w:r w:rsidR="00CB3018" w:rsidRPr="00934A10">
        <w:rPr>
          <w:rFonts w:ascii="Times New Roman" w:hAnsi="Times New Roman"/>
          <w:sz w:val="24"/>
          <w:szCs w:val="24"/>
        </w:rPr>
        <w:t xml:space="preserve">kintamąją dalį – </w:t>
      </w:r>
      <w:r w:rsidR="00633141" w:rsidRPr="00934A10">
        <w:rPr>
          <w:rFonts w:ascii="Times New Roman" w:hAnsi="Times New Roman"/>
          <w:sz w:val="24"/>
          <w:szCs w:val="24"/>
        </w:rPr>
        <w:t>T</w:t>
      </w:r>
      <w:r w:rsidR="009946DA" w:rsidRPr="00934A10">
        <w:rPr>
          <w:rFonts w:ascii="Times New Roman" w:hAnsi="Times New Roman"/>
          <w:sz w:val="24"/>
          <w:szCs w:val="24"/>
          <w:vertAlign w:val="subscript"/>
        </w:rPr>
        <w:t>H</w:t>
      </w:r>
      <w:r w:rsidR="00633141" w:rsidRPr="00934A10">
        <w:rPr>
          <w:rFonts w:ascii="Times New Roman" w:hAnsi="Times New Roman"/>
          <w:sz w:val="24"/>
          <w:szCs w:val="24"/>
          <w:vertAlign w:val="subscript"/>
        </w:rPr>
        <w:t>, KD</w:t>
      </w:r>
      <w:r w:rsidR="00CB3018" w:rsidRPr="00934A10">
        <w:rPr>
          <w:rFonts w:ascii="Times New Roman" w:hAnsi="Times New Roman"/>
          <w:sz w:val="24"/>
          <w:szCs w:val="24"/>
        </w:rPr>
        <w:t>;</w:t>
      </w:r>
    </w:p>
    <w:p w14:paraId="6CFAA829" w14:textId="77777777" w:rsidR="00CB3018" w:rsidRPr="00896971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934A10">
        <w:rPr>
          <w:rFonts w:ascii="Times New Roman" w:hAnsi="Times New Roman"/>
          <w:sz w:val="24"/>
          <w:szCs w:val="24"/>
        </w:rPr>
        <w:t>1.3</w:t>
      </w:r>
      <w:r w:rsidR="00CB3018" w:rsidRPr="00934A10">
        <w:rPr>
          <w:rFonts w:ascii="Times New Roman" w:hAnsi="Times New Roman"/>
          <w:sz w:val="24"/>
          <w:szCs w:val="24"/>
        </w:rPr>
        <w:t xml:space="preserve">. šilumos </w:t>
      </w:r>
      <w:r w:rsidR="00CB3018" w:rsidRPr="00896971">
        <w:rPr>
          <w:rFonts w:ascii="Times New Roman" w:hAnsi="Times New Roman"/>
          <w:sz w:val="24"/>
          <w:szCs w:val="24"/>
        </w:rPr>
        <w:t>perdavimo kainas:</w:t>
      </w:r>
    </w:p>
    <w:p w14:paraId="671229A6" w14:textId="282DA607" w:rsidR="00CB3018" w:rsidRPr="00896971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1.3</w:t>
      </w:r>
      <w:r w:rsidR="00CB3018" w:rsidRPr="00896971">
        <w:rPr>
          <w:rFonts w:ascii="Times New Roman" w:hAnsi="Times New Roman"/>
          <w:sz w:val="24"/>
          <w:szCs w:val="24"/>
        </w:rPr>
        <w:t>.</w:t>
      </w:r>
      <w:r w:rsidRPr="00896971">
        <w:rPr>
          <w:rFonts w:ascii="Times New Roman" w:hAnsi="Times New Roman"/>
          <w:sz w:val="24"/>
          <w:szCs w:val="24"/>
        </w:rPr>
        <w:t>1.</w:t>
      </w:r>
      <w:r w:rsidR="00CB3018" w:rsidRPr="00896971">
        <w:rPr>
          <w:rFonts w:ascii="Times New Roman" w:hAnsi="Times New Roman"/>
          <w:sz w:val="24"/>
          <w:szCs w:val="24"/>
        </w:rPr>
        <w:t xml:space="preserve"> vienanarės</w:t>
      </w:r>
      <w:r w:rsidR="0066623A" w:rsidRPr="00896971">
        <w:rPr>
          <w:rFonts w:ascii="Times New Roman" w:hAnsi="Times New Roman"/>
          <w:sz w:val="24"/>
          <w:szCs w:val="24"/>
        </w:rPr>
        <w:t xml:space="preserve"> kainos</w:t>
      </w:r>
      <w:r w:rsidR="00CB3018" w:rsidRPr="00896971">
        <w:rPr>
          <w:rFonts w:ascii="Times New Roman" w:hAnsi="Times New Roman"/>
          <w:sz w:val="24"/>
          <w:szCs w:val="24"/>
        </w:rPr>
        <w:t xml:space="preserve">, išreiškiamos formule </w:t>
      </w:r>
      <w:r w:rsidR="00EF7F81" w:rsidRPr="00896971">
        <w:rPr>
          <w:rFonts w:ascii="Times New Roman" w:hAnsi="Times New Roman"/>
          <w:sz w:val="24"/>
          <w:szCs w:val="24"/>
        </w:rPr>
        <w:t>0</w:t>
      </w:r>
      <w:r w:rsidR="007711E3" w:rsidRPr="00896971">
        <w:rPr>
          <w:rFonts w:ascii="Times New Roman" w:hAnsi="Times New Roman"/>
          <w:sz w:val="24"/>
          <w:szCs w:val="24"/>
        </w:rPr>
        <w:t>,</w:t>
      </w:r>
      <w:r w:rsidR="00540F34" w:rsidRPr="00896971">
        <w:rPr>
          <w:rFonts w:ascii="Times New Roman" w:hAnsi="Times New Roman"/>
          <w:sz w:val="24"/>
          <w:szCs w:val="24"/>
        </w:rPr>
        <w:t>7</w:t>
      </w:r>
      <w:r w:rsidR="005A22BF" w:rsidRPr="00896971">
        <w:rPr>
          <w:rFonts w:ascii="Times New Roman" w:hAnsi="Times New Roman"/>
          <w:sz w:val="24"/>
          <w:szCs w:val="24"/>
        </w:rPr>
        <w:t>9</w:t>
      </w:r>
      <w:r w:rsidR="00CB3018" w:rsidRPr="00896971">
        <w:rPr>
          <w:rFonts w:ascii="Times New Roman" w:hAnsi="Times New Roman"/>
          <w:sz w:val="24"/>
          <w:szCs w:val="24"/>
        </w:rPr>
        <w:t xml:space="preserve"> + T</w:t>
      </w:r>
      <w:r w:rsidR="0076388B" w:rsidRPr="00896971">
        <w:rPr>
          <w:rFonts w:ascii="Times New Roman" w:hAnsi="Times New Roman"/>
          <w:sz w:val="24"/>
          <w:szCs w:val="24"/>
          <w:vertAlign w:val="subscript"/>
        </w:rPr>
        <w:t>HT</w:t>
      </w:r>
      <w:r w:rsidR="00633141" w:rsidRPr="00896971">
        <w:rPr>
          <w:rFonts w:ascii="Times New Roman" w:hAnsi="Times New Roman"/>
          <w:sz w:val="24"/>
          <w:szCs w:val="24"/>
          <w:vertAlign w:val="subscript"/>
        </w:rPr>
        <w:t xml:space="preserve"> KD</w:t>
      </w:r>
      <w:r w:rsidR="00CB3018" w:rsidRPr="00896971">
        <w:rPr>
          <w:rFonts w:ascii="Times New Roman" w:hAnsi="Times New Roman"/>
          <w:sz w:val="24"/>
          <w:szCs w:val="24"/>
        </w:rPr>
        <w:t>, dedamąsias:</w:t>
      </w:r>
    </w:p>
    <w:p w14:paraId="3ED4AFC7" w14:textId="54B5CA80" w:rsidR="00CB3018" w:rsidRPr="00896971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</w:t>
      </w:r>
      <w:r w:rsidR="00CB3018" w:rsidRPr="00896971">
        <w:rPr>
          <w:rFonts w:ascii="Times New Roman" w:hAnsi="Times New Roman"/>
          <w:sz w:val="24"/>
          <w:szCs w:val="24"/>
        </w:rPr>
        <w:t xml:space="preserve">.3.1.1. vienanarės kainos pastoviąją dedamąją – </w:t>
      </w:r>
      <w:r w:rsidR="000E315D" w:rsidRPr="00896971">
        <w:rPr>
          <w:rFonts w:ascii="Times New Roman" w:hAnsi="Times New Roman"/>
          <w:sz w:val="24"/>
          <w:szCs w:val="24"/>
        </w:rPr>
        <w:t>0,</w:t>
      </w:r>
      <w:r w:rsidR="00540F34" w:rsidRPr="00896971">
        <w:rPr>
          <w:rFonts w:ascii="Times New Roman" w:hAnsi="Times New Roman"/>
          <w:sz w:val="24"/>
          <w:szCs w:val="24"/>
        </w:rPr>
        <w:t>7</w:t>
      </w:r>
      <w:r w:rsidR="005A22BF" w:rsidRPr="00896971">
        <w:rPr>
          <w:rFonts w:ascii="Times New Roman" w:hAnsi="Times New Roman"/>
          <w:sz w:val="24"/>
          <w:szCs w:val="24"/>
        </w:rPr>
        <w:t>9</w:t>
      </w:r>
      <w:r w:rsidR="00F5769E">
        <w:rPr>
          <w:rFonts w:ascii="Times New Roman" w:hAnsi="Times New Roman"/>
          <w:sz w:val="24"/>
          <w:szCs w:val="24"/>
        </w:rPr>
        <w:t xml:space="preserve"> </w:t>
      </w:r>
      <w:r w:rsidR="00CB3018" w:rsidRPr="00896971">
        <w:rPr>
          <w:rFonts w:ascii="Times New Roman" w:hAnsi="Times New Roman"/>
          <w:sz w:val="24"/>
          <w:szCs w:val="24"/>
        </w:rPr>
        <w:t>ct/kWh;</w:t>
      </w:r>
    </w:p>
    <w:p w14:paraId="00684368" w14:textId="77777777" w:rsidR="00CB3018" w:rsidRPr="00896971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</w:t>
      </w:r>
      <w:r w:rsidR="00CB3018" w:rsidRPr="00896971">
        <w:rPr>
          <w:rFonts w:ascii="Times New Roman" w:hAnsi="Times New Roman"/>
          <w:sz w:val="24"/>
          <w:szCs w:val="24"/>
        </w:rPr>
        <w:t xml:space="preserve">.3.1.2. vienanarės kainos kintamąją dedamąją – </w:t>
      </w:r>
      <w:r w:rsidR="00633141" w:rsidRPr="00896971">
        <w:rPr>
          <w:rFonts w:ascii="Times New Roman" w:hAnsi="Times New Roman"/>
          <w:sz w:val="24"/>
          <w:szCs w:val="24"/>
        </w:rPr>
        <w:t>T</w:t>
      </w:r>
      <w:r w:rsidR="0076388B" w:rsidRPr="00896971">
        <w:rPr>
          <w:rFonts w:ascii="Times New Roman" w:hAnsi="Times New Roman"/>
          <w:sz w:val="24"/>
          <w:szCs w:val="24"/>
          <w:vertAlign w:val="subscript"/>
        </w:rPr>
        <w:t>HT,</w:t>
      </w:r>
      <w:r w:rsidR="00633141" w:rsidRPr="00896971">
        <w:rPr>
          <w:rFonts w:ascii="Times New Roman" w:hAnsi="Times New Roman"/>
          <w:sz w:val="24"/>
          <w:szCs w:val="24"/>
          <w:vertAlign w:val="subscript"/>
        </w:rPr>
        <w:t>KD</w:t>
      </w:r>
      <w:r w:rsidR="00CB3018" w:rsidRPr="00896971">
        <w:rPr>
          <w:rFonts w:ascii="Times New Roman" w:hAnsi="Times New Roman"/>
          <w:sz w:val="24"/>
          <w:szCs w:val="24"/>
        </w:rPr>
        <w:t>;</w:t>
      </w:r>
    </w:p>
    <w:p w14:paraId="3AEEA5A7" w14:textId="77777777" w:rsidR="00CB3018" w:rsidRPr="00896971" w:rsidRDefault="000A28E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1.</w:t>
      </w:r>
      <w:r w:rsidR="000319E1" w:rsidRPr="00896971">
        <w:rPr>
          <w:rFonts w:ascii="Times New Roman" w:hAnsi="Times New Roman"/>
          <w:sz w:val="24"/>
          <w:szCs w:val="24"/>
        </w:rPr>
        <w:t>3.2. dvinarės kainos dedamąsias</w:t>
      </w:r>
      <w:r w:rsidR="00CB3018" w:rsidRPr="00896971">
        <w:rPr>
          <w:rFonts w:ascii="Times New Roman" w:hAnsi="Times New Roman"/>
          <w:sz w:val="24"/>
          <w:szCs w:val="24"/>
        </w:rPr>
        <w:t>:</w:t>
      </w:r>
    </w:p>
    <w:p w14:paraId="7055CC56" w14:textId="5D267966" w:rsidR="00CB3018" w:rsidRPr="00896971" w:rsidRDefault="00A423C6" w:rsidP="007851E0">
      <w:pPr>
        <w:pStyle w:val="Sraopastraipa1"/>
        <w:tabs>
          <w:tab w:val="left" w:pos="0"/>
          <w:tab w:val="left" w:pos="990"/>
          <w:tab w:val="left" w:pos="1440"/>
          <w:tab w:val="left" w:pos="156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1.</w:t>
      </w:r>
      <w:r w:rsidR="00CB3018" w:rsidRPr="00896971">
        <w:rPr>
          <w:rFonts w:ascii="Times New Roman" w:hAnsi="Times New Roman"/>
          <w:sz w:val="24"/>
          <w:szCs w:val="24"/>
        </w:rPr>
        <w:t>3.2.1. pastoviąją dalį</w:t>
      </w:r>
      <w:r w:rsidR="0066623A" w:rsidRPr="00896971">
        <w:rPr>
          <w:rFonts w:ascii="Times New Roman" w:hAnsi="Times New Roman"/>
          <w:sz w:val="24"/>
          <w:szCs w:val="24"/>
        </w:rPr>
        <w:t xml:space="preserve"> (už suvartotos šilumos srauto vidutinę galią)</w:t>
      </w:r>
      <w:r w:rsidR="00CB3018" w:rsidRPr="00896971">
        <w:rPr>
          <w:rFonts w:ascii="Times New Roman" w:hAnsi="Times New Roman"/>
          <w:sz w:val="24"/>
          <w:szCs w:val="24"/>
        </w:rPr>
        <w:t xml:space="preserve"> – </w:t>
      </w:r>
      <w:r w:rsidR="00540F34" w:rsidRPr="00896971">
        <w:rPr>
          <w:rFonts w:ascii="Times New Roman" w:hAnsi="Times New Roman"/>
          <w:sz w:val="24"/>
          <w:szCs w:val="24"/>
        </w:rPr>
        <w:t>5,</w:t>
      </w:r>
      <w:r w:rsidR="005A22BF" w:rsidRPr="00896971">
        <w:rPr>
          <w:rFonts w:ascii="Times New Roman" w:hAnsi="Times New Roman"/>
          <w:sz w:val="24"/>
          <w:szCs w:val="24"/>
        </w:rPr>
        <w:t>79</w:t>
      </w:r>
      <w:r w:rsidR="0076388B" w:rsidRPr="00896971">
        <w:rPr>
          <w:rFonts w:ascii="Times New Roman" w:hAnsi="Times New Roman"/>
          <w:sz w:val="24"/>
          <w:szCs w:val="24"/>
        </w:rPr>
        <w:t xml:space="preserve"> Eur</w:t>
      </w:r>
      <w:r w:rsidR="00CB3018" w:rsidRPr="00896971">
        <w:rPr>
          <w:rFonts w:ascii="Times New Roman" w:hAnsi="Times New Roman"/>
          <w:sz w:val="24"/>
          <w:szCs w:val="24"/>
        </w:rPr>
        <w:t>/kW per mėnesį;</w:t>
      </w:r>
    </w:p>
    <w:p w14:paraId="268CF136" w14:textId="1650E294" w:rsidR="00A423C6" w:rsidRPr="00896971" w:rsidRDefault="00A423C6" w:rsidP="007851E0">
      <w:pPr>
        <w:pStyle w:val="Sraopastraipa1"/>
        <w:tabs>
          <w:tab w:val="left" w:pos="0"/>
          <w:tab w:val="left" w:pos="990"/>
          <w:tab w:val="left" w:pos="1440"/>
          <w:tab w:val="left" w:pos="156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 xml:space="preserve">1.3.2.2. pastoviąją dalį (atitinkamai vartotojų grupei) – </w:t>
      </w:r>
      <w:r w:rsidR="00540F34" w:rsidRPr="00896971">
        <w:rPr>
          <w:rFonts w:ascii="Times New Roman" w:hAnsi="Times New Roman"/>
          <w:sz w:val="24"/>
          <w:szCs w:val="24"/>
        </w:rPr>
        <w:t>5,</w:t>
      </w:r>
      <w:r w:rsidR="005A22BF" w:rsidRPr="00896971">
        <w:rPr>
          <w:rFonts w:ascii="Times New Roman" w:hAnsi="Times New Roman"/>
          <w:sz w:val="24"/>
          <w:szCs w:val="24"/>
        </w:rPr>
        <w:t>2</w:t>
      </w:r>
      <w:r w:rsidR="00540F34" w:rsidRPr="00896971">
        <w:rPr>
          <w:rFonts w:ascii="Times New Roman" w:hAnsi="Times New Roman"/>
          <w:sz w:val="24"/>
          <w:szCs w:val="24"/>
        </w:rPr>
        <w:t>9</w:t>
      </w:r>
      <w:r w:rsidRPr="00896971">
        <w:rPr>
          <w:rFonts w:ascii="Times New Roman" w:hAnsi="Times New Roman"/>
          <w:sz w:val="24"/>
          <w:szCs w:val="24"/>
        </w:rPr>
        <w:t xml:space="preserve"> Eur/mėn.;</w:t>
      </w:r>
    </w:p>
    <w:p w14:paraId="080E62BD" w14:textId="77777777" w:rsidR="00CB3018" w:rsidRPr="00896971" w:rsidRDefault="00A423C6" w:rsidP="007851E0">
      <w:pPr>
        <w:pStyle w:val="Sraopastraipa1"/>
        <w:tabs>
          <w:tab w:val="left" w:pos="0"/>
          <w:tab w:val="left" w:pos="990"/>
          <w:tab w:val="left" w:pos="1260"/>
          <w:tab w:val="left" w:pos="1440"/>
          <w:tab w:val="left" w:pos="1710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896971">
        <w:rPr>
          <w:rFonts w:ascii="Times New Roman" w:hAnsi="Times New Roman"/>
          <w:sz w:val="24"/>
          <w:szCs w:val="24"/>
        </w:rPr>
        <w:t>1.3.2.3</w:t>
      </w:r>
      <w:r w:rsidR="00CB3018" w:rsidRPr="00896971">
        <w:rPr>
          <w:rFonts w:ascii="Times New Roman" w:hAnsi="Times New Roman"/>
          <w:sz w:val="24"/>
          <w:szCs w:val="24"/>
        </w:rPr>
        <w:t>. kintamąją dalį</w:t>
      </w:r>
      <w:r w:rsidR="00561BB1" w:rsidRPr="00896971">
        <w:rPr>
          <w:rFonts w:ascii="Times New Roman" w:hAnsi="Times New Roman"/>
          <w:sz w:val="24"/>
          <w:szCs w:val="24"/>
        </w:rPr>
        <w:t xml:space="preserve"> (už suvartotos šilumos kiekį)</w:t>
      </w:r>
      <w:r w:rsidR="00633141" w:rsidRPr="00896971">
        <w:rPr>
          <w:rFonts w:ascii="Times New Roman" w:hAnsi="Times New Roman"/>
          <w:sz w:val="24"/>
          <w:szCs w:val="24"/>
        </w:rPr>
        <w:t xml:space="preserve"> </w:t>
      </w:r>
      <w:r w:rsidR="00CB3018" w:rsidRPr="00896971">
        <w:rPr>
          <w:rFonts w:ascii="Times New Roman" w:hAnsi="Times New Roman"/>
          <w:sz w:val="24"/>
          <w:szCs w:val="24"/>
        </w:rPr>
        <w:t xml:space="preserve">– </w:t>
      </w:r>
      <w:r w:rsidR="00633141" w:rsidRPr="00896971">
        <w:rPr>
          <w:rFonts w:ascii="Times New Roman" w:hAnsi="Times New Roman"/>
          <w:sz w:val="24"/>
          <w:szCs w:val="24"/>
        </w:rPr>
        <w:t>T</w:t>
      </w:r>
      <w:r w:rsidR="0076388B" w:rsidRPr="00896971">
        <w:rPr>
          <w:rFonts w:ascii="Times New Roman" w:hAnsi="Times New Roman"/>
          <w:sz w:val="24"/>
          <w:szCs w:val="24"/>
          <w:vertAlign w:val="subscript"/>
        </w:rPr>
        <w:t>HT,</w:t>
      </w:r>
      <w:r w:rsidR="00633141" w:rsidRPr="00896971">
        <w:rPr>
          <w:rFonts w:ascii="Times New Roman" w:hAnsi="Times New Roman"/>
          <w:sz w:val="24"/>
          <w:szCs w:val="24"/>
          <w:vertAlign w:val="subscript"/>
        </w:rPr>
        <w:t>KD</w:t>
      </w:r>
      <w:r w:rsidR="00CB3018" w:rsidRPr="00896971">
        <w:rPr>
          <w:rFonts w:ascii="Times New Roman" w:hAnsi="Times New Roman"/>
          <w:sz w:val="24"/>
          <w:szCs w:val="24"/>
        </w:rPr>
        <w:t>;</w:t>
      </w:r>
    </w:p>
    <w:p w14:paraId="2AEE9007" w14:textId="4ACB918C" w:rsidR="00CB3018" w:rsidRPr="00896971" w:rsidRDefault="004933AA" w:rsidP="007851E0">
      <w:pPr>
        <w:tabs>
          <w:tab w:val="left" w:pos="990"/>
          <w:tab w:val="left" w:pos="1260"/>
          <w:tab w:val="left" w:pos="1440"/>
          <w:tab w:val="left" w:pos="1710"/>
        </w:tabs>
        <w:ind w:firstLine="1276"/>
        <w:jc w:val="both"/>
      </w:pPr>
      <w:r w:rsidRPr="00896971">
        <w:lastRenderedPageBreak/>
        <w:t>1.</w:t>
      </w:r>
      <w:r w:rsidR="00633141" w:rsidRPr="00896971">
        <w:t>4</w:t>
      </w:r>
      <w:r w:rsidR="00CB3018" w:rsidRPr="00896971">
        <w:t xml:space="preserve">. </w:t>
      </w:r>
      <w:r w:rsidR="00633141" w:rsidRPr="00896971">
        <w:t>mažmeninio aptarnavimo</w:t>
      </w:r>
      <w:r w:rsidR="00CB3018" w:rsidRPr="00896971">
        <w:t xml:space="preserve"> </w:t>
      </w:r>
      <w:r w:rsidR="00633141" w:rsidRPr="00896971">
        <w:t>vartotojams</w:t>
      </w:r>
      <w:r w:rsidR="00A37F0B" w:rsidRPr="00896971">
        <w:t xml:space="preserve"> kainą</w:t>
      </w:r>
      <w:r w:rsidR="00633141" w:rsidRPr="00896971">
        <w:t xml:space="preserve"> </w:t>
      </w:r>
      <w:r w:rsidR="00CB3018" w:rsidRPr="00896971">
        <w:t>pasirinktinai</w:t>
      </w:r>
      <w:r w:rsidR="00A37F0B" w:rsidRPr="00896971">
        <w:t>:</w:t>
      </w:r>
      <w:r w:rsidR="00CB3018" w:rsidRPr="00896971">
        <w:t xml:space="preserve"> </w:t>
      </w:r>
      <w:r w:rsidR="00A37F0B" w:rsidRPr="00896971">
        <w:t>jei vartotojas pasirinko mokėti už kiekvieną realizuotą šilumos kilovatvalandę – 0,</w:t>
      </w:r>
      <w:r w:rsidR="00540F34" w:rsidRPr="00896971">
        <w:t>0</w:t>
      </w:r>
      <w:r w:rsidR="005A22BF" w:rsidRPr="00896971">
        <w:t>8</w:t>
      </w:r>
      <w:r w:rsidR="00A37F0B" w:rsidRPr="00896971">
        <w:t xml:space="preserve"> ct/kWh, jei vartotojas pasirinko mokėti kaip pastovų (mėnesio) užmokestį</w:t>
      </w:r>
      <w:r w:rsidR="00546603" w:rsidRPr="00896971">
        <w:t xml:space="preserve"> – mažmeninio aptarnavimo bazinis pastovus (mėnesio) užmokestis 0,</w:t>
      </w:r>
      <w:r w:rsidR="00910C4E" w:rsidRPr="00896971">
        <w:t>6</w:t>
      </w:r>
      <w:r w:rsidR="005A22BF" w:rsidRPr="00896971">
        <w:t>3</w:t>
      </w:r>
      <w:r w:rsidR="00546603" w:rsidRPr="00896971">
        <w:t xml:space="preserve"> Eur/mėn/kW arba mažmeninio aptarnavimo bazinis pastovus (mėnesio) užmokestis 0,</w:t>
      </w:r>
      <w:r w:rsidR="005A22BF" w:rsidRPr="00896971">
        <w:t>58</w:t>
      </w:r>
      <w:r w:rsidR="00546603" w:rsidRPr="00896971">
        <w:t xml:space="preserve"> Eur/mėn.</w:t>
      </w:r>
    </w:p>
    <w:p w14:paraId="4053DB64" w14:textId="5DC559B3" w:rsidR="00CB3018" w:rsidRPr="00896971" w:rsidRDefault="004933AA" w:rsidP="007851E0">
      <w:pPr>
        <w:tabs>
          <w:tab w:val="left" w:pos="990"/>
          <w:tab w:val="left" w:pos="1134"/>
          <w:tab w:val="left" w:pos="1260"/>
          <w:tab w:val="left" w:pos="1440"/>
          <w:tab w:val="left" w:pos="1710"/>
        </w:tabs>
        <w:ind w:firstLine="1276"/>
        <w:jc w:val="both"/>
      </w:pPr>
      <w:r w:rsidRPr="00896971">
        <w:t>1.</w:t>
      </w:r>
      <w:r w:rsidR="00FE2ACC" w:rsidRPr="00896971">
        <w:t>5</w:t>
      </w:r>
      <w:r w:rsidR="00781625" w:rsidRPr="00896971">
        <w:t>.</w:t>
      </w:r>
      <w:r w:rsidR="00CB3018" w:rsidRPr="00896971">
        <w:t xml:space="preserve"> Dedamųjų </w:t>
      </w:r>
      <w:r w:rsidR="00633141" w:rsidRPr="00896971">
        <w:t>T</w:t>
      </w:r>
      <w:r w:rsidR="0076388B" w:rsidRPr="00896971">
        <w:rPr>
          <w:vertAlign w:val="subscript"/>
        </w:rPr>
        <w:t>HG,</w:t>
      </w:r>
      <w:r w:rsidR="00633141" w:rsidRPr="00896971">
        <w:rPr>
          <w:vertAlign w:val="subscript"/>
        </w:rPr>
        <w:t>KD</w:t>
      </w:r>
      <w:r w:rsidR="00174009" w:rsidRPr="00896971">
        <w:t xml:space="preserve">, </w:t>
      </w:r>
      <w:r w:rsidR="00D81185" w:rsidRPr="00896971">
        <w:t>T</w:t>
      </w:r>
      <w:r w:rsidR="00D00811" w:rsidRPr="00896971">
        <w:rPr>
          <w:vertAlign w:val="subscript"/>
        </w:rPr>
        <w:t>H</w:t>
      </w:r>
      <w:r w:rsidR="0076388B" w:rsidRPr="00896971">
        <w:rPr>
          <w:vertAlign w:val="subscript"/>
        </w:rPr>
        <w:t>,</w:t>
      </w:r>
      <w:r w:rsidR="00D81185" w:rsidRPr="00896971">
        <w:rPr>
          <w:vertAlign w:val="subscript"/>
        </w:rPr>
        <w:t>KD,</w:t>
      </w:r>
      <w:r w:rsidR="00D81185" w:rsidRPr="00896971">
        <w:t xml:space="preserve"> </w:t>
      </w:r>
      <w:r w:rsidR="00633141" w:rsidRPr="00896971">
        <w:t>T</w:t>
      </w:r>
      <w:r w:rsidR="0076388B" w:rsidRPr="00896971">
        <w:rPr>
          <w:vertAlign w:val="subscript"/>
        </w:rPr>
        <w:t>HT,</w:t>
      </w:r>
      <w:r w:rsidR="00633141" w:rsidRPr="00896971">
        <w:rPr>
          <w:vertAlign w:val="subscript"/>
        </w:rPr>
        <w:t>KD</w:t>
      </w:r>
      <w:r w:rsidR="00174009" w:rsidRPr="00896971">
        <w:t>,</w:t>
      </w:r>
      <w:r w:rsidR="00633141" w:rsidRPr="00896971">
        <w:t xml:space="preserve"> </w:t>
      </w:r>
      <w:r w:rsidR="00174009" w:rsidRPr="00896971">
        <w:t>T</w:t>
      </w:r>
      <w:r w:rsidR="00174009" w:rsidRPr="00896971">
        <w:rPr>
          <w:vertAlign w:val="subscript"/>
        </w:rPr>
        <w:t>H</w:t>
      </w:r>
      <w:r w:rsidR="00174009" w:rsidRPr="00896971">
        <w:t xml:space="preserve"> </w:t>
      </w:r>
      <w:r w:rsidR="000319E1" w:rsidRPr="00896971">
        <w:t>formulė</w:t>
      </w:r>
      <w:r w:rsidR="00CB3018" w:rsidRPr="00896971">
        <w:t>s: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4966"/>
      </w:tblGrid>
      <w:tr w:rsidR="00CB3018" w:rsidRPr="00896971" w14:paraId="46C7B886" w14:textId="77777777" w:rsidTr="007851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30DD" w14:textId="77777777" w:rsidR="00CB3018" w:rsidRPr="00896971" w:rsidRDefault="00CB3018" w:rsidP="007851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>Eil. N</w:t>
            </w:r>
            <w:smartTag w:uri="urn:schemas-microsoft-com:office:smarttags" w:element="PersonName">
              <w:r w:rsidRPr="00896971">
                <w:rPr>
                  <w:sz w:val="22"/>
                  <w:szCs w:val="22"/>
                </w:rPr>
                <w:t>r.</w:t>
              </w:r>
            </w:smartTag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58B0" w14:textId="77777777" w:rsidR="00CB3018" w:rsidRPr="00896971" w:rsidRDefault="00CB3018" w:rsidP="007851E0">
            <w:pPr>
              <w:tabs>
                <w:tab w:val="left" w:pos="1134"/>
              </w:tabs>
              <w:ind w:firstLine="1276"/>
              <w:jc w:val="center"/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>Dedamoji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3FEF" w14:textId="77777777" w:rsidR="00CB3018" w:rsidRPr="00896971" w:rsidRDefault="00CB3018" w:rsidP="007851E0">
            <w:pPr>
              <w:tabs>
                <w:tab w:val="left" w:pos="1134"/>
              </w:tabs>
              <w:ind w:firstLine="1276"/>
              <w:jc w:val="center"/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>Formulė</w:t>
            </w:r>
          </w:p>
        </w:tc>
      </w:tr>
      <w:tr w:rsidR="00CB3018" w:rsidRPr="00896971" w14:paraId="0031A380" w14:textId="77777777" w:rsidTr="007851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BA87" w14:textId="77777777" w:rsidR="00CB3018" w:rsidRPr="00896971" w:rsidRDefault="00CB3018" w:rsidP="007851E0">
            <w:pPr>
              <w:pStyle w:val="Sraopastraipa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C2AF" w14:textId="77777777" w:rsidR="00CB3018" w:rsidRPr="00896971" w:rsidRDefault="00633141" w:rsidP="007851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 xml:space="preserve">Šilumos (produkto) gamybos </w:t>
            </w:r>
            <w:r w:rsidR="00CB3018" w:rsidRPr="00896971">
              <w:rPr>
                <w:sz w:val="22"/>
                <w:szCs w:val="22"/>
              </w:rPr>
              <w:t>vienanarės kainos kintamoji dedamoji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6DF2" w14:textId="12FFD327" w:rsidR="00CB3018" w:rsidRPr="00896971" w:rsidRDefault="00F87876" w:rsidP="007851E0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896971">
              <w:rPr>
                <w:sz w:val="22"/>
                <w:szCs w:val="22"/>
              </w:rPr>
              <w:t xml:space="preserve">T </w:t>
            </w:r>
            <w:r w:rsidRPr="00896971">
              <w:rPr>
                <w:sz w:val="22"/>
                <w:szCs w:val="22"/>
                <w:vertAlign w:val="subscript"/>
              </w:rPr>
              <w:t>HG,KD</w:t>
            </w:r>
            <w:r w:rsidRPr="00896971">
              <w:rPr>
                <w:sz w:val="22"/>
                <w:szCs w:val="22"/>
              </w:rPr>
              <w:t xml:space="preserve"> = 0,04 + ((31566 x p</w:t>
            </w:r>
            <w:r w:rsidRPr="00896971">
              <w:rPr>
                <w:sz w:val="22"/>
                <w:szCs w:val="22"/>
                <w:vertAlign w:val="subscript"/>
              </w:rPr>
              <w:t>HG,d)</w:t>
            </w:r>
            <w:r w:rsidRPr="00896971">
              <w:rPr>
                <w:sz w:val="22"/>
                <w:szCs w:val="22"/>
              </w:rPr>
              <w:t xml:space="preserve"> + (2254 x p</w:t>
            </w:r>
            <w:r w:rsidRPr="00896971">
              <w:rPr>
                <w:sz w:val="22"/>
                <w:szCs w:val="22"/>
                <w:vertAlign w:val="subscript"/>
              </w:rPr>
              <w:t>HG,b1</w:t>
            </w:r>
            <w:r w:rsidRPr="00896971">
              <w:rPr>
                <w:sz w:val="22"/>
                <w:szCs w:val="22"/>
              </w:rPr>
              <w:t>)) x 100 / 52472529</w:t>
            </w:r>
          </w:p>
        </w:tc>
      </w:tr>
      <w:tr w:rsidR="00EE2FA3" w:rsidRPr="00896971" w14:paraId="74C17EA0" w14:textId="77777777" w:rsidTr="007851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1D07" w14:textId="77777777" w:rsidR="00EE2FA3" w:rsidRPr="00896971" w:rsidRDefault="006D7331" w:rsidP="007851E0">
            <w:pPr>
              <w:pStyle w:val="Sraopastraipa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3983" w14:textId="77777777" w:rsidR="00EE2FA3" w:rsidRPr="00896971" w:rsidRDefault="006D7331" w:rsidP="007851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>Šilumos (produkto) gamybos (įsigijimo) vienanarės kainos kintamoji dedamoji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1FA4" w14:textId="762F13FA" w:rsidR="00EE2FA3" w:rsidRPr="00896971" w:rsidRDefault="00F87876" w:rsidP="007851E0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896971">
              <w:rPr>
                <w:sz w:val="22"/>
                <w:szCs w:val="22"/>
              </w:rPr>
              <w:t xml:space="preserve">T </w:t>
            </w:r>
            <w:r w:rsidRPr="00896971">
              <w:rPr>
                <w:sz w:val="22"/>
                <w:szCs w:val="22"/>
                <w:vertAlign w:val="subscript"/>
              </w:rPr>
              <w:t>HG,KD</w:t>
            </w:r>
            <w:r w:rsidRPr="00896971">
              <w:rPr>
                <w:sz w:val="22"/>
                <w:szCs w:val="22"/>
              </w:rPr>
              <w:t xml:space="preserve"> = 0,03 + ((31566 x p</w:t>
            </w:r>
            <w:r w:rsidRPr="00896971">
              <w:rPr>
                <w:sz w:val="22"/>
                <w:szCs w:val="22"/>
                <w:vertAlign w:val="subscript"/>
              </w:rPr>
              <w:t>HG,d</w:t>
            </w:r>
            <w:r w:rsidRPr="00896971">
              <w:rPr>
                <w:sz w:val="22"/>
                <w:szCs w:val="22"/>
              </w:rPr>
              <w:t xml:space="preserve">) + (2254 x p </w:t>
            </w:r>
            <w:r w:rsidRPr="00896971">
              <w:rPr>
                <w:sz w:val="22"/>
                <w:szCs w:val="22"/>
                <w:vertAlign w:val="subscript"/>
              </w:rPr>
              <w:t>HG,b1</w:t>
            </w:r>
            <w:r w:rsidRPr="00896971">
              <w:rPr>
                <w:sz w:val="22"/>
                <w:szCs w:val="22"/>
              </w:rPr>
              <w:t>) + (16000000 x p</w:t>
            </w:r>
            <w:r w:rsidRPr="00896971">
              <w:rPr>
                <w:sz w:val="22"/>
                <w:szCs w:val="22"/>
                <w:vertAlign w:val="subscript"/>
              </w:rPr>
              <w:t>HP</w:t>
            </w:r>
            <w:r w:rsidRPr="00896971">
              <w:rPr>
                <w:sz w:val="22"/>
                <w:szCs w:val="22"/>
              </w:rPr>
              <w:t xml:space="preserve"> / 100)) x 100 / 68472529</w:t>
            </w:r>
          </w:p>
        </w:tc>
      </w:tr>
      <w:tr w:rsidR="00CB3018" w:rsidRPr="00896971" w14:paraId="2DF48F4D" w14:textId="77777777" w:rsidTr="007851E0">
        <w:trPr>
          <w:trHeight w:val="5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B07B" w14:textId="77777777" w:rsidR="00CB3018" w:rsidRPr="00896971" w:rsidRDefault="0033425F" w:rsidP="007851E0">
            <w:pPr>
              <w:pStyle w:val="Sraopastraipa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3</w:t>
            </w:r>
            <w:r w:rsidR="00CB3018" w:rsidRPr="00896971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3393" w14:textId="77777777" w:rsidR="00CB3018" w:rsidRPr="00896971" w:rsidRDefault="00CB3018" w:rsidP="007851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>Šilumos perdavimo kainos kintamoji dedamoji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86E4" w14:textId="506DC24F" w:rsidR="00CB3018" w:rsidRPr="00896971" w:rsidRDefault="00633141" w:rsidP="007851E0">
            <w:pPr>
              <w:jc w:val="center"/>
              <w:rPr>
                <w:sz w:val="22"/>
                <w:szCs w:val="22"/>
              </w:rPr>
            </w:pPr>
            <w:r w:rsidRPr="00896971">
              <w:t>T</w:t>
            </w:r>
            <w:r w:rsidR="0076388B" w:rsidRPr="00896971">
              <w:rPr>
                <w:vertAlign w:val="subscript"/>
              </w:rPr>
              <w:t>HT,</w:t>
            </w:r>
            <w:r w:rsidRPr="00896971">
              <w:rPr>
                <w:vertAlign w:val="subscript"/>
              </w:rPr>
              <w:t>KD</w:t>
            </w:r>
            <w:r w:rsidRPr="00896971">
              <w:t xml:space="preserve"> </w:t>
            </w:r>
            <w:r w:rsidR="00CB3018" w:rsidRPr="00896971">
              <w:rPr>
                <w:sz w:val="22"/>
                <w:szCs w:val="22"/>
              </w:rPr>
              <w:t>= 0</w:t>
            </w:r>
            <w:r w:rsidR="00FB3980" w:rsidRPr="00896971">
              <w:rPr>
                <w:sz w:val="22"/>
                <w:szCs w:val="22"/>
              </w:rPr>
              <w:t>,0</w:t>
            </w:r>
            <w:r w:rsidR="00C3237D" w:rsidRPr="00896971">
              <w:rPr>
                <w:sz w:val="22"/>
                <w:szCs w:val="22"/>
              </w:rPr>
              <w:t>8</w:t>
            </w:r>
            <w:r w:rsidR="00FB3980" w:rsidRPr="00896971">
              <w:rPr>
                <w:sz w:val="22"/>
                <w:szCs w:val="22"/>
              </w:rPr>
              <w:t xml:space="preserve"> </w:t>
            </w:r>
            <w:r w:rsidR="00CB3018" w:rsidRPr="00896971">
              <w:rPr>
                <w:sz w:val="22"/>
                <w:szCs w:val="22"/>
              </w:rPr>
              <w:t xml:space="preserve">+ </w:t>
            </w:r>
            <w:r w:rsidR="00DF0384" w:rsidRPr="00896971">
              <w:rPr>
                <w:sz w:val="22"/>
                <w:szCs w:val="22"/>
              </w:rPr>
              <w:t>(</w:t>
            </w:r>
            <w:r w:rsidR="00FB3980" w:rsidRPr="00896971">
              <w:rPr>
                <w:sz w:val="22"/>
                <w:szCs w:val="22"/>
              </w:rPr>
              <w:t>10796761</w:t>
            </w:r>
            <w:r w:rsidR="00CB3018" w:rsidRPr="00896971">
              <w:rPr>
                <w:sz w:val="22"/>
                <w:szCs w:val="22"/>
              </w:rPr>
              <w:t xml:space="preserve"> x </w:t>
            </w:r>
            <w:r w:rsidRPr="00896971">
              <w:t>T</w:t>
            </w:r>
            <w:r w:rsidRPr="00896971">
              <w:rPr>
                <w:vertAlign w:val="subscript"/>
              </w:rPr>
              <w:t>H</w:t>
            </w:r>
            <w:r w:rsidR="00FB3980" w:rsidRPr="00896971">
              <w:rPr>
                <w:sz w:val="22"/>
                <w:szCs w:val="22"/>
              </w:rPr>
              <w:t xml:space="preserve">) / </w:t>
            </w:r>
            <w:r w:rsidR="003A4188" w:rsidRPr="00896971">
              <w:rPr>
                <w:sz w:val="22"/>
                <w:szCs w:val="22"/>
              </w:rPr>
              <w:t>57675768</w:t>
            </w:r>
          </w:p>
        </w:tc>
      </w:tr>
      <w:tr w:rsidR="00642A7F" w:rsidRPr="00896971" w14:paraId="134FE324" w14:textId="77777777" w:rsidTr="007851E0">
        <w:trPr>
          <w:trHeight w:val="5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58D6" w14:textId="77777777" w:rsidR="00642A7F" w:rsidRPr="00896971" w:rsidRDefault="00642A7F" w:rsidP="007851E0">
            <w:pPr>
              <w:pStyle w:val="Sraopastraipa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6971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D7BE" w14:textId="77777777" w:rsidR="00642A7F" w:rsidRPr="00896971" w:rsidRDefault="00642A7F" w:rsidP="007851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896971">
              <w:rPr>
                <w:sz w:val="22"/>
                <w:szCs w:val="22"/>
              </w:rPr>
              <w:t xml:space="preserve">Šilumos (produkto) gamybos (įsigijimo) vienanarė </w:t>
            </w:r>
            <w:r w:rsidR="00BB2E8B" w:rsidRPr="00896971">
              <w:rPr>
                <w:sz w:val="22"/>
                <w:szCs w:val="22"/>
              </w:rPr>
              <w:t>kaina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713D" w14:textId="65A4B443" w:rsidR="00642A7F" w:rsidRPr="00896971" w:rsidRDefault="00BB2E8B" w:rsidP="007851E0">
            <w:pPr>
              <w:jc w:val="center"/>
              <w:rPr>
                <w:lang w:val="en-US"/>
              </w:rPr>
            </w:pPr>
            <w:r w:rsidRPr="00896971">
              <w:t>T</w:t>
            </w:r>
            <w:r w:rsidRPr="00896971">
              <w:rPr>
                <w:vertAlign w:val="subscript"/>
              </w:rPr>
              <w:t xml:space="preserve">H </w:t>
            </w:r>
            <w:r w:rsidRPr="00896971">
              <w:rPr>
                <w:vertAlign w:val="subscript"/>
                <w:lang w:val="en-US"/>
              </w:rPr>
              <w:t xml:space="preserve">= </w:t>
            </w:r>
            <w:r w:rsidRPr="00896971">
              <w:rPr>
                <w:lang w:val="en-US"/>
              </w:rPr>
              <w:t>1,</w:t>
            </w:r>
            <w:r w:rsidR="0071529E" w:rsidRPr="00896971">
              <w:rPr>
                <w:lang w:val="en-US"/>
              </w:rPr>
              <w:t>11</w:t>
            </w:r>
            <w:r w:rsidRPr="00896971">
              <w:rPr>
                <w:lang w:val="en-US"/>
              </w:rPr>
              <w:t xml:space="preserve"> +</w:t>
            </w:r>
            <w:r w:rsidRPr="00896971">
              <w:t xml:space="preserve"> T</w:t>
            </w:r>
            <w:r w:rsidRPr="00896971">
              <w:rPr>
                <w:vertAlign w:val="subscript"/>
              </w:rPr>
              <w:t>H,KD</w:t>
            </w:r>
          </w:p>
        </w:tc>
      </w:tr>
    </w:tbl>
    <w:p w14:paraId="2278220B" w14:textId="77777777" w:rsidR="00CB3018" w:rsidRPr="00896971" w:rsidRDefault="00CB3018" w:rsidP="007851E0">
      <w:pPr>
        <w:pStyle w:val="Sraopastraipa1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/>
          <w:i/>
          <w:sz w:val="20"/>
          <w:szCs w:val="20"/>
        </w:rPr>
      </w:pPr>
      <w:r w:rsidRPr="00896971">
        <w:rPr>
          <w:rFonts w:ascii="Times New Roman" w:hAnsi="Times New Roman"/>
          <w:i/>
          <w:sz w:val="20"/>
          <w:szCs w:val="20"/>
        </w:rPr>
        <w:t>čia:</w:t>
      </w:r>
    </w:p>
    <w:p w14:paraId="75BEC6CD" w14:textId="77777777" w:rsidR="00CB3018" w:rsidRPr="00896971" w:rsidRDefault="00DA1224" w:rsidP="007851E0">
      <w:pPr>
        <w:pStyle w:val="Sraopastraipa1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/>
          <w:sz w:val="20"/>
        </w:rPr>
      </w:pPr>
      <w:proofErr w:type="spellStart"/>
      <w:r w:rsidRPr="00896971">
        <w:rPr>
          <w:rFonts w:ascii="Times New Roman" w:hAnsi="Times New Roman"/>
          <w:sz w:val="20"/>
        </w:rPr>
        <w:t>p</w:t>
      </w:r>
      <w:r w:rsidRPr="00896971">
        <w:rPr>
          <w:rFonts w:ascii="Times New Roman" w:hAnsi="Times New Roman"/>
          <w:sz w:val="20"/>
          <w:vertAlign w:val="subscript"/>
        </w:rPr>
        <w:t>HG,</w:t>
      </w:r>
      <w:r w:rsidR="006D7331" w:rsidRPr="00896971">
        <w:rPr>
          <w:rFonts w:ascii="Times New Roman" w:hAnsi="Times New Roman"/>
          <w:sz w:val="20"/>
          <w:vertAlign w:val="subscript"/>
        </w:rPr>
        <w:t>d</w:t>
      </w:r>
      <w:proofErr w:type="spellEnd"/>
      <w:r w:rsidR="00902BC4" w:rsidRPr="00896971">
        <w:rPr>
          <w:rFonts w:ascii="Times New Roman" w:hAnsi="Times New Roman"/>
          <w:sz w:val="20"/>
          <w:vertAlign w:val="subscript"/>
        </w:rPr>
        <w:t xml:space="preserve"> </w:t>
      </w:r>
      <w:r w:rsidR="00902BC4" w:rsidRPr="00896971">
        <w:rPr>
          <w:rFonts w:ascii="Times New Roman" w:hAnsi="Times New Roman"/>
          <w:sz w:val="20"/>
        </w:rPr>
        <w:t>– gamtinių dujų kaina (Eur</w:t>
      </w:r>
      <w:r w:rsidR="00CB3018" w:rsidRPr="00896971">
        <w:rPr>
          <w:rFonts w:ascii="Times New Roman" w:hAnsi="Times New Roman"/>
          <w:sz w:val="20"/>
        </w:rPr>
        <w:t>/</w:t>
      </w:r>
      <w:r w:rsidR="006D7331" w:rsidRPr="00896971">
        <w:rPr>
          <w:rFonts w:ascii="Times New Roman" w:hAnsi="Times New Roman"/>
          <w:sz w:val="20"/>
        </w:rPr>
        <w:t>MWh),</w:t>
      </w:r>
    </w:p>
    <w:p w14:paraId="32DD9944" w14:textId="77777777" w:rsidR="006D7331" w:rsidRPr="00896971" w:rsidRDefault="00DA1224" w:rsidP="007851E0">
      <w:pPr>
        <w:pStyle w:val="Sraopastraipa1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/>
          <w:sz w:val="20"/>
        </w:rPr>
      </w:pPr>
      <w:proofErr w:type="spellStart"/>
      <w:r w:rsidRPr="00896971">
        <w:rPr>
          <w:rFonts w:ascii="Times New Roman" w:hAnsi="Times New Roman"/>
          <w:sz w:val="20"/>
        </w:rPr>
        <w:t>p</w:t>
      </w:r>
      <w:r w:rsidRPr="00896971">
        <w:rPr>
          <w:rFonts w:ascii="Times New Roman" w:hAnsi="Times New Roman"/>
          <w:sz w:val="20"/>
          <w:vertAlign w:val="subscript"/>
        </w:rPr>
        <w:t>HG,b</w:t>
      </w:r>
      <w:proofErr w:type="spellEnd"/>
      <w:r w:rsidR="006D7331" w:rsidRPr="00896971">
        <w:rPr>
          <w:rFonts w:ascii="Times New Roman" w:hAnsi="Times New Roman"/>
          <w:sz w:val="20"/>
          <w:vertAlign w:val="subscript"/>
        </w:rPr>
        <w:t xml:space="preserve"> </w:t>
      </w:r>
      <w:r w:rsidR="006D7331" w:rsidRPr="00896971">
        <w:rPr>
          <w:rFonts w:ascii="Times New Roman" w:hAnsi="Times New Roman"/>
          <w:sz w:val="20"/>
        </w:rPr>
        <w:t xml:space="preserve">– </w:t>
      </w:r>
      <w:r w:rsidR="00DE455C" w:rsidRPr="00896971">
        <w:rPr>
          <w:rFonts w:ascii="Times New Roman" w:hAnsi="Times New Roman"/>
          <w:sz w:val="20"/>
        </w:rPr>
        <w:t xml:space="preserve">medienos kilmės </w:t>
      </w:r>
      <w:r w:rsidR="006D7331" w:rsidRPr="00896971">
        <w:rPr>
          <w:rFonts w:ascii="Times New Roman" w:hAnsi="Times New Roman"/>
          <w:sz w:val="20"/>
        </w:rPr>
        <w:t>biokuro kaina (Eur/</w:t>
      </w:r>
      <w:proofErr w:type="spellStart"/>
      <w:r w:rsidR="006D7331" w:rsidRPr="00896971">
        <w:rPr>
          <w:rFonts w:ascii="Times New Roman" w:hAnsi="Times New Roman"/>
          <w:sz w:val="20"/>
        </w:rPr>
        <w:t>t</w:t>
      </w:r>
      <w:r w:rsidR="006D7331" w:rsidRPr="00896971">
        <w:rPr>
          <w:rFonts w:ascii="Times New Roman" w:hAnsi="Times New Roman"/>
          <w:sz w:val="20"/>
          <w:vertAlign w:val="subscript"/>
        </w:rPr>
        <w:t>ne</w:t>
      </w:r>
      <w:proofErr w:type="spellEnd"/>
      <w:r w:rsidR="006D7331" w:rsidRPr="00896971">
        <w:rPr>
          <w:rFonts w:ascii="Times New Roman" w:hAnsi="Times New Roman"/>
          <w:sz w:val="20"/>
        </w:rPr>
        <w:t>),</w:t>
      </w:r>
    </w:p>
    <w:p w14:paraId="0AC11948" w14:textId="46007B5E" w:rsidR="006D7331" w:rsidRPr="00896971" w:rsidRDefault="00DA1224" w:rsidP="007851E0">
      <w:pPr>
        <w:pStyle w:val="Sraopastraipa1"/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/>
          <w:sz w:val="20"/>
        </w:rPr>
      </w:pPr>
      <w:proofErr w:type="spellStart"/>
      <w:r w:rsidRPr="00896971">
        <w:rPr>
          <w:rFonts w:ascii="Times New Roman" w:hAnsi="Times New Roman"/>
          <w:sz w:val="20"/>
        </w:rPr>
        <w:t>p</w:t>
      </w:r>
      <w:r w:rsidR="006D7331" w:rsidRPr="00896971">
        <w:rPr>
          <w:rFonts w:ascii="Times New Roman" w:hAnsi="Times New Roman"/>
          <w:sz w:val="20"/>
          <w:vertAlign w:val="subscript"/>
        </w:rPr>
        <w:t>HP</w:t>
      </w:r>
      <w:proofErr w:type="spellEnd"/>
      <w:r w:rsidR="006D7331" w:rsidRPr="00896971">
        <w:rPr>
          <w:rFonts w:ascii="Times New Roman" w:hAnsi="Times New Roman"/>
          <w:sz w:val="20"/>
        </w:rPr>
        <w:t xml:space="preserve"> – </w:t>
      </w:r>
      <w:r w:rsidR="00372375" w:rsidRPr="00896971">
        <w:rPr>
          <w:rFonts w:ascii="Times New Roman" w:hAnsi="Times New Roman"/>
          <w:sz w:val="20"/>
        </w:rPr>
        <w:t>įsigytos</w:t>
      </w:r>
      <w:r w:rsidR="006D7331" w:rsidRPr="00896971">
        <w:rPr>
          <w:rFonts w:ascii="Times New Roman" w:hAnsi="Times New Roman"/>
          <w:sz w:val="20"/>
        </w:rPr>
        <w:t xml:space="preserve"> šilumos kaina (ct/kWh).</w:t>
      </w:r>
    </w:p>
    <w:p w14:paraId="170825A1" w14:textId="31C7EC6A" w:rsidR="004B5564" w:rsidRPr="00896971" w:rsidRDefault="004933AA" w:rsidP="007851E0">
      <w:pPr>
        <w:autoSpaceDE w:val="0"/>
        <w:autoSpaceDN w:val="0"/>
        <w:adjustRightInd w:val="0"/>
        <w:ind w:firstLine="1276"/>
        <w:jc w:val="both"/>
        <w:rPr>
          <w:rFonts w:eastAsia="TimesNewRomanPSMT"/>
          <w:noProof w:val="0"/>
          <w:lang w:eastAsia="lt-LT"/>
        </w:rPr>
      </w:pPr>
      <w:r w:rsidRPr="00896971">
        <w:rPr>
          <w:bCs/>
        </w:rPr>
        <w:t>1.</w:t>
      </w:r>
      <w:r w:rsidR="00FE2ACC" w:rsidRPr="00896971">
        <w:rPr>
          <w:bCs/>
        </w:rPr>
        <w:t>6</w:t>
      </w:r>
      <w:r w:rsidR="00781625" w:rsidRPr="00896971">
        <w:rPr>
          <w:bCs/>
        </w:rPr>
        <w:t>.</w:t>
      </w:r>
      <w:r w:rsidR="00FC0EA1" w:rsidRPr="00896971">
        <w:rPr>
          <w:bCs/>
        </w:rPr>
        <w:t xml:space="preserve"> </w:t>
      </w:r>
      <w:r w:rsidR="0063404C" w:rsidRPr="00896971">
        <w:rPr>
          <w:bCs/>
        </w:rPr>
        <w:t xml:space="preserve">Paskirstyti </w:t>
      </w:r>
      <w:r w:rsidR="007E36A6" w:rsidRPr="00896971">
        <w:rPr>
          <w:bCs/>
        </w:rPr>
        <w:t xml:space="preserve">12 mėn. laikotarpiui </w:t>
      </w:r>
      <w:r w:rsidR="00116F43" w:rsidRPr="00896971">
        <w:rPr>
          <w:rFonts w:eastAsia="TimesNewRomanPSMT"/>
          <w:noProof w:val="0"/>
          <w:lang w:eastAsia="lt-LT"/>
        </w:rPr>
        <w:t xml:space="preserve">dėl </w:t>
      </w:r>
      <w:r w:rsidR="00116F43" w:rsidRPr="00896971">
        <w:t>šilumos</w:t>
      </w:r>
      <w:r w:rsidR="00116F43" w:rsidRPr="00896971">
        <w:rPr>
          <w:rFonts w:eastAsia="TimesNewRomanPSMT"/>
          <w:noProof w:val="0"/>
          <w:lang w:eastAsia="lt-LT"/>
        </w:rPr>
        <w:t xml:space="preserve"> kainoje įskaitytų ir faktiškai patirtų sąnaudų kurui ir šilumai įsigyti neatitikties</w:t>
      </w:r>
      <w:r w:rsidR="00116F43" w:rsidRPr="00896971">
        <w:rPr>
          <w:bCs/>
        </w:rPr>
        <w:t xml:space="preserve"> </w:t>
      </w:r>
      <w:r w:rsidR="007E36A6" w:rsidRPr="00896971">
        <w:rPr>
          <w:bCs/>
        </w:rPr>
        <w:t>201</w:t>
      </w:r>
      <w:r w:rsidR="004B5564" w:rsidRPr="00896971">
        <w:rPr>
          <w:bCs/>
        </w:rPr>
        <w:t>7</w:t>
      </w:r>
      <w:r w:rsidR="007E36A6" w:rsidRPr="00896971">
        <w:rPr>
          <w:bCs/>
        </w:rPr>
        <w:t xml:space="preserve"> m. </w:t>
      </w:r>
      <w:r w:rsidR="004B5564" w:rsidRPr="00896971">
        <w:rPr>
          <w:bCs/>
        </w:rPr>
        <w:t>lapkričio</w:t>
      </w:r>
      <w:r w:rsidR="007E36A6" w:rsidRPr="00896971">
        <w:rPr>
          <w:bCs/>
        </w:rPr>
        <w:t xml:space="preserve"> 1</w:t>
      </w:r>
      <w:r w:rsidR="00024991" w:rsidRPr="00896971">
        <w:rPr>
          <w:bCs/>
        </w:rPr>
        <w:t xml:space="preserve"> </w:t>
      </w:r>
      <w:r w:rsidR="007E36A6" w:rsidRPr="00896971">
        <w:rPr>
          <w:bCs/>
        </w:rPr>
        <w:t xml:space="preserve">d. </w:t>
      </w:r>
      <w:r w:rsidR="00AB5BEF">
        <w:rPr>
          <w:bCs/>
        </w:rPr>
        <w:t xml:space="preserve">– </w:t>
      </w:r>
      <w:r w:rsidR="007E36A6" w:rsidRPr="00896971">
        <w:rPr>
          <w:bCs/>
        </w:rPr>
        <w:t>201</w:t>
      </w:r>
      <w:r w:rsidR="000A7A90" w:rsidRPr="00896971">
        <w:rPr>
          <w:bCs/>
        </w:rPr>
        <w:t>8</w:t>
      </w:r>
      <w:r w:rsidR="007E36A6" w:rsidRPr="00896971">
        <w:rPr>
          <w:bCs/>
        </w:rPr>
        <w:t xml:space="preserve"> m. </w:t>
      </w:r>
      <w:r w:rsidR="000A7A90" w:rsidRPr="00896971">
        <w:rPr>
          <w:bCs/>
        </w:rPr>
        <w:t>kovo</w:t>
      </w:r>
      <w:r w:rsidR="007E36A6" w:rsidRPr="00896971">
        <w:rPr>
          <w:bCs/>
        </w:rPr>
        <w:t xml:space="preserve"> 31 d. </w:t>
      </w:r>
      <w:r w:rsidR="004B5564" w:rsidRPr="00896971">
        <w:rPr>
          <w:bCs/>
        </w:rPr>
        <w:t>laikotarpiu</w:t>
      </w:r>
      <w:r w:rsidR="00F10021" w:rsidRPr="00896971">
        <w:t xml:space="preserve"> </w:t>
      </w:r>
      <w:r w:rsidR="004E50EF" w:rsidRPr="00896971">
        <w:rPr>
          <w:bCs/>
        </w:rPr>
        <w:t xml:space="preserve">gautas </w:t>
      </w:r>
      <w:r w:rsidR="000A7A90" w:rsidRPr="00896971">
        <w:rPr>
          <w:bCs/>
        </w:rPr>
        <w:t>283,28</w:t>
      </w:r>
      <w:r w:rsidR="004B5564" w:rsidRPr="00896971">
        <w:rPr>
          <w:bCs/>
        </w:rPr>
        <w:t xml:space="preserve"> tūkst. Eur papildomas pajamas, mažinant šilumos kainą 0,</w:t>
      </w:r>
      <w:r w:rsidR="000A7A90" w:rsidRPr="00896971">
        <w:rPr>
          <w:bCs/>
        </w:rPr>
        <w:t>49</w:t>
      </w:r>
      <w:r w:rsidR="004B5564" w:rsidRPr="00896971">
        <w:rPr>
          <w:bCs/>
        </w:rPr>
        <w:t xml:space="preserve"> ct/kWh.</w:t>
      </w:r>
    </w:p>
    <w:p w14:paraId="2E985AB2" w14:textId="0FD258C9" w:rsidR="00BB02C2" w:rsidRPr="00896971" w:rsidRDefault="004B5564" w:rsidP="007851E0">
      <w:pPr>
        <w:ind w:firstLine="1276"/>
        <w:jc w:val="both"/>
        <w:rPr>
          <w:bCs/>
        </w:rPr>
      </w:pPr>
      <w:r w:rsidRPr="00896971">
        <w:rPr>
          <w:bCs/>
        </w:rPr>
        <w:t>1.7.</w:t>
      </w:r>
      <w:bookmarkStart w:id="0" w:name="_Hlk490811334"/>
      <w:r w:rsidRPr="00896971">
        <w:rPr>
          <w:bCs/>
        </w:rPr>
        <w:t xml:space="preserve"> </w:t>
      </w:r>
      <w:r w:rsidR="00927BA5" w:rsidRPr="00896971">
        <w:rPr>
          <w:bCs/>
        </w:rPr>
        <w:t>Paskirstyti 12 mėn. laikotarpiui</w:t>
      </w:r>
      <w:r w:rsidR="00BB02C2" w:rsidRPr="00896971">
        <w:rPr>
          <w:bCs/>
        </w:rPr>
        <w:t xml:space="preserve"> </w:t>
      </w:r>
      <w:r w:rsidR="00927BA5" w:rsidRPr="00896971">
        <w:rPr>
          <w:bCs/>
        </w:rPr>
        <w:t>Ukmergės miesto, Dukstynos kaimo ir Deltuvos miestelio vartotojams</w:t>
      </w:r>
      <w:r w:rsidR="008A52C3" w:rsidRPr="00896971">
        <w:rPr>
          <w:bCs/>
        </w:rPr>
        <w:t xml:space="preserve"> </w:t>
      </w:r>
      <w:r w:rsidR="00B35541">
        <w:rPr>
          <w:bCs/>
        </w:rPr>
        <w:t xml:space="preserve">per </w:t>
      </w:r>
      <w:r w:rsidR="008A52C3" w:rsidRPr="00896971">
        <w:rPr>
          <w:bCs/>
        </w:rPr>
        <w:t xml:space="preserve">šilumos kainos dedamųjų </w:t>
      </w:r>
      <w:r w:rsidR="00B35541">
        <w:rPr>
          <w:bCs/>
        </w:rPr>
        <w:t xml:space="preserve">galiojimo laikotarpį nuo </w:t>
      </w:r>
      <w:r w:rsidR="008A52C3" w:rsidRPr="00896971">
        <w:rPr>
          <w:bCs/>
        </w:rPr>
        <w:t xml:space="preserve">2016 m. sausio 1 d. </w:t>
      </w:r>
      <w:r w:rsidR="00B35541">
        <w:rPr>
          <w:bCs/>
        </w:rPr>
        <w:t>iki</w:t>
      </w:r>
      <w:r w:rsidR="008A52C3" w:rsidRPr="00896971">
        <w:rPr>
          <w:bCs/>
        </w:rPr>
        <w:t xml:space="preserve"> 2016 m. gruodžio 31 d.</w:t>
      </w:r>
      <w:r w:rsidR="008A52C3" w:rsidRPr="00896971">
        <w:rPr>
          <w:bCs/>
          <w:color w:val="FF0000"/>
        </w:rPr>
        <w:t xml:space="preserve"> </w:t>
      </w:r>
      <w:r w:rsidR="008657F2" w:rsidRPr="00896971">
        <w:rPr>
          <w:bCs/>
        </w:rPr>
        <w:t xml:space="preserve">dėl papildomos dedamosios taikymo </w:t>
      </w:r>
      <w:r w:rsidR="00B35541">
        <w:rPr>
          <w:bCs/>
        </w:rPr>
        <w:t xml:space="preserve">gautas </w:t>
      </w:r>
      <w:r w:rsidR="008A52C3" w:rsidRPr="00896971">
        <w:rPr>
          <w:bCs/>
        </w:rPr>
        <w:t>3,70 tūkst.</w:t>
      </w:r>
      <w:r w:rsidR="00B35541">
        <w:rPr>
          <w:bCs/>
        </w:rPr>
        <w:t xml:space="preserve"> Eur </w:t>
      </w:r>
      <w:r w:rsidR="00B35541" w:rsidRPr="00896971">
        <w:rPr>
          <w:bCs/>
        </w:rPr>
        <w:t>papildoma</w:t>
      </w:r>
      <w:r w:rsidR="00B35541">
        <w:rPr>
          <w:bCs/>
        </w:rPr>
        <w:t>s</w:t>
      </w:r>
      <w:r w:rsidR="00B35541" w:rsidRPr="00896971">
        <w:rPr>
          <w:bCs/>
        </w:rPr>
        <w:t xml:space="preserve"> pajamas</w:t>
      </w:r>
      <w:r w:rsidR="00506155" w:rsidRPr="00896971">
        <w:rPr>
          <w:bCs/>
        </w:rPr>
        <w:t>,</w:t>
      </w:r>
      <w:r w:rsidR="008A52C3" w:rsidRPr="00896971">
        <w:rPr>
          <w:bCs/>
        </w:rPr>
        <w:t xml:space="preserve"> </w:t>
      </w:r>
      <w:r w:rsidR="00506155" w:rsidRPr="00896971">
        <w:rPr>
          <w:bCs/>
        </w:rPr>
        <w:t>ir</w:t>
      </w:r>
      <w:r w:rsidR="00927BA5" w:rsidRPr="00896971">
        <w:rPr>
          <w:bCs/>
        </w:rPr>
        <w:t xml:space="preserve"> </w:t>
      </w:r>
      <w:bookmarkEnd w:id="0"/>
      <w:r w:rsidR="00844399" w:rsidRPr="00896971">
        <w:t>dėl šilumos</w:t>
      </w:r>
      <w:r w:rsidR="00844399" w:rsidRPr="00896971">
        <w:rPr>
          <w:rFonts w:eastAsia="TimesNewRomanPSMT"/>
          <w:noProof w:val="0"/>
          <w:lang w:eastAsia="lt-LT"/>
        </w:rPr>
        <w:t xml:space="preserve"> kainoje įskaitytų ir faktiškai patirtų sąnaudų kurui ir šilumai įsigyti neatitikties</w:t>
      </w:r>
      <w:r w:rsidR="00844399" w:rsidRPr="00896971">
        <w:rPr>
          <w:bCs/>
        </w:rPr>
        <w:t xml:space="preserve"> </w:t>
      </w:r>
      <w:r w:rsidR="00927BA5" w:rsidRPr="00896971">
        <w:rPr>
          <w:bCs/>
        </w:rPr>
        <w:t>201</w:t>
      </w:r>
      <w:r w:rsidRPr="00896971">
        <w:rPr>
          <w:bCs/>
        </w:rPr>
        <w:t>7</w:t>
      </w:r>
      <w:r w:rsidR="00927BA5" w:rsidRPr="00896971">
        <w:rPr>
          <w:bCs/>
        </w:rPr>
        <w:t xml:space="preserve"> m. s</w:t>
      </w:r>
      <w:r w:rsidRPr="00896971">
        <w:rPr>
          <w:bCs/>
        </w:rPr>
        <w:t>ausio</w:t>
      </w:r>
      <w:r w:rsidR="00280F1A">
        <w:rPr>
          <w:bCs/>
        </w:rPr>
        <w:t xml:space="preserve"> </w:t>
      </w:r>
      <w:r w:rsidR="00927BA5" w:rsidRPr="00896971">
        <w:rPr>
          <w:bCs/>
        </w:rPr>
        <w:t xml:space="preserve">1 d. </w:t>
      </w:r>
      <w:r w:rsidR="00AB5BEF">
        <w:rPr>
          <w:bCs/>
        </w:rPr>
        <w:t xml:space="preserve">– </w:t>
      </w:r>
      <w:r w:rsidR="00927BA5" w:rsidRPr="00896971">
        <w:rPr>
          <w:bCs/>
        </w:rPr>
        <w:t>201</w:t>
      </w:r>
      <w:r w:rsidRPr="00896971">
        <w:rPr>
          <w:bCs/>
        </w:rPr>
        <w:t>7</w:t>
      </w:r>
      <w:r w:rsidR="00927BA5" w:rsidRPr="00896971">
        <w:rPr>
          <w:bCs/>
        </w:rPr>
        <w:t xml:space="preserve"> m. </w:t>
      </w:r>
      <w:r w:rsidRPr="00896971">
        <w:rPr>
          <w:bCs/>
        </w:rPr>
        <w:t>spalio</w:t>
      </w:r>
      <w:r w:rsidR="00927BA5" w:rsidRPr="00896971">
        <w:rPr>
          <w:bCs/>
        </w:rPr>
        <w:t xml:space="preserve"> 31 d. </w:t>
      </w:r>
      <w:r w:rsidR="000A7A90" w:rsidRPr="00896971">
        <w:rPr>
          <w:bCs/>
        </w:rPr>
        <w:t xml:space="preserve">laikotarpiu </w:t>
      </w:r>
      <w:r w:rsidR="00AB5BEF" w:rsidRPr="00896971">
        <w:rPr>
          <w:bCs/>
        </w:rPr>
        <w:t xml:space="preserve">gautas </w:t>
      </w:r>
      <w:r w:rsidR="000A7A90" w:rsidRPr="00896971">
        <w:rPr>
          <w:bCs/>
        </w:rPr>
        <w:t>36,57</w:t>
      </w:r>
      <w:r w:rsidR="00927BA5" w:rsidRPr="00896971">
        <w:rPr>
          <w:bCs/>
        </w:rPr>
        <w:t xml:space="preserve"> tūkst. Eur papildomas pajamas, </w:t>
      </w:r>
      <w:r w:rsidR="008A52C3" w:rsidRPr="00896971">
        <w:rPr>
          <w:bCs/>
        </w:rPr>
        <w:t>iš viso 40,27 tūkst. Eu</w:t>
      </w:r>
      <w:r w:rsidR="00F460D9" w:rsidRPr="00896971">
        <w:rPr>
          <w:bCs/>
        </w:rPr>
        <w:t>r</w:t>
      </w:r>
      <w:r w:rsidR="00DC3B5D">
        <w:rPr>
          <w:bCs/>
        </w:rPr>
        <w:t xml:space="preserve"> papildomai gautas pajamas</w:t>
      </w:r>
      <w:r w:rsidR="008A52C3" w:rsidRPr="00896971">
        <w:rPr>
          <w:bCs/>
        </w:rPr>
        <w:t xml:space="preserve">, </w:t>
      </w:r>
      <w:r w:rsidR="00112E36" w:rsidRPr="00896971">
        <w:rPr>
          <w:bCs/>
        </w:rPr>
        <w:t xml:space="preserve">mažinant šilumos kainą </w:t>
      </w:r>
      <w:r w:rsidRPr="00896971">
        <w:rPr>
          <w:bCs/>
        </w:rPr>
        <w:t>0,0</w:t>
      </w:r>
      <w:r w:rsidR="000A7A90" w:rsidRPr="00896971">
        <w:rPr>
          <w:bCs/>
        </w:rPr>
        <w:t>7</w:t>
      </w:r>
      <w:r w:rsidR="00112E36" w:rsidRPr="00896971">
        <w:rPr>
          <w:bCs/>
        </w:rPr>
        <w:t xml:space="preserve"> ct/kWh.</w:t>
      </w:r>
    </w:p>
    <w:p w14:paraId="116B6202" w14:textId="0D20629D" w:rsidR="0004752D" w:rsidRPr="00896971" w:rsidRDefault="004933AA" w:rsidP="007851E0">
      <w:pPr>
        <w:ind w:firstLine="1276"/>
        <w:jc w:val="both"/>
        <w:rPr>
          <w:bCs/>
        </w:rPr>
      </w:pPr>
      <w:r w:rsidRPr="00896971">
        <w:rPr>
          <w:bCs/>
        </w:rPr>
        <w:t>1.</w:t>
      </w:r>
      <w:r w:rsidR="0004752D" w:rsidRPr="00896971">
        <w:rPr>
          <w:bCs/>
        </w:rPr>
        <w:t>8</w:t>
      </w:r>
      <w:r w:rsidR="005A6DF6" w:rsidRPr="00896971">
        <w:rPr>
          <w:bCs/>
        </w:rPr>
        <w:t>.</w:t>
      </w:r>
      <w:r w:rsidR="00C00E3C" w:rsidRPr="00896971">
        <w:rPr>
          <w:bCs/>
        </w:rPr>
        <w:t xml:space="preserve"> </w:t>
      </w:r>
      <w:r w:rsidR="0004752D" w:rsidRPr="00896971">
        <w:rPr>
          <w:bCs/>
        </w:rPr>
        <w:t xml:space="preserve">Paskirstyti 12 mėn. laikotarpiui Šventupės </w:t>
      </w:r>
      <w:r w:rsidR="0088387C" w:rsidRPr="00896971">
        <w:rPr>
          <w:bCs/>
        </w:rPr>
        <w:t xml:space="preserve">gyvenvietės vartotojams </w:t>
      </w:r>
      <w:r w:rsidR="00474482">
        <w:rPr>
          <w:bCs/>
        </w:rPr>
        <w:t xml:space="preserve">per </w:t>
      </w:r>
      <w:r w:rsidR="00DC3B5D" w:rsidRPr="00896971">
        <w:rPr>
          <w:bCs/>
        </w:rPr>
        <w:t xml:space="preserve">papildomos dedamosios taikymo </w:t>
      </w:r>
      <w:r w:rsidR="00474482">
        <w:rPr>
          <w:bCs/>
        </w:rPr>
        <w:t xml:space="preserve">laikotarpį nuo </w:t>
      </w:r>
      <w:r w:rsidR="00B67ED6" w:rsidRPr="00896971">
        <w:rPr>
          <w:bCs/>
        </w:rPr>
        <w:t xml:space="preserve">2016 m. sausio 1 d. </w:t>
      </w:r>
      <w:r w:rsidR="00474482">
        <w:rPr>
          <w:bCs/>
        </w:rPr>
        <w:t>iki</w:t>
      </w:r>
      <w:r w:rsidR="00B67ED6" w:rsidRPr="00896971">
        <w:rPr>
          <w:bCs/>
        </w:rPr>
        <w:t xml:space="preserve"> 2016 m. gruodžio 31 d. </w:t>
      </w:r>
      <w:r w:rsidR="00506155" w:rsidRPr="00896971">
        <w:rPr>
          <w:bCs/>
        </w:rPr>
        <w:t>nesugrąžin</w:t>
      </w:r>
      <w:r w:rsidR="00DC3B5D">
        <w:rPr>
          <w:bCs/>
        </w:rPr>
        <w:t>tas</w:t>
      </w:r>
      <w:r w:rsidR="00506155" w:rsidRPr="00896971">
        <w:rPr>
          <w:bCs/>
        </w:rPr>
        <w:t xml:space="preserve"> vartotojams</w:t>
      </w:r>
      <w:r w:rsidR="0088387C" w:rsidRPr="00896971">
        <w:rPr>
          <w:bCs/>
        </w:rPr>
        <w:t xml:space="preserve"> 0,30 tūkst.</w:t>
      </w:r>
      <w:r w:rsidR="00506155" w:rsidRPr="00896971">
        <w:rPr>
          <w:bCs/>
        </w:rPr>
        <w:t xml:space="preserve"> </w:t>
      </w:r>
      <w:r w:rsidR="00DC3B5D">
        <w:rPr>
          <w:bCs/>
        </w:rPr>
        <w:t>Eur papildomas pajamas</w:t>
      </w:r>
      <w:r w:rsidR="00506155" w:rsidRPr="00896971">
        <w:rPr>
          <w:bCs/>
        </w:rPr>
        <w:t>,</w:t>
      </w:r>
      <w:r w:rsidR="0088387C" w:rsidRPr="00896971">
        <w:rPr>
          <w:bCs/>
        </w:rPr>
        <w:t xml:space="preserve"> </w:t>
      </w:r>
      <w:r w:rsidR="00506155" w:rsidRPr="00896971">
        <w:rPr>
          <w:bCs/>
        </w:rPr>
        <w:t>ir</w:t>
      </w:r>
      <w:r w:rsidR="00A72577" w:rsidRPr="00896971">
        <w:rPr>
          <w:bCs/>
        </w:rPr>
        <w:t xml:space="preserve"> </w:t>
      </w:r>
      <w:r w:rsidR="00844399" w:rsidRPr="00896971">
        <w:t xml:space="preserve">dėl šilumos kainoje įskaitytų ir faktiškai patirtų sąnaudų kurui įsigyti dydžių neatitikties </w:t>
      </w:r>
      <w:r w:rsidR="0004752D" w:rsidRPr="00896971">
        <w:rPr>
          <w:bCs/>
        </w:rPr>
        <w:t xml:space="preserve">2017 m. sausio 1 d. </w:t>
      </w:r>
      <w:r w:rsidR="00DC3B5D">
        <w:rPr>
          <w:bCs/>
        </w:rPr>
        <w:t xml:space="preserve">– </w:t>
      </w:r>
      <w:r w:rsidR="0004752D" w:rsidRPr="00896971">
        <w:rPr>
          <w:bCs/>
        </w:rPr>
        <w:t xml:space="preserve">2017 m. spalio 31 d. laikotarpiu susidariusias 8,84 tūkst. Eur nesusigrąžintas sąnaudas, </w:t>
      </w:r>
      <w:r w:rsidR="00B67ED6" w:rsidRPr="00896971">
        <w:rPr>
          <w:bCs/>
        </w:rPr>
        <w:t xml:space="preserve">iš viso </w:t>
      </w:r>
      <w:r w:rsidR="00DC3B5D">
        <w:rPr>
          <w:bCs/>
        </w:rPr>
        <w:t>8,54</w:t>
      </w:r>
      <w:r w:rsidR="00B67ED6" w:rsidRPr="00896971">
        <w:rPr>
          <w:bCs/>
        </w:rPr>
        <w:t xml:space="preserve"> tūkst. Eur</w:t>
      </w:r>
      <w:r w:rsidR="00DC3B5D">
        <w:rPr>
          <w:bCs/>
        </w:rPr>
        <w:t xml:space="preserve"> nesusigrąžintas sąnaudas</w:t>
      </w:r>
      <w:r w:rsidR="00B67ED6" w:rsidRPr="00896971">
        <w:rPr>
          <w:bCs/>
        </w:rPr>
        <w:t xml:space="preserve">, </w:t>
      </w:r>
      <w:r w:rsidR="0004752D" w:rsidRPr="00896971">
        <w:rPr>
          <w:bCs/>
        </w:rPr>
        <w:t>didinant šilumos kainą 0,4</w:t>
      </w:r>
      <w:r w:rsidR="0088387C" w:rsidRPr="00896971">
        <w:rPr>
          <w:bCs/>
        </w:rPr>
        <w:t>0</w:t>
      </w:r>
      <w:r w:rsidR="0004752D" w:rsidRPr="00896971">
        <w:rPr>
          <w:bCs/>
        </w:rPr>
        <w:t xml:space="preserve"> ct/kWh.</w:t>
      </w:r>
    </w:p>
    <w:p w14:paraId="32F7F65C" w14:textId="097A4896" w:rsidR="002C3EB4" w:rsidRPr="00896971" w:rsidRDefault="00612487" w:rsidP="007851E0">
      <w:pPr>
        <w:ind w:firstLine="1276"/>
        <w:jc w:val="both"/>
        <w:rPr>
          <w:bCs/>
        </w:rPr>
      </w:pPr>
      <w:r w:rsidRPr="00896971">
        <w:rPr>
          <w:bCs/>
        </w:rPr>
        <w:t>1.</w:t>
      </w:r>
      <w:r w:rsidR="0004752D" w:rsidRPr="00896971">
        <w:rPr>
          <w:bCs/>
        </w:rPr>
        <w:t>9</w:t>
      </w:r>
      <w:r w:rsidRPr="00896971">
        <w:rPr>
          <w:bCs/>
        </w:rPr>
        <w:t xml:space="preserve">. </w:t>
      </w:r>
      <w:r w:rsidR="009B75B8" w:rsidRPr="00896971">
        <w:rPr>
          <w:bCs/>
        </w:rPr>
        <w:t xml:space="preserve">Paskirstyti 12 mėn. laikotarpiui </w:t>
      </w:r>
      <w:r w:rsidR="0004752D" w:rsidRPr="00896971">
        <w:rPr>
          <w:bCs/>
        </w:rPr>
        <w:t xml:space="preserve">UAB „Ukmergės šiluma“ iš UAB „Miesto energija“ perimto ilgalaikio turto 2010 m. spalio 1 d. – 2019 m. gruodžio 31 d. laikotarpiu susidariusias </w:t>
      </w:r>
      <w:r w:rsidR="0008602D" w:rsidRPr="00896971">
        <w:rPr>
          <w:bCs/>
        </w:rPr>
        <w:t>401,90</w:t>
      </w:r>
      <w:r w:rsidR="00FD0918">
        <w:rPr>
          <w:bCs/>
        </w:rPr>
        <w:t xml:space="preserve"> </w:t>
      </w:r>
      <w:r w:rsidR="0004752D" w:rsidRPr="00896971">
        <w:rPr>
          <w:bCs/>
        </w:rPr>
        <w:t>tūks.</w:t>
      </w:r>
      <w:r w:rsidR="00FD0918">
        <w:rPr>
          <w:bCs/>
        </w:rPr>
        <w:t xml:space="preserve"> </w:t>
      </w:r>
      <w:r w:rsidR="0004752D" w:rsidRPr="00896971">
        <w:rPr>
          <w:bCs/>
        </w:rPr>
        <w:t xml:space="preserve">Eur nusidėvėjimo (amortizacijos) sąnaudas ir </w:t>
      </w:r>
      <w:r w:rsidR="0008602D" w:rsidRPr="00896971">
        <w:rPr>
          <w:bCs/>
        </w:rPr>
        <w:t>183,85</w:t>
      </w:r>
      <w:r w:rsidR="0004752D" w:rsidRPr="00896971">
        <w:rPr>
          <w:bCs/>
        </w:rPr>
        <w:t xml:space="preserve"> tūkst. Eur investicijų grąžą</w:t>
      </w:r>
      <w:r w:rsidR="009B75B8">
        <w:rPr>
          <w:bCs/>
        </w:rPr>
        <w:t xml:space="preserve">, iš viso </w:t>
      </w:r>
      <w:r w:rsidR="0008602D" w:rsidRPr="00896971">
        <w:rPr>
          <w:bCs/>
        </w:rPr>
        <w:t>585,75</w:t>
      </w:r>
      <w:r w:rsidR="0004752D" w:rsidRPr="00896971">
        <w:rPr>
          <w:bCs/>
        </w:rPr>
        <w:t xml:space="preserve"> tūkst. Eur </w:t>
      </w:r>
      <w:r w:rsidR="009B75B8">
        <w:rPr>
          <w:bCs/>
        </w:rPr>
        <w:t xml:space="preserve">nesusigrąžintas </w:t>
      </w:r>
      <w:r w:rsidR="0004752D" w:rsidRPr="00896971">
        <w:rPr>
          <w:bCs/>
        </w:rPr>
        <w:t>sąnaudas, didinant šilumos kainą 1,02 ct/kWh.</w:t>
      </w:r>
    </w:p>
    <w:p w14:paraId="52B68218" w14:textId="043F09F3" w:rsidR="002540A6" w:rsidRPr="00896971" w:rsidRDefault="00B81ED2" w:rsidP="007851E0">
      <w:pPr>
        <w:ind w:firstLine="1276"/>
        <w:jc w:val="both"/>
      </w:pPr>
      <w:r w:rsidRPr="00896971">
        <w:rPr>
          <w:bCs/>
        </w:rPr>
        <w:t>2</w:t>
      </w:r>
      <w:r w:rsidR="002540A6" w:rsidRPr="00896971">
        <w:rPr>
          <w:bCs/>
        </w:rPr>
        <w:t xml:space="preserve">. </w:t>
      </w:r>
      <w:r w:rsidR="002540A6" w:rsidRPr="00896971">
        <w:t xml:space="preserve">Pripažinti netekusiu galios Ukmergės rajono savivaldybės tarybos 2018 m. rugsėjo 20 d. sprendimą Nr. </w:t>
      </w:r>
      <w:r w:rsidR="00626306" w:rsidRPr="00896971">
        <w:t>7-231 „Dėl UAB „Ukmergės šiluma“ bazinių šilumos kainų dedamųjų nustatymo antriesiems bazinės kainos galiojimo metams</w:t>
      </w:r>
      <w:r w:rsidR="002540A6" w:rsidRPr="00896971">
        <w:t xml:space="preserve">”.  </w:t>
      </w:r>
    </w:p>
    <w:p w14:paraId="3EA9BB52" w14:textId="1513D07C" w:rsidR="002540A6" w:rsidRPr="00896971" w:rsidRDefault="00B81ED2" w:rsidP="007851E0">
      <w:pPr>
        <w:ind w:firstLine="1276"/>
        <w:jc w:val="both"/>
      </w:pPr>
      <w:r w:rsidRPr="00896971">
        <w:t>3</w:t>
      </w:r>
      <w:r w:rsidR="002540A6" w:rsidRPr="00896971">
        <w:t>. Sprendimas įsigalioja 202</w:t>
      </w:r>
      <w:r w:rsidR="00C6330F" w:rsidRPr="00896971">
        <w:t>1</w:t>
      </w:r>
      <w:r w:rsidR="002540A6" w:rsidRPr="00896971">
        <w:t xml:space="preserve"> m. </w:t>
      </w:r>
      <w:r w:rsidR="00C6330F" w:rsidRPr="00896971">
        <w:t>liepos</w:t>
      </w:r>
      <w:r w:rsidR="002540A6" w:rsidRPr="00896971">
        <w:t xml:space="preserve"> 1 d. </w:t>
      </w:r>
    </w:p>
    <w:p w14:paraId="57238C99" w14:textId="10A31920" w:rsidR="002540A6" w:rsidRDefault="002540A6" w:rsidP="002540A6">
      <w:pPr>
        <w:ind w:firstLine="720"/>
        <w:jc w:val="both"/>
        <w:rPr>
          <w:bCs/>
        </w:rPr>
      </w:pPr>
    </w:p>
    <w:p w14:paraId="3BF7F271" w14:textId="77777777" w:rsidR="00C00E3C" w:rsidRPr="00896971" w:rsidRDefault="00C00E3C" w:rsidP="001D47C8">
      <w:pPr>
        <w:spacing w:line="276" w:lineRule="auto"/>
        <w:jc w:val="both"/>
      </w:pPr>
    </w:p>
    <w:p w14:paraId="321CBD02" w14:textId="77777777" w:rsidR="0090080F" w:rsidRPr="00896971" w:rsidRDefault="0090080F" w:rsidP="0090080F">
      <w:pPr>
        <w:suppressAutoHyphens/>
        <w:jc w:val="both"/>
        <w:rPr>
          <w:lang w:eastAsia="zh-CN"/>
        </w:rPr>
      </w:pPr>
      <w:r w:rsidRPr="00896971">
        <w:rPr>
          <w:lang w:eastAsia="zh-CN"/>
        </w:rPr>
        <w:t>Savivaldybės meras</w:t>
      </w:r>
    </w:p>
    <w:p w14:paraId="1BA9256E" w14:textId="77777777" w:rsidR="00D871F5" w:rsidRPr="00896971" w:rsidRDefault="00D871F5" w:rsidP="0090080F">
      <w:pPr>
        <w:jc w:val="both"/>
      </w:pPr>
    </w:p>
    <w:p w14:paraId="430DA9BA" w14:textId="77777777" w:rsidR="0090080F" w:rsidRPr="00896971" w:rsidRDefault="0090080F" w:rsidP="0090080F">
      <w:pPr>
        <w:jc w:val="both"/>
      </w:pPr>
      <w:r w:rsidRPr="00896971">
        <w:t xml:space="preserve">Projektą parengė: </w:t>
      </w:r>
    </w:p>
    <w:p w14:paraId="58A57F41" w14:textId="368AA283" w:rsidR="0090080F" w:rsidRDefault="0090080F" w:rsidP="0090080F">
      <w:pPr>
        <w:jc w:val="both"/>
      </w:pPr>
      <w:r w:rsidRPr="00896971">
        <w:t xml:space="preserve">Turto ir įmonių valdymo </w:t>
      </w:r>
      <w:r w:rsidR="007A7C80" w:rsidRPr="00896971">
        <w:t>skyriaus</w:t>
      </w:r>
      <w:r w:rsidRPr="00896971">
        <w:t xml:space="preserve"> vedėja</w:t>
      </w:r>
      <w:r w:rsidRPr="00896971">
        <w:tab/>
      </w:r>
      <w:r w:rsidRPr="00896971">
        <w:tab/>
        <w:t>Daiva Gladkauskienė</w:t>
      </w:r>
    </w:p>
    <w:p w14:paraId="7F89422B" w14:textId="77777777" w:rsidR="00DF58C2" w:rsidRPr="00896971" w:rsidRDefault="00DF58C2" w:rsidP="0090080F">
      <w:pPr>
        <w:jc w:val="both"/>
      </w:pPr>
    </w:p>
    <w:p w14:paraId="09E2CE9A" w14:textId="77777777" w:rsidR="005B47B9" w:rsidRDefault="005B47B9" w:rsidP="0090080F"/>
    <w:p w14:paraId="05567C72" w14:textId="41B64E33" w:rsidR="00A55972" w:rsidRPr="00896971" w:rsidRDefault="0090080F" w:rsidP="0090080F">
      <w:bookmarkStart w:id="1" w:name="_GoBack"/>
      <w:bookmarkEnd w:id="1"/>
      <w:r w:rsidRPr="00896971">
        <w:t xml:space="preserve">Sprendimo projektas suderintas ir pasirašytas Ukmergės rajono savivaldybės dokumentų valdymo sistemoje „Kontora“. </w:t>
      </w:r>
      <w:r w:rsidRPr="00896971">
        <w:rPr>
          <w:b/>
          <w:bCs/>
        </w:rPr>
        <w:br w:type="page"/>
      </w:r>
    </w:p>
    <w:tbl>
      <w:tblPr>
        <w:tblW w:w="10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8"/>
      </w:tblGrid>
      <w:tr w:rsidR="00A55972" w:rsidRPr="00896971" w14:paraId="39CB0756" w14:textId="77777777" w:rsidTr="003A0FDC">
        <w:trPr>
          <w:trHeight w:val="247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14:paraId="3CF8B936" w14:textId="77777777" w:rsidR="00C46036" w:rsidRDefault="00C46036" w:rsidP="00C46036">
            <w:pPr>
              <w:ind w:left="648" w:firstLine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Forma patvirtinta Ukmergės rajono savivaldybės </w:t>
            </w:r>
          </w:p>
          <w:p w14:paraId="2CE62316" w14:textId="77777777" w:rsidR="00C46036" w:rsidRDefault="00C46036" w:rsidP="00C46036">
            <w:pPr>
              <w:ind w:left="648" w:firstLine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administracijos direktoriaus 2017 m. rugsėjo 27 d. </w:t>
            </w:r>
          </w:p>
          <w:p w14:paraId="13DCD976" w14:textId="77777777" w:rsidR="00C46036" w:rsidRDefault="00C46036" w:rsidP="00C46036">
            <w:pPr>
              <w:ind w:left="648" w:firstLine="4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įsakymu Nr.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13-1536</w:t>
            </w:r>
          </w:p>
          <w:p w14:paraId="28254B6B" w14:textId="02D6BE41" w:rsidR="00A55972" w:rsidRPr="00896971" w:rsidRDefault="00A55972" w:rsidP="003A0FDC">
            <w:pPr>
              <w:pStyle w:val="Antrat1"/>
            </w:pPr>
          </w:p>
        </w:tc>
      </w:tr>
      <w:tr w:rsidR="00A55972" w:rsidRPr="00CC63D4" w14:paraId="0E52EC67" w14:textId="77777777" w:rsidTr="003A0FDC">
        <w:trPr>
          <w:trHeight w:val="247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14:paraId="718ECCC7" w14:textId="4C8DCD04" w:rsidR="00A55972" w:rsidRPr="00CC63D4" w:rsidRDefault="00CC63D4" w:rsidP="00CC63D4">
            <w:pPr>
              <w:jc w:val="center"/>
              <w:rPr>
                <w:b/>
                <w:bCs/>
              </w:rPr>
            </w:pPr>
            <w:r w:rsidRPr="00CC63D4">
              <w:rPr>
                <w:b/>
              </w:rPr>
              <w:t>UKMERGĖS RAJONO SAVIVALDYBĖS TARYBOS SPRENDIMO PROJEKTO</w:t>
            </w:r>
          </w:p>
        </w:tc>
      </w:tr>
      <w:tr w:rsidR="00A55972" w:rsidRPr="00CC63D4" w14:paraId="7112DF40" w14:textId="77777777" w:rsidTr="003A0FDC">
        <w:trPr>
          <w:trHeight w:val="59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14:paraId="00B9C04C" w14:textId="0C79EBDC" w:rsidR="00A55972" w:rsidRPr="00CC63D4" w:rsidRDefault="00A55972" w:rsidP="00BC5506">
            <w:pPr>
              <w:jc w:val="center"/>
              <w:rPr>
                <w:b/>
              </w:rPr>
            </w:pPr>
            <w:r w:rsidRPr="00CC63D4">
              <w:rPr>
                <w:b/>
              </w:rPr>
              <w:t>„</w:t>
            </w:r>
            <w:r w:rsidR="00DF58C2" w:rsidRPr="0099648D">
              <w:rPr>
                <w:b/>
                <w:caps/>
              </w:rPr>
              <w:t xml:space="preserve">DĖL UKMERGĖS RAJONO SAVIVALDYBĖS </w:t>
            </w:r>
            <w:r w:rsidR="00DF58C2">
              <w:rPr>
                <w:b/>
                <w:caps/>
              </w:rPr>
              <w:t xml:space="preserve">TARYBOS </w:t>
            </w:r>
            <w:r w:rsidR="00DF58C2" w:rsidRPr="0099648D">
              <w:rPr>
                <w:b/>
                <w:caps/>
              </w:rPr>
              <w:t>2018 M. RUGSĖJO 20 D. SPRENDIMO NR. 7-231 „DĖL uab „UKMERGĖS ŠILUMA“ bazinių ŠILUMOS KAINŲ DEDAMŲJŲ nustatymo ANTRIESIEMS bazinės kainos galiojimo metams“ PAKEITIMO</w:t>
            </w:r>
            <w:r w:rsidRPr="00CC63D4">
              <w:rPr>
                <w:b/>
              </w:rPr>
              <w:t>“</w:t>
            </w:r>
          </w:p>
        </w:tc>
      </w:tr>
    </w:tbl>
    <w:p w14:paraId="7C0B8A91" w14:textId="0B7796C0" w:rsidR="003A0FDC" w:rsidRPr="00CC63D4" w:rsidRDefault="00CC63D4" w:rsidP="00CC63D4">
      <w:pPr>
        <w:jc w:val="center"/>
        <w:rPr>
          <w:vanish/>
        </w:rPr>
      </w:pPr>
      <w:r w:rsidRPr="00CC63D4">
        <w:rPr>
          <w:b/>
        </w:rPr>
        <w:t>AIŠKINAMASIS RAŠTAS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B3018" w:rsidRPr="00896971" w14:paraId="7BF25128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1CFCCD7" w14:textId="77777777" w:rsidR="00CB3018" w:rsidRPr="00896971" w:rsidRDefault="00CB3018" w:rsidP="00403222">
            <w:pPr>
              <w:spacing w:line="276" w:lineRule="auto"/>
              <w:jc w:val="center"/>
              <w:rPr>
                <w:b/>
                <w:bCs/>
                <w:caps/>
              </w:rPr>
            </w:pPr>
          </w:p>
        </w:tc>
      </w:tr>
      <w:tr w:rsidR="00CB3018" w:rsidRPr="00896971" w14:paraId="69BAB27E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A2071CE" w14:textId="0DFF9DCC" w:rsidR="00CB3018" w:rsidRPr="00896971" w:rsidRDefault="004E253A" w:rsidP="00A55972">
            <w:pPr>
              <w:spacing w:line="276" w:lineRule="auto"/>
              <w:jc w:val="center"/>
            </w:pPr>
            <w:r w:rsidRPr="00896971">
              <w:t>20</w:t>
            </w:r>
            <w:r w:rsidR="0037000B" w:rsidRPr="00896971">
              <w:t>21</w:t>
            </w:r>
            <w:r w:rsidR="00CB3018" w:rsidRPr="00896971">
              <w:t xml:space="preserve"> m. </w:t>
            </w:r>
            <w:r w:rsidR="0037000B" w:rsidRPr="00896971">
              <w:t>birželio</w:t>
            </w:r>
            <w:r w:rsidR="006A1309" w:rsidRPr="00896971">
              <w:t xml:space="preserve"> </w:t>
            </w:r>
            <w:r w:rsidR="00BF1FD7">
              <w:t>7</w:t>
            </w:r>
            <w:r w:rsidRPr="00896971">
              <w:t xml:space="preserve"> </w:t>
            </w:r>
            <w:r w:rsidR="00CB3018" w:rsidRPr="00896971">
              <w:t xml:space="preserve">d. </w:t>
            </w:r>
          </w:p>
        </w:tc>
      </w:tr>
      <w:tr w:rsidR="00CB3018" w:rsidRPr="00896971" w14:paraId="541396B2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A5E70A1" w14:textId="77777777" w:rsidR="00CB3018" w:rsidRPr="00896971" w:rsidRDefault="00CB3018" w:rsidP="009774E3">
            <w:pPr>
              <w:spacing w:line="276" w:lineRule="auto"/>
              <w:jc w:val="center"/>
            </w:pPr>
            <w:r w:rsidRPr="00896971">
              <w:t>Ukmergė</w:t>
            </w:r>
          </w:p>
        </w:tc>
      </w:tr>
      <w:tr w:rsidR="00CB3018" w:rsidRPr="00896971" w14:paraId="3AA0ED79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E890C13" w14:textId="77777777" w:rsidR="00CB3018" w:rsidRPr="00896971" w:rsidRDefault="00CB3018" w:rsidP="009774E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AC31A1E" w14:textId="425FE753" w:rsidR="00DD679C" w:rsidRPr="00896971" w:rsidRDefault="000D2C1B" w:rsidP="000D2C1B">
      <w:pPr>
        <w:pStyle w:val="Sraopastraipa"/>
        <w:tabs>
          <w:tab w:val="left" w:pos="851"/>
        </w:tabs>
        <w:ind w:left="1298"/>
        <w:jc w:val="both"/>
        <w:rPr>
          <w:b/>
          <w:lang w:eastAsia="lt-LT"/>
        </w:rPr>
      </w:pPr>
      <w:r>
        <w:rPr>
          <w:b/>
          <w:lang w:eastAsia="lt-LT"/>
        </w:rPr>
        <w:t>1.</w:t>
      </w:r>
      <w:r w:rsidR="007A2D69">
        <w:rPr>
          <w:b/>
          <w:lang w:eastAsia="lt-LT"/>
        </w:rPr>
        <w:t xml:space="preserve"> </w:t>
      </w:r>
      <w:r w:rsidR="009F71DF" w:rsidRPr="00896971">
        <w:rPr>
          <w:b/>
          <w:lang w:eastAsia="lt-LT"/>
        </w:rPr>
        <w:t>Sprendimo projekto rengimo pagrindas</w:t>
      </w:r>
      <w:r w:rsidR="00DD679C" w:rsidRPr="00896971">
        <w:rPr>
          <w:b/>
          <w:lang w:eastAsia="lt-LT"/>
        </w:rPr>
        <w:t xml:space="preserve">: </w:t>
      </w:r>
      <w:r w:rsidR="004B276A" w:rsidRPr="00896971">
        <w:t>Lietuvos Respublikos vietos savivaldos įstatymo 16 straipsnio 2 dalies 37 punktas, Lietuvos Respublikos šilumos ūkio įstatymo 32 straipsnio 7 dalies 2 punktas</w:t>
      </w:r>
      <w:r w:rsidR="007F0919" w:rsidRPr="00896971">
        <w:t xml:space="preserve"> ir 32 straipsnio </w:t>
      </w:r>
      <w:r w:rsidR="00EF6E27" w:rsidRPr="00896971">
        <w:t xml:space="preserve">2 ir </w:t>
      </w:r>
      <w:r w:rsidR="0037000B" w:rsidRPr="00896971">
        <w:t>9</w:t>
      </w:r>
      <w:r w:rsidR="007F0919" w:rsidRPr="00896971">
        <w:t xml:space="preserve"> punkta</w:t>
      </w:r>
      <w:r w:rsidR="00EF6E27" w:rsidRPr="00896971">
        <w:t>i</w:t>
      </w:r>
      <w:r w:rsidR="004B276A" w:rsidRPr="00896971">
        <w:t>.</w:t>
      </w:r>
    </w:p>
    <w:p w14:paraId="39CDBE9A" w14:textId="77777777" w:rsidR="001B2A6A" w:rsidRPr="00896971" w:rsidRDefault="009F71DF" w:rsidP="009F5317">
      <w:pPr>
        <w:ind w:firstLine="1298"/>
        <w:jc w:val="both"/>
      </w:pPr>
      <w:r w:rsidRPr="00896971">
        <w:rPr>
          <w:b/>
          <w:bCs/>
          <w:lang w:eastAsia="lt-LT"/>
        </w:rPr>
        <w:t xml:space="preserve">2. Sprendimo projekto tikslas ir esmė: </w:t>
      </w:r>
    </w:p>
    <w:p w14:paraId="2515DB49" w14:textId="4F58426A" w:rsidR="00DD679C" w:rsidRPr="00896971" w:rsidRDefault="00DD679C" w:rsidP="009F5317">
      <w:pPr>
        <w:ind w:firstLine="1298"/>
        <w:jc w:val="both"/>
      </w:pPr>
      <w:r w:rsidRPr="00896971">
        <w:t>Valstybinės kainų ir energetikos kontrolės komisija (Komisija) 2017 m. rugpjūčio 17 d. nutarimu Nr.</w:t>
      </w:r>
      <w:r w:rsidR="001011F8" w:rsidRPr="00896971">
        <w:t xml:space="preserve"> </w:t>
      </w:r>
      <w:r w:rsidRPr="00896971">
        <w:t xml:space="preserve">O3E-365 „Dėl uždarosios akcinės bendrovės „Ukmergės šiluma“ šilumos bazinės kainos dedamųjų nustatymo“ patvirtino 3 metų laikotarpiui (iki 2020 m. rugpjūčio 31 d.) UAB „Ukmergės šiluma“ šilumos bazinės kainos dedamąsias UAB „Ukmergės šiluma“ vartotojams.  </w:t>
      </w:r>
    </w:p>
    <w:p w14:paraId="528A41FB" w14:textId="41D00083" w:rsidR="00DD679C" w:rsidRPr="00896971" w:rsidRDefault="00DD679C" w:rsidP="009F5317">
      <w:pPr>
        <w:ind w:firstLine="1298"/>
        <w:jc w:val="both"/>
        <w:rPr>
          <w:color w:val="000000"/>
          <w:sz w:val="22"/>
          <w:szCs w:val="22"/>
        </w:rPr>
      </w:pPr>
      <w:r w:rsidRPr="00896971">
        <w:t>Ukmergės rajono savivaldybės taryba 201</w:t>
      </w:r>
      <w:r w:rsidR="00B40CC1" w:rsidRPr="00896971">
        <w:t>8</w:t>
      </w:r>
      <w:r w:rsidRPr="00896971">
        <w:t xml:space="preserve"> m. rugsėjo 2</w:t>
      </w:r>
      <w:r w:rsidR="00E00BD7" w:rsidRPr="00896971">
        <w:t>0</w:t>
      </w:r>
      <w:r w:rsidRPr="00896971">
        <w:t xml:space="preserve"> d. sprendimu Nr. 7-</w:t>
      </w:r>
      <w:r w:rsidR="00E00BD7" w:rsidRPr="00896971">
        <w:t>231</w:t>
      </w:r>
      <w:r w:rsidRPr="00896971">
        <w:t xml:space="preserve"> „Dėl UAB „Ukmergės šiluma“ bazinių šilumos kainų dedamųjų nustatymo </w:t>
      </w:r>
      <w:r w:rsidR="004167F1" w:rsidRPr="00896971">
        <w:t>antriesiems</w:t>
      </w:r>
      <w:r w:rsidRPr="00896971">
        <w:t xml:space="preserve"> bazinės kainos galiojimo metams“ nustatė UAB „Ukmergės šiluma“ šilumos bazinės kainos dedamąsias </w:t>
      </w:r>
      <w:r w:rsidR="00B40CC1" w:rsidRPr="00896971">
        <w:t>antriesiems</w:t>
      </w:r>
      <w:r w:rsidRPr="00896971">
        <w:t xml:space="preserve"> bazinės kainos galiojimo metams.</w:t>
      </w:r>
      <w:r w:rsidRPr="00896971">
        <w:rPr>
          <w:color w:val="000000"/>
          <w:sz w:val="22"/>
          <w:szCs w:val="22"/>
        </w:rPr>
        <w:t xml:space="preserve"> </w:t>
      </w:r>
    </w:p>
    <w:p w14:paraId="12D388CB" w14:textId="4FC10B4E" w:rsidR="006B1275" w:rsidRPr="00050468" w:rsidRDefault="00311D4A" w:rsidP="009F5317">
      <w:pPr>
        <w:ind w:firstLine="1298"/>
        <w:jc w:val="both"/>
        <w:rPr>
          <w:sz w:val="28"/>
        </w:rPr>
      </w:pPr>
      <w:r w:rsidRPr="00896971">
        <w:t>Lietuvos Respublikos šilumos ūkio įstatymo 32 straipsnio 9 punkte numatyta, kad Valstybinei energetikos reguliavimo tarybai (</w:t>
      </w:r>
      <w:r w:rsidR="005C36F7" w:rsidRPr="00896971">
        <w:t>VERT</w:t>
      </w:r>
      <w:r w:rsidRPr="00896971">
        <w:t xml:space="preserve">) priėmus sprendimą dėl šilumos kainų dedamųjų nustatymo,  Savivaldybės taryba, atsižvelgiant į </w:t>
      </w:r>
      <w:r w:rsidR="000038D1" w:rsidRPr="00896971">
        <w:t>Valstybinės energetikos reguliavimo tarybos</w:t>
      </w:r>
      <w:r w:rsidRPr="00896971">
        <w:t xml:space="preserve"> nutarime nurodytas pastabas, ne vėliau kaip per 30 kalendorinių dienų turi nustatyti </w:t>
      </w:r>
      <w:r w:rsidR="000038D1" w:rsidRPr="00896971">
        <w:t xml:space="preserve">šilumos </w:t>
      </w:r>
      <w:r w:rsidRPr="00896971">
        <w:t xml:space="preserve">kainų dedamąsias įmonei. </w:t>
      </w:r>
      <w:r w:rsidR="00C74831" w:rsidRPr="00896971">
        <w:rPr>
          <w:color w:val="000000"/>
        </w:rPr>
        <w:t>Valstybinė energetikos reguliavimo taryba 2021 m. gegužės 21 d. nutarimu Nr.</w:t>
      </w:r>
      <w:r w:rsidR="00016384" w:rsidRPr="00896971">
        <w:rPr>
          <w:color w:val="000000"/>
        </w:rPr>
        <w:t xml:space="preserve"> O3E-605 „Dėl UAB „Ukmergės šiluma“ šilumos kainų dedamųjų perskaičiavimo“</w:t>
      </w:r>
      <w:r w:rsidR="00C74831" w:rsidRPr="00896971">
        <w:rPr>
          <w:color w:val="000000"/>
        </w:rPr>
        <w:t xml:space="preserve"> pateikė pastabas dėl Savivaldybės tarybos </w:t>
      </w:r>
      <w:r w:rsidRPr="00896971">
        <w:rPr>
          <w:color w:val="000000"/>
        </w:rPr>
        <w:t xml:space="preserve">2018 m. rugsėjo 20 d. </w:t>
      </w:r>
      <w:r w:rsidR="00C74831" w:rsidRPr="00896971">
        <w:rPr>
          <w:color w:val="000000"/>
        </w:rPr>
        <w:t>sprendim</w:t>
      </w:r>
      <w:r w:rsidRPr="00896971">
        <w:rPr>
          <w:color w:val="000000"/>
        </w:rPr>
        <w:t xml:space="preserve">u Nr. 7-231 </w:t>
      </w:r>
      <w:r w:rsidR="000038D1" w:rsidRPr="00896971">
        <w:rPr>
          <w:color w:val="000000"/>
        </w:rPr>
        <w:t xml:space="preserve">UAB „Ukmergės šiluma“ </w:t>
      </w:r>
      <w:r w:rsidRPr="00896971">
        <w:rPr>
          <w:color w:val="000000"/>
        </w:rPr>
        <w:t>nustatyt</w:t>
      </w:r>
      <w:r w:rsidR="000038D1" w:rsidRPr="00896971">
        <w:rPr>
          <w:color w:val="000000"/>
        </w:rPr>
        <w:t>ų</w:t>
      </w:r>
      <w:r w:rsidRPr="00896971">
        <w:rPr>
          <w:color w:val="000000"/>
        </w:rPr>
        <w:t xml:space="preserve"> šilumos kainų dedam</w:t>
      </w:r>
      <w:r w:rsidR="000038D1" w:rsidRPr="00896971">
        <w:rPr>
          <w:color w:val="000000"/>
        </w:rPr>
        <w:t>ųjų.</w:t>
      </w:r>
      <w:r w:rsidR="00050468" w:rsidRPr="00896971">
        <w:t xml:space="preserve"> </w:t>
      </w:r>
      <w:r w:rsidR="000038D1" w:rsidRPr="00896971">
        <w:t xml:space="preserve">Pažymėtina, kad </w:t>
      </w:r>
      <w:r w:rsidR="00A90854" w:rsidRPr="00896971">
        <w:t xml:space="preserve">Savivaldybės tarybai nenustačius </w:t>
      </w:r>
      <w:r w:rsidR="000038D1" w:rsidRPr="00896971">
        <w:t>šilumos</w:t>
      </w:r>
      <w:r w:rsidR="000038D1">
        <w:t xml:space="preserve"> </w:t>
      </w:r>
      <w:r w:rsidR="00A90854">
        <w:t>kain</w:t>
      </w:r>
      <w:r w:rsidR="007131A8">
        <w:t>os</w:t>
      </w:r>
      <w:r w:rsidR="00A90854">
        <w:t xml:space="preserve"> dedamųjų</w:t>
      </w:r>
      <w:r w:rsidR="00A43442">
        <w:t xml:space="preserve"> per 30 kalendorinių dienų</w:t>
      </w:r>
      <w:r w:rsidR="00A90854">
        <w:t xml:space="preserve">, </w:t>
      </w:r>
      <w:r w:rsidR="000038D1">
        <w:t>Valstybinė energetikos reguliavimo taryba</w:t>
      </w:r>
      <w:r w:rsidR="00A90854">
        <w:t xml:space="preserve"> priims sprendimą nustatyti kain</w:t>
      </w:r>
      <w:r w:rsidR="007131A8">
        <w:t>os</w:t>
      </w:r>
      <w:r w:rsidR="00A90854">
        <w:t xml:space="preserve"> dedamąsias vienašališkai.</w:t>
      </w:r>
    </w:p>
    <w:p w14:paraId="1736902A" w14:textId="6D8E661E" w:rsidR="00A716AA" w:rsidRDefault="00086ADE" w:rsidP="009F5317">
      <w:pPr>
        <w:ind w:firstLine="1298"/>
        <w:jc w:val="both"/>
      </w:pPr>
      <w:r w:rsidRPr="00867B86">
        <w:t>Valstybinės energetikos reguliavimo tarybos p</w:t>
      </w:r>
      <w:r w:rsidR="00A716AA" w:rsidRPr="00867B86">
        <w:t>er</w:t>
      </w:r>
      <w:r w:rsidRPr="00867B86">
        <w:t>skaičiuotos projekcinės</w:t>
      </w:r>
      <w:r w:rsidR="008C13FB" w:rsidRPr="00867B86">
        <w:t xml:space="preserve"> (gegužės mėn.) </w:t>
      </w:r>
      <w:r w:rsidRPr="00867B86">
        <w:t xml:space="preserve"> šilumos kainos dedamosios:</w:t>
      </w:r>
      <w:r w:rsidR="00A716AA" w:rsidRPr="00867B86">
        <w:t xml:space="preserve"> pastovioji šilumos kainos dedamoji mažėja nuo šiuo metu galiojančios 2,03 ct/kWh iki 1,98 ct/kWh, t.y. 0,05 ct/kWh, kintamoji kainos dedamoji taip pat mažėja 0,05 ct/kWh, nuo galiojančios 3,34 ct/kWh</w:t>
      </w:r>
      <w:r w:rsidR="00A716AA">
        <w:t xml:space="preserve"> iki 3,29 ct/kWh. Apskaičiuotos papildomos dedamosios (dėl faktinių kuro bei šilumos įsigijimo kainų skirtumo) mažina šilumos kainą Ukmergės miesto</w:t>
      </w:r>
      <w:r w:rsidR="00CE0580">
        <w:t xml:space="preserve">, Dukstynos km. ir Deltuvos mst. </w:t>
      </w:r>
      <w:r w:rsidR="00A716AA">
        <w:t xml:space="preserve"> vartotojams -0,56 ct/kWh,  Šventupės gyv. vartotojams mažina kainą -0,09 ct/kWh. Įvertinta papildoma dedamoji d</w:t>
      </w:r>
      <w:r w:rsidR="00A716AA" w:rsidRPr="00A716AA">
        <w:t>ėl iš UAB „Miesto energija“ perimto ilgalaikio turto</w:t>
      </w:r>
      <w:r w:rsidR="00A716AA">
        <w:t xml:space="preserve"> nusidėvėjimo (amortizacijos) bei investicijų grąžos didina šilumos kainą abiems vartotojų grupėms (Ukmergės</w:t>
      </w:r>
      <w:r w:rsidR="00CE0580">
        <w:t>, Dukstynos km., Deltuvos mst.</w:t>
      </w:r>
      <w:r w:rsidR="00A716AA">
        <w:t xml:space="preserve"> ir Šventupės gyv. vartotojams) – 1,02 ct/kWh. Galutinė perskaičiuota 2-ųjų metų projekcinė (gegužės mėn.) šilumos kaina Ukmergės miesto, Deltuvos mst., Dukstynos km. vartotojams didėtų 0,36 ct/kWh, nuo galiojančios 5,37 c/kWh iki 5,73 Eur ct/kWh., Šventupės gyvenvietės vartotojams šilumos bazinė 2-ųjų metų kaina sudarytų 6,20 ct/kWh, t.y. padidėtų 0,83 ct/kWh nuo galiojančios 5,37 ct/kWh.</w:t>
      </w:r>
    </w:p>
    <w:p w14:paraId="65A91B74" w14:textId="031E889E" w:rsidR="002D5234" w:rsidRDefault="00351A96" w:rsidP="009F5317">
      <w:pPr>
        <w:ind w:firstLine="1298"/>
        <w:jc w:val="both"/>
      </w:pPr>
      <w:r w:rsidRPr="00DC75C1">
        <w:t xml:space="preserve">Vadovaujantis Šilumos kainų nustatymo metodika </w:t>
      </w:r>
      <w:r w:rsidR="00F3685D" w:rsidRPr="00DC75C1">
        <w:t xml:space="preserve">apskaičiuotos </w:t>
      </w:r>
      <w:r w:rsidR="002C2CDB">
        <w:t>papildomos dedamosios (</w:t>
      </w:r>
      <w:r w:rsidR="00DC75C1" w:rsidRPr="00DC75C1">
        <w:t>dėl kuro kainų bei šilumos įsigijimo kainų skirtumo papildomai gautos pajamos ir</w:t>
      </w:r>
      <w:r w:rsidR="0074132C">
        <w:t>/ar</w:t>
      </w:r>
      <w:r w:rsidR="00DC75C1" w:rsidRPr="00DC75C1">
        <w:t xml:space="preserve"> nesusigrąžintos sąnaudos</w:t>
      </w:r>
      <w:r w:rsidR="002C2CDB">
        <w:t>)</w:t>
      </w:r>
      <w:r w:rsidR="00924051" w:rsidRPr="00DC75C1">
        <w:t xml:space="preserve"> </w:t>
      </w:r>
      <w:r w:rsidR="00F3685D" w:rsidRPr="00DC75C1">
        <w:t xml:space="preserve">už </w:t>
      </w:r>
      <w:r w:rsidR="00F3685D" w:rsidRPr="002818DF">
        <w:t>2017 m. sausio – 2017 m. spalio mėn. laikotarpį</w:t>
      </w:r>
      <w:r w:rsidR="00DC75C1" w:rsidRPr="0094004E">
        <w:t xml:space="preserve"> </w:t>
      </w:r>
      <w:r w:rsidR="00DC75C1" w:rsidRPr="00DC75C1">
        <w:t>ir</w:t>
      </w:r>
      <w:r w:rsidR="0094004E">
        <w:t>,</w:t>
      </w:r>
      <w:r w:rsidR="00DC75C1" w:rsidRPr="00DC75C1">
        <w:t xml:space="preserve"> k</w:t>
      </w:r>
      <w:r w:rsidR="00F3685D" w:rsidRPr="00DC75C1">
        <w:t xml:space="preserve">adangi šiuo </w:t>
      </w:r>
      <w:r w:rsidR="00F3685D" w:rsidRPr="00DC75C1">
        <w:lastRenderedPageBreak/>
        <w:t xml:space="preserve">laikotarpiu galiojo dvi atskiros </w:t>
      </w:r>
      <w:r w:rsidR="0094004E">
        <w:t xml:space="preserve">šilumos </w:t>
      </w:r>
      <w:r w:rsidR="00F3685D" w:rsidRPr="00DC75C1">
        <w:t xml:space="preserve">kainos Ukmergei ir Šventupei, </w:t>
      </w:r>
      <w:r w:rsidR="00DC75C1" w:rsidRPr="00DC75C1">
        <w:t>t</w:t>
      </w:r>
      <w:r w:rsidR="0009518E">
        <w:t>odėl</w:t>
      </w:r>
      <w:r w:rsidR="00F3685D" w:rsidRPr="00DC75C1">
        <w:t xml:space="preserve"> šios </w:t>
      </w:r>
      <w:r w:rsidR="00DC75C1" w:rsidRPr="00DC75C1">
        <w:t xml:space="preserve">apskaičiuotos </w:t>
      </w:r>
      <w:r w:rsidR="00F3685D" w:rsidRPr="00DC75C1">
        <w:t>papildomos dedamosios</w:t>
      </w:r>
      <w:r w:rsidRPr="00DC75C1">
        <w:t xml:space="preserve"> įvertintos pagal atskiras vartotojų grupes: Ukmergės miesto, Dukstynos k., Deltuvos mst. vartotojams ir </w:t>
      </w:r>
      <w:r w:rsidR="00DC75C1" w:rsidRPr="00DC75C1">
        <w:t xml:space="preserve">atskirai </w:t>
      </w:r>
      <w:r w:rsidRPr="00DC75C1">
        <w:t xml:space="preserve">Šventupės gyv. </w:t>
      </w:r>
      <w:r w:rsidR="00F3685D" w:rsidRPr="00DC75C1">
        <w:t>v</w:t>
      </w:r>
      <w:r w:rsidRPr="00DC75C1">
        <w:t>artotojams</w:t>
      </w:r>
      <w:r w:rsidR="00F3685D" w:rsidRPr="00DC75C1">
        <w:t xml:space="preserve">. </w:t>
      </w:r>
      <w:r w:rsidR="00DC75C1">
        <w:t xml:space="preserve">Šios papildomos dedamosios galios 12 mėn. laikotarpį. </w:t>
      </w:r>
      <w:r w:rsidR="00DC75C1" w:rsidRPr="00DC75C1">
        <w:t xml:space="preserve">Kol įmonei bei vartotojams nebus su(si)grąžintos visos </w:t>
      </w:r>
      <w:r w:rsidR="00DC75C1">
        <w:t xml:space="preserve">atskirų </w:t>
      </w:r>
      <w:r w:rsidR="0094004E">
        <w:t xml:space="preserve">šilumos </w:t>
      </w:r>
      <w:r w:rsidR="00DC75C1">
        <w:t>kainų galiojimo laikotarpiu susidariusios bet negrąžintos sąnaudos</w:t>
      </w:r>
      <w:r w:rsidR="0009518E">
        <w:t>/</w:t>
      </w:r>
      <w:r w:rsidR="00DC75C1">
        <w:t>pajamos, tol bus skaičiuojamos atskiros šilumos kainos šioms dviems vartotojų grupėms.</w:t>
      </w:r>
    </w:p>
    <w:p w14:paraId="01825713" w14:textId="00532AC1" w:rsidR="00237F75" w:rsidRDefault="00704AF1" w:rsidP="00237F75">
      <w:pPr>
        <w:ind w:firstLine="1276"/>
        <w:jc w:val="both"/>
        <w:rPr>
          <w:b/>
        </w:rPr>
      </w:pPr>
      <w:r>
        <w:t>Nustatomos šilumos kainos skaičiavimų detalizacija ir paaiškinimai yra pateikiami prie aiškinimojo rašto pridedamoje V</w:t>
      </w:r>
      <w:r w:rsidR="007B6D6C">
        <w:t>ERT</w:t>
      </w:r>
      <w:r>
        <w:t xml:space="preserve"> pažymoje.</w:t>
      </w:r>
    </w:p>
    <w:p w14:paraId="1C21A87E" w14:textId="54A2B839" w:rsidR="00237F75" w:rsidRPr="00AA23DA" w:rsidRDefault="00237F75" w:rsidP="00237F75">
      <w:pPr>
        <w:ind w:firstLine="1276"/>
        <w:jc w:val="both"/>
      </w:pPr>
      <w:r w:rsidRPr="00AA23DA">
        <w:rPr>
          <w:b/>
        </w:rPr>
        <w:t xml:space="preserve">3. Šiuo metu galiojančios ir teikiamu projektu siūlomos naujos nuostatos (esant galimybei – lyginamasis variantas): </w:t>
      </w:r>
      <w:r w:rsidRPr="00AA23DA">
        <w:t>Nėra.</w:t>
      </w:r>
    </w:p>
    <w:p w14:paraId="0A69DA5F" w14:textId="77777777" w:rsidR="00237F75" w:rsidRPr="00237F75" w:rsidRDefault="009F71DF" w:rsidP="00237F75">
      <w:pPr>
        <w:widowControl w:val="0"/>
        <w:suppressAutoHyphens/>
        <w:autoSpaceDE w:val="0"/>
        <w:autoSpaceDN w:val="0"/>
        <w:ind w:firstLine="1298"/>
        <w:jc w:val="both"/>
        <w:textAlignment w:val="baseline"/>
        <w:rPr>
          <w:kern w:val="3"/>
          <w:lang w:eastAsia="zh-CN"/>
        </w:rPr>
      </w:pPr>
      <w:r w:rsidRPr="00E56658"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 w:rsidRPr="00E56658">
        <w:rPr>
          <w:b/>
          <w:kern w:val="3"/>
          <w:lang w:eastAsia="zh-CN"/>
        </w:rPr>
        <w:t>finansavimo šaltiniai:</w:t>
      </w:r>
      <w:r w:rsidRPr="00237F75">
        <w:rPr>
          <w:kern w:val="3"/>
          <w:lang w:eastAsia="zh-CN"/>
        </w:rPr>
        <w:t xml:space="preserve"> </w:t>
      </w:r>
      <w:r w:rsidR="00237F75" w:rsidRPr="00237F75">
        <w:rPr>
          <w:kern w:val="3"/>
          <w:lang w:eastAsia="zh-CN"/>
        </w:rPr>
        <w:t>Nėra.</w:t>
      </w:r>
    </w:p>
    <w:p w14:paraId="2E088FD6" w14:textId="1D16AFFA" w:rsidR="00A53409" w:rsidRDefault="009F71DF" w:rsidP="00237F75">
      <w:pPr>
        <w:widowControl w:val="0"/>
        <w:suppressAutoHyphens/>
        <w:autoSpaceDE w:val="0"/>
        <w:autoSpaceDN w:val="0"/>
        <w:ind w:firstLine="1298"/>
        <w:jc w:val="both"/>
        <w:textAlignment w:val="baseline"/>
      </w:pPr>
      <w:r w:rsidRPr="00E56658">
        <w:rPr>
          <w:b/>
          <w:lang w:eastAsia="lt-LT"/>
        </w:rPr>
        <w:t>5. Priėmus sprendimą laukiami rezultatai,</w:t>
      </w:r>
      <w:r w:rsidRPr="00E56658">
        <w:rPr>
          <w:b/>
          <w:bCs/>
          <w:shd w:val="clear" w:color="auto" w:fill="FFFFFF"/>
          <w:lang w:eastAsia="lt-LT"/>
        </w:rPr>
        <w:t xml:space="preserve"> galimos pasekmės:</w:t>
      </w:r>
      <w:r>
        <w:rPr>
          <w:b/>
          <w:bCs/>
          <w:shd w:val="clear" w:color="auto" w:fill="FFFFFF"/>
          <w:lang w:eastAsia="lt-LT"/>
        </w:rPr>
        <w:t xml:space="preserve"> </w:t>
      </w:r>
      <w:r w:rsidR="00AC1CFF">
        <w:t xml:space="preserve">Patvirtinus sprendimo projektą, bazinė </w:t>
      </w:r>
      <w:r w:rsidR="00B63888">
        <w:t>2</w:t>
      </w:r>
      <w:r w:rsidR="00AC1CFF">
        <w:t>-</w:t>
      </w:r>
      <w:r w:rsidR="00746B7B">
        <w:t>ųjų</w:t>
      </w:r>
      <w:r w:rsidR="00AC1CFF">
        <w:t xml:space="preserve"> metų projekcinė </w:t>
      </w:r>
      <w:r w:rsidR="009D3BA2">
        <w:t xml:space="preserve">(gegužės mėn.) </w:t>
      </w:r>
      <w:r w:rsidR="00AC1CFF">
        <w:t xml:space="preserve">šilumos kaina Ukmergės miesto, Deltuvos mst., Dukstynos km. vartotojams </w:t>
      </w:r>
      <w:r w:rsidR="00A84B34">
        <w:t>didėtų 0,36</w:t>
      </w:r>
      <w:r w:rsidR="008177C8">
        <w:t xml:space="preserve"> ct/kWh, nuo galiojančios 5,</w:t>
      </w:r>
      <w:r w:rsidR="00A84B34">
        <w:t>37</w:t>
      </w:r>
      <w:r w:rsidR="008177C8">
        <w:t xml:space="preserve"> c/kWh iki</w:t>
      </w:r>
      <w:r w:rsidR="00746B7B">
        <w:t xml:space="preserve"> </w:t>
      </w:r>
      <w:r w:rsidR="00AC1CFF">
        <w:t>5,</w:t>
      </w:r>
      <w:r w:rsidR="00A84B34">
        <w:t>73</w:t>
      </w:r>
      <w:r w:rsidR="00AC1CFF">
        <w:t xml:space="preserve"> Eur ct/kWh</w:t>
      </w:r>
      <w:r w:rsidR="00746B7B">
        <w:t>.</w:t>
      </w:r>
      <w:r w:rsidR="008177C8">
        <w:t xml:space="preserve">, </w:t>
      </w:r>
      <w:r w:rsidR="00AC1CFF">
        <w:t xml:space="preserve">Šventupės gyvenvietės vartotojams šilumos </w:t>
      </w:r>
      <w:r w:rsidR="00585057">
        <w:t xml:space="preserve">bazinė </w:t>
      </w:r>
      <w:r w:rsidR="00746B7B">
        <w:t>2</w:t>
      </w:r>
      <w:r w:rsidR="00AC1CFF">
        <w:t>-</w:t>
      </w:r>
      <w:r w:rsidR="00746B7B">
        <w:t>ų</w:t>
      </w:r>
      <w:r w:rsidR="00AC1CFF">
        <w:t>jų metų kaina sudar</w:t>
      </w:r>
      <w:r w:rsidR="00A53409">
        <w:t>ytų</w:t>
      </w:r>
      <w:r w:rsidR="00AC1CFF">
        <w:t xml:space="preserve"> </w:t>
      </w:r>
      <w:r w:rsidR="00A84B34">
        <w:t>6,20</w:t>
      </w:r>
      <w:r w:rsidR="00AC1CFF">
        <w:t xml:space="preserve"> ct/kWh</w:t>
      </w:r>
      <w:r w:rsidR="008177C8">
        <w:t xml:space="preserve">, </w:t>
      </w:r>
      <w:r w:rsidR="00585057">
        <w:t xml:space="preserve">t.y. </w:t>
      </w:r>
      <w:r w:rsidR="00A84B34">
        <w:t>padidėtų 0,83</w:t>
      </w:r>
      <w:r w:rsidR="008177C8">
        <w:t xml:space="preserve"> ct/kWh</w:t>
      </w:r>
      <w:r w:rsidR="00042649">
        <w:t xml:space="preserve"> </w:t>
      </w:r>
      <w:r w:rsidR="00585057">
        <w:t xml:space="preserve">nuo galiojančios </w:t>
      </w:r>
      <w:r w:rsidR="00A84B34">
        <w:t>5,37</w:t>
      </w:r>
      <w:r w:rsidR="00585057">
        <w:t xml:space="preserve"> ct/kWh.</w:t>
      </w:r>
    </w:p>
    <w:p w14:paraId="007A1B2F" w14:textId="77777777" w:rsidR="00237F75" w:rsidRPr="00AA23DA" w:rsidRDefault="00237F75" w:rsidP="00237F75">
      <w:pPr>
        <w:ind w:firstLine="1276"/>
        <w:jc w:val="both"/>
      </w:pPr>
      <w:r w:rsidRPr="00AA23DA">
        <w:rPr>
          <w:b/>
        </w:rPr>
        <w:t xml:space="preserve">6. Priimtam sprendimui įgyvendinti reikalingi papildomi teisės aktai (priimti, pakeisti, panaikinti): </w:t>
      </w:r>
      <w:r w:rsidRPr="00AA23DA">
        <w:t>Nereikalingi.</w:t>
      </w:r>
    </w:p>
    <w:p w14:paraId="168430D5" w14:textId="1BA85AE7" w:rsidR="00237F75" w:rsidRPr="00AA23DA" w:rsidRDefault="00237F75" w:rsidP="00237F75">
      <w:pPr>
        <w:ind w:firstLine="1276"/>
        <w:jc w:val="both"/>
      </w:pPr>
      <w:r w:rsidRPr="00AA23DA">
        <w:rPr>
          <w:b/>
        </w:rPr>
        <w:t>7. Lietuvos Respublikos korupcijos prevencijos įstatymo 8 straipsnio 1 dalyje numatytais atvejais – sprendimo projekto antikorupcinis vertinimas:</w:t>
      </w:r>
      <w:r w:rsidRPr="00237F75">
        <w:rPr>
          <w:kern w:val="3"/>
          <w:shd w:val="clear" w:color="auto" w:fill="FFFFFF"/>
          <w:lang w:eastAsia="zh-CN"/>
        </w:rPr>
        <w:t xml:space="preserve"> </w:t>
      </w:r>
      <w:r>
        <w:rPr>
          <w:kern w:val="3"/>
          <w:shd w:val="clear" w:color="auto" w:fill="FFFFFF"/>
          <w:lang w:eastAsia="zh-CN"/>
        </w:rPr>
        <w:t>-.</w:t>
      </w:r>
    </w:p>
    <w:p w14:paraId="7A45BC51" w14:textId="77777777" w:rsidR="00237F75" w:rsidRPr="00AA23DA" w:rsidRDefault="00237F75" w:rsidP="00237F75">
      <w:pPr>
        <w:ind w:firstLine="1276"/>
        <w:jc w:val="both"/>
      </w:pPr>
      <w:r w:rsidRPr="00AA23DA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AA23DA">
        <w:t>-.</w:t>
      </w:r>
    </w:p>
    <w:p w14:paraId="70C0F4A4" w14:textId="309CF69C" w:rsidR="00237F75" w:rsidRPr="00AA23DA" w:rsidRDefault="00237F75" w:rsidP="00237F75">
      <w:pPr>
        <w:ind w:firstLine="1276"/>
        <w:jc w:val="both"/>
      </w:pPr>
      <w:r w:rsidRPr="00AA23DA">
        <w:rPr>
          <w:b/>
        </w:rPr>
        <w:t xml:space="preserve">9. Sekretoriatas priimtą sprendimą pateikia*: </w:t>
      </w:r>
      <w:r w:rsidRPr="00E056CE">
        <w:t xml:space="preserve">Valstybinė energetikos reguliavimo </w:t>
      </w:r>
      <w:r w:rsidRPr="002749DE">
        <w:t xml:space="preserve">tarybai </w:t>
      </w:r>
      <w:hyperlink r:id="rId8" w:history="1">
        <w:r w:rsidR="002749DE" w:rsidRPr="002749DE">
          <w:rPr>
            <w:rStyle w:val="Hipersaitas"/>
            <w:shd w:val="clear" w:color="auto" w:fill="FFFFFF"/>
          </w:rPr>
          <w:t>info@vert.lt</w:t>
        </w:r>
      </w:hyperlink>
      <w:r w:rsidR="002749DE" w:rsidRPr="002749DE">
        <w:rPr>
          <w:color w:val="000000"/>
          <w:shd w:val="clear" w:color="auto" w:fill="FFFFFF"/>
        </w:rPr>
        <w:t>,</w:t>
      </w:r>
      <w:r w:rsidR="002749DE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Pr="00E056CE">
        <w:t>UAB „Ukmergės šiluma“</w:t>
      </w:r>
      <w:r>
        <w:t xml:space="preserve">, </w:t>
      </w:r>
      <w:r w:rsidRPr="00AA23DA">
        <w:t xml:space="preserve">Turto </w:t>
      </w:r>
      <w:r>
        <w:t xml:space="preserve">ir įmonių </w:t>
      </w:r>
      <w:r w:rsidRPr="00AA23DA">
        <w:t xml:space="preserve">valdymo skyriui. </w:t>
      </w:r>
    </w:p>
    <w:p w14:paraId="2BE68C03" w14:textId="77777777" w:rsidR="00237F75" w:rsidRDefault="00237F75" w:rsidP="00237F75">
      <w:pPr>
        <w:ind w:firstLine="1276"/>
        <w:rPr>
          <w:b/>
        </w:rPr>
      </w:pPr>
      <w:r w:rsidRPr="00AA23DA">
        <w:rPr>
          <w:b/>
        </w:rPr>
        <w:t xml:space="preserve">10. Aiškinamojo rašto priedai: </w:t>
      </w:r>
    </w:p>
    <w:p w14:paraId="33030296" w14:textId="0A36FDEE" w:rsidR="009F5317" w:rsidRDefault="009F5317" w:rsidP="003E77EB">
      <w:pPr>
        <w:ind w:firstLine="1276"/>
        <w:jc w:val="both"/>
      </w:pPr>
      <w:r>
        <w:t xml:space="preserve">1. </w:t>
      </w:r>
      <w:r w:rsidR="004D383A" w:rsidRPr="0017725A">
        <w:t>UAB „Ukmergės šiluma“ teikiamos šilumos bazinės kainos</w:t>
      </w:r>
      <w:r w:rsidR="00257280" w:rsidRPr="0017725A">
        <w:t xml:space="preserve"> perkaičiavimo</w:t>
      </w:r>
      <w:r w:rsidR="004D383A" w:rsidRPr="0017725A">
        <w:t xml:space="preserve"> suvestiniai duomenys, 1 lapas.</w:t>
      </w:r>
      <w:r>
        <w:t xml:space="preserve"> </w:t>
      </w:r>
    </w:p>
    <w:p w14:paraId="5B529D50" w14:textId="77777777" w:rsidR="009F5317" w:rsidRDefault="009F5317" w:rsidP="003E77EB">
      <w:pPr>
        <w:tabs>
          <w:tab w:val="left" w:pos="851"/>
        </w:tabs>
        <w:jc w:val="both"/>
      </w:pPr>
      <w:r>
        <w:tab/>
      </w:r>
      <w:r>
        <w:tab/>
        <w:t xml:space="preserve">2. </w:t>
      </w:r>
      <w:r w:rsidR="00257280" w:rsidRPr="0017725A">
        <w:t>Valstybinės energetikos reguliavimo tarybos 2021 m. gegužės 21 d. nutarimas Nr.</w:t>
      </w:r>
      <w:r w:rsidR="009D7D6A" w:rsidRPr="0017725A">
        <w:t xml:space="preserve"> O3E-605 „Dėl UAB „Ukmergės šiluma“ šilumos kainų dedamųjų perskaičiavimo“, 3 lapai.</w:t>
      </w:r>
      <w:r>
        <w:t xml:space="preserve"> </w:t>
      </w:r>
    </w:p>
    <w:p w14:paraId="0ABA46C2" w14:textId="647AAC31" w:rsidR="00CF506F" w:rsidRDefault="009F5317" w:rsidP="003E77EB">
      <w:pPr>
        <w:tabs>
          <w:tab w:val="left" w:pos="851"/>
        </w:tabs>
        <w:jc w:val="both"/>
      </w:pPr>
      <w:r>
        <w:tab/>
      </w:r>
      <w:r>
        <w:tab/>
        <w:t xml:space="preserve">3. </w:t>
      </w:r>
      <w:r w:rsidR="00133534" w:rsidRPr="009B4D1D">
        <w:t>V</w:t>
      </w:r>
      <w:r w:rsidR="00613AC3" w:rsidRPr="009B4D1D">
        <w:t xml:space="preserve">alstybinės enegetikos reguliavimo tarybos </w:t>
      </w:r>
      <w:r w:rsidR="00217DCD" w:rsidRPr="009B4D1D">
        <w:t xml:space="preserve">Šilumos ir vandens departamento Šilumos kainų ir investicijų skyriaus </w:t>
      </w:r>
      <w:r w:rsidR="00CF506F" w:rsidRPr="009B4D1D">
        <w:t>2021-05-14 d. pažyma „Dėl UAB</w:t>
      </w:r>
      <w:r w:rsidR="00CF506F">
        <w:t xml:space="preserve"> „Ukmergės šiluma“ šilumos kainų dedamųjų perskaičiavimo ir karšto vandens kainų dedamųjų nustatymo“, 50 lapų.</w:t>
      </w:r>
    </w:p>
    <w:p w14:paraId="0BC0BA9E" w14:textId="0B78292C" w:rsidR="004B7A88" w:rsidRPr="004B7A88" w:rsidRDefault="004B7A88" w:rsidP="004D383A">
      <w:pPr>
        <w:ind w:firstLine="720"/>
        <w:jc w:val="both"/>
      </w:pPr>
    </w:p>
    <w:p w14:paraId="7BC3FA97" w14:textId="77777777" w:rsidR="00F71608" w:rsidRDefault="00F71608" w:rsidP="009F71DF">
      <w:pPr>
        <w:jc w:val="both"/>
        <w:rPr>
          <w:sz w:val="22"/>
          <w:szCs w:val="22"/>
        </w:rPr>
      </w:pPr>
    </w:p>
    <w:p w14:paraId="59171EBB" w14:textId="7D90ABC4" w:rsidR="009F71DF" w:rsidRPr="00E56658" w:rsidRDefault="009F71DF" w:rsidP="009F71DF">
      <w:pPr>
        <w:jc w:val="both"/>
        <w:rPr>
          <w:lang w:eastAsia="lt-LT"/>
        </w:rPr>
      </w:pPr>
      <w:r w:rsidRPr="00E056CE">
        <w:rPr>
          <w:lang w:eastAsia="lt-LT"/>
        </w:rPr>
        <w:t xml:space="preserve">Turto ir įmonių valdymo </w:t>
      </w:r>
      <w:r w:rsidR="00AC5960" w:rsidRPr="00E056CE">
        <w:rPr>
          <w:lang w:eastAsia="lt-LT"/>
        </w:rPr>
        <w:t>skyriaus</w:t>
      </w:r>
      <w:r w:rsidRPr="00E056CE">
        <w:rPr>
          <w:lang w:eastAsia="lt-LT"/>
        </w:rPr>
        <w:t xml:space="preserve"> vedėja </w:t>
      </w:r>
      <w:r w:rsidRPr="00E056CE">
        <w:rPr>
          <w:lang w:eastAsia="lt-LT"/>
        </w:rPr>
        <w:tab/>
      </w:r>
      <w:r w:rsidRPr="00E056CE">
        <w:rPr>
          <w:lang w:eastAsia="lt-LT"/>
        </w:rPr>
        <w:tab/>
        <w:t>Daiva Gladkauskienė</w:t>
      </w:r>
    </w:p>
    <w:p w14:paraId="6702C878" w14:textId="77777777" w:rsidR="009F71DF" w:rsidRDefault="009F71DF" w:rsidP="007C2BAB">
      <w:pPr>
        <w:spacing w:line="276" w:lineRule="auto"/>
        <w:ind w:firstLine="1296"/>
        <w:jc w:val="both"/>
      </w:pPr>
    </w:p>
    <w:p w14:paraId="70D189F1" w14:textId="77777777" w:rsidR="009F71DF" w:rsidRDefault="009F71DF" w:rsidP="007C2BAB">
      <w:pPr>
        <w:spacing w:line="276" w:lineRule="auto"/>
        <w:ind w:firstLine="1296"/>
        <w:jc w:val="both"/>
      </w:pPr>
    </w:p>
    <w:p w14:paraId="3A267075" w14:textId="77777777" w:rsidR="003E77EB" w:rsidRDefault="003E77EB" w:rsidP="007814B7"/>
    <w:p w14:paraId="0DF58985" w14:textId="77777777" w:rsidR="003E77EB" w:rsidRDefault="003E77EB" w:rsidP="007814B7"/>
    <w:p w14:paraId="3FB9D85A" w14:textId="77777777" w:rsidR="003E77EB" w:rsidRDefault="003E77EB" w:rsidP="007814B7"/>
    <w:p w14:paraId="404C814A" w14:textId="77777777" w:rsidR="003E77EB" w:rsidRDefault="003E77EB" w:rsidP="007814B7"/>
    <w:p w14:paraId="35B5104C" w14:textId="77777777" w:rsidR="003E77EB" w:rsidRDefault="003E77EB" w:rsidP="007814B7"/>
    <w:p w14:paraId="4FEEB4BF" w14:textId="77777777" w:rsidR="003E77EB" w:rsidRDefault="003E77EB" w:rsidP="007814B7"/>
    <w:p w14:paraId="6CFB2E41" w14:textId="77777777" w:rsidR="003E77EB" w:rsidRDefault="003E77EB" w:rsidP="007814B7"/>
    <w:p w14:paraId="23C44C0A" w14:textId="77777777" w:rsidR="003E77EB" w:rsidRDefault="003E77EB" w:rsidP="007814B7"/>
    <w:p w14:paraId="45203C21" w14:textId="77777777" w:rsidR="003E77EB" w:rsidRDefault="003E77EB" w:rsidP="007814B7"/>
    <w:p w14:paraId="6CA26333" w14:textId="77777777" w:rsidR="003E77EB" w:rsidRDefault="003E77EB" w:rsidP="007814B7"/>
    <w:p w14:paraId="0D57F511" w14:textId="77777777" w:rsidR="003E77EB" w:rsidRDefault="003E77EB" w:rsidP="007814B7"/>
    <w:p w14:paraId="6AE296D8" w14:textId="77777777" w:rsidR="003E77EB" w:rsidRDefault="003E77EB" w:rsidP="007814B7"/>
    <w:p w14:paraId="50703275" w14:textId="77777777" w:rsidR="003E77EB" w:rsidRDefault="003E77EB" w:rsidP="007814B7"/>
    <w:p w14:paraId="56F6A1D9" w14:textId="11C1BCAF" w:rsidR="007814B7" w:rsidRDefault="007814B7" w:rsidP="007814B7">
      <w:pPr>
        <w:rPr>
          <w:sz w:val="22"/>
          <w:szCs w:val="22"/>
        </w:rPr>
      </w:pPr>
      <w:r>
        <w:lastRenderedPageBreak/>
        <w:t xml:space="preserve">* </w:t>
      </w:r>
      <w:r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7814B7" w:rsidSect="007851E0">
      <w:headerReference w:type="even" r:id="rId9"/>
      <w:headerReference w:type="first" r:id="rId10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FF5E" w14:textId="77777777" w:rsidR="00A03D8D" w:rsidRDefault="00A03D8D">
      <w:r>
        <w:separator/>
      </w:r>
    </w:p>
  </w:endnote>
  <w:endnote w:type="continuationSeparator" w:id="0">
    <w:p w14:paraId="026BB1DF" w14:textId="77777777" w:rsidR="00A03D8D" w:rsidRDefault="00A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8101" w14:textId="77777777" w:rsidR="00A03D8D" w:rsidRDefault="00A03D8D">
      <w:r>
        <w:separator/>
      </w:r>
    </w:p>
  </w:footnote>
  <w:footnote w:type="continuationSeparator" w:id="0">
    <w:p w14:paraId="5FEB6D44" w14:textId="77777777" w:rsidR="00A03D8D" w:rsidRDefault="00A0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D49C" w14:textId="77777777" w:rsidR="00403222" w:rsidRDefault="00403222" w:rsidP="008167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4141A8" w14:textId="77777777" w:rsidR="00403222" w:rsidRDefault="0040322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4DC6" w14:textId="74A09B1A" w:rsidR="0016348A" w:rsidRPr="0016348A" w:rsidRDefault="0016348A" w:rsidP="0016348A">
    <w:pPr>
      <w:pStyle w:val="Antrats"/>
      <w:rPr>
        <w:b/>
      </w:rPr>
    </w:pPr>
    <w:r>
      <w:rPr>
        <w:b/>
      </w:rPr>
      <w:tab/>
    </w:r>
    <w:r>
      <w:rPr>
        <w:b/>
      </w:rPr>
      <w:tab/>
    </w:r>
    <w:r w:rsidRPr="0016348A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6E7"/>
    <w:multiLevelType w:val="hybridMultilevel"/>
    <w:tmpl w:val="7610A978"/>
    <w:lvl w:ilvl="0" w:tplc="B42A23EC">
      <w:start w:val="1"/>
      <w:numFmt w:val="bullet"/>
      <w:lvlText w:val="-"/>
      <w:lvlJc w:val="left"/>
      <w:pPr>
        <w:ind w:left="965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3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0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18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5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2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39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46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411" w:hanging="360"/>
      </w:pPr>
      <w:rPr>
        <w:rFonts w:ascii="Wingdings" w:hAnsi="Wingdings" w:hint="default"/>
      </w:rPr>
    </w:lvl>
  </w:abstractNum>
  <w:abstractNum w:abstractNumId="1" w15:restartNumberingAfterBreak="0">
    <w:nsid w:val="040C020C"/>
    <w:multiLevelType w:val="multilevel"/>
    <w:tmpl w:val="860286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A23DA1"/>
    <w:multiLevelType w:val="multilevel"/>
    <w:tmpl w:val="860286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13060453"/>
    <w:multiLevelType w:val="hybridMultilevel"/>
    <w:tmpl w:val="1A605C88"/>
    <w:lvl w:ilvl="0" w:tplc="75CA4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F1E21"/>
    <w:multiLevelType w:val="hybridMultilevel"/>
    <w:tmpl w:val="DCA2F3A8"/>
    <w:lvl w:ilvl="0" w:tplc="319C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03ABB"/>
    <w:multiLevelType w:val="multilevel"/>
    <w:tmpl w:val="A1FA86E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16D5380"/>
    <w:multiLevelType w:val="hybridMultilevel"/>
    <w:tmpl w:val="75AE26C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B50879"/>
    <w:multiLevelType w:val="multilevel"/>
    <w:tmpl w:val="81621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70872F0"/>
    <w:multiLevelType w:val="hybridMultilevel"/>
    <w:tmpl w:val="B27E38EA"/>
    <w:lvl w:ilvl="0" w:tplc="0427000F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9" w15:restartNumberingAfterBreak="0">
    <w:nsid w:val="3EC84B58"/>
    <w:multiLevelType w:val="multilevel"/>
    <w:tmpl w:val="8B14EA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5ADD0A4A"/>
    <w:multiLevelType w:val="hybridMultilevel"/>
    <w:tmpl w:val="2F8EB104"/>
    <w:lvl w:ilvl="0" w:tplc="F6C8F6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D3678B5"/>
    <w:multiLevelType w:val="multilevel"/>
    <w:tmpl w:val="FCA85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75E8244E"/>
    <w:multiLevelType w:val="hybridMultilevel"/>
    <w:tmpl w:val="8EA0F870"/>
    <w:lvl w:ilvl="0" w:tplc="54FEF6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AF974B7"/>
    <w:multiLevelType w:val="hybridMultilevel"/>
    <w:tmpl w:val="06D0CCCC"/>
    <w:lvl w:ilvl="0" w:tplc="026C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D54522"/>
    <w:multiLevelType w:val="hybridMultilevel"/>
    <w:tmpl w:val="DCA2F3A8"/>
    <w:lvl w:ilvl="0" w:tplc="319C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D781E"/>
    <w:multiLevelType w:val="multilevel"/>
    <w:tmpl w:val="E648189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A1"/>
    <w:rsid w:val="000038D1"/>
    <w:rsid w:val="000056F2"/>
    <w:rsid w:val="00007943"/>
    <w:rsid w:val="0001069C"/>
    <w:rsid w:val="0001287E"/>
    <w:rsid w:val="00014703"/>
    <w:rsid w:val="00016384"/>
    <w:rsid w:val="00024991"/>
    <w:rsid w:val="00026D87"/>
    <w:rsid w:val="000314CF"/>
    <w:rsid w:val="00031986"/>
    <w:rsid w:val="000319E1"/>
    <w:rsid w:val="0003220A"/>
    <w:rsid w:val="00040BEC"/>
    <w:rsid w:val="00042649"/>
    <w:rsid w:val="0004752D"/>
    <w:rsid w:val="00047AA2"/>
    <w:rsid w:val="00050468"/>
    <w:rsid w:val="00051B1E"/>
    <w:rsid w:val="00061D49"/>
    <w:rsid w:val="00063A0D"/>
    <w:rsid w:val="00066BEA"/>
    <w:rsid w:val="00067DFF"/>
    <w:rsid w:val="00072574"/>
    <w:rsid w:val="000775F9"/>
    <w:rsid w:val="000800BF"/>
    <w:rsid w:val="0008602D"/>
    <w:rsid w:val="00086ADE"/>
    <w:rsid w:val="0008779A"/>
    <w:rsid w:val="00093BCE"/>
    <w:rsid w:val="0009518E"/>
    <w:rsid w:val="000A180F"/>
    <w:rsid w:val="000A28E6"/>
    <w:rsid w:val="000A4FBF"/>
    <w:rsid w:val="000A7A90"/>
    <w:rsid w:val="000B35DD"/>
    <w:rsid w:val="000B44B9"/>
    <w:rsid w:val="000B6AAC"/>
    <w:rsid w:val="000C00CD"/>
    <w:rsid w:val="000C1252"/>
    <w:rsid w:val="000C21D7"/>
    <w:rsid w:val="000C2F2B"/>
    <w:rsid w:val="000C3487"/>
    <w:rsid w:val="000C655B"/>
    <w:rsid w:val="000D05F4"/>
    <w:rsid w:val="000D2C06"/>
    <w:rsid w:val="000D2C1B"/>
    <w:rsid w:val="000D524B"/>
    <w:rsid w:val="000E2BD8"/>
    <w:rsid w:val="000E2D19"/>
    <w:rsid w:val="000E315D"/>
    <w:rsid w:val="000E3489"/>
    <w:rsid w:val="000E3CF0"/>
    <w:rsid w:val="000E58FA"/>
    <w:rsid w:val="000F2B23"/>
    <w:rsid w:val="000F40F3"/>
    <w:rsid w:val="000F6EDB"/>
    <w:rsid w:val="001011F8"/>
    <w:rsid w:val="001027EE"/>
    <w:rsid w:val="00104A9A"/>
    <w:rsid w:val="00112E36"/>
    <w:rsid w:val="00116F43"/>
    <w:rsid w:val="00124538"/>
    <w:rsid w:val="0012681C"/>
    <w:rsid w:val="001314E7"/>
    <w:rsid w:val="00132432"/>
    <w:rsid w:val="00133534"/>
    <w:rsid w:val="00135A34"/>
    <w:rsid w:val="0014690C"/>
    <w:rsid w:val="001577F2"/>
    <w:rsid w:val="0016348A"/>
    <w:rsid w:val="00164788"/>
    <w:rsid w:val="00164959"/>
    <w:rsid w:val="00166866"/>
    <w:rsid w:val="00174009"/>
    <w:rsid w:val="00176583"/>
    <w:rsid w:val="0017725A"/>
    <w:rsid w:val="001779E7"/>
    <w:rsid w:val="00181678"/>
    <w:rsid w:val="001825DE"/>
    <w:rsid w:val="001944D1"/>
    <w:rsid w:val="001960BB"/>
    <w:rsid w:val="001B2A6A"/>
    <w:rsid w:val="001B2BA5"/>
    <w:rsid w:val="001C01A0"/>
    <w:rsid w:val="001C7CDD"/>
    <w:rsid w:val="001D10BA"/>
    <w:rsid w:val="001D3C3F"/>
    <w:rsid w:val="001D439F"/>
    <w:rsid w:val="001D47C8"/>
    <w:rsid w:val="001E3B32"/>
    <w:rsid w:val="001E590B"/>
    <w:rsid w:val="001F0E7E"/>
    <w:rsid w:val="001F1661"/>
    <w:rsid w:val="001F1B4C"/>
    <w:rsid w:val="001F2116"/>
    <w:rsid w:val="001F3027"/>
    <w:rsid w:val="001F7E1A"/>
    <w:rsid w:val="00202A1F"/>
    <w:rsid w:val="00204C96"/>
    <w:rsid w:val="00206E64"/>
    <w:rsid w:val="00217DCD"/>
    <w:rsid w:val="00232A4D"/>
    <w:rsid w:val="00234065"/>
    <w:rsid w:val="00237F75"/>
    <w:rsid w:val="0024695E"/>
    <w:rsid w:val="0025241E"/>
    <w:rsid w:val="00253C61"/>
    <w:rsid w:val="002540A6"/>
    <w:rsid w:val="002565B3"/>
    <w:rsid w:val="00257280"/>
    <w:rsid w:val="00263249"/>
    <w:rsid w:val="002635CB"/>
    <w:rsid w:val="002749DE"/>
    <w:rsid w:val="00280F1A"/>
    <w:rsid w:val="002818DF"/>
    <w:rsid w:val="00283C5C"/>
    <w:rsid w:val="002A08BA"/>
    <w:rsid w:val="002A1A4C"/>
    <w:rsid w:val="002B713B"/>
    <w:rsid w:val="002B7162"/>
    <w:rsid w:val="002C2CDB"/>
    <w:rsid w:val="002C3EB4"/>
    <w:rsid w:val="002C5A19"/>
    <w:rsid w:val="002D46C7"/>
    <w:rsid w:val="002D5234"/>
    <w:rsid w:val="002D65C8"/>
    <w:rsid w:val="002D679A"/>
    <w:rsid w:val="002E5E14"/>
    <w:rsid w:val="002E6379"/>
    <w:rsid w:val="002F4B91"/>
    <w:rsid w:val="003052EE"/>
    <w:rsid w:val="00306DDF"/>
    <w:rsid w:val="0031196E"/>
    <w:rsid w:val="00311D4A"/>
    <w:rsid w:val="0032060D"/>
    <w:rsid w:val="00325347"/>
    <w:rsid w:val="003275D1"/>
    <w:rsid w:val="0033425F"/>
    <w:rsid w:val="0033510F"/>
    <w:rsid w:val="003402AC"/>
    <w:rsid w:val="00351A96"/>
    <w:rsid w:val="0035377B"/>
    <w:rsid w:val="0035460B"/>
    <w:rsid w:val="00360CE6"/>
    <w:rsid w:val="0037000B"/>
    <w:rsid w:val="0037137C"/>
    <w:rsid w:val="00372375"/>
    <w:rsid w:val="00381622"/>
    <w:rsid w:val="00385EC1"/>
    <w:rsid w:val="00387544"/>
    <w:rsid w:val="00390031"/>
    <w:rsid w:val="00395EFA"/>
    <w:rsid w:val="0039724E"/>
    <w:rsid w:val="003A0FDC"/>
    <w:rsid w:val="003A4188"/>
    <w:rsid w:val="003A5D9F"/>
    <w:rsid w:val="003B4AB8"/>
    <w:rsid w:val="003B6D1D"/>
    <w:rsid w:val="003C0E8C"/>
    <w:rsid w:val="003C39C2"/>
    <w:rsid w:val="003D0360"/>
    <w:rsid w:val="003D04AD"/>
    <w:rsid w:val="003E1AA0"/>
    <w:rsid w:val="003E2587"/>
    <w:rsid w:val="003E6137"/>
    <w:rsid w:val="003E77EB"/>
    <w:rsid w:val="00403222"/>
    <w:rsid w:val="00403348"/>
    <w:rsid w:val="00403B32"/>
    <w:rsid w:val="004066E5"/>
    <w:rsid w:val="004069B0"/>
    <w:rsid w:val="00407C77"/>
    <w:rsid w:val="00407CC3"/>
    <w:rsid w:val="00412C2A"/>
    <w:rsid w:val="004167F1"/>
    <w:rsid w:val="00420085"/>
    <w:rsid w:val="00424ADC"/>
    <w:rsid w:val="00435718"/>
    <w:rsid w:val="00435CE7"/>
    <w:rsid w:val="00442A05"/>
    <w:rsid w:val="004456F2"/>
    <w:rsid w:val="00445A39"/>
    <w:rsid w:val="004470BC"/>
    <w:rsid w:val="004535FB"/>
    <w:rsid w:val="004620E0"/>
    <w:rsid w:val="004706D2"/>
    <w:rsid w:val="00473B0C"/>
    <w:rsid w:val="00474482"/>
    <w:rsid w:val="00475936"/>
    <w:rsid w:val="00475B03"/>
    <w:rsid w:val="004933AA"/>
    <w:rsid w:val="0049648F"/>
    <w:rsid w:val="004B276A"/>
    <w:rsid w:val="004B5564"/>
    <w:rsid w:val="004B5EF7"/>
    <w:rsid w:val="004B7A88"/>
    <w:rsid w:val="004D02A7"/>
    <w:rsid w:val="004D383A"/>
    <w:rsid w:val="004E253A"/>
    <w:rsid w:val="004E4171"/>
    <w:rsid w:val="004E50EF"/>
    <w:rsid w:val="004F3262"/>
    <w:rsid w:val="004F3B29"/>
    <w:rsid w:val="005019C9"/>
    <w:rsid w:val="00501B65"/>
    <w:rsid w:val="005057ED"/>
    <w:rsid w:val="00506155"/>
    <w:rsid w:val="00506D40"/>
    <w:rsid w:val="00511C18"/>
    <w:rsid w:val="0052216F"/>
    <w:rsid w:val="00526A87"/>
    <w:rsid w:val="00533ACE"/>
    <w:rsid w:val="005400DF"/>
    <w:rsid w:val="00540F34"/>
    <w:rsid w:val="0054631D"/>
    <w:rsid w:val="00546603"/>
    <w:rsid w:val="005515A2"/>
    <w:rsid w:val="00552167"/>
    <w:rsid w:val="00552641"/>
    <w:rsid w:val="00556F0C"/>
    <w:rsid w:val="00561BB1"/>
    <w:rsid w:val="00562660"/>
    <w:rsid w:val="00567B77"/>
    <w:rsid w:val="00570CEE"/>
    <w:rsid w:val="00570D7F"/>
    <w:rsid w:val="00571FBF"/>
    <w:rsid w:val="0057235F"/>
    <w:rsid w:val="00575A72"/>
    <w:rsid w:val="00585057"/>
    <w:rsid w:val="0059048E"/>
    <w:rsid w:val="00591F65"/>
    <w:rsid w:val="00593B69"/>
    <w:rsid w:val="00594515"/>
    <w:rsid w:val="005A22BF"/>
    <w:rsid w:val="005A2C0D"/>
    <w:rsid w:val="005A4AFF"/>
    <w:rsid w:val="005A6DF6"/>
    <w:rsid w:val="005B47B9"/>
    <w:rsid w:val="005C1224"/>
    <w:rsid w:val="005C1558"/>
    <w:rsid w:val="005C16CB"/>
    <w:rsid w:val="005C36F7"/>
    <w:rsid w:val="005C55DF"/>
    <w:rsid w:val="005D444C"/>
    <w:rsid w:val="005D56A4"/>
    <w:rsid w:val="005D5AF5"/>
    <w:rsid w:val="005E5374"/>
    <w:rsid w:val="005F3846"/>
    <w:rsid w:val="0060000F"/>
    <w:rsid w:val="0060105F"/>
    <w:rsid w:val="00605353"/>
    <w:rsid w:val="00611E94"/>
    <w:rsid w:val="00612487"/>
    <w:rsid w:val="00613066"/>
    <w:rsid w:val="00613AC3"/>
    <w:rsid w:val="00613E1E"/>
    <w:rsid w:val="00617A48"/>
    <w:rsid w:val="0062088F"/>
    <w:rsid w:val="00624B02"/>
    <w:rsid w:val="00626221"/>
    <w:rsid w:val="00626306"/>
    <w:rsid w:val="00630C32"/>
    <w:rsid w:val="006313F4"/>
    <w:rsid w:val="00633141"/>
    <w:rsid w:val="00633F9E"/>
    <w:rsid w:val="0063404C"/>
    <w:rsid w:val="00636E9B"/>
    <w:rsid w:val="006376EE"/>
    <w:rsid w:val="0064154B"/>
    <w:rsid w:val="00642A7F"/>
    <w:rsid w:val="00650854"/>
    <w:rsid w:val="0065758D"/>
    <w:rsid w:val="00664699"/>
    <w:rsid w:val="0066623A"/>
    <w:rsid w:val="006710E2"/>
    <w:rsid w:val="006776DC"/>
    <w:rsid w:val="00683E35"/>
    <w:rsid w:val="00685F13"/>
    <w:rsid w:val="00686C0B"/>
    <w:rsid w:val="00691AA8"/>
    <w:rsid w:val="006A1309"/>
    <w:rsid w:val="006A1E13"/>
    <w:rsid w:val="006A246F"/>
    <w:rsid w:val="006B0115"/>
    <w:rsid w:val="006B0BBF"/>
    <w:rsid w:val="006B1275"/>
    <w:rsid w:val="006B3652"/>
    <w:rsid w:val="006B42BB"/>
    <w:rsid w:val="006C7F29"/>
    <w:rsid w:val="006D7331"/>
    <w:rsid w:val="006E1E00"/>
    <w:rsid w:val="006E32B6"/>
    <w:rsid w:val="006E3F63"/>
    <w:rsid w:val="006E44AE"/>
    <w:rsid w:val="006E5A67"/>
    <w:rsid w:val="006F7F89"/>
    <w:rsid w:val="00700C6F"/>
    <w:rsid w:val="0070179D"/>
    <w:rsid w:val="00704AF1"/>
    <w:rsid w:val="007131A8"/>
    <w:rsid w:val="0071529E"/>
    <w:rsid w:val="00715867"/>
    <w:rsid w:val="00720C96"/>
    <w:rsid w:val="007221A5"/>
    <w:rsid w:val="00724696"/>
    <w:rsid w:val="0072626D"/>
    <w:rsid w:val="0073210E"/>
    <w:rsid w:val="007322DC"/>
    <w:rsid w:val="00733F37"/>
    <w:rsid w:val="00736FCF"/>
    <w:rsid w:val="00740D18"/>
    <w:rsid w:val="0074132C"/>
    <w:rsid w:val="00746B7B"/>
    <w:rsid w:val="007474FA"/>
    <w:rsid w:val="00750303"/>
    <w:rsid w:val="00750460"/>
    <w:rsid w:val="00750BF1"/>
    <w:rsid w:val="007527A3"/>
    <w:rsid w:val="00760D49"/>
    <w:rsid w:val="0076388B"/>
    <w:rsid w:val="0076723B"/>
    <w:rsid w:val="0077096B"/>
    <w:rsid w:val="007711E3"/>
    <w:rsid w:val="00774344"/>
    <w:rsid w:val="00775E03"/>
    <w:rsid w:val="007814B7"/>
    <w:rsid w:val="00781625"/>
    <w:rsid w:val="007847A2"/>
    <w:rsid w:val="007851E0"/>
    <w:rsid w:val="007918F7"/>
    <w:rsid w:val="00791DDD"/>
    <w:rsid w:val="007A1E20"/>
    <w:rsid w:val="007A2D69"/>
    <w:rsid w:val="007A7C80"/>
    <w:rsid w:val="007B4BBA"/>
    <w:rsid w:val="007B6D6C"/>
    <w:rsid w:val="007C2BAB"/>
    <w:rsid w:val="007C3D56"/>
    <w:rsid w:val="007C3F0E"/>
    <w:rsid w:val="007D22E1"/>
    <w:rsid w:val="007D2E8C"/>
    <w:rsid w:val="007D390F"/>
    <w:rsid w:val="007E36A6"/>
    <w:rsid w:val="007F0919"/>
    <w:rsid w:val="007F10E2"/>
    <w:rsid w:val="00811662"/>
    <w:rsid w:val="00812BC5"/>
    <w:rsid w:val="00814277"/>
    <w:rsid w:val="00814E2C"/>
    <w:rsid w:val="00816763"/>
    <w:rsid w:val="008168E3"/>
    <w:rsid w:val="008177C8"/>
    <w:rsid w:val="00820A2D"/>
    <w:rsid w:val="008231AC"/>
    <w:rsid w:val="00823967"/>
    <w:rsid w:val="008348C4"/>
    <w:rsid w:val="00837020"/>
    <w:rsid w:val="00844399"/>
    <w:rsid w:val="00844B2C"/>
    <w:rsid w:val="00852086"/>
    <w:rsid w:val="0085212C"/>
    <w:rsid w:val="00853843"/>
    <w:rsid w:val="00864061"/>
    <w:rsid w:val="00864E9C"/>
    <w:rsid w:val="008657F2"/>
    <w:rsid w:val="00865BB7"/>
    <w:rsid w:val="00867B86"/>
    <w:rsid w:val="00882211"/>
    <w:rsid w:val="0088387C"/>
    <w:rsid w:val="008839BD"/>
    <w:rsid w:val="00887840"/>
    <w:rsid w:val="00887F4E"/>
    <w:rsid w:val="008902F4"/>
    <w:rsid w:val="00896971"/>
    <w:rsid w:val="00896E03"/>
    <w:rsid w:val="008A485D"/>
    <w:rsid w:val="008A4C19"/>
    <w:rsid w:val="008A4E84"/>
    <w:rsid w:val="008A52C3"/>
    <w:rsid w:val="008A6648"/>
    <w:rsid w:val="008A68B3"/>
    <w:rsid w:val="008B1611"/>
    <w:rsid w:val="008C13FB"/>
    <w:rsid w:val="008D1472"/>
    <w:rsid w:val="008E0524"/>
    <w:rsid w:val="008E43EA"/>
    <w:rsid w:val="008E51C6"/>
    <w:rsid w:val="008E6B71"/>
    <w:rsid w:val="008E7272"/>
    <w:rsid w:val="0090080F"/>
    <w:rsid w:val="00902BC4"/>
    <w:rsid w:val="00902C44"/>
    <w:rsid w:val="00906A36"/>
    <w:rsid w:val="00910577"/>
    <w:rsid w:val="00910C4E"/>
    <w:rsid w:val="00910CFB"/>
    <w:rsid w:val="009176D0"/>
    <w:rsid w:val="00924051"/>
    <w:rsid w:val="00926061"/>
    <w:rsid w:val="00927BA5"/>
    <w:rsid w:val="00927BC2"/>
    <w:rsid w:val="00934A10"/>
    <w:rsid w:val="009367E4"/>
    <w:rsid w:val="00936FF2"/>
    <w:rsid w:val="0094004E"/>
    <w:rsid w:val="00940701"/>
    <w:rsid w:val="00947F6C"/>
    <w:rsid w:val="00952D66"/>
    <w:rsid w:val="0095454A"/>
    <w:rsid w:val="00956FF5"/>
    <w:rsid w:val="009774E3"/>
    <w:rsid w:val="009943ED"/>
    <w:rsid w:val="009946DA"/>
    <w:rsid w:val="00995C1C"/>
    <w:rsid w:val="0099648D"/>
    <w:rsid w:val="009A3FF8"/>
    <w:rsid w:val="009B1111"/>
    <w:rsid w:val="009B4D1D"/>
    <w:rsid w:val="009B75B8"/>
    <w:rsid w:val="009C684B"/>
    <w:rsid w:val="009D3BA2"/>
    <w:rsid w:val="009D3BED"/>
    <w:rsid w:val="009D7D6A"/>
    <w:rsid w:val="009E703D"/>
    <w:rsid w:val="009F2D1B"/>
    <w:rsid w:val="009F2D4F"/>
    <w:rsid w:val="009F4F43"/>
    <w:rsid w:val="009F5317"/>
    <w:rsid w:val="009F5F29"/>
    <w:rsid w:val="009F71DF"/>
    <w:rsid w:val="00A01C1B"/>
    <w:rsid w:val="00A03D8D"/>
    <w:rsid w:val="00A06B1E"/>
    <w:rsid w:val="00A1382B"/>
    <w:rsid w:val="00A27527"/>
    <w:rsid w:val="00A36CE1"/>
    <w:rsid w:val="00A37F0B"/>
    <w:rsid w:val="00A423C6"/>
    <w:rsid w:val="00A43442"/>
    <w:rsid w:val="00A444F0"/>
    <w:rsid w:val="00A531BE"/>
    <w:rsid w:val="00A53409"/>
    <w:rsid w:val="00A55972"/>
    <w:rsid w:val="00A60BD3"/>
    <w:rsid w:val="00A613D6"/>
    <w:rsid w:val="00A64675"/>
    <w:rsid w:val="00A65AED"/>
    <w:rsid w:val="00A66572"/>
    <w:rsid w:val="00A716AA"/>
    <w:rsid w:val="00A72577"/>
    <w:rsid w:val="00A77F1A"/>
    <w:rsid w:val="00A84B34"/>
    <w:rsid w:val="00A90854"/>
    <w:rsid w:val="00A91B1D"/>
    <w:rsid w:val="00A97C5F"/>
    <w:rsid w:val="00AA0EFC"/>
    <w:rsid w:val="00AA6128"/>
    <w:rsid w:val="00AB0B4A"/>
    <w:rsid w:val="00AB5BEF"/>
    <w:rsid w:val="00AC1CFF"/>
    <w:rsid w:val="00AC5960"/>
    <w:rsid w:val="00AF1D6F"/>
    <w:rsid w:val="00B02391"/>
    <w:rsid w:val="00B173B0"/>
    <w:rsid w:val="00B22A1F"/>
    <w:rsid w:val="00B320C5"/>
    <w:rsid w:val="00B32486"/>
    <w:rsid w:val="00B35541"/>
    <w:rsid w:val="00B40CC1"/>
    <w:rsid w:val="00B42A4A"/>
    <w:rsid w:val="00B43913"/>
    <w:rsid w:val="00B455B6"/>
    <w:rsid w:val="00B5331E"/>
    <w:rsid w:val="00B56BE9"/>
    <w:rsid w:val="00B570EF"/>
    <w:rsid w:val="00B63888"/>
    <w:rsid w:val="00B658E4"/>
    <w:rsid w:val="00B67ED6"/>
    <w:rsid w:val="00B7212E"/>
    <w:rsid w:val="00B81ED2"/>
    <w:rsid w:val="00B906C1"/>
    <w:rsid w:val="00B91F32"/>
    <w:rsid w:val="00B96EC2"/>
    <w:rsid w:val="00B97AE6"/>
    <w:rsid w:val="00BA5F97"/>
    <w:rsid w:val="00BA6008"/>
    <w:rsid w:val="00BA601B"/>
    <w:rsid w:val="00BA6295"/>
    <w:rsid w:val="00BB02C2"/>
    <w:rsid w:val="00BB1827"/>
    <w:rsid w:val="00BB2E8B"/>
    <w:rsid w:val="00BB38AE"/>
    <w:rsid w:val="00BB5D32"/>
    <w:rsid w:val="00BB6AC3"/>
    <w:rsid w:val="00BC1FCE"/>
    <w:rsid w:val="00BC4162"/>
    <w:rsid w:val="00BC430D"/>
    <w:rsid w:val="00BC432F"/>
    <w:rsid w:val="00BC5506"/>
    <w:rsid w:val="00BC5C43"/>
    <w:rsid w:val="00BD263F"/>
    <w:rsid w:val="00BD42C5"/>
    <w:rsid w:val="00BD6C0D"/>
    <w:rsid w:val="00BE3648"/>
    <w:rsid w:val="00BF1FD7"/>
    <w:rsid w:val="00C00722"/>
    <w:rsid w:val="00C00E3C"/>
    <w:rsid w:val="00C0140D"/>
    <w:rsid w:val="00C05939"/>
    <w:rsid w:val="00C06365"/>
    <w:rsid w:val="00C2298B"/>
    <w:rsid w:val="00C22C51"/>
    <w:rsid w:val="00C23C87"/>
    <w:rsid w:val="00C3237D"/>
    <w:rsid w:val="00C37E56"/>
    <w:rsid w:val="00C414FD"/>
    <w:rsid w:val="00C46036"/>
    <w:rsid w:val="00C50A28"/>
    <w:rsid w:val="00C55BB1"/>
    <w:rsid w:val="00C6330F"/>
    <w:rsid w:val="00C706EF"/>
    <w:rsid w:val="00C73585"/>
    <w:rsid w:val="00C7397B"/>
    <w:rsid w:val="00C74831"/>
    <w:rsid w:val="00C74B7C"/>
    <w:rsid w:val="00C803DA"/>
    <w:rsid w:val="00C809BF"/>
    <w:rsid w:val="00C849EB"/>
    <w:rsid w:val="00C94587"/>
    <w:rsid w:val="00C95633"/>
    <w:rsid w:val="00C96486"/>
    <w:rsid w:val="00CA1775"/>
    <w:rsid w:val="00CB1780"/>
    <w:rsid w:val="00CB3018"/>
    <w:rsid w:val="00CC2FC6"/>
    <w:rsid w:val="00CC63D4"/>
    <w:rsid w:val="00CD144C"/>
    <w:rsid w:val="00CD2B72"/>
    <w:rsid w:val="00CE0580"/>
    <w:rsid w:val="00CE19F9"/>
    <w:rsid w:val="00CE4385"/>
    <w:rsid w:val="00CE4C25"/>
    <w:rsid w:val="00CF4355"/>
    <w:rsid w:val="00CF506F"/>
    <w:rsid w:val="00D00811"/>
    <w:rsid w:val="00D049CC"/>
    <w:rsid w:val="00D115EF"/>
    <w:rsid w:val="00D2279B"/>
    <w:rsid w:val="00D230BA"/>
    <w:rsid w:val="00D30F6F"/>
    <w:rsid w:val="00D333C0"/>
    <w:rsid w:val="00D33732"/>
    <w:rsid w:val="00D34940"/>
    <w:rsid w:val="00D406BE"/>
    <w:rsid w:val="00D4347E"/>
    <w:rsid w:val="00D4499A"/>
    <w:rsid w:val="00D54DF4"/>
    <w:rsid w:val="00D625D2"/>
    <w:rsid w:val="00D63E7D"/>
    <w:rsid w:val="00D746E8"/>
    <w:rsid w:val="00D77EFE"/>
    <w:rsid w:val="00D81185"/>
    <w:rsid w:val="00D85941"/>
    <w:rsid w:val="00D86DE9"/>
    <w:rsid w:val="00D871F5"/>
    <w:rsid w:val="00D87EE0"/>
    <w:rsid w:val="00D93219"/>
    <w:rsid w:val="00D9413D"/>
    <w:rsid w:val="00D95BD6"/>
    <w:rsid w:val="00DA1224"/>
    <w:rsid w:val="00DA5091"/>
    <w:rsid w:val="00DA57AB"/>
    <w:rsid w:val="00DB20C9"/>
    <w:rsid w:val="00DB2B09"/>
    <w:rsid w:val="00DB5CAB"/>
    <w:rsid w:val="00DB6EEC"/>
    <w:rsid w:val="00DC243D"/>
    <w:rsid w:val="00DC3B5D"/>
    <w:rsid w:val="00DC5581"/>
    <w:rsid w:val="00DC75C1"/>
    <w:rsid w:val="00DD0583"/>
    <w:rsid w:val="00DD679C"/>
    <w:rsid w:val="00DE1508"/>
    <w:rsid w:val="00DE3C4F"/>
    <w:rsid w:val="00DE455C"/>
    <w:rsid w:val="00DE57DF"/>
    <w:rsid w:val="00DE7BE8"/>
    <w:rsid w:val="00DF0384"/>
    <w:rsid w:val="00DF039D"/>
    <w:rsid w:val="00DF1E13"/>
    <w:rsid w:val="00DF34BF"/>
    <w:rsid w:val="00DF58C2"/>
    <w:rsid w:val="00DF6335"/>
    <w:rsid w:val="00E00BD7"/>
    <w:rsid w:val="00E0115B"/>
    <w:rsid w:val="00E053A6"/>
    <w:rsid w:val="00E056CE"/>
    <w:rsid w:val="00E17A6F"/>
    <w:rsid w:val="00E21E90"/>
    <w:rsid w:val="00E23BFB"/>
    <w:rsid w:val="00E30DBC"/>
    <w:rsid w:val="00E35C9C"/>
    <w:rsid w:val="00E47EB5"/>
    <w:rsid w:val="00E56AFA"/>
    <w:rsid w:val="00E6359E"/>
    <w:rsid w:val="00E64E51"/>
    <w:rsid w:val="00E71BE1"/>
    <w:rsid w:val="00E723C3"/>
    <w:rsid w:val="00E8335F"/>
    <w:rsid w:val="00E85B1B"/>
    <w:rsid w:val="00E9024C"/>
    <w:rsid w:val="00E96776"/>
    <w:rsid w:val="00E96DD2"/>
    <w:rsid w:val="00EA1DA9"/>
    <w:rsid w:val="00EA64CE"/>
    <w:rsid w:val="00EB124E"/>
    <w:rsid w:val="00EB478E"/>
    <w:rsid w:val="00EC5A1E"/>
    <w:rsid w:val="00EC7819"/>
    <w:rsid w:val="00ED5CBB"/>
    <w:rsid w:val="00EE0CE4"/>
    <w:rsid w:val="00EE2FA3"/>
    <w:rsid w:val="00EF6E27"/>
    <w:rsid w:val="00EF7F81"/>
    <w:rsid w:val="00F024CF"/>
    <w:rsid w:val="00F04516"/>
    <w:rsid w:val="00F04909"/>
    <w:rsid w:val="00F04CC5"/>
    <w:rsid w:val="00F10021"/>
    <w:rsid w:val="00F12DC5"/>
    <w:rsid w:val="00F21E5F"/>
    <w:rsid w:val="00F24167"/>
    <w:rsid w:val="00F2552C"/>
    <w:rsid w:val="00F33002"/>
    <w:rsid w:val="00F3685D"/>
    <w:rsid w:val="00F41922"/>
    <w:rsid w:val="00F460D9"/>
    <w:rsid w:val="00F564F7"/>
    <w:rsid w:val="00F5769E"/>
    <w:rsid w:val="00F601D7"/>
    <w:rsid w:val="00F63F54"/>
    <w:rsid w:val="00F71608"/>
    <w:rsid w:val="00F72AE5"/>
    <w:rsid w:val="00F73551"/>
    <w:rsid w:val="00F772E1"/>
    <w:rsid w:val="00F840F9"/>
    <w:rsid w:val="00F86BAF"/>
    <w:rsid w:val="00F87876"/>
    <w:rsid w:val="00FB3029"/>
    <w:rsid w:val="00FB3359"/>
    <w:rsid w:val="00FB3980"/>
    <w:rsid w:val="00FB5616"/>
    <w:rsid w:val="00FB5F47"/>
    <w:rsid w:val="00FC01CB"/>
    <w:rsid w:val="00FC0EA1"/>
    <w:rsid w:val="00FC5C0C"/>
    <w:rsid w:val="00FC60BF"/>
    <w:rsid w:val="00FD0918"/>
    <w:rsid w:val="00FD3293"/>
    <w:rsid w:val="00FE2A2B"/>
    <w:rsid w:val="00FE2ACC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3FBA53"/>
  <w15:docId w15:val="{815707BC-7520-4357-AF9F-931F42F6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pPr>
      <w:ind w:firstLine="360"/>
      <w:jc w:val="both"/>
    </w:pPr>
    <w:rPr>
      <w:rFonts w:eastAsia="Batang"/>
    </w:rPr>
  </w:style>
  <w:style w:type="character" w:customStyle="1" w:styleId="PagrindiniotekstotraukaDiagrama">
    <w:name w:val="Pagrindinio teksto įtrauka Diagrama"/>
    <w:link w:val="Pagrindiniotekstotrauka"/>
    <w:locked/>
    <w:rPr>
      <w:rFonts w:eastAsia="Batang"/>
      <w:noProof/>
      <w:sz w:val="24"/>
      <w:szCs w:val="24"/>
      <w:lang w:val="lt-LT" w:eastAsia="en-US" w:bidi="ar-SA"/>
    </w:rPr>
  </w:style>
  <w:style w:type="character" w:customStyle="1" w:styleId="statymonr">
    <w:name w:val="statymonr"/>
  </w:style>
  <w:style w:type="character" w:styleId="Puslapionumeris">
    <w:name w:val="page number"/>
    <w:basedOn w:val="Numatytasispastraiposriftas"/>
    <w:rsid w:val="00403222"/>
  </w:style>
  <w:style w:type="paragraph" w:styleId="Porat">
    <w:name w:val="footer"/>
    <w:basedOn w:val="prastasis"/>
    <w:link w:val="PoratDiagrama"/>
    <w:uiPriority w:val="99"/>
    <w:unhideWhenUsed/>
    <w:rsid w:val="00BD4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D42C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066E5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A664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A6648"/>
    <w:rPr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A6648"/>
    <w:rPr>
      <w:vertAlign w:val="superscript"/>
    </w:rPr>
  </w:style>
  <w:style w:type="paragraph" w:styleId="prastasiniatinklio">
    <w:name w:val="Normal (Web)"/>
    <w:basedOn w:val="prastasis"/>
    <w:uiPriority w:val="99"/>
    <w:semiHidden/>
    <w:unhideWhenUsed/>
    <w:rsid w:val="008A6648"/>
    <w:pPr>
      <w:spacing w:before="100" w:beforeAutospacing="1" w:after="100" w:afterAutospacing="1"/>
    </w:pPr>
    <w:rPr>
      <w:noProof w:val="0"/>
      <w:lang w:eastAsia="lt-LT"/>
    </w:rPr>
  </w:style>
  <w:style w:type="table" w:styleId="Lentelstinklelis">
    <w:name w:val="Table Grid"/>
    <w:basedOn w:val="prastojilentel"/>
    <w:uiPriority w:val="59"/>
    <w:rsid w:val="00F2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749D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7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1570-DF92-4401-AF68-DDFA63D6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1603</Words>
  <Characters>10671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Šalkauskaitė</dc:creator>
  <cp:lastModifiedBy>Daiva Gladkauskienė</cp:lastModifiedBy>
  <cp:revision>6</cp:revision>
  <cp:lastPrinted>2018-08-31T10:34:00Z</cp:lastPrinted>
  <dcterms:created xsi:type="dcterms:W3CDTF">2021-06-07T11:47:00Z</dcterms:created>
  <dcterms:modified xsi:type="dcterms:W3CDTF">2021-06-08T06:30:00Z</dcterms:modified>
</cp:coreProperties>
</file>