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72D" w:rsidRPr="00D918BA" w:rsidRDefault="0093672D" w:rsidP="0093672D">
      <w:pPr>
        <w:ind w:right="-135"/>
        <w:contextualSpacing/>
        <w:rPr>
          <w:b/>
        </w:rPr>
      </w:pPr>
      <w:r>
        <w:rPr>
          <w:b/>
        </w:rPr>
        <w:tab/>
      </w:r>
      <w:r>
        <w:rPr>
          <w:b/>
        </w:rPr>
        <w:tab/>
      </w:r>
      <w:r>
        <w:rPr>
          <w:b/>
        </w:rPr>
        <w:tab/>
      </w:r>
      <w:r>
        <w:rPr>
          <w:b/>
        </w:rPr>
        <w:tab/>
      </w:r>
      <w:r>
        <w:rPr>
          <w:b/>
        </w:rPr>
        <w:tab/>
      </w:r>
      <w:r>
        <w:rPr>
          <w:b/>
        </w:rPr>
        <w:tab/>
        <w:t xml:space="preserve">           </w:t>
      </w:r>
      <w:r w:rsidRPr="00D918BA">
        <w:rPr>
          <w:b/>
        </w:rPr>
        <w:t xml:space="preserve">Projektas </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93672D" w:rsidRPr="0055492C" w:rsidTr="00F81F5B">
        <w:trPr>
          <w:jc w:val="center"/>
        </w:trPr>
        <w:tc>
          <w:tcPr>
            <w:tcW w:w="9854" w:type="dxa"/>
            <w:tcBorders>
              <w:top w:val="nil"/>
              <w:left w:val="nil"/>
              <w:bottom w:val="nil"/>
              <w:right w:val="nil"/>
            </w:tcBorders>
          </w:tcPr>
          <w:p w:rsidR="00081C71" w:rsidRDefault="00081C71" w:rsidP="00F81F5B">
            <w:pPr>
              <w:keepNext/>
              <w:jc w:val="center"/>
              <w:outlineLvl w:val="0"/>
              <w:rPr>
                <w:b/>
                <w:bCs/>
              </w:rPr>
            </w:pPr>
          </w:p>
          <w:p w:rsidR="0093672D" w:rsidRPr="0055492C" w:rsidRDefault="0093672D" w:rsidP="00F81F5B">
            <w:pPr>
              <w:keepNext/>
              <w:jc w:val="center"/>
              <w:outlineLvl w:val="0"/>
              <w:rPr>
                <w:b/>
                <w:bCs/>
              </w:rPr>
            </w:pPr>
            <w:r w:rsidRPr="0055492C">
              <w:rPr>
                <w:b/>
                <w:bCs/>
              </w:rPr>
              <w:t>UKMERGĖS RAJONO SAVIVALDYBĖS</w:t>
            </w:r>
          </w:p>
          <w:p w:rsidR="0093672D" w:rsidRPr="0055492C" w:rsidRDefault="0093672D" w:rsidP="00F81F5B">
            <w:pPr>
              <w:keepNext/>
              <w:jc w:val="center"/>
              <w:outlineLvl w:val="0"/>
              <w:rPr>
                <w:b/>
                <w:bCs/>
              </w:rPr>
            </w:pPr>
            <w:r w:rsidRPr="0055492C">
              <w:rPr>
                <w:b/>
                <w:bCs/>
              </w:rPr>
              <w:t>TARYBA</w:t>
            </w:r>
          </w:p>
        </w:tc>
      </w:tr>
      <w:tr w:rsidR="0093672D" w:rsidRPr="00C62AA5" w:rsidTr="00F81F5B">
        <w:tblPrEx>
          <w:jc w:val="left"/>
        </w:tblPrEx>
        <w:trPr>
          <w:trHeight w:val="277"/>
        </w:trPr>
        <w:tc>
          <w:tcPr>
            <w:tcW w:w="9854" w:type="dxa"/>
            <w:tcBorders>
              <w:top w:val="nil"/>
              <w:left w:val="nil"/>
              <w:bottom w:val="nil"/>
              <w:right w:val="nil"/>
            </w:tcBorders>
          </w:tcPr>
          <w:p w:rsidR="0093672D" w:rsidRPr="00C72FF2" w:rsidRDefault="0093672D" w:rsidP="00F81F5B">
            <w:pPr>
              <w:pStyle w:val="Antrat1"/>
              <w:rPr>
                <w:rFonts w:ascii="TimesLT" w:hAnsi="TimesLT"/>
                <w:color w:val="FF0000"/>
              </w:rPr>
            </w:pPr>
          </w:p>
        </w:tc>
      </w:tr>
      <w:tr w:rsidR="0093672D" w:rsidRPr="00C62AA5" w:rsidTr="00F81F5B">
        <w:tblPrEx>
          <w:jc w:val="left"/>
        </w:tblPrEx>
        <w:trPr>
          <w:trHeight w:val="292"/>
        </w:trPr>
        <w:tc>
          <w:tcPr>
            <w:tcW w:w="9854" w:type="dxa"/>
            <w:tcBorders>
              <w:top w:val="nil"/>
              <w:left w:val="nil"/>
              <w:bottom w:val="nil"/>
              <w:right w:val="nil"/>
            </w:tcBorders>
          </w:tcPr>
          <w:p w:rsidR="0093672D" w:rsidRPr="00C72FF2" w:rsidRDefault="0093672D" w:rsidP="00F81F5B">
            <w:pPr>
              <w:pStyle w:val="Antrat1"/>
              <w:rPr>
                <w:color w:val="FF0000"/>
              </w:rPr>
            </w:pPr>
            <w:r w:rsidRPr="002C13E2">
              <w:t>SPRENDIMAS</w:t>
            </w:r>
          </w:p>
        </w:tc>
      </w:tr>
      <w:tr w:rsidR="0093672D" w:rsidRPr="00C62AA5" w:rsidTr="00F81F5B">
        <w:tblPrEx>
          <w:jc w:val="left"/>
        </w:tblPrEx>
        <w:trPr>
          <w:trHeight w:val="570"/>
        </w:trPr>
        <w:tc>
          <w:tcPr>
            <w:tcW w:w="9854" w:type="dxa"/>
            <w:tcBorders>
              <w:top w:val="nil"/>
              <w:left w:val="nil"/>
              <w:bottom w:val="nil"/>
              <w:right w:val="nil"/>
            </w:tcBorders>
          </w:tcPr>
          <w:p w:rsidR="0093672D" w:rsidRPr="004C3F65" w:rsidRDefault="0093672D" w:rsidP="00F81F5B">
            <w:pPr>
              <w:ind w:left="8"/>
              <w:jc w:val="center"/>
              <w:rPr>
                <w:b/>
                <w:bCs/>
                <w:szCs w:val="24"/>
                <w:lang w:bidi="he-IL"/>
              </w:rPr>
            </w:pPr>
            <w:r>
              <w:rPr>
                <w:b/>
                <w:bCs/>
                <w:szCs w:val="24"/>
                <w:lang w:bidi="he-IL"/>
              </w:rPr>
              <w:t xml:space="preserve">DĖL </w:t>
            </w:r>
            <w:r w:rsidR="002E12EF">
              <w:rPr>
                <w:b/>
                <w:bCs/>
                <w:szCs w:val="24"/>
                <w:lang w:bidi="he-IL"/>
              </w:rPr>
              <w:t xml:space="preserve">UKMERGĖS SOCIALINIŲ PASLAUGŲ CENTRO TEIKIAMOS </w:t>
            </w:r>
            <w:r w:rsidR="002D5AE7">
              <w:rPr>
                <w:b/>
                <w:bCs/>
                <w:szCs w:val="24"/>
                <w:lang w:bidi="he-IL"/>
              </w:rPr>
              <w:t xml:space="preserve">ASMENINĖS PAGALBOS </w:t>
            </w:r>
            <w:r w:rsidR="002E12EF">
              <w:rPr>
                <w:b/>
                <w:bCs/>
                <w:szCs w:val="24"/>
                <w:lang w:bidi="he-IL"/>
              </w:rPr>
              <w:t xml:space="preserve">KAINOS </w:t>
            </w:r>
            <w:r w:rsidR="002D5AE7">
              <w:rPr>
                <w:b/>
                <w:bCs/>
                <w:szCs w:val="24"/>
                <w:lang w:bidi="he-IL"/>
              </w:rPr>
              <w:t>PATVIRTINIMO IR PAVEDIMO UKMERGĖS SOCIALINIŲ PASLAUGŲ CENTRUI</w:t>
            </w:r>
          </w:p>
          <w:p w:rsidR="0093672D" w:rsidRPr="00C72FF2" w:rsidRDefault="0093672D" w:rsidP="00F81F5B">
            <w:pPr>
              <w:pStyle w:val="Antrat1"/>
              <w:rPr>
                <w:color w:val="FF0000"/>
              </w:rPr>
            </w:pPr>
          </w:p>
        </w:tc>
      </w:tr>
      <w:tr w:rsidR="0093672D" w:rsidRPr="00C62AA5" w:rsidTr="00F81F5B">
        <w:tblPrEx>
          <w:jc w:val="left"/>
        </w:tblPrEx>
        <w:trPr>
          <w:trHeight w:val="570"/>
        </w:trPr>
        <w:tc>
          <w:tcPr>
            <w:tcW w:w="9854" w:type="dxa"/>
            <w:tcBorders>
              <w:top w:val="nil"/>
              <w:left w:val="nil"/>
              <w:bottom w:val="nil"/>
              <w:right w:val="nil"/>
            </w:tcBorders>
          </w:tcPr>
          <w:p w:rsidR="0093672D" w:rsidRPr="00C62AA5" w:rsidRDefault="0093672D" w:rsidP="00F81F5B">
            <w:pPr>
              <w:pStyle w:val="Antrat1"/>
              <w:tabs>
                <w:tab w:val="left" w:pos="1257"/>
              </w:tabs>
              <w:rPr>
                <w:rFonts w:ascii="TimesLT" w:hAnsi="TimesLT"/>
                <w:b w:val="0"/>
              </w:rPr>
            </w:pPr>
            <w:r>
              <w:rPr>
                <w:rFonts w:ascii="TimesLT" w:hAnsi="TimesLT"/>
                <w:b w:val="0"/>
              </w:rPr>
              <w:t>202</w:t>
            </w:r>
            <w:r w:rsidR="00D4356E">
              <w:rPr>
                <w:rFonts w:ascii="TimesLT" w:hAnsi="TimesLT"/>
                <w:b w:val="0"/>
              </w:rPr>
              <w:t>2</w:t>
            </w:r>
            <w:r w:rsidRPr="00C62AA5">
              <w:rPr>
                <w:rFonts w:ascii="TimesLT" w:hAnsi="TimesLT"/>
                <w:b w:val="0"/>
              </w:rPr>
              <w:t xml:space="preserve"> m.</w:t>
            </w:r>
            <w:r>
              <w:rPr>
                <w:rFonts w:ascii="TimesLT" w:hAnsi="TimesLT"/>
                <w:b w:val="0"/>
              </w:rPr>
              <w:t xml:space="preserve"> </w:t>
            </w:r>
            <w:r w:rsidR="00773E47">
              <w:rPr>
                <w:rFonts w:ascii="TimesLT" w:hAnsi="TimesLT"/>
                <w:b w:val="0"/>
              </w:rPr>
              <w:t>gruodžio</w:t>
            </w:r>
            <w:r>
              <w:rPr>
                <w:rFonts w:ascii="TimesLT" w:hAnsi="TimesLT"/>
                <w:b w:val="0"/>
              </w:rPr>
              <w:t xml:space="preserve">    </w:t>
            </w:r>
            <w:r w:rsidRPr="00C62AA5">
              <w:rPr>
                <w:rFonts w:ascii="TimesLT" w:hAnsi="TimesLT"/>
                <w:b w:val="0"/>
              </w:rPr>
              <w:t>d. Nr.</w:t>
            </w:r>
            <w:r>
              <w:rPr>
                <w:rFonts w:ascii="TimesLT" w:hAnsi="TimesLT"/>
                <w:b w:val="0"/>
              </w:rPr>
              <w:t xml:space="preserve"> </w:t>
            </w:r>
          </w:p>
          <w:p w:rsidR="0093672D" w:rsidRPr="00C62AA5" w:rsidRDefault="0093672D" w:rsidP="00F81F5B">
            <w:pPr>
              <w:pStyle w:val="Antrat1"/>
              <w:rPr>
                <w:rFonts w:ascii="TimesLT" w:hAnsi="TimesLT"/>
              </w:rPr>
            </w:pPr>
            <w:r w:rsidRPr="00C62AA5">
              <w:rPr>
                <w:rFonts w:ascii="TimesLT" w:hAnsi="TimesLT"/>
                <w:b w:val="0"/>
              </w:rPr>
              <w:t>Ukmergė</w:t>
            </w:r>
          </w:p>
        </w:tc>
      </w:tr>
      <w:tr w:rsidR="0093672D" w:rsidRPr="00C62AA5" w:rsidTr="00F81F5B">
        <w:tblPrEx>
          <w:jc w:val="left"/>
        </w:tblPrEx>
        <w:trPr>
          <w:trHeight w:val="277"/>
        </w:trPr>
        <w:tc>
          <w:tcPr>
            <w:tcW w:w="9854" w:type="dxa"/>
            <w:tcBorders>
              <w:top w:val="nil"/>
              <w:left w:val="nil"/>
              <w:bottom w:val="nil"/>
              <w:right w:val="nil"/>
            </w:tcBorders>
          </w:tcPr>
          <w:p w:rsidR="0093672D" w:rsidRDefault="0093672D" w:rsidP="00F81F5B"/>
          <w:p w:rsidR="002E12EF" w:rsidRDefault="0093672D" w:rsidP="002E12EF">
            <w:pPr>
              <w:tabs>
                <w:tab w:val="right" w:pos="9639"/>
              </w:tabs>
              <w:ind w:firstLine="1168"/>
              <w:jc w:val="both"/>
              <w:rPr>
                <w:szCs w:val="24"/>
              </w:rPr>
            </w:pPr>
            <w:r>
              <w:rPr>
                <w:szCs w:val="24"/>
              </w:rPr>
              <w:t xml:space="preserve">Vadovaudamasi Lietuvos Respublikos vietos savivaldos įstatymo </w:t>
            </w:r>
            <w:r w:rsidRPr="008032AA">
              <w:rPr>
                <w:szCs w:val="24"/>
              </w:rPr>
              <w:t xml:space="preserve">18 straipsnio 1 dalimi, </w:t>
            </w:r>
            <w:r w:rsidR="002D5AE7">
              <w:rPr>
                <w:szCs w:val="24"/>
              </w:rPr>
              <w:t>atsižvelgdama į Ukmergės socialinių paslaugų centro 2022 m. lapkričio 15 d. raštą Nr. SD-1987,,Dėl asmeninės pagalbos paslaugos kainos“, Ukmergės rajono savivaldybės taryba n u s p r e n d ž i a:</w:t>
            </w:r>
          </w:p>
          <w:p w:rsidR="002E12EF" w:rsidRDefault="002E12EF" w:rsidP="002E12EF">
            <w:pPr>
              <w:tabs>
                <w:tab w:val="right" w:pos="9639"/>
              </w:tabs>
              <w:ind w:firstLine="1168"/>
              <w:jc w:val="both"/>
              <w:rPr>
                <w:szCs w:val="24"/>
              </w:rPr>
            </w:pPr>
            <w:r>
              <w:rPr>
                <w:szCs w:val="24"/>
              </w:rPr>
              <w:t xml:space="preserve">1. </w:t>
            </w:r>
            <w:r w:rsidRPr="008627E0">
              <w:rPr>
                <w:szCs w:val="24"/>
              </w:rPr>
              <w:t>Patvirtinti</w:t>
            </w:r>
            <w:r>
              <w:rPr>
                <w:szCs w:val="24"/>
              </w:rPr>
              <w:t xml:space="preserve"> Ukmergės socialinių paslaugų centro teikiamos</w:t>
            </w:r>
            <w:r w:rsidRPr="008627E0">
              <w:rPr>
                <w:szCs w:val="24"/>
              </w:rPr>
              <w:t xml:space="preserve"> asmeninės pagalbos </w:t>
            </w:r>
            <w:r>
              <w:rPr>
                <w:szCs w:val="24"/>
              </w:rPr>
              <w:t>kainą</w:t>
            </w:r>
            <w:r w:rsidRPr="008627E0">
              <w:rPr>
                <w:szCs w:val="24"/>
              </w:rPr>
              <w:t xml:space="preserve"> – </w:t>
            </w:r>
            <w:r>
              <w:rPr>
                <w:szCs w:val="24"/>
              </w:rPr>
              <w:t>10</w:t>
            </w:r>
            <w:r w:rsidRPr="008627E0">
              <w:rPr>
                <w:szCs w:val="24"/>
              </w:rPr>
              <w:t xml:space="preserve"> Eur/val.</w:t>
            </w:r>
          </w:p>
          <w:p w:rsidR="002E12EF" w:rsidRDefault="002E12EF" w:rsidP="002E12EF">
            <w:pPr>
              <w:tabs>
                <w:tab w:val="right" w:pos="9639"/>
              </w:tabs>
              <w:ind w:firstLine="1168"/>
              <w:jc w:val="both"/>
              <w:rPr>
                <w:szCs w:val="24"/>
              </w:rPr>
            </w:pPr>
            <w:r>
              <w:rPr>
                <w:szCs w:val="24"/>
              </w:rPr>
              <w:t xml:space="preserve">2. </w:t>
            </w:r>
            <w:r w:rsidRPr="008627E0">
              <w:rPr>
                <w:szCs w:val="24"/>
              </w:rPr>
              <w:t>Pavesti</w:t>
            </w:r>
            <w:r w:rsidRPr="008627E0">
              <w:rPr>
                <w:noProof/>
                <w:szCs w:val="24"/>
              </w:rPr>
              <w:t xml:space="preserve"> Ukmergės socialinių paslaugų centrui teikti asmeninę pagalbą</w:t>
            </w:r>
            <w:r w:rsidRPr="008627E0">
              <w:rPr>
                <w:bCs/>
                <w:noProof/>
                <w:szCs w:val="24"/>
              </w:rPr>
              <w:t>.</w:t>
            </w:r>
          </w:p>
          <w:p w:rsidR="002E12EF" w:rsidRDefault="002E12EF" w:rsidP="002E12EF">
            <w:pPr>
              <w:tabs>
                <w:tab w:val="right" w:pos="9639"/>
              </w:tabs>
              <w:ind w:firstLine="1168"/>
              <w:jc w:val="both"/>
              <w:rPr>
                <w:szCs w:val="24"/>
              </w:rPr>
            </w:pPr>
            <w:r>
              <w:rPr>
                <w:bCs/>
                <w:noProof/>
                <w:szCs w:val="24"/>
              </w:rPr>
              <w:t xml:space="preserve">3. </w:t>
            </w:r>
            <w:r w:rsidRPr="002E12EF">
              <w:rPr>
                <w:bCs/>
                <w:noProof/>
                <w:szCs w:val="24"/>
              </w:rPr>
              <w:t>Pripažinti netekusiu galios Ukmergės rajono savivaldybės tarybos 2021</w:t>
            </w:r>
            <w:r w:rsidR="00583424">
              <w:rPr>
                <w:bCs/>
                <w:noProof/>
                <w:szCs w:val="24"/>
              </w:rPr>
              <w:t xml:space="preserve"> m.</w:t>
            </w:r>
            <w:r w:rsidRPr="002E12EF">
              <w:rPr>
                <w:bCs/>
                <w:noProof/>
                <w:szCs w:val="24"/>
              </w:rPr>
              <w:t xml:space="preserve"> rugpjūčio 26 d. sprendimą Nr. 7-189 ,,Dėl asmeninės pagalbos valandinio įkainio patvirtinimo ir pavedimo Ukmergės nestacionarių socialinių paslaugų centrui“.</w:t>
            </w:r>
          </w:p>
          <w:p w:rsidR="002E12EF" w:rsidRPr="002E12EF" w:rsidRDefault="002E12EF" w:rsidP="002E12EF">
            <w:pPr>
              <w:tabs>
                <w:tab w:val="right" w:pos="9639"/>
              </w:tabs>
              <w:ind w:firstLine="1168"/>
              <w:jc w:val="both"/>
              <w:rPr>
                <w:szCs w:val="24"/>
              </w:rPr>
            </w:pPr>
            <w:r>
              <w:rPr>
                <w:szCs w:val="24"/>
              </w:rPr>
              <w:t xml:space="preserve">4. </w:t>
            </w:r>
            <w:r w:rsidRPr="002E12EF">
              <w:rPr>
                <w:szCs w:val="24"/>
              </w:rPr>
              <w:t>Nustatyti, kad šis sprendimas įsigalioja 2023 m. sausio 1 d.</w:t>
            </w:r>
          </w:p>
          <w:p w:rsidR="002E12EF" w:rsidRPr="008627E0" w:rsidRDefault="002E12EF" w:rsidP="002E12EF">
            <w:pPr>
              <w:spacing w:after="160" w:line="259" w:lineRule="auto"/>
              <w:ind w:left="1134"/>
              <w:contextualSpacing/>
              <w:jc w:val="both"/>
              <w:rPr>
                <w:bCs/>
                <w:noProof/>
                <w:szCs w:val="24"/>
              </w:rPr>
            </w:pPr>
          </w:p>
          <w:p w:rsidR="00E323E2" w:rsidRPr="00E323E2" w:rsidRDefault="00E323E2" w:rsidP="000A3154">
            <w:pPr>
              <w:tabs>
                <w:tab w:val="right" w:pos="9639"/>
              </w:tabs>
              <w:ind w:left="1168"/>
              <w:jc w:val="both"/>
              <w:rPr>
                <w:szCs w:val="24"/>
              </w:rPr>
            </w:pPr>
          </w:p>
        </w:tc>
      </w:tr>
    </w:tbl>
    <w:p w:rsidR="0093672D" w:rsidRPr="005C59BC" w:rsidRDefault="0093672D" w:rsidP="0093672D">
      <w:pPr>
        <w:jc w:val="both"/>
      </w:pPr>
      <w:r w:rsidRPr="005C59BC">
        <w:t>Savivaldybės meras</w:t>
      </w:r>
      <w:r>
        <w:tab/>
      </w:r>
      <w:r>
        <w:tab/>
      </w:r>
      <w:r>
        <w:tab/>
      </w:r>
      <w:r>
        <w:tab/>
      </w:r>
      <w:r>
        <w:tab/>
      </w:r>
      <w:r>
        <w:tab/>
      </w:r>
      <w:r>
        <w:tab/>
      </w:r>
      <w:r>
        <w:tab/>
      </w:r>
    </w:p>
    <w:p w:rsidR="0093672D" w:rsidRDefault="0093672D" w:rsidP="0093672D">
      <w:pPr>
        <w:tabs>
          <w:tab w:val="num" w:pos="1620"/>
        </w:tabs>
        <w:jc w:val="both"/>
      </w:pPr>
    </w:p>
    <w:p w:rsidR="0093672D" w:rsidRPr="004D3D0C" w:rsidRDefault="0093672D" w:rsidP="0093672D">
      <w:pPr>
        <w:tabs>
          <w:tab w:val="num" w:pos="1620"/>
        </w:tabs>
        <w:jc w:val="both"/>
      </w:pPr>
      <w:r w:rsidRPr="004D3D0C">
        <w:t>Projektą parengė</w:t>
      </w:r>
      <w:r w:rsidR="00690B19">
        <w:tab/>
      </w:r>
    </w:p>
    <w:p w:rsidR="00690B19" w:rsidRDefault="0093672D" w:rsidP="0093672D">
      <w:r w:rsidRPr="004D3D0C">
        <w:t>Socialinės paramos skyriaus</w:t>
      </w:r>
      <w:r>
        <w:t xml:space="preserve"> vyr. specialistė</w:t>
      </w:r>
      <w:r w:rsidRPr="004D3D0C">
        <w:tab/>
      </w:r>
      <w:r w:rsidRPr="004D3D0C">
        <w:tab/>
      </w:r>
      <w:r w:rsidR="00690B19">
        <w:t xml:space="preserve">            </w:t>
      </w:r>
      <w:r w:rsidR="00AA0D02">
        <w:t xml:space="preserve">         </w:t>
      </w:r>
      <w:r w:rsidR="00372FD8">
        <w:t>Vaida Kačkutė</w:t>
      </w:r>
    </w:p>
    <w:p w:rsidR="00966895" w:rsidRDefault="00966895" w:rsidP="0093672D"/>
    <w:p w:rsidR="000A3154" w:rsidRDefault="000A3154" w:rsidP="0093672D"/>
    <w:p w:rsidR="000A3154" w:rsidRDefault="000A3154" w:rsidP="0093672D"/>
    <w:p w:rsidR="000A3154" w:rsidRDefault="000A3154" w:rsidP="0093672D"/>
    <w:p w:rsidR="000A3154" w:rsidRDefault="000A3154" w:rsidP="0093672D"/>
    <w:p w:rsidR="000A3154" w:rsidRDefault="000A3154" w:rsidP="0093672D"/>
    <w:p w:rsidR="000A3154" w:rsidRDefault="000A3154" w:rsidP="0093672D"/>
    <w:p w:rsidR="000A3154" w:rsidRDefault="000A3154" w:rsidP="0093672D"/>
    <w:p w:rsidR="000A3154" w:rsidRDefault="000A3154" w:rsidP="0093672D"/>
    <w:p w:rsidR="000A3154" w:rsidRDefault="000A3154" w:rsidP="0093672D"/>
    <w:p w:rsidR="000A3154" w:rsidRDefault="000A3154" w:rsidP="0093672D"/>
    <w:p w:rsidR="002E12EF" w:rsidRDefault="002E12EF" w:rsidP="0093672D"/>
    <w:p w:rsidR="002E12EF" w:rsidRDefault="002E12EF" w:rsidP="0093672D"/>
    <w:p w:rsidR="000A3154" w:rsidRDefault="000A3154" w:rsidP="0093672D"/>
    <w:p w:rsidR="000A3154" w:rsidRDefault="000A3154" w:rsidP="0093672D"/>
    <w:p w:rsidR="000A3154" w:rsidRDefault="000A3154" w:rsidP="0093672D"/>
    <w:p w:rsidR="000A3154" w:rsidRDefault="000A3154" w:rsidP="0093672D"/>
    <w:p w:rsidR="000A3154" w:rsidRDefault="000A3154" w:rsidP="0093672D"/>
    <w:p w:rsidR="000A3154" w:rsidRDefault="000A3154" w:rsidP="0093672D"/>
    <w:p w:rsidR="0093672D" w:rsidRDefault="00690B19" w:rsidP="0093672D">
      <w:pPr>
        <w:sectPr w:rsidR="0093672D" w:rsidSect="00AA0D02">
          <w:headerReference w:type="even" r:id="rId7"/>
          <w:headerReference w:type="default" r:id="rId8"/>
          <w:footerReference w:type="even" r:id="rId9"/>
          <w:footerReference w:type="default" r:id="rId10"/>
          <w:headerReference w:type="first" r:id="rId11"/>
          <w:footerReference w:type="first" r:id="rId12"/>
          <w:pgSz w:w="11907" w:h="16840" w:code="9"/>
          <w:pgMar w:top="851" w:right="567" w:bottom="993" w:left="1701" w:header="709" w:footer="709" w:gutter="0"/>
          <w:cols w:space="720"/>
          <w:titlePg/>
          <w:docGrid w:linePitch="326"/>
        </w:sectPr>
      </w:pPr>
      <w:r>
        <w:t>Sprendimo projektas suderintas ir pasirašytas Ukmergės rajono savivaldybės dokumentų valdymo sistemoje ,,Kontora“</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4419C4" w:rsidRPr="004419C4" w:rsidTr="00F81F5B">
        <w:tc>
          <w:tcPr>
            <w:tcW w:w="9854" w:type="dxa"/>
            <w:tcBorders>
              <w:top w:val="nil"/>
              <w:left w:val="nil"/>
              <w:bottom w:val="nil"/>
              <w:right w:val="nil"/>
            </w:tcBorders>
          </w:tcPr>
          <w:p w:rsidR="0093672D" w:rsidRPr="004419C4" w:rsidRDefault="0093672D" w:rsidP="00F81F5B">
            <w:pPr>
              <w:keepNext/>
              <w:jc w:val="center"/>
              <w:outlineLvl w:val="0"/>
              <w:rPr>
                <w:b/>
                <w:bCs/>
                <w:caps/>
              </w:rPr>
            </w:pPr>
            <w:bookmarkStart w:id="0" w:name="_Hlk121228150"/>
            <w:r w:rsidRPr="004419C4">
              <w:rPr>
                <w:b/>
                <w:bCs/>
              </w:rPr>
              <w:lastRenderedPageBreak/>
              <w:t xml:space="preserve">UKMERGĖS RAJONO SAVIVALDYBĖS TARYBOS </w:t>
            </w:r>
            <w:r w:rsidRPr="004419C4">
              <w:rPr>
                <w:b/>
              </w:rPr>
              <w:t>SPRENDIMO</w:t>
            </w:r>
            <w:r w:rsidRPr="004419C4">
              <w:rPr>
                <w:b/>
                <w:bCs/>
              </w:rPr>
              <w:t xml:space="preserve"> PROJEKTO</w:t>
            </w:r>
          </w:p>
        </w:tc>
      </w:tr>
    </w:tbl>
    <w:p w:rsidR="000A3154" w:rsidRPr="004C3F65" w:rsidRDefault="00966895" w:rsidP="007870EA">
      <w:pPr>
        <w:ind w:left="8"/>
        <w:jc w:val="center"/>
        <w:rPr>
          <w:b/>
          <w:bCs/>
          <w:szCs w:val="24"/>
          <w:lang w:bidi="he-IL"/>
        </w:rPr>
      </w:pPr>
      <w:bookmarkStart w:id="1" w:name="_Hlk55917725"/>
      <w:r>
        <w:rPr>
          <w:b/>
          <w:bCs/>
          <w:szCs w:val="24"/>
        </w:rPr>
        <w:t>„</w:t>
      </w:r>
      <w:r w:rsidR="007870EA">
        <w:rPr>
          <w:b/>
          <w:bCs/>
          <w:szCs w:val="24"/>
          <w:lang w:bidi="he-IL"/>
        </w:rPr>
        <w:t>DĖL UKMERGĖS SOCIALINIŲ PASLAUGŲ CENTRO TEIKIAMOS ASMENINĖS PAGALBOS KAINOS PATVIRTINIMO IR PAVEDIMO UKMERGĖS SOCIALINIŲ PASLAUGŲ CENTRUI</w:t>
      </w:r>
      <w:r w:rsidR="000A3154">
        <w:rPr>
          <w:b/>
          <w:bCs/>
          <w:szCs w:val="24"/>
          <w:lang w:bidi="he-IL"/>
        </w:rPr>
        <w:t>“</w:t>
      </w:r>
    </w:p>
    <w:bookmarkEnd w:id="1"/>
    <w:p w:rsidR="0093672D" w:rsidRPr="004419C4" w:rsidRDefault="0093672D" w:rsidP="0093672D">
      <w:pPr>
        <w:keepNext/>
        <w:jc w:val="center"/>
        <w:outlineLvl w:val="0"/>
        <w:rPr>
          <w:b/>
          <w:bCs/>
          <w:caps/>
        </w:rPr>
      </w:pPr>
      <w:r w:rsidRPr="004419C4">
        <w:rPr>
          <w:b/>
          <w:bCs/>
          <w:caps/>
        </w:rPr>
        <w:t>AIŠKINAMASIS RAŠTAS</w:t>
      </w:r>
    </w:p>
    <w:p w:rsidR="0093672D" w:rsidRPr="00DF3024" w:rsidRDefault="0093672D" w:rsidP="0093672D">
      <w:pPr>
        <w:jc w:val="center"/>
        <w:rPr>
          <w:b/>
        </w:rPr>
      </w:pPr>
    </w:p>
    <w:p w:rsidR="0093672D" w:rsidRPr="00690B19" w:rsidRDefault="0093672D" w:rsidP="0093672D">
      <w:pPr>
        <w:contextualSpacing/>
        <w:jc w:val="center"/>
        <w:rPr>
          <w:noProof/>
          <w:szCs w:val="24"/>
        </w:rPr>
      </w:pPr>
      <w:bookmarkStart w:id="2" w:name="_GoBack"/>
      <w:bookmarkEnd w:id="0"/>
      <w:bookmarkEnd w:id="2"/>
      <w:r w:rsidRPr="00690B19">
        <w:rPr>
          <w:noProof/>
          <w:szCs w:val="24"/>
        </w:rPr>
        <w:t>202</w:t>
      </w:r>
      <w:r w:rsidR="000A006B">
        <w:rPr>
          <w:noProof/>
          <w:szCs w:val="24"/>
        </w:rPr>
        <w:t>2</w:t>
      </w:r>
      <w:r w:rsidRPr="00690B19">
        <w:rPr>
          <w:noProof/>
          <w:szCs w:val="24"/>
        </w:rPr>
        <w:t xml:space="preserve"> m. </w:t>
      </w:r>
      <w:r w:rsidR="00372FD8">
        <w:rPr>
          <w:noProof/>
          <w:szCs w:val="24"/>
        </w:rPr>
        <w:t>gruodžio</w:t>
      </w:r>
      <w:r w:rsidRPr="00690B19">
        <w:rPr>
          <w:noProof/>
          <w:szCs w:val="24"/>
        </w:rPr>
        <w:t xml:space="preserve"> </w:t>
      </w:r>
      <w:r w:rsidR="00372FD8">
        <w:rPr>
          <w:noProof/>
          <w:szCs w:val="24"/>
        </w:rPr>
        <w:t>6</w:t>
      </w:r>
      <w:r w:rsidR="000A006B">
        <w:rPr>
          <w:noProof/>
          <w:szCs w:val="24"/>
        </w:rPr>
        <w:t xml:space="preserve"> </w:t>
      </w:r>
      <w:r w:rsidRPr="00690B19">
        <w:rPr>
          <w:noProof/>
          <w:szCs w:val="24"/>
        </w:rPr>
        <w:t xml:space="preserve">d. </w:t>
      </w:r>
    </w:p>
    <w:p w:rsidR="0093672D" w:rsidRPr="00690B19" w:rsidRDefault="0093672D" w:rsidP="0093672D">
      <w:pPr>
        <w:jc w:val="center"/>
        <w:rPr>
          <w:szCs w:val="24"/>
        </w:rPr>
      </w:pPr>
      <w:r w:rsidRPr="00690B19">
        <w:rPr>
          <w:szCs w:val="24"/>
        </w:rPr>
        <w:t>Ukmergė</w:t>
      </w:r>
    </w:p>
    <w:p w:rsidR="0093672D" w:rsidRPr="00690B19" w:rsidRDefault="0093672D" w:rsidP="0093672D">
      <w:pPr>
        <w:jc w:val="center"/>
        <w:rPr>
          <w:szCs w:val="24"/>
        </w:rPr>
      </w:pPr>
    </w:p>
    <w:p w:rsidR="0093672D" w:rsidRPr="00583424" w:rsidRDefault="0093672D" w:rsidP="007D68A2">
      <w:pPr>
        <w:ind w:firstLine="1134"/>
        <w:contextualSpacing/>
        <w:jc w:val="both"/>
        <w:rPr>
          <w:rFonts w:eastAsia="Calibri"/>
          <w:szCs w:val="24"/>
        </w:rPr>
      </w:pPr>
      <w:r w:rsidRPr="00690B19">
        <w:rPr>
          <w:b/>
          <w:color w:val="000000"/>
          <w:szCs w:val="24"/>
        </w:rPr>
        <w:t>1</w:t>
      </w:r>
      <w:r w:rsidRPr="00690B19">
        <w:rPr>
          <w:b/>
          <w:szCs w:val="24"/>
        </w:rPr>
        <w:t xml:space="preserve">. Sprendimo projekto rengimo pagrindas: </w:t>
      </w:r>
      <w:r w:rsidRPr="00690B19">
        <w:rPr>
          <w:rFonts w:eastAsia="Calibri"/>
          <w:szCs w:val="24"/>
        </w:rPr>
        <w:t xml:space="preserve">Vietos savivaldos įstatymo 18 straipsnio 1 dalyje numatyta, kad savivaldybės tarybos priimtus teisės aktus gali sustabdyti, pakeisti ar panaikinti pati </w:t>
      </w:r>
      <w:r w:rsidRPr="00583424">
        <w:rPr>
          <w:rFonts w:eastAsia="Calibri"/>
          <w:szCs w:val="24"/>
        </w:rPr>
        <w:t xml:space="preserve">savivaldybės taryba. </w:t>
      </w:r>
    </w:p>
    <w:p w:rsidR="000A3154" w:rsidRPr="00583424" w:rsidRDefault="0093672D" w:rsidP="007870EA">
      <w:pPr>
        <w:ind w:firstLine="1247"/>
        <w:contextualSpacing/>
        <w:jc w:val="both"/>
        <w:rPr>
          <w:rFonts w:eastAsiaTheme="minorHAnsi"/>
          <w:szCs w:val="24"/>
        </w:rPr>
      </w:pPr>
      <w:r w:rsidRPr="00583424">
        <w:rPr>
          <w:b/>
          <w:bCs/>
          <w:szCs w:val="24"/>
        </w:rPr>
        <w:t xml:space="preserve">2. Sprendimo projekto tikslas ir esmė: </w:t>
      </w:r>
      <w:r w:rsidR="000A3154" w:rsidRPr="00583424">
        <w:rPr>
          <w:noProof/>
          <w:szCs w:val="24"/>
        </w:rPr>
        <w:t>Šiuo sprendimu siūloma</w:t>
      </w:r>
      <w:r w:rsidR="002E12EF" w:rsidRPr="00583424">
        <w:rPr>
          <w:bCs/>
          <w:noProof/>
          <w:szCs w:val="24"/>
        </w:rPr>
        <w:t xml:space="preserve"> p</w:t>
      </w:r>
      <w:r w:rsidR="002E12EF" w:rsidRPr="00583424">
        <w:rPr>
          <w:bCs/>
          <w:noProof/>
          <w:szCs w:val="24"/>
        </w:rPr>
        <w:t>ripažinti netekusiu galios Ukmergės rajono savivaldybės tarybos 2021 rugpjūčio 26 d. sprendimą Nr. 7-189 ,,Dėl asmeninės pagalbos valandinio įkainio patvirtinimo ir pavedimo Ukmergės nestacionarių socialinių paslaugų centrui“</w:t>
      </w:r>
      <w:r w:rsidR="002E12EF" w:rsidRPr="00583424">
        <w:rPr>
          <w:bCs/>
          <w:noProof/>
          <w:szCs w:val="24"/>
        </w:rPr>
        <w:t>. Nauju sprendimu siūloma</w:t>
      </w:r>
      <w:r w:rsidR="000A3154" w:rsidRPr="00583424">
        <w:rPr>
          <w:noProof/>
          <w:szCs w:val="24"/>
        </w:rPr>
        <w:t xml:space="preserve"> </w:t>
      </w:r>
      <w:r w:rsidR="000A3154" w:rsidRPr="00583424">
        <w:rPr>
          <w:noProof/>
          <w:szCs w:val="24"/>
        </w:rPr>
        <w:t>pakeisti (pakelti)</w:t>
      </w:r>
      <w:r w:rsidR="000A3154" w:rsidRPr="00583424">
        <w:rPr>
          <w:bCs/>
          <w:noProof/>
          <w:szCs w:val="24"/>
        </w:rPr>
        <w:t xml:space="preserve"> asmeninės pagalbos </w:t>
      </w:r>
      <w:r w:rsidR="002E12EF" w:rsidRPr="00583424">
        <w:rPr>
          <w:bCs/>
          <w:noProof/>
          <w:szCs w:val="24"/>
        </w:rPr>
        <w:t>valandos kainą</w:t>
      </w:r>
      <w:r w:rsidR="000A3154" w:rsidRPr="00583424">
        <w:rPr>
          <w:bCs/>
          <w:noProof/>
          <w:szCs w:val="24"/>
        </w:rPr>
        <w:t xml:space="preserve">. </w:t>
      </w:r>
      <w:r w:rsidR="002E12EF" w:rsidRPr="00583424">
        <w:rPr>
          <w:bCs/>
          <w:noProof/>
          <w:szCs w:val="24"/>
        </w:rPr>
        <w:t>Nauj</w:t>
      </w:r>
      <w:r w:rsidR="00583424">
        <w:rPr>
          <w:bCs/>
          <w:noProof/>
          <w:szCs w:val="24"/>
        </w:rPr>
        <w:t>ą</w:t>
      </w:r>
      <w:r w:rsidR="002E12EF" w:rsidRPr="00583424">
        <w:rPr>
          <w:bCs/>
          <w:noProof/>
          <w:szCs w:val="24"/>
        </w:rPr>
        <w:t xml:space="preserve"> kain</w:t>
      </w:r>
      <w:r w:rsidR="007870EA" w:rsidRPr="00583424">
        <w:rPr>
          <w:bCs/>
          <w:noProof/>
          <w:szCs w:val="24"/>
        </w:rPr>
        <w:t>ą Ukmergės socialinių paslaugų centras (toliau – Centras)</w:t>
      </w:r>
      <w:r w:rsidR="000A3154" w:rsidRPr="00583424">
        <w:rPr>
          <w:bCs/>
          <w:noProof/>
          <w:szCs w:val="24"/>
        </w:rPr>
        <w:t xml:space="preserve"> apskaiči</w:t>
      </w:r>
      <w:r w:rsidR="007870EA" w:rsidRPr="00583424">
        <w:rPr>
          <w:bCs/>
          <w:noProof/>
          <w:szCs w:val="24"/>
        </w:rPr>
        <w:t>avo</w:t>
      </w:r>
      <w:r w:rsidR="000A3154" w:rsidRPr="00583424">
        <w:rPr>
          <w:bCs/>
          <w:noProof/>
          <w:szCs w:val="24"/>
        </w:rPr>
        <w:t xml:space="preserve"> vadovau</w:t>
      </w:r>
      <w:r w:rsidR="00583424">
        <w:rPr>
          <w:bCs/>
          <w:noProof/>
          <w:szCs w:val="24"/>
        </w:rPr>
        <w:t xml:space="preserve">damasis </w:t>
      </w:r>
      <w:r w:rsidR="000A3154" w:rsidRPr="00583424">
        <w:rPr>
          <w:bCs/>
          <w:noProof/>
          <w:szCs w:val="24"/>
        </w:rPr>
        <w:t xml:space="preserve"> </w:t>
      </w:r>
      <w:r w:rsidR="000A3154" w:rsidRPr="00583424">
        <w:rPr>
          <w:szCs w:val="24"/>
        </w:rPr>
        <w:t>Lietuvos Respublikos socialinės apsaugos ir darbo ministro 2021 m. liepos 1 d. įsakymu Nr. A1-478 „Dėl Lietuvos Respublikos neįgaliųjų socialinės integracijos įstatymo 25¹ straipsnio įgyvendinimo“</w:t>
      </w:r>
      <w:r w:rsidR="002E12EF" w:rsidRPr="00583424">
        <w:rPr>
          <w:bCs/>
          <w:noProof/>
          <w:szCs w:val="24"/>
        </w:rPr>
        <w:t xml:space="preserve"> ir </w:t>
      </w:r>
      <w:r w:rsidR="00583424">
        <w:rPr>
          <w:bCs/>
          <w:noProof/>
          <w:szCs w:val="24"/>
        </w:rPr>
        <w:t>atsižvelgdamas</w:t>
      </w:r>
      <w:r w:rsidR="00583424" w:rsidRPr="00583424">
        <w:rPr>
          <w:rFonts w:eastAsiaTheme="minorHAnsi"/>
          <w:szCs w:val="24"/>
        </w:rPr>
        <w:t xml:space="preserve"> </w:t>
      </w:r>
      <w:r w:rsidR="000A3154" w:rsidRPr="00583424">
        <w:rPr>
          <w:rFonts w:eastAsiaTheme="minorHAnsi"/>
          <w:szCs w:val="24"/>
        </w:rPr>
        <w:t xml:space="preserve">į </w:t>
      </w:r>
      <w:r w:rsidR="000A3154" w:rsidRPr="00583424">
        <w:rPr>
          <w:rFonts w:eastAsiaTheme="minorHAnsi"/>
          <w:szCs w:val="24"/>
        </w:rPr>
        <w:t>kylančias</w:t>
      </w:r>
      <w:r w:rsidR="000A3154" w:rsidRPr="00583424">
        <w:rPr>
          <w:rFonts w:eastAsiaTheme="minorHAnsi"/>
          <w:szCs w:val="24"/>
        </w:rPr>
        <w:t xml:space="preserve"> asmeninės pagalbos teikimo ir organizavimo išlaidas</w:t>
      </w:r>
      <w:r w:rsidR="00BC6D65" w:rsidRPr="00583424">
        <w:rPr>
          <w:rFonts w:eastAsiaTheme="minorHAnsi"/>
          <w:szCs w:val="24"/>
        </w:rPr>
        <w:t xml:space="preserve"> </w:t>
      </w:r>
      <w:r w:rsidR="00BC6D65" w:rsidRPr="00583424">
        <w:rPr>
          <w:rFonts w:eastAsiaTheme="minorHAnsi"/>
          <w:szCs w:val="24"/>
        </w:rPr>
        <w:t>nuo 2023 m.</w:t>
      </w:r>
      <w:r w:rsidR="000A3154" w:rsidRPr="00583424">
        <w:rPr>
          <w:rFonts w:eastAsiaTheme="minorHAnsi"/>
          <w:szCs w:val="24"/>
        </w:rPr>
        <w:t xml:space="preserve"> </w:t>
      </w:r>
      <w:r w:rsidR="002E12EF" w:rsidRPr="00583424">
        <w:rPr>
          <w:rFonts w:eastAsiaTheme="minorHAnsi"/>
          <w:szCs w:val="24"/>
        </w:rPr>
        <w:t xml:space="preserve">Naujai siūlomą patvirtinti kainą </w:t>
      </w:r>
      <w:r w:rsidR="000A3154" w:rsidRPr="00583424">
        <w:rPr>
          <w:rFonts w:eastAsiaTheme="minorHAnsi"/>
          <w:szCs w:val="24"/>
        </w:rPr>
        <w:t>sudaro</w:t>
      </w:r>
      <w:r w:rsidR="007870EA" w:rsidRPr="00583424">
        <w:rPr>
          <w:rFonts w:eastAsiaTheme="minorHAnsi"/>
          <w:szCs w:val="24"/>
        </w:rPr>
        <w:t xml:space="preserve"> </w:t>
      </w:r>
      <w:r w:rsidR="007870EA" w:rsidRPr="00583424">
        <w:rPr>
          <w:rFonts w:eastAsiaTheme="minorHAnsi"/>
          <w:szCs w:val="24"/>
        </w:rPr>
        <w:t>asmeninę pagalbą organizuojančių ir teikiančių darbuotojų darbo užmokestis, valstybinio socialinio draudimo įmokos, darbdavių socialinė parama pinigais, transporto išlaidos, susijusios su asmeninės pagalbos teikimu, išlaidos kitoms prekėms bei paslaugoms, susijusioms su asmeninės pagalbos teikimu, įsigyti</w:t>
      </w:r>
      <w:r w:rsidR="007870EA" w:rsidRPr="00583424">
        <w:rPr>
          <w:rFonts w:eastAsiaTheme="minorHAnsi"/>
          <w:szCs w:val="24"/>
        </w:rPr>
        <w:t xml:space="preserve">, </w:t>
      </w:r>
      <w:r w:rsidR="000A3154" w:rsidRPr="00583424">
        <w:rPr>
          <w:rFonts w:eastAsiaTheme="minorHAnsi"/>
          <w:szCs w:val="24"/>
        </w:rPr>
        <w:t>asmeninę pagalbą teikiančių darbuotojų kvalifikacijos kėlimo ir komandiruočių išlaido</w:t>
      </w:r>
      <w:r w:rsidR="007870EA" w:rsidRPr="00583424">
        <w:rPr>
          <w:rFonts w:eastAsiaTheme="minorHAnsi"/>
          <w:szCs w:val="24"/>
        </w:rPr>
        <w:t xml:space="preserve">s, </w:t>
      </w:r>
      <w:r w:rsidR="000A3154" w:rsidRPr="00583424">
        <w:rPr>
          <w:rFonts w:eastAsiaTheme="minorHAnsi"/>
          <w:szCs w:val="24"/>
        </w:rPr>
        <w:t>ryšių įrangos ir ryšių paslaugų įsigijimo išlaido</w:t>
      </w:r>
      <w:r w:rsidR="00BC6D65" w:rsidRPr="00583424">
        <w:rPr>
          <w:rFonts w:eastAsiaTheme="minorHAnsi"/>
          <w:szCs w:val="24"/>
        </w:rPr>
        <w:t>s</w:t>
      </w:r>
      <w:r w:rsidR="007870EA" w:rsidRPr="00583424">
        <w:rPr>
          <w:rFonts w:eastAsiaTheme="minorHAnsi"/>
          <w:szCs w:val="24"/>
        </w:rPr>
        <w:t>.</w:t>
      </w:r>
    </w:p>
    <w:p w:rsidR="007870EA" w:rsidRPr="00583424" w:rsidRDefault="0093672D" w:rsidP="007870EA">
      <w:pPr>
        <w:widowControl w:val="0"/>
        <w:autoSpaceDE w:val="0"/>
        <w:autoSpaceDN w:val="0"/>
        <w:adjustRightInd w:val="0"/>
        <w:ind w:firstLine="1134"/>
        <w:jc w:val="both"/>
        <w:rPr>
          <w:b/>
          <w:szCs w:val="24"/>
        </w:rPr>
      </w:pPr>
      <w:r w:rsidRPr="00583424">
        <w:rPr>
          <w:b/>
          <w:szCs w:val="24"/>
        </w:rPr>
        <w:t>3. Šiuo metu galiojančios ir teikiamų projektu siūlomos naujos nuostatos (esant galimybei</w:t>
      </w:r>
      <w:r w:rsidR="00043060" w:rsidRPr="00583424">
        <w:rPr>
          <w:b/>
          <w:szCs w:val="24"/>
        </w:rPr>
        <w:t xml:space="preserve"> </w:t>
      </w:r>
      <w:r w:rsidRPr="00583424">
        <w:rPr>
          <w:b/>
          <w:szCs w:val="24"/>
        </w:rPr>
        <w:t>-</w:t>
      </w:r>
      <w:r w:rsidR="00043060" w:rsidRPr="00583424">
        <w:rPr>
          <w:b/>
          <w:szCs w:val="24"/>
        </w:rPr>
        <w:t xml:space="preserve"> </w:t>
      </w:r>
      <w:r w:rsidRPr="00583424">
        <w:rPr>
          <w:b/>
          <w:szCs w:val="24"/>
        </w:rPr>
        <w:t xml:space="preserve">lyginamasis variantas): </w:t>
      </w:r>
      <w:r w:rsidR="007870EA" w:rsidRPr="00583424">
        <w:rPr>
          <w:b/>
          <w:szCs w:val="24"/>
        </w:rPr>
        <w:t xml:space="preserve">- </w:t>
      </w:r>
    </w:p>
    <w:p w:rsidR="00B06321" w:rsidRPr="00583424" w:rsidRDefault="0093672D" w:rsidP="007870EA">
      <w:pPr>
        <w:widowControl w:val="0"/>
        <w:autoSpaceDE w:val="0"/>
        <w:autoSpaceDN w:val="0"/>
        <w:adjustRightInd w:val="0"/>
        <w:ind w:firstLine="1134"/>
        <w:jc w:val="both"/>
        <w:rPr>
          <w:b/>
          <w:szCs w:val="24"/>
        </w:rPr>
      </w:pPr>
      <w:r w:rsidRPr="00583424">
        <w:rPr>
          <w:b/>
          <w:bCs/>
          <w:szCs w:val="24"/>
          <w:shd w:val="clear" w:color="auto" w:fill="FFFFFF"/>
        </w:rPr>
        <w:t xml:space="preserve">4. Sprendimui įgyvendinti reikalingos lėšos ir galimi </w:t>
      </w:r>
      <w:r w:rsidRPr="00583424">
        <w:rPr>
          <w:b/>
          <w:szCs w:val="24"/>
        </w:rPr>
        <w:t xml:space="preserve">finansavimo šaltiniai: </w:t>
      </w:r>
      <w:r w:rsidR="00B06321" w:rsidRPr="00583424">
        <w:rPr>
          <w:bCs/>
          <w:szCs w:val="24"/>
        </w:rPr>
        <w:t xml:space="preserve">Ukmergės rajono savivaldybės administracija ir Neįgaliųjų reikalų departamentas prie Socialinės apsaugos ir darbo ministerijos 2021 m. liepos mėnesį </w:t>
      </w:r>
      <w:r w:rsidR="00B06321" w:rsidRPr="00583424">
        <w:rPr>
          <w:bCs/>
          <w:szCs w:val="24"/>
          <w:shd w:val="clear" w:color="auto" w:fill="FFFFFF" w:themeFill="background1"/>
        </w:rPr>
        <w:t>pasirašė Lietuvos Respublikos valstybės biudžeto lėšų, skirtų asmeninei pagalbai teikti ir administruoti, naudojimo sutartį, kurios pagrindu Ukmergės rajono savivaldybės administracijai asmeninei pagalbai teikti ir administruoti skir</w:t>
      </w:r>
      <w:r w:rsidR="00B06321" w:rsidRPr="00583424">
        <w:rPr>
          <w:bCs/>
          <w:szCs w:val="24"/>
          <w:shd w:val="clear" w:color="auto" w:fill="FFFFFF" w:themeFill="background1"/>
        </w:rPr>
        <w:t>iamos</w:t>
      </w:r>
      <w:r w:rsidR="00B06321" w:rsidRPr="00583424">
        <w:rPr>
          <w:bCs/>
          <w:szCs w:val="24"/>
          <w:shd w:val="clear" w:color="auto" w:fill="FFFFFF" w:themeFill="background1"/>
        </w:rPr>
        <w:t xml:space="preserve"> </w:t>
      </w:r>
      <w:r w:rsidR="00B06321" w:rsidRPr="00583424">
        <w:rPr>
          <w:bCs/>
          <w:szCs w:val="24"/>
        </w:rPr>
        <w:t>valstybės biudžeto lėš</w:t>
      </w:r>
      <w:r w:rsidR="00B06321" w:rsidRPr="00583424">
        <w:rPr>
          <w:bCs/>
          <w:szCs w:val="24"/>
        </w:rPr>
        <w:t>os</w:t>
      </w:r>
      <w:r w:rsidR="00B06321" w:rsidRPr="00583424">
        <w:rPr>
          <w:bCs/>
          <w:szCs w:val="24"/>
        </w:rPr>
        <w:t>. Pagal savo finansines galimybes už teikiamas asmeninės pagalbos paslaugas mokės ir asmeninės pagalbos gavėjai.</w:t>
      </w:r>
    </w:p>
    <w:p w:rsidR="00B06321" w:rsidRPr="00583424" w:rsidRDefault="0093672D" w:rsidP="00B06321">
      <w:pPr>
        <w:ind w:firstLine="1247"/>
        <w:contextualSpacing/>
        <w:jc w:val="both"/>
        <w:rPr>
          <w:bCs/>
          <w:noProof/>
          <w:szCs w:val="24"/>
        </w:rPr>
      </w:pPr>
      <w:r w:rsidRPr="00583424">
        <w:rPr>
          <w:b/>
          <w:szCs w:val="24"/>
        </w:rPr>
        <w:t>5. Priėmus sprendimą laukiami rezultatai,</w:t>
      </w:r>
      <w:r w:rsidRPr="00583424">
        <w:rPr>
          <w:b/>
          <w:bCs/>
          <w:szCs w:val="24"/>
          <w:shd w:val="clear" w:color="auto" w:fill="FFFFFF"/>
        </w:rPr>
        <w:t xml:space="preserve"> galimos pasekmės:</w:t>
      </w:r>
      <w:r w:rsidR="00B06321" w:rsidRPr="00583424">
        <w:rPr>
          <w:b/>
          <w:bCs/>
          <w:szCs w:val="24"/>
          <w:shd w:val="clear" w:color="auto" w:fill="FFFFFF"/>
        </w:rPr>
        <w:t xml:space="preserve"> </w:t>
      </w:r>
      <w:r w:rsidR="00B06321" w:rsidRPr="00583424">
        <w:rPr>
          <w:bCs/>
          <w:szCs w:val="24"/>
          <w:shd w:val="clear" w:color="auto" w:fill="FFFFFF"/>
        </w:rPr>
        <w:t>Bus pakeist</w:t>
      </w:r>
      <w:r w:rsidR="007870EA" w:rsidRPr="00583424">
        <w:rPr>
          <w:bCs/>
          <w:szCs w:val="24"/>
          <w:shd w:val="clear" w:color="auto" w:fill="FFFFFF"/>
        </w:rPr>
        <w:t>a</w:t>
      </w:r>
      <w:r w:rsidR="00B06321" w:rsidRPr="00583424">
        <w:rPr>
          <w:bCs/>
          <w:szCs w:val="24"/>
          <w:shd w:val="clear" w:color="auto" w:fill="FFFFFF"/>
        </w:rPr>
        <w:t xml:space="preserve"> </w:t>
      </w:r>
      <w:r w:rsidR="007870EA" w:rsidRPr="00583424">
        <w:rPr>
          <w:bCs/>
          <w:szCs w:val="24"/>
          <w:shd w:val="clear" w:color="auto" w:fill="FFFFFF"/>
        </w:rPr>
        <w:t>(padi</w:t>
      </w:r>
      <w:r w:rsidR="00583424">
        <w:rPr>
          <w:bCs/>
          <w:szCs w:val="24"/>
          <w:shd w:val="clear" w:color="auto" w:fill="FFFFFF"/>
        </w:rPr>
        <w:t>di</w:t>
      </w:r>
      <w:r w:rsidR="007870EA" w:rsidRPr="00583424">
        <w:rPr>
          <w:bCs/>
          <w:szCs w:val="24"/>
          <w:shd w:val="clear" w:color="auto" w:fill="FFFFFF"/>
        </w:rPr>
        <w:t>nta)</w:t>
      </w:r>
      <w:r w:rsidR="00B06321" w:rsidRPr="00583424">
        <w:rPr>
          <w:bCs/>
          <w:szCs w:val="24"/>
          <w:shd w:val="clear" w:color="auto" w:fill="FFFFFF"/>
        </w:rPr>
        <w:t xml:space="preserve"> asmeninės pagalbos </w:t>
      </w:r>
      <w:r w:rsidR="007870EA" w:rsidRPr="00583424">
        <w:rPr>
          <w:bCs/>
          <w:szCs w:val="24"/>
          <w:shd w:val="clear" w:color="auto" w:fill="FFFFFF"/>
        </w:rPr>
        <w:t>valandos kaina</w:t>
      </w:r>
      <w:r w:rsidR="00B06321" w:rsidRPr="00583424">
        <w:rPr>
          <w:bCs/>
          <w:noProof/>
          <w:szCs w:val="24"/>
        </w:rPr>
        <w:t xml:space="preserve">. </w:t>
      </w:r>
      <w:r w:rsidR="00B06321" w:rsidRPr="00583424">
        <w:rPr>
          <w:bCs/>
          <w:noProof/>
          <w:szCs w:val="24"/>
        </w:rPr>
        <w:t xml:space="preserve">Vadovaujantis </w:t>
      </w:r>
      <w:r w:rsidR="007870EA" w:rsidRPr="00583424">
        <w:rPr>
          <w:bCs/>
          <w:noProof/>
          <w:szCs w:val="24"/>
        </w:rPr>
        <w:t>naujai patvirtinta kaina</w:t>
      </w:r>
      <w:r w:rsidR="00B06321" w:rsidRPr="00583424">
        <w:rPr>
          <w:bCs/>
          <w:noProof/>
          <w:szCs w:val="24"/>
        </w:rPr>
        <w:t xml:space="preserve"> bus </w:t>
      </w:r>
      <w:r w:rsidR="00B06321" w:rsidRPr="00583424">
        <w:rPr>
          <w:bCs/>
          <w:noProof/>
          <w:szCs w:val="24"/>
        </w:rPr>
        <w:t xml:space="preserve">iš naujo </w:t>
      </w:r>
      <w:r w:rsidR="00B06321" w:rsidRPr="00583424">
        <w:rPr>
          <w:bCs/>
          <w:noProof/>
          <w:szCs w:val="24"/>
        </w:rPr>
        <w:t xml:space="preserve">apskaičiuojamas asmens mokėjimo už teikiamą asmeninę pagalbą dydis, kuris negalės </w:t>
      </w:r>
      <w:r w:rsidR="00583424">
        <w:rPr>
          <w:bCs/>
          <w:noProof/>
          <w:szCs w:val="24"/>
        </w:rPr>
        <w:t xml:space="preserve">būti didesnis nei </w:t>
      </w:r>
      <w:r w:rsidR="00B06321" w:rsidRPr="00583424">
        <w:rPr>
          <w:bCs/>
          <w:noProof/>
          <w:szCs w:val="24"/>
        </w:rPr>
        <w:t>20 procentų asmeninės pagalbos teikimo išlaidų dydžio ir negalės būti didesnis negu 20 procentų asmens pajamų.</w:t>
      </w:r>
    </w:p>
    <w:p w:rsidR="0093672D" w:rsidRPr="00583424" w:rsidRDefault="0093672D" w:rsidP="00B06321">
      <w:pPr>
        <w:widowControl w:val="0"/>
        <w:autoSpaceDE w:val="0"/>
        <w:autoSpaceDN w:val="0"/>
        <w:adjustRightInd w:val="0"/>
        <w:ind w:firstLine="1134"/>
        <w:jc w:val="both"/>
        <w:rPr>
          <w:szCs w:val="24"/>
        </w:rPr>
      </w:pPr>
      <w:r w:rsidRPr="00583424">
        <w:rPr>
          <w:b/>
          <w:szCs w:val="24"/>
        </w:rPr>
        <w:t>6. Priimtam sprendimui įgyvendinti reikalingi papildomi teisės aktai (</w:t>
      </w:r>
      <w:r w:rsidRPr="00583424">
        <w:rPr>
          <w:b/>
          <w:i/>
          <w:szCs w:val="24"/>
        </w:rPr>
        <w:t>priimti, pakeisti, panaikinti</w:t>
      </w:r>
      <w:r w:rsidRPr="00583424">
        <w:rPr>
          <w:b/>
          <w:szCs w:val="24"/>
        </w:rPr>
        <w:t xml:space="preserve">): </w:t>
      </w:r>
      <w:r w:rsidR="007870EA" w:rsidRPr="00583424">
        <w:rPr>
          <w:szCs w:val="24"/>
        </w:rPr>
        <w:t>Bus koreguojamas 2021 m. rugsėjo 3 d. Ukmergės rajono savivaldybės administracijos direktoriaus įsakymas Nr. 13-1439 ,,Dėl asmeninės pagalbos teikimo</w:t>
      </w:r>
      <w:r w:rsidR="00583424" w:rsidRPr="00583424">
        <w:rPr>
          <w:szCs w:val="24"/>
        </w:rPr>
        <w:t xml:space="preserve"> organizavimo Ukmergės rajono savivaldybėje“.</w:t>
      </w:r>
      <w:r w:rsidR="007870EA" w:rsidRPr="00583424">
        <w:rPr>
          <w:szCs w:val="24"/>
        </w:rPr>
        <w:t xml:space="preserve"> </w:t>
      </w:r>
    </w:p>
    <w:p w:rsidR="0093672D" w:rsidRPr="00583424" w:rsidRDefault="0093672D" w:rsidP="0093672D">
      <w:pPr>
        <w:ind w:firstLine="1134"/>
        <w:jc w:val="both"/>
        <w:rPr>
          <w:b/>
          <w:szCs w:val="24"/>
        </w:rPr>
      </w:pPr>
      <w:r w:rsidRPr="00583424">
        <w:rPr>
          <w:b/>
          <w:szCs w:val="24"/>
        </w:rPr>
        <w:t xml:space="preserve">7. Lietuvos Respublikos korupcijos prevencijos įstatymo 8 straipsnio 1 dalyje numatytais atvejais – sprendimo antikorupcinis vertinimas: </w:t>
      </w:r>
      <w:r w:rsidRPr="00583424">
        <w:rPr>
          <w:szCs w:val="24"/>
        </w:rPr>
        <w:t>Neatliekamas.</w:t>
      </w:r>
    </w:p>
    <w:p w:rsidR="007D68A2" w:rsidRDefault="0093672D" w:rsidP="007D68A2">
      <w:pPr>
        <w:ind w:firstLine="1134"/>
        <w:jc w:val="both"/>
        <w:rPr>
          <w:b/>
          <w:kern w:val="3"/>
          <w:szCs w:val="24"/>
          <w:shd w:val="clear" w:color="auto" w:fill="FFFFFF"/>
          <w:lang w:eastAsia="zh-CN"/>
        </w:rPr>
      </w:pPr>
      <w:r w:rsidRPr="00583424">
        <w:rPr>
          <w:b/>
          <w:szCs w:val="24"/>
        </w:rPr>
        <w:t xml:space="preserve">8. Kai sprendimo projektu numatoma reglamentuoti </w:t>
      </w:r>
      <w:r w:rsidRPr="00690B19">
        <w:rPr>
          <w:b/>
          <w:szCs w:val="24"/>
        </w:rPr>
        <w:t>iki tol nereglamentuotus santykius, taip pat kai iš esmės keičiamas teisinis reguliavimas – sprendimo projekto numatomo teisinio reguliavimo poveikio vertinimas:</w:t>
      </w:r>
      <w:r w:rsidRPr="00690B19">
        <w:rPr>
          <w:b/>
          <w:kern w:val="3"/>
          <w:szCs w:val="24"/>
          <w:shd w:val="clear" w:color="auto" w:fill="FFFFFF"/>
          <w:lang w:eastAsia="zh-CN"/>
        </w:rPr>
        <w:t xml:space="preserve"> </w:t>
      </w:r>
      <w:r w:rsidRPr="00690B19">
        <w:rPr>
          <w:szCs w:val="24"/>
        </w:rPr>
        <w:t>Neatliekamas.</w:t>
      </w:r>
    </w:p>
    <w:p w:rsidR="00BC6D65" w:rsidRDefault="0093672D" w:rsidP="00BC6D65">
      <w:pPr>
        <w:suppressAutoHyphens/>
        <w:autoSpaceDN w:val="0"/>
        <w:ind w:firstLine="1276"/>
        <w:jc w:val="both"/>
        <w:textAlignment w:val="baseline"/>
        <w:rPr>
          <w:b/>
          <w:kern w:val="3"/>
          <w:szCs w:val="24"/>
          <w:shd w:val="clear" w:color="auto" w:fill="FFFFFF"/>
          <w:lang w:eastAsia="zh-CN"/>
        </w:rPr>
      </w:pPr>
      <w:r w:rsidRPr="00690B19">
        <w:rPr>
          <w:b/>
          <w:szCs w:val="24"/>
        </w:rPr>
        <w:t>9. Sekretoriatas priimtą sprendimą pateikia</w:t>
      </w:r>
      <w:r w:rsidRPr="00690B19">
        <w:rPr>
          <w:b/>
          <w:bCs/>
          <w:szCs w:val="24"/>
        </w:rPr>
        <w:t>*</w:t>
      </w:r>
      <w:r w:rsidRPr="00690B19">
        <w:rPr>
          <w:b/>
          <w:szCs w:val="24"/>
        </w:rPr>
        <w:t xml:space="preserve">: </w:t>
      </w:r>
      <w:bookmarkStart w:id="3" w:name="_Hlk53392993"/>
      <w:r w:rsidR="001A1C0D" w:rsidRPr="009406BA">
        <w:rPr>
          <w:szCs w:val="24"/>
        </w:rPr>
        <w:t>Ukmergės rajono savivaldybės administracijos Socialinės paramos skyriui</w:t>
      </w:r>
      <w:r w:rsidR="001A1C0D" w:rsidRPr="009406BA">
        <w:rPr>
          <w:noProof/>
          <w:szCs w:val="24"/>
        </w:rPr>
        <w:t>,</w:t>
      </w:r>
      <w:r w:rsidR="001A1C0D" w:rsidRPr="009406BA">
        <w:rPr>
          <w:szCs w:val="24"/>
        </w:rPr>
        <w:t xml:space="preserve"> Ukmergės rajono savivaldybės administracijos Apskaitos skyriui</w:t>
      </w:r>
      <w:bookmarkEnd w:id="3"/>
      <w:r w:rsidR="001A1C0D" w:rsidRPr="009406BA">
        <w:rPr>
          <w:szCs w:val="24"/>
        </w:rPr>
        <w:t xml:space="preserve">, Ukmergės </w:t>
      </w:r>
      <w:r w:rsidR="00B06321">
        <w:rPr>
          <w:szCs w:val="24"/>
        </w:rPr>
        <w:t>socialinių paslaugų</w:t>
      </w:r>
      <w:r w:rsidR="001A1C0D" w:rsidRPr="009406BA">
        <w:rPr>
          <w:szCs w:val="24"/>
        </w:rPr>
        <w:t xml:space="preserve"> centrui.</w:t>
      </w:r>
    </w:p>
    <w:p w:rsidR="0093672D" w:rsidRDefault="0093672D" w:rsidP="007870EA">
      <w:pPr>
        <w:suppressAutoHyphens/>
        <w:autoSpaceDN w:val="0"/>
        <w:ind w:firstLine="1276"/>
        <w:jc w:val="both"/>
        <w:textAlignment w:val="baseline"/>
        <w:rPr>
          <w:bCs/>
          <w:szCs w:val="24"/>
        </w:rPr>
      </w:pPr>
      <w:r w:rsidRPr="00690B19">
        <w:rPr>
          <w:b/>
          <w:szCs w:val="24"/>
        </w:rPr>
        <w:t xml:space="preserve">10. Aiškinamojo rašto priedai: </w:t>
      </w:r>
      <w:r w:rsidR="00BC6D65" w:rsidRPr="00B06321">
        <w:rPr>
          <w:bCs/>
          <w:szCs w:val="24"/>
        </w:rPr>
        <w:t xml:space="preserve">Centro parengtas </w:t>
      </w:r>
      <w:r w:rsidR="00BC6D65" w:rsidRPr="00BC6D65">
        <w:rPr>
          <w:bCs/>
          <w:szCs w:val="24"/>
        </w:rPr>
        <w:t>Asmeninės pagalbos 1 val. kainos paskaičiavimas</w:t>
      </w:r>
      <w:r w:rsidR="00BC6D65">
        <w:rPr>
          <w:bCs/>
          <w:szCs w:val="24"/>
        </w:rPr>
        <w:t>, 1 lapas.</w:t>
      </w:r>
    </w:p>
    <w:p w:rsidR="00583424" w:rsidRDefault="00583424" w:rsidP="007870EA">
      <w:pPr>
        <w:suppressAutoHyphens/>
        <w:autoSpaceDN w:val="0"/>
        <w:ind w:firstLine="1276"/>
        <w:jc w:val="both"/>
        <w:textAlignment w:val="baseline"/>
        <w:rPr>
          <w:b/>
          <w:kern w:val="3"/>
          <w:szCs w:val="24"/>
          <w:shd w:val="clear" w:color="auto" w:fill="FFFFFF"/>
          <w:lang w:eastAsia="zh-CN"/>
        </w:rPr>
      </w:pPr>
    </w:p>
    <w:p w:rsidR="00583424" w:rsidRPr="007870EA" w:rsidRDefault="00583424" w:rsidP="007870EA">
      <w:pPr>
        <w:suppressAutoHyphens/>
        <w:autoSpaceDN w:val="0"/>
        <w:ind w:firstLine="1276"/>
        <w:jc w:val="both"/>
        <w:textAlignment w:val="baseline"/>
        <w:rPr>
          <w:b/>
          <w:kern w:val="3"/>
          <w:szCs w:val="24"/>
          <w:shd w:val="clear" w:color="auto" w:fill="FFFFFF"/>
          <w:lang w:eastAsia="zh-CN"/>
        </w:rPr>
      </w:pPr>
    </w:p>
    <w:p w:rsidR="006831D4" w:rsidRDefault="00D724F3" w:rsidP="0093672D">
      <w:pPr>
        <w:ind w:right="-135"/>
        <w:contextualSpacing/>
      </w:pPr>
      <w:r w:rsidRPr="004D3D0C">
        <w:t>Socialinės paramos skyriaus</w:t>
      </w:r>
      <w:r>
        <w:t xml:space="preserve"> </w:t>
      </w:r>
    </w:p>
    <w:p w:rsidR="00B06321" w:rsidRDefault="00D724F3" w:rsidP="0093672D">
      <w:pPr>
        <w:ind w:right="-135"/>
        <w:contextualSpacing/>
      </w:pPr>
      <w:r>
        <w:t>vyr</w:t>
      </w:r>
      <w:r w:rsidR="006831D4">
        <w:t>iausioji</w:t>
      </w:r>
      <w:r>
        <w:t xml:space="preserve"> specialistė</w:t>
      </w:r>
      <w:r w:rsidRPr="004D3D0C">
        <w:tab/>
      </w:r>
      <w:r w:rsidR="001A1C0D">
        <w:tab/>
      </w:r>
      <w:r w:rsidRPr="004D3D0C">
        <w:tab/>
      </w:r>
      <w:r>
        <w:t xml:space="preserve">          </w:t>
      </w:r>
      <w:r w:rsidR="006831D4">
        <w:tab/>
      </w:r>
      <w:r w:rsidR="006831D4">
        <w:tab/>
      </w:r>
      <w:r>
        <w:t xml:space="preserve">  </w:t>
      </w:r>
      <w:r w:rsidR="001A1C0D">
        <w:t>Vaida Kačkutė</w:t>
      </w:r>
    </w:p>
    <w:p w:rsidR="007870EA" w:rsidRDefault="007870EA" w:rsidP="00B06321">
      <w:pPr>
        <w:spacing w:after="160" w:line="259" w:lineRule="auto"/>
      </w:pPr>
    </w:p>
    <w:p w:rsidR="007870EA" w:rsidRDefault="007870EA" w:rsidP="00B06321">
      <w:pPr>
        <w:spacing w:after="160" w:line="259" w:lineRule="auto"/>
      </w:pPr>
    </w:p>
    <w:p w:rsidR="007870EA" w:rsidRDefault="007870EA" w:rsidP="00B06321">
      <w:pPr>
        <w:spacing w:after="160" w:line="259" w:lineRule="auto"/>
      </w:pPr>
    </w:p>
    <w:p w:rsidR="007870EA" w:rsidRDefault="007870EA" w:rsidP="00B06321">
      <w:pPr>
        <w:spacing w:after="160" w:line="259" w:lineRule="auto"/>
      </w:pPr>
    </w:p>
    <w:p w:rsidR="007870EA" w:rsidRDefault="007870EA" w:rsidP="00B06321">
      <w:pPr>
        <w:spacing w:after="160" w:line="259" w:lineRule="auto"/>
      </w:pPr>
    </w:p>
    <w:p w:rsidR="007870EA" w:rsidRDefault="007870EA" w:rsidP="00B06321">
      <w:pPr>
        <w:spacing w:after="160" w:line="259" w:lineRule="auto"/>
      </w:pPr>
    </w:p>
    <w:p w:rsidR="007870EA" w:rsidRDefault="007870EA" w:rsidP="00B06321">
      <w:pPr>
        <w:spacing w:after="160" w:line="259" w:lineRule="auto"/>
      </w:pPr>
    </w:p>
    <w:p w:rsidR="007870EA" w:rsidRDefault="007870EA" w:rsidP="00B06321">
      <w:pPr>
        <w:spacing w:after="160" w:line="259" w:lineRule="auto"/>
      </w:pPr>
    </w:p>
    <w:p w:rsidR="00583424" w:rsidRDefault="00583424" w:rsidP="00B06321">
      <w:pPr>
        <w:spacing w:after="160" w:line="259" w:lineRule="auto"/>
      </w:pPr>
    </w:p>
    <w:p w:rsidR="00583424" w:rsidRDefault="00583424" w:rsidP="00B06321">
      <w:pPr>
        <w:spacing w:after="160" w:line="259" w:lineRule="auto"/>
      </w:pPr>
    </w:p>
    <w:p w:rsidR="007870EA" w:rsidRDefault="007870EA" w:rsidP="00B06321">
      <w:pPr>
        <w:spacing w:after="160" w:line="259" w:lineRule="auto"/>
      </w:pPr>
    </w:p>
    <w:p w:rsidR="007870EA" w:rsidRDefault="007870EA" w:rsidP="00B06321">
      <w:pPr>
        <w:spacing w:after="160" w:line="259" w:lineRule="auto"/>
      </w:pPr>
    </w:p>
    <w:p w:rsidR="007870EA" w:rsidRDefault="007870EA" w:rsidP="00B06321">
      <w:pPr>
        <w:spacing w:after="160" w:line="259" w:lineRule="auto"/>
      </w:pPr>
    </w:p>
    <w:p w:rsidR="007870EA" w:rsidRDefault="007870EA" w:rsidP="00B06321">
      <w:pPr>
        <w:spacing w:after="160" w:line="259" w:lineRule="auto"/>
      </w:pPr>
    </w:p>
    <w:p w:rsidR="007870EA" w:rsidRDefault="007870EA" w:rsidP="00B06321">
      <w:pPr>
        <w:spacing w:after="160" w:line="259" w:lineRule="auto"/>
      </w:pPr>
    </w:p>
    <w:p w:rsidR="007870EA" w:rsidRDefault="007870EA" w:rsidP="00B06321">
      <w:pPr>
        <w:spacing w:after="160" w:line="259" w:lineRule="auto"/>
      </w:pPr>
    </w:p>
    <w:p w:rsidR="007870EA" w:rsidRDefault="007870EA" w:rsidP="00B06321">
      <w:pPr>
        <w:spacing w:after="160" w:line="259" w:lineRule="auto"/>
      </w:pPr>
    </w:p>
    <w:p w:rsidR="007870EA" w:rsidRDefault="007870EA" w:rsidP="00B06321">
      <w:pPr>
        <w:spacing w:after="160" w:line="259" w:lineRule="auto"/>
      </w:pPr>
    </w:p>
    <w:p w:rsidR="007870EA" w:rsidRDefault="007870EA" w:rsidP="00B06321">
      <w:pPr>
        <w:spacing w:after="160" w:line="259" w:lineRule="auto"/>
      </w:pPr>
    </w:p>
    <w:p w:rsidR="007870EA" w:rsidRDefault="007870EA" w:rsidP="00B06321">
      <w:pPr>
        <w:spacing w:after="160" w:line="259" w:lineRule="auto"/>
      </w:pPr>
    </w:p>
    <w:p w:rsidR="007870EA" w:rsidRDefault="007870EA" w:rsidP="00B06321">
      <w:pPr>
        <w:spacing w:after="160" w:line="259" w:lineRule="auto"/>
      </w:pPr>
    </w:p>
    <w:p w:rsidR="007870EA" w:rsidRDefault="007870EA" w:rsidP="00B06321">
      <w:pPr>
        <w:spacing w:after="160" w:line="259" w:lineRule="auto"/>
      </w:pPr>
    </w:p>
    <w:p w:rsidR="007870EA" w:rsidRDefault="007870EA" w:rsidP="00B06321">
      <w:pPr>
        <w:spacing w:after="160" w:line="259" w:lineRule="auto"/>
      </w:pPr>
    </w:p>
    <w:p w:rsidR="007870EA" w:rsidRDefault="007870EA" w:rsidP="00B06321">
      <w:pPr>
        <w:spacing w:after="160" w:line="259" w:lineRule="auto"/>
      </w:pPr>
    </w:p>
    <w:p w:rsidR="007870EA" w:rsidRPr="007870EA" w:rsidRDefault="007870EA" w:rsidP="007870EA">
      <w:pPr>
        <w:rPr>
          <w:noProof/>
          <w:szCs w:val="24"/>
        </w:rPr>
      </w:pPr>
    </w:p>
    <w:p w:rsidR="007870EA" w:rsidRPr="007870EA" w:rsidRDefault="007870EA" w:rsidP="007870EA">
      <w:pPr>
        <w:rPr>
          <w:szCs w:val="24"/>
        </w:rPr>
      </w:pPr>
      <w:r w:rsidRPr="007870EA">
        <w:rPr>
          <w:szCs w:val="24"/>
        </w:rPr>
        <w:t xml:space="preserve">________________________ </w:t>
      </w:r>
    </w:p>
    <w:p w:rsidR="007870EA" w:rsidRPr="007870EA" w:rsidRDefault="007870EA" w:rsidP="007870EA">
      <w:pPr>
        <w:rPr>
          <w:noProof/>
          <w:szCs w:val="24"/>
        </w:rPr>
      </w:pPr>
      <w:r w:rsidRPr="007870EA">
        <w:rPr>
          <w:szCs w:val="24"/>
        </w:rPr>
        <w:t xml:space="preserve">* </w:t>
      </w:r>
      <w:r w:rsidRPr="007870EA">
        <w:rPr>
          <w:sz w:val="20"/>
        </w:rPr>
        <w:t>Jeigu sprendimas turi būti pateikiamas ne dokumentų valdymo sistemos „Kontora“ naudotojams, nurodomas gavėjo elektroninio pašto adresas.</w:t>
      </w:r>
    </w:p>
    <w:p w:rsidR="0093672D" w:rsidRDefault="00B06321" w:rsidP="00B06321">
      <w:pPr>
        <w:spacing w:after="160" w:line="259" w:lineRule="auto"/>
      </w:pPr>
      <w:r>
        <w:br w:type="page"/>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7870EA" w:rsidRPr="004419C4" w:rsidTr="00BE6627">
        <w:tc>
          <w:tcPr>
            <w:tcW w:w="9854" w:type="dxa"/>
            <w:tcBorders>
              <w:top w:val="nil"/>
              <w:left w:val="nil"/>
              <w:bottom w:val="nil"/>
              <w:right w:val="nil"/>
            </w:tcBorders>
          </w:tcPr>
          <w:p w:rsidR="007870EA" w:rsidRPr="004419C4" w:rsidRDefault="007870EA" w:rsidP="00BE6627">
            <w:pPr>
              <w:keepNext/>
              <w:jc w:val="center"/>
              <w:outlineLvl w:val="0"/>
              <w:rPr>
                <w:b/>
                <w:bCs/>
                <w:caps/>
              </w:rPr>
            </w:pPr>
            <w:r w:rsidRPr="004419C4">
              <w:rPr>
                <w:b/>
                <w:bCs/>
              </w:rPr>
              <w:t xml:space="preserve">UKMERGĖS RAJONO SAVIVALDYBĖS TARYBOS </w:t>
            </w:r>
            <w:r w:rsidRPr="004419C4">
              <w:rPr>
                <w:b/>
              </w:rPr>
              <w:t>SPRENDIMO</w:t>
            </w:r>
            <w:r w:rsidRPr="004419C4">
              <w:rPr>
                <w:b/>
                <w:bCs/>
              </w:rPr>
              <w:t xml:space="preserve"> PROJEKTO</w:t>
            </w:r>
          </w:p>
        </w:tc>
      </w:tr>
    </w:tbl>
    <w:p w:rsidR="007870EA" w:rsidRPr="004C3F65" w:rsidRDefault="007870EA" w:rsidP="007870EA">
      <w:pPr>
        <w:ind w:left="8"/>
        <w:jc w:val="center"/>
        <w:rPr>
          <w:b/>
          <w:bCs/>
          <w:szCs w:val="24"/>
          <w:lang w:bidi="he-IL"/>
        </w:rPr>
      </w:pPr>
      <w:r>
        <w:rPr>
          <w:b/>
          <w:bCs/>
          <w:szCs w:val="24"/>
        </w:rPr>
        <w:t>„</w:t>
      </w:r>
      <w:r>
        <w:rPr>
          <w:b/>
          <w:bCs/>
          <w:szCs w:val="24"/>
          <w:lang w:bidi="he-IL"/>
        </w:rPr>
        <w:t>DĖL UKMERGĖS SOCIALINIŲ PASLAUGŲ CENTRO TEIKIAMOS ASMENINĖS PAGALBOS KAINOS PATVIRTINIMO IR PAVEDIMO UKMERGĖS SOCIALINIŲ PASLAUGŲ CENTRUI“</w:t>
      </w:r>
    </w:p>
    <w:p w:rsidR="00B06321" w:rsidRPr="00B06321" w:rsidRDefault="007870EA" w:rsidP="007870EA">
      <w:pPr>
        <w:keepNext/>
        <w:jc w:val="center"/>
        <w:outlineLvl w:val="0"/>
        <w:rPr>
          <w:b/>
          <w:bCs/>
          <w:caps/>
        </w:rPr>
      </w:pPr>
      <w:r w:rsidRPr="004419C4">
        <w:rPr>
          <w:b/>
          <w:bCs/>
          <w:caps/>
        </w:rPr>
        <w:t>AIŠKINAMASIS RAŠTAS</w:t>
      </w:r>
      <w:r w:rsidR="00B06321" w:rsidRPr="00B06321">
        <w:rPr>
          <w:b/>
          <w:noProof/>
          <w:szCs w:val="24"/>
        </w:rPr>
        <w:t xml:space="preserve">                                                                                                                                                                                                                                                                                             </w:t>
      </w:r>
    </w:p>
    <w:p w:rsidR="00B06321" w:rsidRPr="00B06321" w:rsidRDefault="00B06321" w:rsidP="00B06321">
      <w:pPr>
        <w:jc w:val="center"/>
        <w:rPr>
          <w:b/>
          <w:bCs/>
          <w:szCs w:val="24"/>
        </w:rPr>
      </w:pPr>
    </w:p>
    <w:p w:rsidR="00BC6D65" w:rsidRDefault="00B06321" w:rsidP="00BC6D65">
      <w:pPr>
        <w:jc w:val="center"/>
        <w:rPr>
          <w:b/>
          <w:bCs/>
          <w:szCs w:val="24"/>
        </w:rPr>
      </w:pPr>
      <w:r w:rsidRPr="00B06321">
        <w:rPr>
          <w:b/>
          <w:bCs/>
          <w:szCs w:val="24"/>
        </w:rPr>
        <w:t>AIŠKINAMOJO RAŠTO PRIEDAS</w:t>
      </w:r>
    </w:p>
    <w:p w:rsidR="00BC6D65" w:rsidRPr="00BC6D65" w:rsidRDefault="00BC6D65" w:rsidP="00BC6D65">
      <w:pPr>
        <w:jc w:val="center"/>
        <w:rPr>
          <w:b/>
          <w:bCs/>
          <w:szCs w:val="24"/>
        </w:rPr>
      </w:pPr>
    </w:p>
    <w:p w:rsidR="00BC6D65" w:rsidRPr="00BC6D65" w:rsidRDefault="007870EA" w:rsidP="007870EA">
      <w:pPr>
        <w:spacing w:after="160" w:line="259" w:lineRule="auto"/>
        <w:jc w:val="center"/>
        <w:rPr>
          <w:rFonts w:eastAsiaTheme="minorHAnsi"/>
          <w:b/>
          <w:bCs/>
          <w:szCs w:val="24"/>
        </w:rPr>
      </w:pPr>
      <w:r w:rsidRPr="007870EA">
        <w:rPr>
          <w:rFonts w:eastAsiaTheme="minorHAnsi"/>
          <w:b/>
          <w:bCs/>
          <w:szCs w:val="24"/>
        </w:rPr>
        <w:t>ASMENINĖS PAGALBOS 1 VAL. KAINOS PASKAIČIAVIMAS</w:t>
      </w:r>
    </w:p>
    <w:tbl>
      <w:tblPr>
        <w:tblStyle w:val="Lentelstinklelis"/>
        <w:tblW w:w="0" w:type="auto"/>
        <w:tblLook w:val="04A0" w:firstRow="1" w:lastRow="0" w:firstColumn="1" w:lastColumn="0" w:noHBand="0" w:noVBand="1"/>
      </w:tblPr>
      <w:tblGrid>
        <w:gridCol w:w="9209"/>
      </w:tblGrid>
      <w:tr w:rsidR="00BC6D65" w:rsidRPr="00BC6D65" w:rsidTr="00BE6627">
        <w:tc>
          <w:tcPr>
            <w:tcW w:w="9209" w:type="dxa"/>
          </w:tcPr>
          <w:p w:rsidR="00BC6D65" w:rsidRPr="00BC6D65" w:rsidRDefault="00BC6D65" w:rsidP="00BC6D65">
            <w:pPr>
              <w:jc w:val="center"/>
              <w:rPr>
                <w:rFonts w:eastAsiaTheme="minorHAnsi"/>
                <w:b/>
                <w:bCs/>
                <w:szCs w:val="24"/>
              </w:rPr>
            </w:pPr>
            <w:r w:rsidRPr="00BC6D65">
              <w:rPr>
                <w:rFonts w:eastAsiaTheme="minorHAnsi"/>
                <w:b/>
                <w:bCs/>
                <w:szCs w:val="24"/>
              </w:rPr>
              <w:t>Administravimo išlaidos 840 Eur/mėn.</w:t>
            </w:r>
          </w:p>
        </w:tc>
      </w:tr>
      <w:tr w:rsidR="00BC6D65" w:rsidRPr="00BC6D65" w:rsidTr="00BE6627">
        <w:tc>
          <w:tcPr>
            <w:tcW w:w="9209" w:type="dxa"/>
          </w:tcPr>
          <w:p w:rsidR="00BC6D65" w:rsidRPr="00BC6D65" w:rsidRDefault="00BC6D65" w:rsidP="00BC6D65">
            <w:pPr>
              <w:rPr>
                <w:rFonts w:eastAsiaTheme="minorHAnsi"/>
                <w:b/>
                <w:bCs/>
                <w:szCs w:val="24"/>
              </w:rPr>
            </w:pPr>
          </w:p>
          <w:p w:rsidR="00BC6D65" w:rsidRPr="00BC6D65" w:rsidRDefault="00BC6D65" w:rsidP="00BC6D65">
            <w:pPr>
              <w:rPr>
                <w:rFonts w:eastAsiaTheme="minorHAnsi"/>
                <w:b/>
                <w:bCs/>
                <w:szCs w:val="24"/>
              </w:rPr>
            </w:pPr>
            <w:r w:rsidRPr="00BC6D65">
              <w:rPr>
                <w:rFonts w:eastAsiaTheme="minorHAnsi"/>
                <w:b/>
                <w:bCs/>
                <w:szCs w:val="24"/>
              </w:rPr>
              <w:t>Darbuotojų DU su Sodra 764 Eur/mėn.</w:t>
            </w:r>
          </w:p>
          <w:p w:rsidR="00BC6D65" w:rsidRPr="00BC6D65" w:rsidRDefault="00BC6D65" w:rsidP="00BC6D65">
            <w:pPr>
              <w:rPr>
                <w:rFonts w:eastAsiaTheme="minorHAnsi"/>
                <w:szCs w:val="24"/>
              </w:rPr>
            </w:pPr>
            <w:r w:rsidRPr="00BC6D65">
              <w:rPr>
                <w:rFonts w:eastAsiaTheme="minorHAnsi"/>
                <w:szCs w:val="24"/>
              </w:rPr>
              <w:t>Finansininkas (0,25 etato) ₌ (7,4 BD+1,45⁒ (SODRA)) x0,25 et.₌ 349 Eur</w:t>
            </w:r>
          </w:p>
          <w:p w:rsidR="00BC6D65" w:rsidRPr="00BC6D65" w:rsidRDefault="00BC6D65" w:rsidP="00BC6D65">
            <w:pPr>
              <w:rPr>
                <w:rFonts w:eastAsiaTheme="minorHAnsi"/>
                <w:szCs w:val="24"/>
              </w:rPr>
            </w:pPr>
            <w:r w:rsidRPr="00BC6D65">
              <w:rPr>
                <w:rFonts w:eastAsiaTheme="minorHAnsi"/>
                <w:szCs w:val="24"/>
              </w:rPr>
              <w:t>Socialinis darbuotojas (0,25 etato) ₌ (7,65 BD+15⁒ (kintamoji dalis)+1,45⁒ (SODRA))x0,25 et.₌ 415 Eur.</w:t>
            </w:r>
          </w:p>
          <w:p w:rsidR="00BC6D65" w:rsidRPr="00BC6D65" w:rsidRDefault="00BC6D65" w:rsidP="00BC6D65">
            <w:pPr>
              <w:rPr>
                <w:rFonts w:eastAsiaTheme="minorHAnsi"/>
                <w:szCs w:val="24"/>
              </w:rPr>
            </w:pPr>
            <w:r w:rsidRPr="00BC6D65">
              <w:rPr>
                <w:rFonts w:eastAsiaTheme="minorHAnsi"/>
                <w:szCs w:val="24"/>
              </w:rPr>
              <w:t>Transporto išlaidos, ryšiai ir kt. išlaidos administravimui 76 Eur</w:t>
            </w:r>
          </w:p>
          <w:p w:rsidR="00BC6D65" w:rsidRPr="00BC6D65" w:rsidRDefault="00BC6D65" w:rsidP="00BC6D65">
            <w:pPr>
              <w:rPr>
                <w:rFonts w:eastAsiaTheme="minorHAnsi"/>
                <w:szCs w:val="24"/>
              </w:rPr>
            </w:pPr>
          </w:p>
        </w:tc>
      </w:tr>
      <w:tr w:rsidR="00BC6D65" w:rsidRPr="00BC6D65" w:rsidTr="00BE6627">
        <w:tc>
          <w:tcPr>
            <w:tcW w:w="9209" w:type="dxa"/>
          </w:tcPr>
          <w:p w:rsidR="00BC6D65" w:rsidRPr="00BC6D65" w:rsidRDefault="00BC6D65" w:rsidP="00BC6D65">
            <w:pPr>
              <w:jc w:val="center"/>
              <w:rPr>
                <w:rFonts w:eastAsiaTheme="minorHAnsi"/>
                <w:b/>
                <w:bCs/>
                <w:szCs w:val="24"/>
              </w:rPr>
            </w:pPr>
            <w:r w:rsidRPr="00BC6D65">
              <w:rPr>
                <w:rFonts w:eastAsiaTheme="minorHAnsi"/>
                <w:b/>
                <w:bCs/>
                <w:szCs w:val="24"/>
              </w:rPr>
              <w:t>Darbuotojų darbo užmokestis 7264 Eur/mėn.</w:t>
            </w:r>
          </w:p>
        </w:tc>
      </w:tr>
      <w:tr w:rsidR="00BC6D65" w:rsidRPr="00BC6D65" w:rsidTr="00583424">
        <w:trPr>
          <w:trHeight w:val="899"/>
        </w:trPr>
        <w:tc>
          <w:tcPr>
            <w:tcW w:w="9209" w:type="dxa"/>
          </w:tcPr>
          <w:p w:rsidR="00BC6D65" w:rsidRPr="00BC6D65" w:rsidRDefault="00BC6D65" w:rsidP="00BC6D65">
            <w:pPr>
              <w:rPr>
                <w:rFonts w:eastAsiaTheme="minorHAnsi"/>
                <w:b/>
                <w:bCs/>
                <w:szCs w:val="24"/>
              </w:rPr>
            </w:pPr>
          </w:p>
          <w:p w:rsidR="00BC6D65" w:rsidRPr="00BC6D65" w:rsidRDefault="00BC6D65" w:rsidP="00583424">
            <w:pPr>
              <w:rPr>
                <w:rFonts w:eastAsiaTheme="minorHAnsi"/>
                <w:szCs w:val="24"/>
              </w:rPr>
            </w:pPr>
            <w:r w:rsidRPr="00BC6D65">
              <w:rPr>
                <w:rFonts w:eastAsiaTheme="minorHAnsi"/>
                <w:szCs w:val="24"/>
              </w:rPr>
              <w:t>Asmeninis asistentas (5 etatai) ₌ 6,11 BDx6 et.+5⁒ (kintamoji dalis)+1,45⁒ (SODRA)₌7264 Eur.</w:t>
            </w:r>
          </w:p>
        </w:tc>
      </w:tr>
      <w:tr w:rsidR="00BC6D65" w:rsidRPr="00BC6D65" w:rsidTr="00BE6627">
        <w:trPr>
          <w:trHeight w:val="398"/>
        </w:trPr>
        <w:tc>
          <w:tcPr>
            <w:tcW w:w="9209" w:type="dxa"/>
          </w:tcPr>
          <w:p w:rsidR="00BC6D65" w:rsidRPr="00BC6D65" w:rsidRDefault="00BC6D65" w:rsidP="00BC6D65">
            <w:pPr>
              <w:jc w:val="center"/>
              <w:rPr>
                <w:rFonts w:eastAsiaTheme="minorHAnsi"/>
                <w:b/>
                <w:bCs/>
                <w:szCs w:val="24"/>
              </w:rPr>
            </w:pPr>
            <w:r w:rsidRPr="00BC6D65">
              <w:rPr>
                <w:rFonts w:eastAsiaTheme="minorHAnsi"/>
                <w:b/>
                <w:bCs/>
                <w:szCs w:val="24"/>
              </w:rPr>
              <w:t>Kitos išlaidos 296 Eur/mėn.</w:t>
            </w:r>
          </w:p>
        </w:tc>
      </w:tr>
      <w:tr w:rsidR="00BC6D65" w:rsidRPr="00BC6D65" w:rsidTr="00BE6627">
        <w:tc>
          <w:tcPr>
            <w:tcW w:w="9209" w:type="dxa"/>
          </w:tcPr>
          <w:p w:rsidR="00BC6D65" w:rsidRPr="00BC6D65" w:rsidRDefault="00BC6D65" w:rsidP="00BC6D65">
            <w:pPr>
              <w:rPr>
                <w:rFonts w:eastAsiaTheme="minorHAnsi"/>
                <w:szCs w:val="24"/>
              </w:rPr>
            </w:pPr>
            <w:r w:rsidRPr="00BC6D65">
              <w:rPr>
                <w:rFonts w:eastAsiaTheme="minorHAnsi"/>
                <w:szCs w:val="24"/>
              </w:rPr>
              <w:t xml:space="preserve">Darbuotojų kvalifikacijos kėlimo išlaidos 96 Eur/mėn. </w:t>
            </w:r>
          </w:p>
          <w:p w:rsidR="00BC6D65" w:rsidRPr="00BC6D65" w:rsidRDefault="00BC6D65" w:rsidP="00BC6D65">
            <w:pPr>
              <w:jc w:val="center"/>
              <w:rPr>
                <w:rFonts w:eastAsiaTheme="minorHAnsi"/>
                <w:sz w:val="22"/>
                <w:szCs w:val="22"/>
              </w:rPr>
            </w:pPr>
          </w:p>
        </w:tc>
      </w:tr>
      <w:tr w:rsidR="00BC6D65" w:rsidRPr="00BC6D65" w:rsidTr="00BE6627">
        <w:tc>
          <w:tcPr>
            <w:tcW w:w="9209" w:type="dxa"/>
          </w:tcPr>
          <w:p w:rsidR="00BC6D65" w:rsidRPr="00BC6D65" w:rsidRDefault="00BC6D65" w:rsidP="00BC6D65">
            <w:pPr>
              <w:rPr>
                <w:rFonts w:eastAsiaTheme="minorHAnsi"/>
                <w:szCs w:val="24"/>
              </w:rPr>
            </w:pPr>
            <w:bookmarkStart w:id="4" w:name="_Hlk73446861"/>
            <w:r w:rsidRPr="00BC6D65">
              <w:rPr>
                <w:rFonts w:eastAsiaTheme="minorHAnsi"/>
                <w:szCs w:val="24"/>
              </w:rPr>
              <w:t>Transporto išlaidų dalis, susijusi su pagalbos teikimu 150 Eur/mėn.</w:t>
            </w:r>
          </w:p>
          <w:bookmarkEnd w:id="4"/>
          <w:p w:rsidR="00BC6D65" w:rsidRPr="00BC6D65" w:rsidRDefault="00BC6D65" w:rsidP="00BC6D65">
            <w:pPr>
              <w:jc w:val="center"/>
              <w:rPr>
                <w:rFonts w:eastAsiaTheme="minorHAnsi"/>
                <w:sz w:val="22"/>
                <w:szCs w:val="22"/>
              </w:rPr>
            </w:pPr>
          </w:p>
        </w:tc>
      </w:tr>
      <w:tr w:rsidR="00BC6D65" w:rsidRPr="00BC6D65" w:rsidTr="00BE6627">
        <w:tc>
          <w:tcPr>
            <w:tcW w:w="9209" w:type="dxa"/>
          </w:tcPr>
          <w:p w:rsidR="00BC6D65" w:rsidRPr="00BC6D65" w:rsidRDefault="00BC6D65" w:rsidP="00BC6D65">
            <w:pPr>
              <w:rPr>
                <w:rFonts w:eastAsiaTheme="minorHAnsi"/>
                <w:sz w:val="22"/>
                <w:szCs w:val="22"/>
              </w:rPr>
            </w:pPr>
            <w:r w:rsidRPr="00BC6D65">
              <w:rPr>
                <w:rFonts w:eastAsiaTheme="minorHAnsi"/>
                <w:szCs w:val="24"/>
              </w:rPr>
              <w:t>Kitos prekės ir paslaugos 50 Eur/mėn.</w:t>
            </w:r>
          </w:p>
        </w:tc>
      </w:tr>
      <w:tr w:rsidR="00BC6D65" w:rsidRPr="00BC6D65" w:rsidTr="00BE6627">
        <w:tc>
          <w:tcPr>
            <w:tcW w:w="9209" w:type="dxa"/>
          </w:tcPr>
          <w:p w:rsidR="00BC6D65" w:rsidRPr="00BC6D65" w:rsidRDefault="00BC6D65" w:rsidP="00BC6D65">
            <w:pPr>
              <w:jc w:val="center"/>
              <w:rPr>
                <w:rFonts w:eastAsiaTheme="minorHAnsi"/>
                <w:sz w:val="22"/>
                <w:szCs w:val="22"/>
              </w:rPr>
            </w:pPr>
          </w:p>
        </w:tc>
      </w:tr>
      <w:tr w:rsidR="00BC6D65" w:rsidRPr="00BC6D65" w:rsidTr="00BE6627">
        <w:tc>
          <w:tcPr>
            <w:tcW w:w="9209" w:type="dxa"/>
          </w:tcPr>
          <w:p w:rsidR="00BC6D65" w:rsidRPr="00BC6D65" w:rsidRDefault="00BC6D65" w:rsidP="00BC6D65">
            <w:pPr>
              <w:rPr>
                <w:rFonts w:eastAsiaTheme="minorHAnsi"/>
                <w:b/>
                <w:bCs/>
                <w:szCs w:val="24"/>
              </w:rPr>
            </w:pPr>
            <w:r w:rsidRPr="00BC6D65">
              <w:rPr>
                <w:rFonts w:eastAsiaTheme="minorHAnsi"/>
                <w:szCs w:val="24"/>
              </w:rPr>
              <w:t xml:space="preserve">Iš viso – </w:t>
            </w:r>
            <w:r w:rsidRPr="00BC6D65">
              <w:rPr>
                <w:rFonts w:eastAsiaTheme="minorHAnsi"/>
                <w:b/>
                <w:bCs/>
                <w:szCs w:val="24"/>
              </w:rPr>
              <w:t>8400 Eur/mėn.</w:t>
            </w:r>
          </w:p>
          <w:p w:rsidR="00BC6D65" w:rsidRPr="00BC6D65" w:rsidRDefault="00BC6D65" w:rsidP="00BC6D65">
            <w:pPr>
              <w:jc w:val="center"/>
              <w:rPr>
                <w:rFonts w:eastAsiaTheme="minorHAnsi"/>
                <w:szCs w:val="24"/>
              </w:rPr>
            </w:pPr>
          </w:p>
        </w:tc>
      </w:tr>
      <w:tr w:rsidR="00BC6D65" w:rsidRPr="00BC6D65" w:rsidTr="00BE6627">
        <w:tc>
          <w:tcPr>
            <w:tcW w:w="9209" w:type="dxa"/>
          </w:tcPr>
          <w:p w:rsidR="00BC6D65" w:rsidRPr="00BC6D65" w:rsidRDefault="00BC6D65" w:rsidP="00BC6D65">
            <w:pPr>
              <w:rPr>
                <w:rFonts w:eastAsiaTheme="minorHAnsi"/>
                <w:b/>
                <w:bCs/>
                <w:szCs w:val="24"/>
              </w:rPr>
            </w:pPr>
            <w:r w:rsidRPr="00BC6D65">
              <w:rPr>
                <w:rFonts w:eastAsiaTheme="minorHAnsi"/>
                <w:b/>
                <w:bCs/>
                <w:szCs w:val="24"/>
              </w:rPr>
              <w:t>1 valandos kaina:</w:t>
            </w:r>
          </w:p>
          <w:p w:rsidR="00BC6D65" w:rsidRPr="00BC6D65" w:rsidRDefault="00BC6D65" w:rsidP="00BC6D65">
            <w:pPr>
              <w:rPr>
                <w:rFonts w:eastAsiaTheme="minorHAnsi"/>
                <w:b/>
                <w:bCs/>
                <w:szCs w:val="24"/>
              </w:rPr>
            </w:pPr>
            <w:r w:rsidRPr="00BC6D65">
              <w:rPr>
                <w:rFonts w:eastAsiaTheme="minorHAnsi"/>
                <w:b/>
                <w:bCs/>
                <w:szCs w:val="24"/>
              </w:rPr>
              <w:t xml:space="preserve">8400 Eur </w:t>
            </w:r>
            <w:r w:rsidRPr="00BC6D65">
              <w:rPr>
                <w:rFonts w:ascii="Calibri" w:eastAsiaTheme="minorHAnsi" w:hAnsi="Calibri" w:cs="Calibri"/>
                <w:b/>
                <w:bCs/>
                <w:szCs w:val="24"/>
              </w:rPr>
              <w:t xml:space="preserve">ꓽ </w:t>
            </w:r>
            <w:r w:rsidRPr="00BC6D65">
              <w:rPr>
                <w:rFonts w:eastAsiaTheme="minorHAnsi"/>
                <w:b/>
                <w:bCs/>
                <w:szCs w:val="24"/>
              </w:rPr>
              <w:t xml:space="preserve">5 et. </w:t>
            </w:r>
            <w:r w:rsidRPr="00BC6D65">
              <w:rPr>
                <w:rFonts w:ascii="Calibri" w:eastAsiaTheme="minorHAnsi" w:hAnsi="Calibri" w:cs="Calibri"/>
                <w:b/>
                <w:bCs/>
                <w:szCs w:val="24"/>
              </w:rPr>
              <w:t xml:space="preserve">ꓽ </w:t>
            </w:r>
            <w:r w:rsidRPr="00BC6D65">
              <w:rPr>
                <w:rFonts w:eastAsiaTheme="minorHAnsi"/>
                <w:b/>
                <w:bCs/>
                <w:szCs w:val="24"/>
              </w:rPr>
              <w:t>168 val. ₌ 10 Eur/val.</w:t>
            </w:r>
          </w:p>
          <w:p w:rsidR="00BC6D65" w:rsidRPr="00BC6D65" w:rsidRDefault="00BC6D65" w:rsidP="00BC6D65">
            <w:pPr>
              <w:jc w:val="center"/>
              <w:rPr>
                <w:rFonts w:eastAsiaTheme="minorHAnsi"/>
                <w:szCs w:val="24"/>
              </w:rPr>
            </w:pPr>
          </w:p>
        </w:tc>
      </w:tr>
    </w:tbl>
    <w:p w:rsidR="00BC6D65" w:rsidRPr="00BC6D65" w:rsidRDefault="00BC6D65" w:rsidP="00BC6D65">
      <w:pPr>
        <w:spacing w:after="160" w:line="259" w:lineRule="auto"/>
        <w:jc w:val="center"/>
        <w:rPr>
          <w:rFonts w:asciiTheme="minorHAnsi" w:eastAsiaTheme="minorHAnsi" w:hAnsiTheme="minorHAnsi" w:cstheme="minorBidi"/>
          <w:sz w:val="22"/>
          <w:szCs w:val="22"/>
        </w:rPr>
      </w:pPr>
    </w:p>
    <w:p w:rsidR="00BC6D65" w:rsidRPr="00BC6D65" w:rsidRDefault="00BC6D65" w:rsidP="00BC6D65">
      <w:pPr>
        <w:spacing w:after="160" w:line="259" w:lineRule="auto"/>
        <w:jc w:val="center"/>
        <w:rPr>
          <w:rFonts w:asciiTheme="minorHAnsi" w:eastAsiaTheme="minorHAnsi" w:hAnsiTheme="minorHAnsi" w:cstheme="minorBidi"/>
          <w:sz w:val="22"/>
          <w:szCs w:val="22"/>
        </w:rPr>
      </w:pPr>
      <w:r w:rsidRPr="00BC6D65">
        <w:rPr>
          <w:rFonts w:asciiTheme="minorHAnsi" w:eastAsiaTheme="minorHAnsi" w:hAnsiTheme="minorHAnsi" w:cstheme="minorBidi"/>
          <w:sz w:val="22"/>
          <w:szCs w:val="22"/>
        </w:rPr>
        <w:t>___________________</w:t>
      </w:r>
    </w:p>
    <w:p w:rsidR="00BC6D65" w:rsidRPr="00B06321" w:rsidRDefault="00BC6D65" w:rsidP="00B06321">
      <w:pPr>
        <w:spacing w:after="160" w:line="256" w:lineRule="auto"/>
        <w:jc w:val="center"/>
        <w:rPr>
          <w:rFonts w:eastAsiaTheme="minorHAnsi"/>
          <w:b/>
          <w:bCs/>
          <w:szCs w:val="24"/>
        </w:rPr>
      </w:pPr>
    </w:p>
    <w:p w:rsidR="0093672D" w:rsidRDefault="0093672D" w:rsidP="0093672D">
      <w:pPr>
        <w:rPr>
          <w:sz w:val="20"/>
        </w:rPr>
      </w:pPr>
    </w:p>
    <w:p w:rsidR="0093672D" w:rsidRDefault="0093672D" w:rsidP="0093672D">
      <w:pPr>
        <w:rPr>
          <w:sz w:val="20"/>
        </w:rPr>
      </w:pPr>
    </w:p>
    <w:p w:rsidR="00D4356E" w:rsidRDefault="00D4356E" w:rsidP="00E50F75">
      <w:pPr>
        <w:ind w:left="7136" w:firstLine="3232"/>
        <w:jc w:val="center"/>
      </w:pPr>
    </w:p>
    <w:sectPr w:rsidR="00D4356E" w:rsidSect="007870EA">
      <w:pgSz w:w="11907" w:h="16840" w:code="9"/>
      <w:pgMar w:top="1134" w:right="567" w:bottom="1135"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72D" w:rsidRDefault="0093672D" w:rsidP="0093672D">
      <w:r>
        <w:separator/>
      </w:r>
    </w:p>
  </w:endnote>
  <w:endnote w:type="continuationSeparator" w:id="0">
    <w:p w:rsidR="0093672D" w:rsidRDefault="0093672D" w:rsidP="0093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052" w:rsidRDefault="001540AB">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052" w:rsidRDefault="001540AB">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052" w:rsidRDefault="001540AB" w:rsidP="0055476C">
    <w:pPr>
      <w:tabs>
        <w:tab w:val="center" w:pos="4320"/>
        <w:tab w:val="right" w:pos="8640"/>
      </w:tabs>
      <w:spacing w:line="360" w:lineRule="auto"/>
      <w:jc w:val="both"/>
      <w:rPr>
        <w:rFonts w:ascii="TimesLT" w:hAnsi="Times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72D" w:rsidRDefault="0093672D" w:rsidP="0093672D">
      <w:r>
        <w:separator/>
      </w:r>
    </w:p>
  </w:footnote>
  <w:footnote w:type="continuationSeparator" w:id="0">
    <w:p w:rsidR="0093672D" w:rsidRDefault="0093672D" w:rsidP="00936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052" w:rsidRDefault="002D3EC5">
    <w:pPr>
      <w:framePr w:wrap="auto" w:vAnchor="text" w:hAnchor="margin" w:xAlign="right" w:y="1"/>
      <w:tabs>
        <w:tab w:val="center" w:pos="4819"/>
        <w:tab w:val="right" w:pos="9638"/>
      </w:tabs>
      <w:rPr>
        <w:szCs w:val="24"/>
      </w:rPr>
    </w:pPr>
    <w:r>
      <w:rPr>
        <w:szCs w:val="24"/>
      </w:rPr>
      <w:fldChar w:fldCharType="begin"/>
    </w:r>
    <w:r>
      <w:rPr>
        <w:szCs w:val="24"/>
      </w:rPr>
      <w:instrText xml:space="preserve">PAGE  </w:instrText>
    </w:r>
    <w:r>
      <w:rPr>
        <w:szCs w:val="24"/>
      </w:rPr>
      <w:fldChar w:fldCharType="end"/>
    </w:r>
  </w:p>
  <w:p w:rsidR="000B5052" w:rsidRDefault="001540AB">
    <w:pPr>
      <w:tabs>
        <w:tab w:val="center" w:pos="4819"/>
        <w:tab w:val="right" w:pos="9638"/>
      </w:tabs>
      <w:ind w:right="360"/>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052" w:rsidRDefault="001540AB">
    <w:pPr>
      <w:tabs>
        <w:tab w:val="center" w:pos="4819"/>
        <w:tab w:val="right" w:pos="9638"/>
      </w:tabs>
      <w:ind w:right="360"/>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052" w:rsidRDefault="001540AB" w:rsidP="00C33816">
    <w:pPr>
      <w:tabs>
        <w:tab w:val="left" w:pos="4440"/>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75CB"/>
    <w:multiLevelType w:val="hybridMultilevel"/>
    <w:tmpl w:val="8DC09314"/>
    <w:lvl w:ilvl="0" w:tplc="5A18A2C2">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 w15:restartNumberingAfterBreak="0">
    <w:nsid w:val="2A8F70CB"/>
    <w:multiLevelType w:val="hybridMultilevel"/>
    <w:tmpl w:val="DDD030A4"/>
    <w:lvl w:ilvl="0" w:tplc="AABA55B2">
      <w:start w:val="1"/>
      <w:numFmt w:val="decimal"/>
      <w:lvlText w:val="%1."/>
      <w:lvlJc w:val="left"/>
      <w:pPr>
        <w:ind w:left="1670" w:hanging="360"/>
      </w:pPr>
      <w:rPr>
        <w:rFonts w:hint="default"/>
      </w:rPr>
    </w:lvl>
    <w:lvl w:ilvl="1" w:tplc="04270019" w:tentative="1">
      <w:start w:val="1"/>
      <w:numFmt w:val="lowerLetter"/>
      <w:lvlText w:val="%2."/>
      <w:lvlJc w:val="left"/>
      <w:pPr>
        <w:ind w:left="2390" w:hanging="360"/>
      </w:pPr>
    </w:lvl>
    <w:lvl w:ilvl="2" w:tplc="0427001B" w:tentative="1">
      <w:start w:val="1"/>
      <w:numFmt w:val="lowerRoman"/>
      <w:lvlText w:val="%3."/>
      <w:lvlJc w:val="right"/>
      <w:pPr>
        <w:ind w:left="3110" w:hanging="180"/>
      </w:pPr>
    </w:lvl>
    <w:lvl w:ilvl="3" w:tplc="0427000F" w:tentative="1">
      <w:start w:val="1"/>
      <w:numFmt w:val="decimal"/>
      <w:lvlText w:val="%4."/>
      <w:lvlJc w:val="left"/>
      <w:pPr>
        <w:ind w:left="3830" w:hanging="360"/>
      </w:pPr>
    </w:lvl>
    <w:lvl w:ilvl="4" w:tplc="04270019" w:tentative="1">
      <w:start w:val="1"/>
      <w:numFmt w:val="lowerLetter"/>
      <w:lvlText w:val="%5."/>
      <w:lvlJc w:val="left"/>
      <w:pPr>
        <w:ind w:left="4550" w:hanging="360"/>
      </w:pPr>
    </w:lvl>
    <w:lvl w:ilvl="5" w:tplc="0427001B" w:tentative="1">
      <w:start w:val="1"/>
      <w:numFmt w:val="lowerRoman"/>
      <w:lvlText w:val="%6."/>
      <w:lvlJc w:val="right"/>
      <w:pPr>
        <w:ind w:left="5270" w:hanging="180"/>
      </w:pPr>
    </w:lvl>
    <w:lvl w:ilvl="6" w:tplc="0427000F" w:tentative="1">
      <w:start w:val="1"/>
      <w:numFmt w:val="decimal"/>
      <w:lvlText w:val="%7."/>
      <w:lvlJc w:val="left"/>
      <w:pPr>
        <w:ind w:left="5990" w:hanging="360"/>
      </w:pPr>
    </w:lvl>
    <w:lvl w:ilvl="7" w:tplc="04270019" w:tentative="1">
      <w:start w:val="1"/>
      <w:numFmt w:val="lowerLetter"/>
      <w:lvlText w:val="%8."/>
      <w:lvlJc w:val="left"/>
      <w:pPr>
        <w:ind w:left="6710" w:hanging="360"/>
      </w:pPr>
    </w:lvl>
    <w:lvl w:ilvl="8" w:tplc="0427001B" w:tentative="1">
      <w:start w:val="1"/>
      <w:numFmt w:val="lowerRoman"/>
      <w:lvlText w:val="%9."/>
      <w:lvlJc w:val="right"/>
      <w:pPr>
        <w:ind w:left="7430" w:hanging="180"/>
      </w:pPr>
    </w:lvl>
  </w:abstractNum>
  <w:abstractNum w:abstractNumId="2" w15:restartNumberingAfterBreak="0">
    <w:nsid w:val="31AA78FB"/>
    <w:multiLevelType w:val="multilevel"/>
    <w:tmpl w:val="05BC4516"/>
    <w:lvl w:ilvl="0">
      <w:start w:val="1"/>
      <w:numFmt w:val="decimal"/>
      <w:lvlText w:val="%1."/>
      <w:lvlJc w:val="left"/>
      <w:pPr>
        <w:ind w:left="420" w:hanging="420"/>
      </w:pPr>
      <w:rPr>
        <w:rFonts w:hint="default"/>
      </w:rPr>
    </w:lvl>
    <w:lvl w:ilvl="1">
      <w:start w:val="1"/>
      <w:numFmt w:val="decimal"/>
      <w:lvlText w:val="%1.%2."/>
      <w:lvlJc w:val="left"/>
      <w:pPr>
        <w:ind w:left="1588" w:hanging="420"/>
      </w:pPr>
      <w:rPr>
        <w:rFonts w:hint="default"/>
      </w:rPr>
    </w:lvl>
    <w:lvl w:ilvl="2">
      <w:start w:val="1"/>
      <w:numFmt w:val="decimal"/>
      <w:lvlText w:val="%1.%2.%3."/>
      <w:lvlJc w:val="left"/>
      <w:pPr>
        <w:ind w:left="3056" w:hanging="720"/>
      </w:pPr>
      <w:rPr>
        <w:rFonts w:hint="default"/>
      </w:rPr>
    </w:lvl>
    <w:lvl w:ilvl="3">
      <w:start w:val="1"/>
      <w:numFmt w:val="decimal"/>
      <w:lvlText w:val="%1.%2.%3.%4."/>
      <w:lvlJc w:val="left"/>
      <w:pPr>
        <w:ind w:left="4224" w:hanging="720"/>
      </w:pPr>
      <w:rPr>
        <w:rFonts w:hint="default"/>
      </w:rPr>
    </w:lvl>
    <w:lvl w:ilvl="4">
      <w:start w:val="1"/>
      <w:numFmt w:val="decimal"/>
      <w:lvlText w:val="%1.%2.%3.%4.%5."/>
      <w:lvlJc w:val="left"/>
      <w:pPr>
        <w:ind w:left="5752" w:hanging="1080"/>
      </w:pPr>
      <w:rPr>
        <w:rFonts w:hint="default"/>
      </w:rPr>
    </w:lvl>
    <w:lvl w:ilvl="5">
      <w:start w:val="1"/>
      <w:numFmt w:val="decimal"/>
      <w:lvlText w:val="%1.%2.%3.%4.%5.%6."/>
      <w:lvlJc w:val="left"/>
      <w:pPr>
        <w:ind w:left="6920" w:hanging="1080"/>
      </w:pPr>
      <w:rPr>
        <w:rFonts w:hint="default"/>
      </w:rPr>
    </w:lvl>
    <w:lvl w:ilvl="6">
      <w:start w:val="1"/>
      <w:numFmt w:val="decimal"/>
      <w:lvlText w:val="%1.%2.%3.%4.%5.%6.%7."/>
      <w:lvlJc w:val="left"/>
      <w:pPr>
        <w:ind w:left="8448" w:hanging="1440"/>
      </w:pPr>
      <w:rPr>
        <w:rFonts w:hint="default"/>
      </w:rPr>
    </w:lvl>
    <w:lvl w:ilvl="7">
      <w:start w:val="1"/>
      <w:numFmt w:val="decimal"/>
      <w:lvlText w:val="%1.%2.%3.%4.%5.%6.%7.%8."/>
      <w:lvlJc w:val="left"/>
      <w:pPr>
        <w:ind w:left="9616" w:hanging="1440"/>
      </w:pPr>
      <w:rPr>
        <w:rFonts w:hint="default"/>
      </w:rPr>
    </w:lvl>
    <w:lvl w:ilvl="8">
      <w:start w:val="1"/>
      <w:numFmt w:val="decimal"/>
      <w:lvlText w:val="%1.%2.%3.%4.%5.%6.%7.%8.%9."/>
      <w:lvlJc w:val="left"/>
      <w:pPr>
        <w:ind w:left="11144" w:hanging="1800"/>
      </w:pPr>
      <w:rPr>
        <w:rFonts w:hint="default"/>
      </w:rPr>
    </w:lvl>
  </w:abstractNum>
  <w:abstractNum w:abstractNumId="3" w15:restartNumberingAfterBreak="0">
    <w:nsid w:val="335D29DB"/>
    <w:multiLevelType w:val="hybridMultilevel"/>
    <w:tmpl w:val="8804A790"/>
    <w:lvl w:ilvl="0" w:tplc="F830D9A8">
      <w:start w:val="1"/>
      <w:numFmt w:val="decimal"/>
      <w:lvlText w:val="%1."/>
      <w:lvlJc w:val="left"/>
      <w:pPr>
        <w:ind w:left="1528" w:hanging="360"/>
      </w:pPr>
      <w:rPr>
        <w:rFonts w:hint="default"/>
      </w:rPr>
    </w:lvl>
    <w:lvl w:ilvl="1" w:tplc="04270019" w:tentative="1">
      <w:start w:val="1"/>
      <w:numFmt w:val="lowerLetter"/>
      <w:lvlText w:val="%2."/>
      <w:lvlJc w:val="left"/>
      <w:pPr>
        <w:ind w:left="2248" w:hanging="360"/>
      </w:pPr>
    </w:lvl>
    <w:lvl w:ilvl="2" w:tplc="0427001B" w:tentative="1">
      <w:start w:val="1"/>
      <w:numFmt w:val="lowerRoman"/>
      <w:lvlText w:val="%3."/>
      <w:lvlJc w:val="right"/>
      <w:pPr>
        <w:ind w:left="2968" w:hanging="180"/>
      </w:pPr>
    </w:lvl>
    <w:lvl w:ilvl="3" w:tplc="0427000F" w:tentative="1">
      <w:start w:val="1"/>
      <w:numFmt w:val="decimal"/>
      <w:lvlText w:val="%4."/>
      <w:lvlJc w:val="left"/>
      <w:pPr>
        <w:ind w:left="3688" w:hanging="360"/>
      </w:pPr>
    </w:lvl>
    <w:lvl w:ilvl="4" w:tplc="04270019" w:tentative="1">
      <w:start w:val="1"/>
      <w:numFmt w:val="lowerLetter"/>
      <w:lvlText w:val="%5."/>
      <w:lvlJc w:val="left"/>
      <w:pPr>
        <w:ind w:left="4408" w:hanging="360"/>
      </w:pPr>
    </w:lvl>
    <w:lvl w:ilvl="5" w:tplc="0427001B" w:tentative="1">
      <w:start w:val="1"/>
      <w:numFmt w:val="lowerRoman"/>
      <w:lvlText w:val="%6."/>
      <w:lvlJc w:val="right"/>
      <w:pPr>
        <w:ind w:left="5128" w:hanging="180"/>
      </w:pPr>
    </w:lvl>
    <w:lvl w:ilvl="6" w:tplc="0427000F" w:tentative="1">
      <w:start w:val="1"/>
      <w:numFmt w:val="decimal"/>
      <w:lvlText w:val="%7."/>
      <w:lvlJc w:val="left"/>
      <w:pPr>
        <w:ind w:left="5848" w:hanging="360"/>
      </w:pPr>
    </w:lvl>
    <w:lvl w:ilvl="7" w:tplc="04270019" w:tentative="1">
      <w:start w:val="1"/>
      <w:numFmt w:val="lowerLetter"/>
      <w:lvlText w:val="%8."/>
      <w:lvlJc w:val="left"/>
      <w:pPr>
        <w:ind w:left="6568" w:hanging="360"/>
      </w:pPr>
    </w:lvl>
    <w:lvl w:ilvl="8" w:tplc="0427001B" w:tentative="1">
      <w:start w:val="1"/>
      <w:numFmt w:val="lowerRoman"/>
      <w:lvlText w:val="%9."/>
      <w:lvlJc w:val="right"/>
      <w:pPr>
        <w:ind w:left="728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72D"/>
    <w:rsid w:val="00043060"/>
    <w:rsid w:val="00081C71"/>
    <w:rsid w:val="000A006B"/>
    <w:rsid w:val="000A3154"/>
    <w:rsid w:val="001540AB"/>
    <w:rsid w:val="001A094B"/>
    <w:rsid w:val="001A1C0D"/>
    <w:rsid w:val="002451C5"/>
    <w:rsid w:val="0026149A"/>
    <w:rsid w:val="002D3EC5"/>
    <w:rsid w:val="002D5AE7"/>
    <w:rsid w:val="002E12EF"/>
    <w:rsid w:val="002E7E42"/>
    <w:rsid w:val="00372FD8"/>
    <w:rsid w:val="003816FD"/>
    <w:rsid w:val="0042707B"/>
    <w:rsid w:val="004419C4"/>
    <w:rsid w:val="00453493"/>
    <w:rsid w:val="00506947"/>
    <w:rsid w:val="00534326"/>
    <w:rsid w:val="00583424"/>
    <w:rsid w:val="005B3036"/>
    <w:rsid w:val="0065339F"/>
    <w:rsid w:val="006831D4"/>
    <w:rsid w:val="00690B19"/>
    <w:rsid w:val="006D72DD"/>
    <w:rsid w:val="00723FD4"/>
    <w:rsid w:val="00773E47"/>
    <w:rsid w:val="007870EA"/>
    <w:rsid w:val="007A6BDF"/>
    <w:rsid w:val="007D68A2"/>
    <w:rsid w:val="008627E0"/>
    <w:rsid w:val="00876299"/>
    <w:rsid w:val="00895037"/>
    <w:rsid w:val="008E564C"/>
    <w:rsid w:val="0093672D"/>
    <w:rsid w:val="00966895"/>
    <w:rsid w:val="00971C89"/>
    <w:rsid w:val="00A717BE"/>
    <w:rsid w:val="00AA0D02"/>
    <w:rsid w:val="00B06321"/>
    <w:rsid w:val="00BC6D65"/>
    <w:rsid w:val="00BD4568"/>
    <w:rsid w:val="00D4356E"/>
    <w:rsid w:val="00D724F3"/>
    <w:rsid w:val="00D918BA"/>
    <w:rsid w:val="00E05EC9"/>
    <w:rsid w:val="00E323E2"/>
    <w:rsid w:val="00E50F75"/>
    <w:rsid w:val="00E749F9"/>
    <w:rsid w:val="00E834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31FDF"/>
  <w15:chartTrackingRefBased/>
  <w15:docId w15:val="{C1F41E5A-70EC-4880-98DB-291970AA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834A0"/>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93672D"/>
    <w:pPr>
      <w:keepNext/>
      <w:jc w:val="center"/>
      <w:outlineLvl w:val="0"/>
    </w:pPr>
    <w:rPr>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3672D"/>
    <w:rPr>
      <w:rFonts w:ascii="Times New Roman" w:eastAsia="Times New Roman" w:hAnsi="Times New Roman" w:cs="Times New Roman"/>
      <w:b/>
      <w:bCs/>
      <w:sz w:val="24"/>
      <w:szCs w:val="24"/>
    </w:rPr>
  </w:style>
  <w:style w:type="paragraph" w:styleId="Debesliotekstas">
    <w:name w:val="Balloon Text"/>
    <w:basedOn w:val="prastasis"/>
    <w:link w:val="DebesliotekstasDiagrama"/>
    <w:uiPriority w:val="99"/>
    <w:semiHidden/>
    <w:unhideWhenUsed/>
    <w:rsid w:val="00BD456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D4568"/>
    <w:rPr>
      <w:rFonts w:ascii="Segoe UI" w:eastAsia="Times New Roman" w:hAnsi="Segoe UI" w:cs="Segoe UI"/>
      <w:sz w:val="18"/>
      <w:szCs w:val="18"/>
    </w:rPr>
  </w:style>
  <w:style w:type="paragraph" w:styleId="Sraopastraipa">
    <w:name w:val="List Paragraph"/>
    <w:basedOn w:val="prastasis"/>
    <w:uiPriority w:val="34"/>
    <w:qFormat/>
    <w:rsid w:val="004419C4"/>
    <w:pPr>
      <w:ind w:left="720"/>
      <w:contextualSpacing/>
    </w:pPr>
  </w:style>
  <w:style w:type="character" w:styleId="Hipersaitas">
    <w:name w:val="Hyperlink"/>
    <w:basedOn w:val="Numatytasispastraiposriftas"/>
    <w:uiPriority w:val="99"/>
    <w:unhideWhenUsed/>
    <w:rsid w:val="001A1C0D"/>
    <w:rPr>
      <w:color w:val="0563C1" w:themeColor="hyperlink"/>
      <w:u w:val="single"/>
    </w:rPr>
  </w:style>
  <w:style w:type="character" w:styleId="Perirtashipersaitas">
    <w:name w:val="FollowedHyperlink"/>
    <w:basedOn w:val="Numatytasispastraiposriftas"/>
    <w:uiPriority w:val="99"/>
    <w:semiHidden/>
    <w:unhideWhenUsed/>
    <w:rsid w:val="001A1C0D"/>
    <w:rPr>
      <w:color w:val="954F72" w:themeColor="followedHyperlink"/>
      <w:u w:val="single"/>
    </w:rPr>
  </w:style>
  <w:style w:type="table" w:styleId="Lentelstinklelis">
    <w:name w:val="Table Grid"/>
    <w:basedOn w:val="prastojilentel"/>
    <w:uiPriority w:val="39"/>
    <w:rsid w:val="00BC6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4272</Words>
  <Characters>2436</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Kačkutė</dc:creator>
  <cp:keywords/>
  <dc:description/>
  <cp:lastModifiedBy>Vaida Kačkutė</cp:lastModifiedBy>
  <cp:revision>2</cp:revision>
  <cp:lastPrinted>2022-12-06T12:15:00Z</cp:lastPrinted>
  <dcterms:created xsi:type="dcterms:W3CDTF">2022-12-06T12:28:00Z</dcterms:created>
  <dcterms:modified xsi:type="dcterms:W3CDTF">2022-12-06T12:28:00Z</dcterms:modified>
</cp:coreProperties>
</file>