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62" w:rsidRDefault="003C2962" w:rsidP="003C2962">
      <w:pPr>
        <w:jc w:val="right"/>
      </w:pPr>
      <w:r>
        <w:t>Projektas</w:t>
      </w:r>
    </w:p>
    <w:p w:rsidR="003C2962" w:rsidRDefault="003C2962" w:rsidP="003C2962">
      <w:pPr>
        <w:jc w:val="right"/>
      </w:pPr>
    </w:p>
    <w:tbl>
      <w:tblPr>
        <w:tblW w:w="98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C2962" w:rsidRPr="00D447DD" w:rsidTr="00F447B5">
        <w:tc>
          <w:tcPr>
            <w:tcW w:w="9854" w:type="dxa"/>
            <w:tcBorders>
              <w:top w:val="nil"/>
              <w:left w:val="nil"/>
              <w:bottom w:val="nil"/>
              <w:right w:val="nil"/>
            </w:tcBorders>
          </w:tcPr>
          <w:p w:rsidR="003C2962" w:rsidRPr="00D447DD" w:rsidRDefault="003C2962" w:rsidP="00F447B5">
            <w:pPr>
              <w:jc w:val="center"/>
              <w:rPr>
                <w:b/>
              </w:rPr>
            </w:pPr>
            <w:r w:rsidRPr="00D447DD">
              <w:rPr>
                <w:b/>
              </w:rPr>
              <w:t>UKMERGĖS RAJONO SAVIVALDYBĖS</w:t>
            </w:r>
          </w:p>
          <w:p w:rsidR="003C2962" w:rsidRPr="00D447DD" w:rsidRDefault="003C2962" w:rsidP="00F447B5">
            <w:pPr>
              <w:jc w:val="center"/>
              <w:rPr>
                <w:b/>
              </w:rPr>
            </w:pPr>
            <w:r w:rsidRPr="00D447DD">
              <w:rPr>
                <w:b/>
              </w:rPr>
              <w:t>TARYBA</w:t>
            </w:r>
          </w:p>
        </w:tc>
      </w:tr>
    </w:tbl>
    <w:p w:rsidR="003C2962" w:rsidRPr="00262B3D" w:rsidRDefault="003C2962" w:rsidP="003C2962">
      <w:pPr>
        <w:tabs>
          <w:tab w:val="center" w:pos="4152"/>
          <w:tab w:val="right" w:pos="8305"/>
        </w:tabs>
        <w:jc w:val="center"/>
        <w:rPr>
          <w:b/>
          <w:bCs/>
          <w:kern w:val="1"/>
        </w:rPr>
      </w:pPr>
      <w:r w:rsidRPr="00262B3D">
        <w:rPr>
          <w:b/>
        </w:rPr>
        <w:tab/>
      </w:r>
      <w:r w:rsidRPr="00262B3D">
        <w:rPr>
          <w:b/>
        </w:rPr>
        <w:tab/>
      </w:r>
    </w:p>
    <w:p w:rsidR="003C2962" w:rsidRPr="00191653" w:rsidRDefault="003C2962" w:rsidP="003C2962">
      <w:pPr>
        <w:tabs>
          <w:tab w:val="center" w:pos="4152"/>
          <w:tab w:val="right" w:pos="8305"/>
        </w:tabs>
        <w:jc w:val="center"/>
        <w:rPr>
          <w:b/>
          <w:bCs/>
          <w:kern w:val="1"/>
        </w:rPr>
      </w:pPr>
      <w:r w:rsidRPr="00191653">
        <w:rPr>
          <w:b/>
          <w:bCs/>
          <w:kern w:val="1"/>
        </w:rPr>
        <w:t>SPRENDIMAS</w:t>
      </w:r>
    </w:p>
    <w:p w:rsidR="003C2962" w:rsidRPr="00191653" w:rsidRDefault="003C2962" w:rsidP="003C2962">
      <w:pPr>
        <w:keepNext/>
        <w:jc w:val="center"/>
        <w:rPr>
          <w:kern w:val="1"/>
          <w:szCs w:val="24"/>
        </w:rPr>
      </w:pPr>
      <w:bookmarkStart w:id="0" w:name="_Hlk18654428"/>
      <w:bookmarkStart w:id="1" w:name="_Hlk34135229"/>
      <w:r w:rsidRPr="00EC7A60">
        <w:rPr>
          <w:b/>
          <w:bCs/>
          <w:kern w:val="1"/>
        </w:rPr>
        <w:t xml:space="preserve">DĖL </w:t>
      </w:r>
      <w:r w:rsidRPr="00EC7A60">
        <w:rPr>
          <w:b/>
          <w:caps/>
          <w:lang w:eastAsia="ar-SA"/>
        </w:rPr>
        <w:t>PRITARIMO Saulės elektrinės įrengimo, valdymo ir plėtros Ukmergės rajone INVESTICINI</w:t>
      </w:r>
      <w:r w:rsidR="00E75D37">
        <w:rPr>
          <w:b/>
          <w:caps/>
          <w:lang w:eastAsia="ar-SA"/>
        </w:rPr>
        <w:t>o</w:t>
      </w:r>
      <w:r w:rsidRPr="00EC7A60">
        <w:rPr>
          <w:b/>
          <w:caps/>
          <w:lang w:eastAsia="ar-SA"/>
        </w:rPr>
        <w:t xml:space="preserve"> PROJEKT</w:t>
      </w:r>
      <w:r w:rsidR="00E75D37">
        <w:rPr>
          <w:b/>
          <w:caps/>
          <w:lang w:eastAsia="ar-SA"/>
        </w:rPr>
        <w:t xml:space="preserve">o </w:t>
      </w:r>
      <w:r w:rsidR="00295A6E">
        <w:rPr>
          <w:b/>
          <w:caps/>
          <w:lang w:eastAsia="ar-SA"/>
        </w:rPr>
        <w:t>NAUJAI REDAKCIJAI</w:t>
      </w:r>
      <w:r w:rsidRPr="00EC7A60">
        <w:rPr>
          <w:b/>
          <w:caps/>
          <w:lang w:eastAsia="ar-SA"/>
        </w:rPr>
        <w:t xml:space="preserve"> </w:t>
      </w:r>
      <w:bookmarkEnd w:id="0"/>
    </w:p>
    <w:p w:rsidR="00BB6ABD" w:rsidRDefault="00BB6ABD" w:rsidP="003C2962">
      <w:pPr>
        <w:jc w:val="center"/>
        <w:rPr>
          <w:kern w:val="1"/>
        </w:rPr>
      </w:pPr>
    </w:p>
    <w:p w:rsidR="003C2962" w:rsidRPr="00191653" w:rsidRDefault="003C2962" w:rsidP="003C2962">
      <w:pPr>
        <w:jc w:val="center"/>
        <w:rPr>
          <w:kern w:val="1"/>
        </w:rPr>
      </w:pPr>
      <w:r w:rsidRPr="00191653">
        <w:rPr>
          <w:kern w:val="1"/>
        </w:rPr>
        <w:t>202</w:t>
      </w:r>
      <w:r w:rsidR="009A3CA8">
        <w:rPr>
          <w:kern w:val="1"/>
        </w:rPr>
        <w:t>2</w:t>
      </w:r>
      <w:r w:rsidRPr="00191653">
        <w:rPr>
          <w:kern w:val="1"/>
        </w:rPr>
        <w:t xml:space="preserve"> m. </w:t>
      </w:r>
      <w:r w:rsidR="009A3CA8">
        <w:rPr>
          <w:kern w:val="1"/>
        </w:rPr>
        <w:t>gegužės</w:t>
      </w:r>
      <w:r w:rsidRPr="00191653">
        <w:rPr>
          <w:kern w:val="1"/>
        </w:rPr>
        <w:t xml:space="preserve">   d. Nr. </w:t>
      </w:r>
    </w:p>
    <w:p w:rsidR="003C2962" w:rsidRDefault="003C2962" w:rsidP="003C2962">
      <w:pPr>
        <w:tabs>
          <w:tab w:val="left" w:pos="709"/>
        </w:tabs>
        <w:jc w:val="center"/>
        <w:rPr>
          <w:kern w:val="1"/>
          <w:szCs w:val="24"/>
        </w:rPr>
      </w:pPr>
      <w:r>
        <w:rPr>
          <w:kern w:val="1"/>
          <w:szCs w:val="24"/>
        </w:rPr>
        <w:t>Ukmergė</w:t>
      </w:r>
    </w:p>
    <w:p w:rsidR="003C2962" w:rsidRPr="00191653" w:rsidRDefault="003C2962" w:rsidP="003C2962">
      <w:pPr>
        <w:tabs>
          <w:tab w:val="left" w:pos="709"/>
        </w:tabs>
        <w:jc w:val="center"/>
        <w:rPr>
          <w:kern w:val="1"/>
          <w:szCs w:val="24"/>
        </w:rPr>
      </w:pPr>
    </w:p>
    <w:p w:rsidR="003C2962" w:rsidRPr="00637A01" w:rsidRDefault="003C2962" w:rsidP="00295A6E">
      <w:pPr>
        <w:ind w:firstLine="851"/>
        <w:jc w:val="both"/>
        <w:rPr>
          <w:lang w:eastAsia="ar-SA"/>
        </w:rPr>
      </w:pPr>
      <w:r w:rsidRPr="00637A01">
        <w:rPr>
          <w:lang w:eastAsia="ar-SA"/>
        </w:rPr>
        <w:t xml:space="preserve">Vadovaudamasi Lietuvos Respublikos vietos savivaldos įstatymo 16 straipsnio 4 dalimi, įgyvendindama </w:t>
      </w:r>
      <w:bookmarkStart w:id="2" w:name="_Hlk74121881"/>
      <w:r w:rsidRPr="00637A01">
        <w:rPr>
          <w:lang w:eastAsia="ar-SA"/>
        </w:rPr>
        <w:t>Ukmergės rajono savivaldybės 2021–2027 met</w:t>
      </w:r>
      <w:r>
        <w:rPr>
          <w:lang w:eastAsia="ar-SA"/>
        </w:rPr>
        <w:t>ų</w:t>
      </w:r>
      <w:r w:rsidRPr="00637A01">
        <w:rPr>
          <w:lang w:eastAsia="ar-SA"/>
        </w:rPr>
        <w:t xml:space="preserve"> strateginio plėtros plano, patvirtinto Ukmergės rajono savivaldybės tarybos 2021 m. gegužės 27 d. sprendimu Nr. 7-125 ,,Dėl Ukmergės rajono savivaldybės 2021</w:t>
      </w:r>
      <w:r w:rsidR="00295A6E" w:rsidRPr="00637A01">
        <w:rPr>
          <w:lang w:eastAsia="ar-SA"/>
        </w:rPr>
        <w:t>–</w:t>
      </w:r>
      <w:r w:rsidRPr="00637A01">
        <w:rPr>
          <w:lang w:eastAsia="ar-SA"/>
        </w:rPr>
        <w:t xml:space="preserve">2027 strateginio plėtros plano patvirtinimo“ 2 prioriteto „Subalansuota </w:t>
      </w:r>
      <w:r w:rsidRPr="00637A01">
        <w:t>Ukmergės rajono plėtra</w:t>
      </w:r>
      <w:r w:rsidRPr="00637A01">
        <w:rPr>
          <w:lang w:eastAsia="ar-SA"/>
        </w:rPr>
        <w:t>“ 2.2. tikslo ,,</w:t>
      </w:r>
      <w:r w:rsidRPr="00637A01">
        <w:rPr>
          <w:rFonts w:eastAsiaTheme="minorEastAsia"/>
          <w:kern w:val="24"/>
        </w:rPr>
        <w:t>Kurti modernią, inovatyvią ir darnią aplinką</w:t>
      </w:r>
      <w:r w:rsidRPr="00637A01">
        <w:rPr>
          <w:lang w:eastAsia="ar-SA"/>
        </w:rPr>
        <w:t>“ 2.2.2. uždavinį „</w:t>
      </w:r>
      <w:r w:rsidRPr="00637A01">
        <w:rPr>
          <w:rFonts w:eastAsiaTheme="minorEastAsia"/>
          <w:kern w:val="24"/>
        </w:rPr>
        <w:t>Modernizuoti ir plėsti inžinerinę infrastruktūrą“</w:t>
      </w:r>
      <w:bookmarkEnd w:id="2"/>
      <w:r w:rsidRPr="00637A01">
        <w:rPr>
          <w:rFonts w:eastAsiaTheme="minorEastAsia"/>
          <w:kern w:val="24"/>
        </w:rPr>
        <w:t>, vadovau</w:t>
      </w:r>
      <w:r>
        <w:rPr>
          <w:rFonts w:eastAsiaTheme="minorEastAsia"/>
          <w:kern w:val="24"/>
        </w:rPr>
        <w:t xml:space="preserve">damasi </w:t>
      </w:r>
      <w:r w:rsidRPr="00637A01">
        <w:rPr>
          <w:bCs/>
          <w:lang w:eastAsia="zh-CN"/>
        </w:rPr>
        <w:t>kvietimu</w:t>
      </w:r>
      <w:r w:rsidRPr="00637A01">
        <w:rPr>
          <w:lang w:eastAsia="ar-SA"/>
        </w:rPr>
        <w:t xml:space="preserve"> t</w:t>
      </w:r>
      <w:r w:rsidRPr="00637A01">
        <w:t>eikti projektų paraiškas paramai gauti pagal Lietuvos Respublikos aplinkos ministro 2021 m. balandžio 21 d. įsakym</w:t>
      </w:r>
      <w:r>
        <w:t>u</w:t>
      </w:r>
      <w:r w:rsidRPr="00637A01">
        <w:t xml:space="preserve"> Nr. D1-237 </w:t>
      </w:r>
      <w:r>
        <w:t>patvirtinto K</w:t>
      </w:r>
      <w:r w:rsidRPr="00637A01">
        <w:t xml:space="preserve">limato kaitos programos lėšų naudojimo 2021 m. sąmatą detalizuojančio plano </w:t>
      </w:r>
      <w:r w:rsidRPr="00637A01">
        <w:rPr>
          <w:bCs/>
          <w:lang w:eastAsia="zh-CN"/>
        </w:rPr>
        <w:t xml:space="preserve">1.2.1.2 dalį </w:t>
      </w:r>
      <w:r w:rsidRPr="00637A01">
        <w:t xml:space="preserve">„Atsinaujinančių energijos išteklių (saulės, vėjo) panaudojimas valstybės, savivaldybių, tradicinių religinių bendruomenių, religinių </w:t>
      </w:r>
      <w:bookmarkStart w:id="3" w:name="_GoBack"/>
      <w:bookmarkEnd w:id="3"/>
      <w:r w:rsidRPr="00637A01">
        <w:t>bendrijų ar centrų elektros energijos poreikiams“,</w:t>
      </w:r>
      <w:r>
        <w:t xml:space="preserve"> </w:t>
      </w:r>
      <w:r w:rsidR="00295A6E">
        <w:t>atsižvelgdama į</w:t>
      </w:r>
      <w:r>
        <w:t xml:space="preserve"> 2021 m. birželio 23 d. mero potvarkiu Nr. 9-26 sudarytos darbo grupės</w:t>
      </w:r>
      <w:r w:rsidRPr="00637A01">
        <w:t xml:space="preserve"> </w:t>
      </w:r>
      <w:r w:rsidR="00295A6E">
        <w:t>saulės elektrinės įsirengimo klausimams spręsti</w:t>
      </w:r>
      <w:r>
        <w:t xml:space="preserve"> siūlymu</w:t>
      </w:r>
      <w:r w:rsidR="00295A6E">
        <w:t>s</w:t>
      </w:r>
      <w:r>
        <w:t xml:space="preserve">, </w:t>
      </w:r>
      <w:r w:rsidRPr="00637A01">
        <w:rPr>
          <w:lang w:eastAsia="ar-SA"/>
        </w:rPr>
        <w:t xml:space="preserve">Ukmergės rajono savivaldybės taryba </w:t>
      </w:r>
      <w:r w:rsidR="00295A6E">
        <w:rPr>
          <w:lang w:eastAsia="ar-SA"/>
        </w:rPr>
        <w:t xml:space="preserve">                              </w:t>
      </w:r>
      <w:r w:rsidRPr="00637A01">
        <w:rPr>
          <w:lang w:eastAsia="ar-SA"/>
        </w:rPr>
        <w:t>n u s p r e n d ž i a:</w:t>
      </w:r>
    </w:p>
    <w:p w:rsidR="003C2962" w:rsidRDefault="003C2962" w:rsidP="00295A6E">
      <w:pPr>
        <w:pStyle w:val="Sraopastraipa"/>
        <w:tabs>
          <w:tab w:val="left" w:pos="993"/>
        </w:tabs>
        <w:ind w:left="0" w:firstLine="851"/>
        <w:jc w:val="both"/>
        <w:rPr>
          <w:lang w:eastAsia="ar-SA"/>
        </w:rPr>
      </w:pPr>
      <w:r w:rsidRPr="00637A01">
        <w:rPr>
          <w:lang w:eastAsia="ar-SA"/>
        </w:rPr>
        <w:t>Pritarti</w:t>
      </w:r>
      <w:r>
        <w:rPr>
          <w:lang w:eastAsia="ar-SA"/>
        </w:rPr>
        <w:t xml:space="preserve"> Saulės elektrinės įrengimo, valdymo ir plėtros Ukmergės rajone investicinio projekto </w:t>
      </w:r>
      <w:r w:rsidR="00DA5F99" w:rsidRPr="00DA5F99">
        <w:rPr>
          <w:lang w:eastAsia="ar-SA"/>
        </w:rPr>
        <w:t>5.4. dalies „III alternatyvos finansinė analizė“</w:t>
      </w:r>
      <w:r w:rsidR="00DA5F99">
        <w:rPr>
          <w:lang w:eastAsia="ar-SA"/>
        </w:rPr>
        <w:t xml:space="preserve"> </w:t>
      </w:r>
      <w:r>
        <w:rPr>
          <w:lang w:eastAsia="ar-SA"/>
        </w:rPr>
        <w:t>naujai redakcijai</w:t>
      </w:r>
      <w:r w:rsidR="00536046">
        <w:rPr>
          <w:lang w:eastAsia="ar-SA"/>
        </w:rPr>
        <w:t xml:space="preserve"> </w:t>
      </w:r>
      <w:r>
        <w:rPr>
          <w:lang w:eastAsia="ar-SA"/>
        </w:rPr>
        <w:t>(pridedama).</w:t>
      </w:r>
    </w:p>
    <w:p w:rsidR="003C2962" w:rsidRDefault="003C2962" w:rsidP="003C2962">
      <w:pPr>
        <w:pStyle w:val="Antrats"/>
        <w:tabs>
          <w:tab w:val="clear" w:pos="4153"/>
          <w:tab w:val="clear" w:pos="8306"/>
        </w:tabs>
        <w:rPr>
          <w:szCs w:val="24"/>
        </w:rPr>
      </w:pPr>
    </w:p>
    <w:p w:rsidR="003C2962" w:rsidRDefault="003C2962" w:rsidP="003C2962">
      <w:pPr>
        <w:pStyle w:val="Antrats"/>
        <w:tabs>
          <w:tab w:val="clear" w:pos="4153"/>
          <w:tab w:val="clear" w:pos="8306"/>
        </w:tabs>
        <w:rPr>
          <w:szCs w:val="24"/>
        </w:rPr>
      </w:pPr>
    </w:p>
    <w:p w:rsidR="003C2962" w:rsidRPr="00637A01" w:rsidRDefault="003C2962" w:rsidP="003C2962">
      <w:pPr>
        <w:pStyle w:val="Antrats"/>
        <w:tabs>
          <w:tab w:val="clear" w:pos="4153"/>
          <w:tab w:val="clear" w:pos="8306"/>
        </w:tabs>
        <w:rPr>
          <w:szCs w:val="24"/>
        </w:rPr>
      </w:pPr>
      <w:r w:rsidRPr="00637A01">
        <w:rPr>
          <w:szCs w:val="24"/>
        </w:rPr>
        <w:t>Savivaldybės meras</w:t>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p>
    <w:p w:rsidR="003C2962" w:rsidRPr="0011197D" w:rsidRDefault="003C2962" w:rsidP="003C2962">
      <w:pPr>
        <w:jc w:val="both"/>
        <w:rPr>
          <w:szCs w:val="24"/>
          <w:lang w:val="en-US"/>
        </w:rPr>
      </w:pPr>
    </w:p>
    <w:p w:rsidR="003C2962" w:rsidRDefault="003C2962" w:rsidP="003C2962">
      <w:pPr>
        <w:jc w:val="both"/>
        <w:rPr>
          <w:szCs w:val="24"/>
        </w:rPr>
      </w:pPr>
    </w:p>
    <w:p w:rsidR="003C2962" w:rsidRPr="00637A01" w:rsidRDefault="003C2962" w:rsidP="003C2962">
      <w:pPr>
        <w:jc w:val="both"/>
        <w:rPr>
          <w:szCs w:val="24"/>
        </w:rPr>
      </w:pPr>
      <w:r w:rsidRPr="00637A01">
        <w:rPr>
          <w:szCs w:val="24"/>
        </w:rPr>
        <w:t>Parengė</w:t>
      </w:r>
    </w:p>
    <w:p w:rsidR="003C2962" w:rsidRDefault="003C2962" w:rsidP="003C2962">
      <w:pPr>
        <w:jc w:val="both"/>
      </w:pPr>
      <w:r w:rsidRPr="00637A01">
        <w:t xml:space="preserve">Strateginio planavimo, investicijų ir </w:t>
      </w:r>
    </w:p>
    <w:p w:rsidR="003C2962" w:rsidRPr="00637A01" w:rsidRDefault="003C2962" w:rsidP="003C2962">
      <w:pPr>
        <w:tabs>
          <w:tab w:val="left" w:pos="7938"/>
        </w:tabs>
      </w:pPr>
      <w:r w:rsidRPr="00637A01">
        <w:t xml:space="preserve">verslo plėtros skyriaus vedėja </w:t>
      </w:r>
      <w:r>
        <w:tab/>
      </w:r>
      <w:r w:rsidRPr="00637A01">
        <w:t>Inga Pračkailė</w:t>
      </w:r>
    </w:p>
    <w:p w:rsidR="003C2962" w:rsidRPr="00637A01" w:rsidRDefault="003C2962" w:rsidP="003C2962">
      <w:pPr>
        <w:jc w:val="both"/>
      </w:pPr>
    </w:p>
    <w:bookmarkEnd w:id="1"/>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9A3CA8" w:rsidRDefault="009A3CA8" w:rsidP="003C2962">
      <w:pPr>
        <w:tabs>
          <w:tab w:val="left" w:pos="7938"/>
        </w:tabs>
      </w:pPr>
    </w:p>
    <w:p w:rsidR="009A3CA8" w:rsidRDefault="009A3CA8"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tabs>
          <w:tab w:val="left" w:pos="7938"/>
        </w:tabs>
      </w:pPr>
    </w:p>
    <w:p w:rsidR="003C2962" w:rsidRDefault="003C2962" w:rsidP="003C2962">
      <w:pPr>
        <w:jc w:val="both"/>
        <w:rPr>
          <w:noProof/>
          <w:szCs w:val="24"/>
        </w:rPr>
      </w:pPr>
      <w:r>
        <w:rPr>
          <w:noProof/>
          <w:szCs w:val="24"/>
        </w:rPr>
        <w:t>Sprendimo projektas suderintas ir pasirašytas Ukmergės rajono savivaldybės dokumentų valdymo sistemoje „Kontora“</w:t>
      </w:r>
    </w:p>
    <w:p w:rsidR="003C2962" w:rsidRDefault="003C2962" w:rsidP="003C2962">
      <w:pPr>
        <w:ind w:firstLine="5103"/>
        <w:rPr>
          <w:sz w:val="20"/>
        </w:rPr>
      </w:pPr>
    </w:p>
    <w:p w:rsidR="00BB6ABD" w:rsidRPr="006E024D" w:rsidRDefault="00BB6ABD" w:rsidP="00BB6ABD">
      <w:pPr>
        <w:ind w:left="6379"/>
        <w:rPr>
          <w:bCs/>
          <w:iCs/>
          <w:szCs w:val="24"/>
        </w:rPr>
      </w:pPr>
      <w:bookmarkStart w:id="4" w:name="_Toc83655731"/>
      <w:r w:rsidRPr="006E024D">
        <w:rPr>
          <w:bCs/>
          <w:iCs/>
          <w:szCs w:val="24"/>
        </w:rPr>
        <w:lastRenderedPageBreak/>
        <w:t>PRITARTA</w:t>
      </w:r>
    </w:p>
    <w:p w:rsidR="00BB6ABD" w:rsidRPr="006E024D" w:rsidRDefault="00BB6ABD" w:rsidP="00BB6ABD">
      <w:pPr>
        <w:ind w:left="6379"/>
        <w:rPr>
          <w:bCs/>
          <w:iCs/>
          <w:szCs w:val="24"/>
        </w:rPr>
      </w:pPr>
      <w:r w:rsidRPr="006E024D">
        <w:rPr>
          <w:bCs/>
          <w:iCs/>
          <w:szCs w:val="24"/>
        </w:rPr>
        <w:t>Ukmergės rajono savivaldybės</w:t>
      </w:r>
    </w:p>
    <w:p w:rsidR="00BB6ABD" w:rsidRPr="006E024D" w:rsidRDefault="00BB6ABD" w:rsidP="00BB6ABD">
      <w:pPr>
        <w:ind w:left="6379"/>
        <w:rPr>
          <w:bCs/>
          <w:iCs/>
          <w:szCs w:val="24"/>
        </w:rPr>
      </w:pPr>
      <w:r w:rsidRPr="006E024D">
        <w:rPr>
          <w:bCs/>
          <w:iCs/>
          <w:szCs w:val="24"/>
        </w:rPr>
        <w:t xml:space="preserve">tarybos 2022 m. gegužės    d. </w:t>
      </w:r>
    </w:p>
    <w:p w:rsidR="00BB6ABD" w:rsidRPr="006E024D" w:rsidRDefault="00BB6ABD" w:rsidP="00BB6ABD">
      <w:pPr>
        <w:tabs>
          <w:tab w:val="left" w:pos="6237"/>
        </w:tabs>
        <w:ind w:left="6379"/>
        <w:rPr>
          <w:bCs/>
          <w:iCs/>
          <w:szCs w:val="24"/>
        </w:rPr>
      </w:pPr>
      <w:r w:rsidRPr="006E024D">
        <w:rPr>
          <w:bCs/>
          <w:iCs/>
          <w:szCs w:val="24"/>
        </w:rPr>
        <w:t xml:space="preserve">sprendimu Nr. </w:t>
      </w:r>
    </w:p>
    <w:p w:rsidR="00BB6ABD" w:rsidRPr="006E024D" w:rsidRDefault="00BB6ABD" w:rsidP="00BB6ABD">
      <w:pPr>
        <w:tabs>
          <w:tab w:val="left" w:pos="6237"/>
        </w:tabs>
        <w:ind w:left="6379"/>
        <w:rPr>
          <w:bCs/>
          <w:iCs/>
          <w:sz w:val="28"/>
          <w:szCs w:val="28"/>
        </w:rPr>
      </w:pPr>
    </w:p>
    <w:p w:rsidR="00BB6ABD" w:rsidRPr="006E024D" w:rsidRDefault="00BB6ABD" w:rsidP="00BB6ABD">
      <w:pPr>
        <w:jc w:val="center"/>
        <w:rPr>
          <w:b/>
          <w:bCs/>
          <w:iCs/>
          <w:sz w:val="28"/>
          <w:szCs w:val="28"/>
        </w:rPr>
      </w:pPr>
      <w:r w:rsidRPr="006E024D">
        <w:rPr>
          <w:b/>
          <w:bCs/>
          <w:iCs/>
          <w:sz w:val="28"/>
          <w:szCs w:val="28"/>
        </w:rPr>
        <w:t>Saulės elektrinės įrengimo, valdymo ir plėtros Ukmergės rajone</w:t>
      </w:r>
    </w:p>
    <w:p w:rsidR="00BB6ABD" w:rsidRPr="006E024D" w:rsidRDefault="00BB6ABD" w:rsidP="00BB6ABD">
      <w:pPr>
        <w:jc w:val="center"/>
        <w:rPr>
          <w:b/>
          <w:bCs/>
          <w:sz w:val="28"/>
          <w:szCs w:val="28"/>
        </w:rPr>
      </w:pPr>
      <w:r>
        <w:rPr>
          <w:b/>
          <w:bCs/>
          <w:sz w:val="28"/>
          <w:szCs w:val="28"/>
        </w:rPr>
        <w:t>i</w:t>
      </w:r>
      <w:r w:rsidRPr="006E024D">
        <w:rPr>
          <w:b/>
          <w:bCs/>
          <w:sz w:val="28"/>
          <w:szCs w:val="28"/>
        </w:rPr>
        <w:t xml:space="preserve">nvesticinio projekto </w:t>
      </w:r>
      <w:r>
        <w:rPr>
          <w:b/>
          <w:bCs/>
          <w:sz w:val="28"/>
          <w:szCs w:val="28"/>
        </w:rPr>
        <w:t>5.4. dalies nauja redakcija</w:t>
      </w:r>
    </w:p>
    <w:p w:rsidR="00BB6ABD" w:rsidRPr="006E024D" w:rsidRDefault="00BB6ABD" w:rsidP="00BB6ABD">
      <w:pPr>
        <w:jc w:val="center"/>
        <w:rPr>
          <w:b/>
          <w:bCs/>
          <w:sz w:val="28"/>
          <w:szCs w:val="28"/>
        </w:rPr>
      </w:pPr>
    </w:p>
    <w:p w:rsidR="00BB6ABD" w:rsidRPr="006E024D" w:rsidRDefault="00BB6ABD" w:rsidP="00BB6ABD">
      <w:pPr>
        <w:jc w:val="center"/>
        <w:rPr>
          <w:b/>
          <w:bCs/>
          <w:sz w:val="28"/>
          <w:szCs w:val="28"/>
        </w:rPr>
      </w:pPr>
      <w:r w:rsidRPr="006E024D">
        <w:rPr>
          <w:b/>
          <w:bCs/>
          <w:sz w:val="28"/>
          <w:szCs w:val="28"/>
        </w:rPr>
        <w:t>5.4. III alternatyvos finansinė analizė</w:t>
      </w:r>
    </w:p>
    <w:p w:rsidR="00BB6ABD" w:rsidRDefault="00BB6ABD" w:rsidP="00BB6ABD">
      <w:pPr>
        <w:jc w:val="center"/>
        <w:rPr>
          <w:b/>
          <w:bCs/>
          <w:sz w:val="32"/>
          <w:szCs w:val="32"/>
        </w:rPr>
      </w:pPr>
    </w:p>
    <w:p w:rsidR="00BB6ABD" w:rsidRPr="004F67E2" w:rsidRDefault="00BB6ABD" w:rsidP="00BB6ABD">
      <w:pPr>
        <w:pStyle w:val="Antrat3"/>
        <w:spacing w:before="0" w:after="0"/>
        <w:rPr>
          <w:color w:val="auto"/>
          <w:shd w:val="clear" w:color="auto" w:fill="FFFFFF"/>
          <w:lang w:val="lt-LT"/>
        </w:rPr>
      </w:pPr>
      <w:r w:rsidRPr="004F67E2">
        <w:rPr>
          <w:color w:val="auto"/>
          <w:shd w:val="clear" w:color="auto" w:fill="FFFFFF"/>
          <w:lang w:val="lt-LT"/>
        </w:rPr>
        <w:t>5.4.1. Korekcijos pagrindimas</w:t>
      </w:r>
    </w:p>
    <w:p w:rsidR="00BB6ABD" w:rsidRPr="00C92B8C" w:rsidRDefault="00BB6ABD" w:rsidP="00BB6ABD">
      <w:pPr>
        <w:ind w:firstLine="851"/>
        <w:jc w:val="both"/>
        <w:rPr>
          <w:szCs w:val="24"/>
        </w:rPr>
      </w:pPr>
      <w:r w:rsidRPr="00C92B8C">
        <w:rPr>
          <w:szCs w:val="24"/>
        </w:rPr>
        <w:t>2021 m. rugsėjo mėn. parengtame UAB “Ukmergės šiluma” Saulės elektrinės įrengimo, valdymo ir plėtros Ukmergės rajone investiciniame projekte, vertinant investicijų poreikį saulės elektrinės įrengimui turimame žemės sklype, buvo vadovautasi 2020 m. balandžio 20 d. pagal VERT nustatytu išlaidų dydžių, kuris sudarė  820 E</w:t>
      </w:r>
      <w:r>
        <w:rPr>
          <w:szCs w:val="24"/>
        </w:rPr>
        <w:t>ur</w:t>
      </w:r>
      <w:r w:rsidRPr="00C92B8C">
        <w:rPr>
          <w:szCs w:val="24"/>
        </w:rPr>
        <w:t>/kW (be PVM). Įvertinant tai, kad per pastaruosius  metus dėl geopolitinių pokyčių bei ženkliai pasikeitusios rinkos situacijos planuotas saulės elektrinių parko investicijos dydis (2952000</w:t>
      </w:r>
      <w:r>
        <w:rPr>
          <w:szCs w:val="24"/>
        </w:rPr>
        <w:t>,00</w:t>
      </w:r>
      <w:r w:rsidRPr="00C92B8C">
        <w:rPr>
          <w:szCs w:val="24"/>
        </w:rPr>
        <w:t xml:space="preserve"> E</w:t>
      </w:r>
      <w:r>
        <w:rPr>
          <w:szCs w:val="24"/>
        </w:rPr>
        <w:t>ur</w:t>
      </w:r>
      <w:r w:rsidRPr="00C92B8C">
        <w:rPr>
          <w:szCs w:val="24"/>
        </w:rPr>
        <w:t xml:space="preserve"> be PVM), apskaičiuotas pagal minėtą  VERT nustatytą išlaidų dydį, neatitinka realių šio laikotarpio statybos kainų, investicijos turi būti koreguojamos, įvertinant šiuos esminius pokyčius, kurie negalėjo būti įvertinti, rengiant investicinį projektą. </w:t>
      </w:r>
    </w:p>
    <w:p w:rsidR="00BB6ABD" w:rsidRPr="00C92B8C" w:rsidRDefault="00BB6ABD" w:rsidP="00BB6ABD">
      <w:pPr>
        <w:ind w:firstLine="851"/>
        <w:jc w:val="both"/>
        <w:rPr>
          <w:szCs w:val="24"/>
          <w:lang w:eastAsia="lt-LT"/>
        </w:rPr>
      </w:pPr>
      <w:r w:rsidRPr="00C92B8C">
        <w:rPr>
          <w:szCs w:val="24"/>
        </w:rPr>
        <w:t xml:space="preserve"> Statistikos departamento paskelbta </w:t>
      </w:r>
      <w:r w:rsidRPr="00C92B8C">
        <w:rPr>
          <w:szCs w:val="24"/>
          <w:lang w:eastAsia="lt-LT"/>
        </w:rPr>
        <w:t>statybos sąnaudų elementų kainų analizė rodo, kad kainos 2022 m. kovą, palyginus su praeitų metų tuo pačiu laikotarpiu, padidėjo 19,8 procento (žr. statistikos departamento tinklapį).</w:t>
      </w:r>
    </w:p>
    <w:p w:rsidR="00BB6ABD" w:rsidRPr="00C92B8C" w:rsidRDefault="00BB6ABD" w:rsidP="00BB6ABD">
      <w:pPr>
        <w:ind w:firstLine="851"/>
        <w:jc w:val="both"/>
        <w:rPr>
          <w:szCs w:val="24"/>
          <w:lang w:eastAsia="lt-LT"/>
        </w:rPr>
      </w:pPr>
      <w:r w:rsidRPr="00C92B8C">
        <w:rPr>
          <w:szCs w:val="24"/>
          <w:lang w:eastAsia="lt-LT"/>
        </w:rPr>
        <w:t xml:space="preserve">Per minėtą laikotarpį ženkliai keitėsi ir elektros energijos kaina, todėl šis faktorius, įtakojantis investicinio projekto efektyvumą ir atsiperkamumą, taip pat turi būti koreguojamas. </w:t>
      </w:r>
    </w:p>
    <w:p w:rsidR="00BB6ABD" w:rsidRPr="00C92B8C" w:rsidRDefault="00BB6ABD" w:rsidP="00BB6ABD">
      <w:pPr>
        <w:ind w:firstLine="851"/>
        <w:jc w:val="both"/>
        <w:rPr>
          <w:szCs w:val="24"/>
          <w:lang w:eastAsia="lt-LT"/>
        </w:rPr>
      </w:pPr>
      <w:r w:rsidRPr="00C92B8C">
        <w:rPr>
          <w:szCs w:val="24"/>
          <w:lang w:eastAsia="lt-LT"/>
        </w:rPr>
        <w:t>Atsižvelgiant į minėtas aplinkybes, planuojama investicinio projekto koreguojama iki 3300000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(be PVM), o skaičiuojama elektros energijos kaina – 0,27 </w:t>
      </w:r>
      <w:r>
        <w:rPr>
          <w:szCs w:val="24"/>
          <w:lang w:eastAsia="lt-LT"/>
        </w:rPr>
        <w:t>E</w:t>
      </w:r>
      <w:r w:rsidRPr="00C92B8C">
        <w:rPr>
          <w:szCs w:val="24"/>
          <w:lang w:eastAsia="lt-LT"/>
        </w:rPr>
        <w:t>ur/kWh.</w:t>
      </w:r>
    </w:p>
    <w:p w:rsidR="00BB6ABD" w:rsidRPr="00C92B8C" w:rsidRDefault="00BB6ABD" w:rsidP="00BB6ABD">
      <w:pPr>
        <w:ind w:firstLine="851"/>
        <w:jc w:val="both"/>
        <w:rPr>
          <w:szCs w:val="24"/>
          <w:lang w:eastAsia="lt-LT"/>
        </w:rPr>
      </w:pPr>
      <w:r w:rsidRPr="00C92B8C">
        <w:rPr>
          <w:szCs w:val="24"/>
          <w:lang w:eastAsia="lt-LT"/>
        </w:rPr>
        <w:t>Koreguotas investicijų poreikis, reikalingas 3600 kW elektrinių parko įrengimui, 3300000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(be PVM) arba 3993000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(su PVM).</w:t>
      </w:r>
    </w:p>
    <w:p w:rsidR="00BB6ABD" w:rsidRDefault="00BB6ABD" w:rsidP="00BB6ABD">
      <w:pPr>
        <w:jc w:val="both"/>
      </w:pPr>
      <w:r w:rsidRPr="00C92B8C">
        <w:t xml:space="preserve">Įvertinus šiuos koregavimus, atliktas planuojamų investicijų efektyvumo vertinimas. </w:t>
      </w:r>
    </w:p>
    <w:p w:rsidR="00BB6ABD" w:rsidRPr="00C92B8C" w:rsidRDefault="00BB6ABD" w:rsidP="00BB6ABD">
      <w:pPr>
        <w:jc w:val="both"/>
      </w:pPr>
      <w:r w:rsidRPr="00C92B8C">
        <w:t xml:space="preserve"> </w:t>
      </w:r>
    </w:p>
    <w:p w:rsidR="00BB6ABD" w:rsidRPr="00FA46E8" w:rsidRDefault="00BB6ABD" w:rsidP="00BB6ABD">
      <w:pPr>
        <w:pStyle w:val="Antrat3"/>
        <w:spacing w:before="0" w:after="0"/>
        <w:rPr>
          <w:color w:val="auto"/>
          <w:shd w:val="clear" w:color="auto" w:fill="FFFFFF"/>
          <w:lang w:val="lt-LT"/>
        </w:rPr>
      </w:pPr>
      <w:bookmarkStart w:id="5" w:name="_Toc83655732"/>
      <w:bookmarkEnd w:id="4"/>
      <w:r w:rsidRPr="00FA46E8">
        <w:rPr>
          <w:color w:val="auto"/>
          <w:shd w:val="clear" w:color="auto" w:fill="FFFFFF"/>
          <w:lang w:val="lt-LT"/>
        </w:rPr>
        <w:t>5.4.2. Investicijos</w:t>
      </w:r>
      <w:bookmarkEnd w:id="5"/>
    </w:p>
    <w:p w:rsidR="00BB6ABD" w:rsidRPr="00C92B8C" w:rsidRDefault="00BB6ABD" w:rsidP="00BB6ABD">
      <w:pPr>
        <w:jc w:val="both"/>
      </w:pPr>
      <w:r w:rsidRPr="00C92B8C">
        <w:t xml:space="preserve">Vadovaujantis aukščiau minėtomis prielaidomis planuojamos saulės elektrinių parko įrengimo investicijos sudaro 3,3 mln. Eur (be PVM). </w:t>
      </w:r>
    </w:p>
    <w:p w:rsidR="00BB6ABD" w:rsidRDefault="00BB6ABD" w:rsidP="00BB6ABD">
      <w:pPr>
        <w:jc w:val="both"/>
        <w:rPr>
          <w:i/>
          <w:iCs/>
        </w:rPr>
      </w:pPr>
    </w:p>
    <w:p w:rsidR="00BB6ABD" w:rsidRPr="006E024D" w:rsidRDefault="00BB6ABD" w:rsidP="00526F57">
      <w:pPr>
        <w:ind w:firstLine="851"/>
        <w:jc w:val="both"/>
        <w:rPr>
          <w:iCs/>
        </w:rPr>
      </w:pPr>
      <w:r w:rsidRPr="006E024D">
        <w:rPr>
          <w:iCs/>
        </w:rPr>
        <w:t>Investicijų poreikis, Eur:</w:t>
      </w:r>
    </w:p>
    <w:tbl>
      <w:tblPr>
        <w:tblW w:w="9629" w:type="dxa"/>
        <w:tblLayout w:type="fixed"/>
        <w:tblLook w:val="04A0" w:firstRow="1" w:lastRow="0" w:firstColumn="1" w:lastColumn="0" w:noHBand="0" w:noVBand="1"/>
      </w:tblPr>
      <w:tblGrid>
        <w:gridCol w:w="1809"/>
        <w:gridCol w:w="1560"/>
        <w:gridCol w:w="1701"/>
        <w:gridCol w:w="1441"/>
        <w:gridCol w:w="1559"/>
        <w:gridCol w:w="1559"/>
      </w:tblGrid>
      <w:tr w:rsidR="00BB6ABD" w:rsidRPr="00C92B8C" w:rsidTr="00BB6ABD">
        <w:trPr>
          <w:trHeight w:val="312"/>
        </w:trPr>
        <w:tc>
          <w:tcPr>
            <w:tcW w:w="50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B6ABD" w:rsidRPr="00526F57" w:rsidRDefault="00BB6ABD" w:rsidP="00F447B5">
            <w:pPr>
              <w:jc w:val="center"/>
              <w:rPr>
                <w:b/>
                <w:color w:val="000000"/>
                <w:szCs w:val="24"/>
                <w:lang w:eastAsia="lt-LT"/>
              </w:rPr>
            </w:pPr>
            <w:r w:rsidRPr="00526F57">
              <w:rPr>
                <w:b/>
                <w:color w:val="000000"/>
                <w:szCs w:val="24"/>
                <w:lang w:eastAsia="lt-LT"/>
              </w:rPr>
              <w:t>Koreguoto IP vertė</w:t>
            </w:r>
          </w:p>
        </w:tc>
        <w:tc>
          <w:tcPr>
            <w:tcW w:w="455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BB6ABD" w:rsidRPr="00526F57" w:rsidRDefault="00BB6ABD" w:rsidP="00F447B5">
            <w:pPr>
              <w:jc w:val="center"/>
              <w:rPr>
                <w:b/>
                <w:color w:val="000000"/>
                <w:szCs w:val="24"/>
                <w:lang w:eastAsia="lt-LT"/>
              </w:rPr>
            </w:pPr>
            <w:r w:rsidRPr="00526F57">
              <w:rPr>
                <w:b/>
                <w:color w:val="000000"/>
                <w:szCs w:val="24"/>
                <w:lang w:eastAsia="lt-LT"/>
              </w:rPr>
              <w:t>Pirminio IP vertė</w:t>
            </w:r>
          </w:p>
        </w:tc>
      </w:tr>
      <w:tr w:rsidR="00BB6ABD" w:rsidRPr="00C92B8C" w:rsidTr="00BB6ABD">
        <w:trPr>
          <w:trHeight w:val="324"/>
        </w:trPr>
        <w:tc>
          <w:tcPr>
            <w:tcW w:w="1809" w:type="dxa"/>
            <w:tcBorders>
              <w:top w:val="nil"/>
              <w:left w:val="single" w:sz="8" w:space="0" w:color="auto"/>
              <w:bottom w:val="single" w:sz="8" w:space="0" w:color="auto"/>
              <w:right w:val="single" w:sz="4" w:space="0" w:color="auto"/>
            </w:tcBorders>
            <w:shd w:val="clear" w:color="auto" w:fill="auto"/>
            <w:noWrap/>
            <w:vAlign w:val="bottom"/>
            <w:hideMark/>
          </w:tcPr>
          <w:p w:rsidR="00BB6ABD" w:rsidRPr="00C92B8C" w:rsidRDefault="00BB6ABD" w:rsidP="00F447B5">
            <w:pPr>
              <w:rPr>
                <w:color w:val="000000"/>
                <w:szCs w:val="24"/>
                <w:lang w:eastAsia="lt-LT"/>
              </w:rPr>
            </w:pPr>
            <w:r w:rsidRPr="00C92B8C">
              <w:rPr>
                <w:color w:val="000000"/>
                <w:szCs w:val="24"/>
                <w:lang w:eastAsia="lt-LT"/>
              </w:rPr>
              <w:t> </w:t>
            </w:r>
          </w:p>
        </w:tc>
        <w:tc>
          <w:tcPr>
            <w:tcW w:w="1560" w:type="dxa"/>
            <w:tcBorders>
              <w:top w:val="nil"/>
              <w:left w:val="nil"/>
              <w:bottom w:val="single" w:sz="8"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be PVM</w:t>
            </w:r>
          </w:p>
        </w:tc>
        <w:tc>
          <w:tcPr>
            <w:tcW w:w="1701" w:type="dxa"/>
            <w:tcBorders>
              <w:top w:val="nil"/>
              <w:left w:val="nil"/>
              <w:bottom w:val="single" w:sz="8"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su PVM</w:t>
            </w:r>
          </w:p>
        </w:tc>
        <w:tc>
          <w:tcPr>
            <w:tcW w:w="1441" w:type="dxa"/>
            <w:tcBorders>
              <w:top w:val="nil"/>
              <w:left w:val="nil"/>
              <w:bottom w:val="single" w:sz="8" w:space="0" w:color="auto"/>
              <w:right w:val="single" w:sz="4" w:space="0" w:color="auto"/>
            </w:tcBorders>
            <w:shd w:val="clear" w:color="auto" w:fill="auto"/>
            <w:noWrap/>
            <w:vAlign w:val="bottom"/>
            <w:hideMark/>
          </w:tcPr>
          <w:p w:rsidR="00BB6ABD" w:rsidRPr="00C92B8C" w:rsidRDefault="00BB6ABD" w:rsidP="00F447B5">
            <w:pPr>
              <w:rPr>
                <w:color w:val="000000"/>
                <w:szCs w:val="24"/>
                <w:lang w:eastAsia="lt-LT"/>
              </w:rPr>
            </w:pPr>
            <w:r w:rsidRPr="00C92B8C">
              <w:rPr>
                <w:color w:val="000000"/>
                <w:szCs w:val="24"/>
                <w:lang w:eastAsia="lt-LT"/>
              </w:rPr>
              <w:t> </w:t>
            </w:r>
          </w:p>
        </w:tc>
        <w:tc>
          <w:tcPr>
            <w:tcW w:w="1559" w:type="dxa"/>
            <w:tcBorders>
              <w:top w:val="nil"/>
              <w:left w:val="nil"/>
              <w:bottom w:val="single" w:sz="8"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be PVM</w:t>
            </w:r>
          </w:p>
        </w:tc>
        <w:tc>
          <w:tcPr>
            <w:tcW w:w="1559" w:type="dxa"/>
            <w:tcBorders>
              <w:top w:val="nil"/>
              <w:left w:val="nil"/>
              <w:bottom w:val="single" w:sz="8"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su PVM</w:t>
            </w:r>
          </w:p>
        </w:tc>
      </w:tr>
      <w:tr w:rsidR="00BB6ABD" w:rsidRPr="00C92B8C" w:rsidTr="00BB6ABD">
        <w:trPr>
          <w:trHeight w:val="624"/>
        </w:trPr>
        <w:tc>
          <w:tcPr>
            <w:tcW w:w="1809" w:type="dxa"/>
            <w:tcBorders>
              <w:top w:val="nil"/>
              <w:left w:val="single" w:sz="8" w:space="0" w:color="auto"/>
              <w:bottom w:val="single" w:sz="4" w:space="0" w:color="auto"/>
              <w:right w:val="single" w:sz="4" w:space="0" w:color="auto"/>
            </w:tcBorders>
            <w:shd w:val="clear" w:color="auto" w:fill="auto"/>
            <w:vAlign w:val="bottom"/>
            <w:hideMark/>
          </w:tcPr>
          <w:p w:rsidR="00BB6ABD" w:rsidRPr="00C92B8C" w:rsidRDefault="00BB6ABD" w:rsidP="00F447B5">
            <w:pPr>
              <w:rPr>
                <w:color w:val="000000"/>
                <w:szCs w:val="24"/>
                <w:lang w:eastAsia="lt-LT"/>
              </w:rPr>
            </w:pPr>
            <w:r w:rsidRPr="00C92B8C">
              <w:rPr>
                <w:color w:val="000000"/>
                <w:szCs w:val="24"/>
                <w:lang w:eastAsia="lt-LT"/>
              </w:rPr>
              <w:t>Investicinė vertė(statybos)</w:t>
            </w:r>
          </w:p>
        </w:tc>
        <w:tc>
          <w:tcPr>
            <w:tcW w:w="1560" w:type="dxa"/>
            <w:tcBorders>
              <w:top w:val="nil"/>
              <w:left w:val="nil"/>
              <w:bottom w:val="single" w:sz="4"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3 200</w:t>
            </w:r>
            <w:r>
              <w:rPr>
                <w:color w:val="000000"/>
                <w:szCs w:val="24"/>
                <w:lang w:eastAsia="lt-LT"/>
              </w:rPr>
              <w:t> </w:t>
            </w:r>
            <w:r w:rsidRPr="00C92B8C">
              <w:rPr>
                <w:color w:val="000000"/>
                <w:szCs w:val="24"/>
                <w:lang w:eastAsia="lt-LT"/>
              </w:rPr>
              <w:t>000</w:t>
            </w:r>
            <w:r>
              <w:rPr>
                <w:color w:val="000000"/>
                <w:szCs w:val="24"/>
                <w:lang w:eastAsia="lt-LT"/>
              </w:rPr>
              <w:t>,00</w:t>
            </w:r>
          </w:p>
        </w:tc>
        <w:tc>
          <w:tcPr>
            <w:tcW w:w="1701" w:type="dxa"/>
            <w:tcBorders>
              <w:top w:val="nil"/>
              <w:left w:val="nil"/>
              <w:bottom w:val="single" w:sz="4"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3 872</w:t>
            </w:r>
            <w:r>
              <w:rPr>
                <w:color w:val="000000"/>
                <w:szCs w:val="24"/>
                <w:lang w:eastAsia="lt-LT"/>
              </w:rPr>
              <w:t> </w:t>
            </w:r>
            <w:r w:rsidRPr="00C92B8C">
              <w:rPr>
                <w:color w:val="000000"/>
                <w:szCs w:val="24"/>
                <w:lang w:eastAsia="lt-LT"/>
              </w:rPr>
              <w:t>000</w:t>
            </w:r>
            <w:r>
              <w:rPr>
                <w:color w:val="000000"/>
                <w:szCs w:val="24"/>
                <w:lang w:eastAsia="lt-LT"/>
              </w:rPr>
              <w:t>,00</w:t>
            </w:r>
          </w:p>
        </w:tc>
        <w:tc>
          <w:tcPr>
            <w:tcW w:w="1441" w:type="dxa"/>
            <w:tcBorders>
              <w:top w:val="nil"/>
              <w:left w:val="nil"/>
              <w:bottom w:val="single" w:sz="4" w:space="0" w:color="auto"/>
              <w:right w:val="single" w:sz="4" w:space="0" w:color="auto"/>
            </w:tcBorders>
            <w:shd w:val="clear" w:color="auto" w:fill="auto"/>
            <w:vAlign w:val="bottom"/>
            <w:hideMark/>
          </w:tcPr>
          <w:p w:rsidR="00BB6ABD" w:rsidRPr="00C92B8C" w:rsidRDefault="00BB6ABD" w:rsidP="00F447B5">
            <w:pPr>
              <w:rPr>
                <w:color w:val="000000"/>
                <w:szCs w:val="24"/>
                <w:lang w:eastAsia="lt-LT"/>
              </w:rPr>
            </w:pPr>
            <w:r w:rsidRPr="00C92B8C">
              <w:rPr>
                <w:color w:val="000000"/>
                <w:szCs w:val="24"/>
                <w:lang w:eastAsia="lt-LT"/>
              </w:rPr>
              <w:t>Investicinė vertė(statybos)</w:t>
            </w:r>
          </w:p>
        </w:tc>
        <w:tc>
          <w:tcPr>
            <w:tcW w:w="1559" w:type="dxa"/>
            <w:tcBorders>
              <w:top w:val="nil"/>
              <w:left w:val="nil"/>
              <w:bottom w:val="single" w:sz="4"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2 792</w:t>
            </w:r>
            <w:r>
              <w:rPr>
                <w:color w:val="000000"/>
                <w:szCs w:val="24"/>
                <w:lang w:eastAsia="lt-LT"/>
              </w:rPr>
              <w:t> </w:t>
            </w:r>
            <w:r w:rsidRPr="00C92B8C">
              <w:rPr>
                <w:color w:val="000000"/>
                <w:szCs w:val="24"/>
                <w:lang w:eastAsia="lt-LT"/>
              </w:rPr>
              <w:t>000</w:t>
            </w:r>
            <w:r>
              <w:rPr>
                <w:color w:val="000000"/>
                <w:szCs w:val="24"/>
                <w:lang w:eastAsia="lt-LT"/>
              </w:rPr>
              <w:t>,00</w:t>
            </w:r>
          </w:p>
        </w:tc>
        <w:tc>
          <w:tcPr>
            <w:tcW w:w="1559" w:type="dxa"/>
            <w:tcBorders>
              <w:top w:val="nil"/>
              <w:left w:val="nil"/>
              <w:bottom w:val="single" w:sz="4"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3 378</w:t>
            </w:r>
            <w:r>
              <w:rPr>
                <w:color w:val="000000"/>
                <w:szCs w:val="24"/>
                <w:lang w:eastAsia="lt-LT"/>
              </w:rPr>
              <w:t> </w:t>
            </w:r>
            <w:r w:rsidRPr="00C92B8C">
              <w:rPr>
                <w:color w:val="000000"/>
                <w:szCs w:val="24"/>
                <w:lang w:eastAsia="lt-LT"/>
              </w:rPr>
              <w:t>320</w:t>
            </w:r>
            <w:r>
              <w:rPr>
                <w:color w:val="000000"/>
                <w:szCs w:val="24"/>
                <w:lang w:eastAsia="lt-LT"/>
              </w:rPr>
              <w:t>,00</w:t>
            </w:r>
          </w:p>
        </w:tc>
      </w:tr>
      <w:tr w:rsidR="00BB6ABD" w:rsidRPr="00C92B8C" w:rsidTr="00BB6ABD">
        <w:trPr>
          <w:trHeight w:val="580"/>
        </w:trPr>
        <w:tc>
          <w:tcPr>
            <w:tcW w:w="1809" w:type="dxa"/>
            <w:tcBorders>
              <w:top w:val="nil"/>
              <w:left w:val="single" w:sz="8" w:space="0" w:color="auto"/>
              <w:bottom w:val="single" w:sz="4" w:space="0" w:color="auto"/>
              <w:right w:val="single" w:sz="4" w:space="0" w:color="auto"/>
            </w:tcBorders>
            <w:shd w:val="clear" w:color="auto" w:fill="auto"/>
            <w:vAlign w:val="bottom"/>
            <w:hideMark/>
          </w:tcPr>
          <w:p w:rsidR="00BB6ABD" w:rsidRPr="00C92B8C" w:rsidRDefault="00BB6ABD" w:rsidP="00F447B5">
            <w:pPr>
              <w:rPr>
                <w:color w:val="000000"/>
                <w:szCs w:val="24"/>
                <w:lang w:eastAsia="lt-LT"/>
              </w:rPr>
            </w:pPr>
            <w:r w:rsidRPr="00C92B8C">
              <w:rPr>
                <w:color w:val="000000"/>
                <w:szCs w:val="24"/>
                <w:lang w:eastAsia="lt-LT"/>
              </w:rPr>
              <w:t>Projekto administravimas</w:t>
            </w:r>
          </w:p>
        </w:tc>
        <w:tc>
          <w:tcPr>
            <w:tcW w:w="1560" w:type="dxa"/>
            <w:tcBorders>
              <w:top w:val="nil"/>
              <w:left w:val="nil"/>
              <w:bottom w:val="single" w:sz="4"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100</w:t>
            </w:r>
            <w:r>
              <w:rPr>
                <w:color w:val="000000"/>
                <w:szCs w:val="24"/>
                <w:lang w:eastAsia="lt-LT"/>
              </w:rPr>
              <w:t> </w:t>
            </w:r>
            <w:r w:rsidRPr="00C92B8C">
              <w:rPr>
                <w:color w:val="000000"/>
                <w:szCs w:val="24"/>
                <w:lang w:eastAsia="lt-LT"/>
              </w:rPr>
              <w:t>000</w:t>
            </w:r>
            <w:r>
              <w:rPr>
                <w:color w:val="000000"/>
                <w:szCs w:val="24"/>
                <w:lang w:eastAsia="lt-LT"/>
              </w:rPr>
              <w:t>,00</w:t>
            </w:r>
          </w:p>
        </w:tc>
        <w:tc>
          <w:tcPr>
            <w:tcW w:w="1701" w:type="dxa"/>
            <w:tcBorders>
              <w:top w:val="nil"/>
              <w:left w:val="nil"/>
              <w:bottom w:val="single" w:sz="4"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121</w:t>
            </w:r>
            <w:r>
              <w:rPr>
                <w:color w:val="000000"/>
                <w:szCs w:val="24"/>
                <w:lang w:eastAsia="lt-LT"/>
              </w:rPr>
              <w:t> </w:t>
            </w:r>
            <w:r w:rsidRPr="00C92B8C">
              <w:rPr>
                <w:color w:val="000000"/>
                <w:szCs w:val="24"/>
                <w:lang w:eastAsia="lt-LT"/>
              </w:rPr>
              <w:t>000</w:t>
            </w:r>
            <w:r>
              <w:rPr>
                <w:color w:val="000000"/>
                <w:szCs w:val="24"/>
                <w:lang w:eastAsia="lt-LT"/>
              </w:rPr>
              <w:t>,00</w:t>
            </w:r>
          </w:p>
        </w:tc>
        <w:tc>
          <w:tcPr>
            <w:tcW w:w="1441" w:type="dxa"/>
            <w:tcBorders>
              <w:top w:val="nil"/>
              <w:left w:val="nil"/>
              <w:bottom w:val="single" w:sz="4" w:space="0" w:color="auto"/>
              <w:right w:val="single" w:sz="4" w:space="0" w:color="auto"/>
            </w:tcBorders>
            <w:shd w:val="clear" w:color="auto" w:fill="auto"/>
            <w:vAlign w:val="bottom"/>
            <w:hideMark/>
          </w:tcPr>
          <w:p w:rsidR="00BB6ABD" w:rsidRPr="00C92B8C" w:rsidRDefault="00BB6ABD" w:rsidP="00F447B5">
            <w:pPr>
              <w:rPr>
                <w:color w:val="000000"/>
                <w:szCs w:val="24"/>
                <w:lang w:eastAsia="lt-LT"/>
              </w:rPr>
            </w:pPr>
            <w:r w:rsidRPr="00C92B8C">
              <w:rPr>
                <w:color w:val="000000"/>
                <w:szCs w:val="24"/>
                <w:lang w:eastAsia="lt-LT"/>
              </w:rPr>
              <w:t>Projekto administravimas</w:t>
            </w:r>
          </w:p>
        </w:tc>
        <w:tc>
          <w:tcPr>
            <w:tcW w:w="1559" w:type="dxa"/>
            <w:tcBorders>
              <w:top w:val="nil"/>
              <w:left w:val="nil"/>
              <w:bottom w:val="single" w:sz="4" w:space="0" w:color="auto"/>
              <w:right w:val="single" w:sz="4"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160</w:t>
            </w:r>
            <w:r>
              <w:rPr>
                <w:color w:val="000000"/>
                <w:szCs w:val="24"/>
                <w:lang w:eastAsia="lt-LT"/>
              </w:rPr>
              <w:t> </w:t>
            </w:r>
            <w:r w:rsidRPr="00C92B8C">
              <w:rPr>
                <w:color w:val="000000"/>
                <w:szCs w:val="24"/>
                <w:lang w:eastAsia="lt-LT"/>
              </w:rPr>
              <w:t>000</w:t>
            </w:r>
            <w:r>
              <w:rPr>
                <w:color w:val="000000"/>
                <w:szCs w:val="24"/>
                <w:lang w:eastAsia="lt-LT"/>
              </w:rPr>
              <w:t>,00</w:t>
            </w:r>
          </w:p>
        </w:tc>
        <w:tc>
          <w:tcPr>
            <w:tcW w:w="1559" w:type="dxa"/>
            <w:tcBorders>
              <w:top w:val="nil"/>
              <w:left w:val="nil"/>
              <w:bottom w:val="single" w:sz="4" w:space="0" w:color="auto"/>
              <w:right w:val="single" w:sz="8" w:space="0" w:color="auto"/>
            </w:tcBorders>
            <w:shd w:val="clear" w:color="auto" w:fill="auto"/>
            <w:noWrap/>
            <w:vAlign w:val="bottom"/>
            <w:hideMark/>
          </w:tcPr>
          <w:p w:rsidR="00BB6ABD" w:rsidRPr="00C92B8C" w:rsidRDefault="00BB6ABD" w:rsidP="00F447B5">
            <w:pPr>
              <w:jc w:val="center"/>
              <w:rPr>
                <w:color w:val="000000"/>
                <w:szCs w:val="24"/>
                <w:lang w:eastAsia="lt-LT"/>
              </w:rPr>
            </w:pPr>
            <w:r w:rsidRPr="00C92B8C">
              <w:rPr>
                <w:color w:val="000000"/>
                <w:szCs w:val="24"/>
                <w:lang w:eastAsia="lt-LT"/>
              </w:rPr>
              <w:t>193</w:t>
            </w:r>
            <w:r>
              <w:rPr>
                <w:color w:val="000000"/>
                <w:szCs w:val="24"/>
                <w:lang w:eastAsia="lt-LT"/>
              </w:rPr>
              <w:t> </w:t>
            </w:r>
            <w:r w:rsidRPr="00C92B8C">
              <w:rPr>
                <w:color w:val="000000"/>
                <w:szCs w:val="24"/>
                <w:lang w:eastAsia="lt-LT"/>
              </w:rPr>
              <w:t>600</w:t>
            </w:r>
            <w:r>
              <w:rPr>
                <w:color w:val="000000"/>
                <w:szCs w:val="24"/>
                <w:lang w:eastAsia="lt-LT"/>
              </w:rPr>
              <w:t>,00</w:t>
            </w:r>
          </w:p>
        </w:tc>
      </w:tr>
      <w:tr w:rsidR="00BB6ABD" w:rsidRPr="00C92B8C" w:rsidTr="00BB6ABD">
        <w:trPr>
          <w:trHeight w:val="324"/>
        </w:trPr>
        <w:tc>
          <w:tcPr>
            <w:tcW w:w="18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6ABD" w:rsidRPr="00C92B8C" w:rsidRDefault="00BB6ABD" w:rsidP="00F447B5">
            <w:pPr>
              <w:rPr>
                <w:b/>
                <w:bCs/>
                <w:color w:val="000000"/>
                <w:szCs w:val="24"/>
                <w:lang w:eastAsia="lt-LT"/>
              </w:rPr>
            </w:pPr>
            <w:r>
              <w:rPr>
                <w:b/>
                <w:bCs/>
                <w:color w:val="000000"/>
                <w:szCs w:val="24"/>
                <w:lang w:eastAsia="lt-LT"/>
              </w:rPr>
              <w:t xml:space="preserve">Iš </w:t>
            </w:r>
            <w:r w:rsidRPr="00C92B8C">
              <w:rPr>
                <w:b/>
                <w:bCs/>
                <w:color w:val="000000"/>
                <w:szCs w:val="24"/>
                <w:lang w:eastAsia="lt-LT"/>
              </w:rPr>
              <w:t>viso:</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BB6ABD" w:rsidRPr="00C92B8C" w:rsidRDefault="00BB6ABD" w:rsidP="00F447B5">
            <w:pPr>
              <w:jc w:val="center"/>
              <w:rPr>
                <w:b/>
                <w:bCs/>
                <w:color w:val="000000"/>
                <w:szCs w:val="24"/>
                <w:lang w:eastAsia="lt-LT"/>
              </w:rPr>
            </w:pPr>
            <w:r w:rsidRPr="00C92B8C">
              <w:rPr>
                <w:b/>
                <w:bCs/>
                <w:color w:val="000000"/>
                <w:szCs w:val="24"/>
                <w:lang w:eastAsia="lt-LT"/>
              </w:rPr>
              <w:t>3300000</w:t>
            </w:r>
            <w:r>
              <w:rPr>
                <w:b/>
                <w:bCs/>
                <w:color w:val="000000"/>
                <w:szCs w:val="24"/>
                <w:lang w:eastAsia="lt-LT"/>
              </w:rPr>
              <w:t>,00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BB6ABD" w:rsidRPr="00C92B8C" w:rsidRDefault="00BB6ABD" w:rsidP="00F447B5">
            <w:pPr>
              <w:jc w:val="center"/>
              <w:rPr>
                <w:b/>
                <w:bCs/>
                <w:color w:val="000000"/>
                <w:szCs w:val="24"/>
                <w:lang w:eastAsia="lt-LT"/>
              </w:rPr>
            </w:pPr>
            <w:r w:rsidRPr="00C92B8C">
              <w:rPr>
                <w:b/>
                <w:bCs/>
                <w:color w:val="000000"/>
                <w:szCs w:val="24"/>
                <w:lang w:eastAsia="lt-LT"/>
              </w:rPr>
              <w:t>3993000</w:t>
            </w:r>
            <w:r>
              <w:rPr>
                <w:b/>
                <w:bCs/>
                <w:color w:val="000000"/>
                <w:szCs w:val="24"/>
                <w:lang w:eastAsia="lt-LT"/>
              </w:rPr>
              <w:t>,00</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BB6ABD" w:rsidRPr="00C92B8C" w:rsidRDefault="00BB6ABD" w:rsidP="00F447B5">
            <w:pPr>
              <w:rPr>
                <w:b/>
                <w:bCs/>
                <w:color w:val="000000"/>
                <w:szCs w:val="24"/>
                <w:lang w:eastAsia="lt-LT"/>
              </w:rPr>
            </w:pPr>
            <w:r>
              <w:rPr>
                <w:b/>
                <w:bCs/>
                <w:color w:val="000000"/>
                <w:szCs w:val="24"/>
                <w:lang w:eastAsia="lt-LT"/>
              </w:rPr>
              <w:t xml:space="preserve">Iš </w:t>
            </w:r>
            <w:r w:rsidRPr="00C92B8C">
              <w:rPr>
                <w:b/>
                <w:bCs/>
                <w:color w:val="000000"/>
                <w:szCs w:val="24"/>
                <w:lang w:eastAsia="lt-LT"/>
              </w:rPr>
              <w:t>viso:</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B6ABD" w:rsidRPr="00C92B8C" w:rsidRDefault="00BB6ABD" w:rsidP="00F447B5">
            <w:pPr>
              <w:jc w:val="center"/>
              <w:rPr>
                <w:b/>
                <w:bCs/>
                <w:color w:val="000000"/>
                <w:szCs w:val="24"/>
                <w:lang w:eastAsia="lt-LT"/>
              </w:rPr>
            </w:pPr>
            <w:r w:rsidRPr="00C92B8C">
              <w:rPr>
                <w:b/>
                <w:bCs/>
                <w:color w:val="000000"/>
                <w:szCs w:val="24"/>
                <w:lang w:eastAsia="lt-LT"/>
              </w:rPr>
              <w:t>2952000</w:t>
            </w:r>
            <w:r>
              <w:rPr>
                <w:b/>
                <w:bCs/>
                <w:color w:val="000000"/>
                <w:szCs w:val="24"/>
                <w:lang w:eastAsia="lt-LT"/>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BB6ABD" w:rsidRPr="00C92B8C" w:rsidRDefault="00BB6ABD" w:rsidP="00F447B5">
            <w:pPr>
              <w:jc w:val="center"/>
              <w:rPr>
                <w:b/>
                <w:bCs/>
                <w:color w:val="000000"/>
                <w:szCs w:val="24"/>
                <w:lang w:eastAsia="lt-LT"/>
              </w:rPr>
            </w:pPr>
            <w:r w:rsidRPr="00C92B8C">
              <w:rPr>
                <w:b/>
                <w:bCs/>
                <w:color w:val="000000"/>
                <w:szCs w:val="24"/>
                <w:lang w:eastAsia="lt-LT"/>
              </w:rPr>
              <w:t>3571920</w:t>
            </w:r>
            <w:r>
              <w:rPr>
                <w:b/>
                <w:bCs/>
                <w:color w:val="000000"/>
                <w:szCs w:val="24"/>
                <w:lang w:eastAsia="lt-LT"/>
              </w:rPr>
              <w:t>,00</w:t>
            </w:r>
          </w:p>
        </w:tc>
      </w:tr>
    </w:tbl>
    <w:p w:rsidR="00BB6ABD" w:rsidRPr="00C92B8C" w:rsidRDefault="00BB6ABD" w:rsidP="00BB6ABD">
      <w:pPr>
        <w:jc w:val="both"/>
      </w:pPr>
    </w:p>
    <w:p w:rsidR="00BB6ABD" w:rsidRPr="00C92B8C" w:rsidRDefault="00BB6ABD" w:rsidP="00BB6ABD">
      <w:pPr>
        <w:ind w:firstLine="709"/>
        <w:jc w:val="both"/>
        <w:rPr>
          <w:szCs w:val="24"/>
        </w:rPr>
      </w:pPr>
      <w:r w:rsidRPr="00C92B8C">
        <w:rPr>
          <w:szCs w:val="24"/>
        </w:rPr>
        <w:t xml:space="preserve"> Į šias investicijas įskaičiuota saulės elektrinių parko įrengimas, taip pat projekto įgyvendinimui reikalingos papildomos išlaidos.  </w:t>
      </w:r>
    </w:p>
    <w:p w:rsidR="00BB6ABD" w:rsidRDefault="00BB6ABD" w:rsidP="00BB6ABD">
      <w:pPr>
        <w:ind w:firstLine="709"/>
        <w:jc w:val="both"/>
        <w:rPr>
          <w:szCs w:val="24"/>
        </w:rPr>
      </w:pPr>
    </w:p>
    <w:p w:rsidR="00BB6ABD" w:rsidRDefault="00BB6ABD" w:rsidP="00BB6ABD">
      <w:pPr>
        <w:ind w:firstLine="709"/>
        <w:jc w:val="both"/>
        <w:rPr>
          <w:szCs w:val="24"/>
        </w:rPr>
      </w:pPr>
    </w:p>
    <w:p w:rsidR="00BB6ABD" w:rsidRDefault="00BB6ABD" w:rsidP="00BB6ABD">
      <w:pPr>
        <w:ind w:firstLine="709"/>
        <w:jc w:val="both"/>
        <w:rPr>
          <w:szCs w:val="24"/>
        </w:rPr>
      </w:pPr>
    </w:p>
    <w:p w:rsidR="00BB6ABD" w:rsidRPr="00C92B8C" w:rsidRDefault="00BB6ABD" w:rsidP="00526F57">
      <w:pPr>
        <w:ind w:firstLine="851"/>
        <w:jc w:val="both"/>
        <w:rPr>
          <w:szCs w:val="24"/>
        </w:rPr>
      </w:pPr>
      <w:r w:rsidRPr="00C92B8C">
        <w:rPr>
          <w:szCs w:val="24"/>
        </w:rPr>
        <w:lastRenderedPageBreak/>
        <w:t xml:space="preserve">Papildomos išlaidos, </w:t>
      </w:r>
      <w:r>
        <w:rPr>
          <w:szCs w:val="24"/>
        </w:rPr>
        <w:t>E</w:t>
      </w:r>
      <w:r w:rsidRPr="00C92B8C">
        <w:rPr>
          <w:szCs w:val="24"/>
        </w:rPr>
        <w:t>ur (su PVM):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1408"/>
      </w:tblGrid>
      <w:tr w:rsidR="00BB6ABD" w:rsidRPr="00C92B8C" w:rsidTr="00F447B5">
        <w:tc>
          <w:tcPr>
            <w:tcW w:w="8755" w:type="dxa"/>
            <w:shd w:val="clear" w:color="auto" w:fill="auto"/>
          </w:tcPr>
          <w:p w:rsidR="00BB6ABD" w:rsidRPr="00526F57" w:rsidRDefault="00BB6ABD" w:rsidP="00F447B5">
            <w:pPr>
              <w:jc w:val="center"/>
              <w:rPr>
                <w:b/>
                <w:szCs w:val="24"/>
              </w:rPr>
            </w:pPr>
            <w:r w:rsidRPr="00526F57">
              <w:rPr>
                <w:b/>
                <w:szCs w:val="24"/>
              </w:rPr>
              <w:t>Išlaidų straipsniai</w:t>
            </w:r>
          </w:p>
        </w:tc>
        <w:tc>
          <w:tcPr>
            <w:tcW w:w="1418" w:type="dxa"/>
            <w:shd w:val="clear" w:color="auto" w:fill="auto"/>
          </w:tcPr>
          <w:p w:rsidR="00BB6ABD" w:rsidRPr="00526F57" w:rsidRDefault="00BB6ABD" w:rsidP="00F447B5">
            <w:pPr>
              <w:jc w:val="center"/>
              <w:rPr>
                <w:b/>
                <w:szCs w:val="24"/>
              </w:rPr>
            </w:pPr>
            <w:r w:rsidRPr="00526F57">
              <w:rPr>
                <w:b/>
                <w:szCs w:val="24"/>
              </w:rPr>
              <w:t>Vertė, Eur</w:t>
            </w:r>
          </w:p>
        </w:tc>
      </w:tr>
      <w:tr w:rsidR="00BB6ABD" w:rsidRPr="00C92B8C" w:rsidTr="00F447B5">
        <w:tc>
          <w:tcPr>
            <w:tcW w:w="8755" w:type="dxa"/>
            <w:shd w:val="clear" w:color="auto" w:fill="auto"/>
            <w:vAlign w:val="bottom"/>
          </w:tcPr>
          <w:p w:rsidR="00BB6ABD" w:rsidRPr="00C92B8C" w:rsidRDefault="00BB6ABD" w:rsidP="00F447B5">
            <w:pPr>
              <w:rPr>
                <w:szCs w:val="24"/>
              </w:rPr>
            </w:pPr>
            <w:r>
              <w:rPr>
                <w:color w:val="000000"/>
                <w:szCs w:val="24"/>
                <w:lang w:eastAsia="lt-LT"/>
              </w:rPr>
              <w:t>I</w:t>
            </w:r>
            <w:r w:rsidRPr="00C92B8C">
              <w:rPr>
                <w:color w:val="000000"/>
                <w:szCs w:val="24"/>
                <w:lang w:eastAsia="lt-LT"/>
              </w:rPr>
              <w:t>nvesticinio projekto parengimas, projekto valdymo paslaugos</w:t>
            </w:r>
          </w:p>
        </w:tc>
        <w:tc>
          <w:tcPr>
            <w:tcW w:w="1418" w:type="dxa"/>
            <w:shd w:val="clear" w:color="auto" w:fill="auto"/>
          </w:tcPr>
          <w:p w:rsidR="00BB6ABD" w:rsidRPr="00C92B8C" w:rsidRDefault="00BB6ABD" w:rsidP="00F447B5">
            <w:pPr>
              <w:jc w:val="right"/>
              <w:rPr>
                <w:szCs w:val="24"/>
              </w:rPr>
            </w:pPr>
            <w:r w:rsidRPr="00C92B8C">
              <w:rPr>
                <w:szCs w:val="24"/>
              </w:rPr>
              <w:t>30</w:t>
            </w:r>
            <w:r>
              <w:rPr>
                <w:szCs w:val="24"/>
              </w:rPr>
              <w:t> </w:t>
            </w:r>
            <w:r w:rsidRPr="00C92B8C">
              <w:rPr>
                <w:szCs w:val="24"/>
              </w:rPr>
              <w:t>000</w:t>
            </w:r>
            <w:r>
              <w:rPr>
                <w:szCs w:val="24"/>
              </w:rPr>
              <w:t>,00</w:t>
            </w:r>
          </w:p>
        </w:tc>
      </w:tr>
      <w:tr w:rsidR="00BB6ABD" w:rsidRPr="00C92B8C" w:rsidTr="00F447B5">
        <w:tc>
          <w:tcPr>
            <w:tcW w:w="8755" w:type="dxa"/>
            <w:shd w:val="clear" w:color="auto" w:fill="auto"/>
            <w:vAlign w:val="bottom"/>
          </w:tcPr>
          <w:p w:rsidR="00BB6ABD" w:rsidRPr="00C92B8C" w:rsidRDefault="00BB6ABD" w:rsidP="00F447B5">
            <w:pPr>
              <w:rPr>
                <w:szCs w:val="24"/>
              </w:rPr>
            </w:pPr>
            <w:r w:rsidRPr="00C92B8C">
              <w:rPr>
                <w:color w:val="000000"/>
                <w:szCs w:val="24"/>
                <w:lang w:eastAsia="lt-LT"/>
              </w:rPr>
              <w:t>VERT leidimo, banko garantijos suteikimo, kitų leidimų išlaidos</w:t>
            </w:r>
          </w:p>
        </w:tc>
        <w:tc>
          <w:tcPr>
            <w:tcW w:w="1418" w:type="dxa"/>
            <w:shd w:val="clear" w:color="auto" w:fill="auto"/>
          </w:tcPr>
          <w:p w:rsidR="00BB6ABD" w:rsidRPr="00C92B8C" w:rsidRDefault="00BB6ABD" w:rsidP="00F447B5">
            <w:pPr>
              <w:jc w:val="right"/>
              <w:rPr>
                <w:szCs w:val="24"/>
              </w:rPr>
            </w:pPr>
            <w:r w:rsidRPr="00C92B8C">
              <w:rPr>
                <w:szCs w:val="24"/>
              </w:rPr>
              <w:t>6</w:t>
            </w:r>
            <w:r>
              <w:rPr>
                <w:szCs w:val="24"/>
              </w:rPr>
              <w:t> </w:t>
            </w:r>
            <w:r w:rsidRPr="00C92B8C">
              <w:rPr>
                <w:szCs w:val="24"/>
              </w:rPr>
              <w:t>000</w:t>
            </w:r>
            <w:r>
              <w:rPr>
                <w:szCs w:val="24"/>
              </w:rPr>
              <w:t>,00</w:t>
            </w:r>
          </w:p>
        </w:tc>
      </w:tr>
      <w:tr w:rsidR="00BB6ABD" w:rsidRPr="00C92B8C" w:rsidTr="00F447B5">
        <w:tc>
          <w:tcPr>
            <w:tcW w:w="8755" w:type="dxa"/>
            <w:shd w:val="clear" w:color="auto" w:fill="auto"/>
            <w:vAlign w:val="bottom"/>
          </w:tcPr>
          <w:p w:rsidR="00BB6ABD" w:rsidRPr="00C92B8C" w:rsidRDefault="00BB6ABD" w:rsidP="00F447B5">
            <w:pPr>
              <w:rPr>
                <w:szCs w:val="24"/>
              </w:rPr>
            </w:pPr>
            <w:r>
              <w:rPr>
                <w:color w:val="000000"/>
                <w:szCs w:val="24"/>
                <w:lang w:eastAsia="lt-LT"/>
              </w:rPr>
              <w:t>D</w:t>
            </w:r>
            <w:r w:rsidRPr="00C92B8C">
              <w:rPr>
                <w:color w:val="000000"/>
                <w:szCs w:val="24"/>
                <w:lang w:eastAsia="lt-LT"/>
              </w:rPr>
              <w:t>raudimo išlaidos</w:t>
            </w:r>
          </w:p>
        </w:tc>
        <w:tc>
          <w:tcPr>
            <w:tcW w:w="1418" w:type="dxa"/>
            <w:shd w:val="clear" w:color="auto" w:fill="auto"/>
          </w:tcPr>
          <w:p w:rsidR="00BB6ABD" w:rsidRPr="00C92B8C" w:rsidRDefault="00BB6ABD" w:rsidP="00F447B5">
            <w:pPr>
              <w:jc w:val="right"/>
              <w:rPr>
                <w:szCs w:val="24"/>
              </w:rPr>
            </w:pPr>
            <w:r w:rsidRPr="00C92B8C">
              <w:rPr>
                <w:szCs w:val="24"/>
              </w:rPr>
              <w:t>1</w:t>
            </w:r>
            <w:r>
              <w:rPr>
                <w:szCs w:val="24"/>
              </w:rPr>
              <w:t> </w:t>
            </w:r>
            <w:r w:rsidRPr="00C92B8C">
              <w:rPr>
                <w:szCs w:val="24"/>
              </w:rPr>
              <w:t>000</w:t>
            </w:r>
            <w:r>
              <w:rPr>
                <w:szCs w:val="24"/>
              </w:rPr>
              <w:t>,00</w:t>
            </w:r>
          </w:p>
        </w:tc>
      </w:tr>
      <w:tr w:rsidR="00BB6ABD" w:rsidRPr="00C92B8C" w:rsidTr="00F447B5">
        <w:tc>
          <w:tcPr>
            <w:tcW w:w="8755" w:type="dxa"/>
            <w:shd w:val="clear" w:color="auto" w:fill="auto"/>
            <w:vAlign w:val="bottom"/>
          </w:tcPr>
          <w:p w:rsidR="00BB6ABD" w:rsidRPr="00C92B8C" w:rsidRDefault="00BB6ABD" w:rsidP="00F447B5">
            <w:pPr>
              <w:rPr>
                <w:szCs w:val="24"/>
              </w:rPr>
            </w:pPr>
            <w:r>
              <w:rPr>
                <w:color w:val="000000"/>
                <w:szCs w:val="24"/>
                <w:lang w:eastAsia="lt-LT"/>
              </w:rPr>
              <w:t>P</w:t>
            </w:r>
            <w:r w:rsidRPr="00C92B8C">
              <w:rPr>
                <w:color w:val="000000"/>
                <w:szCs w:val="24"/>
                <w:lang w:eastAsia="lt-LT"/>
              </w:rPr>
              <w:t>rojekto vykdymo techninė priežiūra</w:t>
            </w:r>
          </w:p>
        </w:tc>
        <w:tc>
          <w:tcPr>
            <w:tcW w:w="1418" w:type="dxa"/>
            <w:shd w:val="clear" w:color="auto" w:fill="auto"/>
          </w:tcPr>
          <w:p w:rsidR="00BB6ABD" w:rsidRPr="00C92B8C" w:rsidRDefault="00BB6ABD" w:rsidP="00F447B5">
            <w:pPr>
              <w:jc w:val="right"/>
              <w:rPr>
                <w:szCs w:val="24"/>
              </w:rPr>
            </w:pPr>
            <w:r w:rsidRPr="00C92B8C">
              <w:rPr>
                <w:szCs w:val="24"/>
              </w:rPr>
              <w:t>12</w:t>
            </w:r>
            <w:r>
              <w:rPr>
                <w:szCs w:val="24"/>
              </w:rPr>
              <w:t> </w:t>
            </w:r>
            <w:r w:rsidRPr="00C92B8C">
              <w:rPr>
                <w:szCs w:val="24"/>
              </w:rPr>
              <w:t>000</w:t>
            </w:r>
            <w:r>
              <w:rPr>
                <w:szCs w:val="24"/>
              </w:rPr>
              <w:t>,00</w:t>
            </w:r>
          </w:p>
        </w:tc>
      </w:tr>
      <w:tr w:rsidR="00BB6ABD" w:rsidRPr="00C92B8C" w:rsidTr="00F447B5">
        <w:tc>
          <w:tcPr>
            <w:tcW w:w="8755" w:type="dxa"/>
            <w:shd w:val="clear" w:color="auto" w:fill="auto"/>
            <w:vAlign w:val="bottom"/>
          </w:tcPr>
          <w:p w:rsidR="00BB6ABD" w:rsidRPr="00C92B8C" w:rsidRDefault="00BB6ABD" w:rsidP="00F447B5">
            <w:pPr>
              <w:rPr>
                <w:szCs w:val="24"/>
              </w:rPr>
            </w:pPr>
            <w:r>
              <w:rPr>
                <w:color w:val="000000"/>
                <w:szCs w:val="24"/>
                <w:lang w:eastAsia="lt-LT"/>
              </w:rPr>
              <w:t>A</w:t>
            </w:r>
            <w:r w:rsidRPr="00C92B8C">
              <w:rPr>
                <w:color w:val="000000"/>
                <w:szCs w:val="24"/>
                <w:lang w:eastAsia="lt-LT"/>
              </w:rPr>
              <w:t>dministravimo išlaidos (DU 18 mėn., kitos išlaidos)</w:t>
            </w:r>
          </w:p>
        </w:tc>
        <w:tc>
          <w:tcPr>
            <w:tcW w:w="1418" w:type="dxa"/>
            <w:shd w:val="clear" w:color="auto" w:fill="auto"/>
          </w:tcPr>
          <w:p w:rsidR="00BB6ABD" w:rsidRPr="00C92B8C" w:rsidRDefault="00BB6ABD" w:rsidP="00F447B5">
            <w:pPr>
              <w:jc w:val="right"/>
              <w:rPr>
                <w:szCs w:val="24"/>
              </w:rPr>
            </w:pPr>
            <w:r w:rsidRPr="00C92B8C">
              <w:rPr>
                <w:szCs w:val="24"/>
              </w:rPr>
              <w:t>40</w:t>
            </w:r>
            <w:r>
              <w:rPr>
                <w:szCs w:val="24"/>
              </w:rPr>
              <w:t> </w:t>
            </w:r>
            <w:r w:rsidRPr="00C92B8C">
              <w:rPr>
                <w:szCs w:val="24"/>
              </w:rPr>
              <w:t>000</w:t>
            </w:r>
            <w:r>
              <w:rPr>
                <w:szCs w:val="24"/>
              </w:rPr>
              <w:t>,00</w:t>
            </w:r>
          </w:p>
        </w:tc>
      </w:tr>
      <w:tr w:rsidR="00BB6ABD" w:rsidRPr="00C92B8C" w:rsidTr="00F447B5">
        <w:tc>
          <w:tcPr>
            <w:tcW w:w="8755" w:type="dxa"/>
            <w:shd w:val="clear" w:color="auto" w:fill="auto"/>
            <w:vAlign w:val="bottom"/>
          </w:tcPr>
          <w:p w:rsidR="00BB6ABD" w:rsidRPr="00C92B8C" w:rsidRDefault="00BB6ABD" w:rsidP="00F447B5">
            <w:pPr>
              <w:rPr>
                <w:szCs w:val="24"/>
              </w:rPr>
            </w:pPr>
            <w:r>
              <w:rPr>
                <w:color w:val="000000"/>
                <w:szCs w:val="24"/>
                <w:lang w:eastAsia="lt-LT"/>
              </w:rPr>
              <w:t>Į</w:t>
            </w:r>
            <w:r w:rsidRPr="00C92B8C">
              <w:rPr>
                <w:color w:val="000000"/>
                <w:szCs w:val="24"/>
                <w:lang w:eastAsia="lt-LT"/>
              </w:rPr>
              <w:t>vairios projekto vykdymo išlaidos(ekspertizės,</w:t>
            </w:r>
            <w:r>
              <w:rPr>
                <w:color w:val="000000"/>
                <w:szCs w:val="24"/>
                <w:lang w:eastAsia="lt-LT"/>
              </w:rPr>
              <w:t xml:space="preserve"> </w:t>
            </w:r>
            <w:r w:rsidRPr="00C92B8C">
              <w:rPr>
                <w:color w:val="000000"/>
                <w:szCs w:val="24"/>
                <w:lang w:eastAsia="lt-LT"/>
              </w:rPr>
              <w:t xml:space="preserve">rinkos tyrimai, dalyvavimas </w:t>
            </w:r>
            <w:proofErr w:type="spellStart"/>
            <w:r w:rsidRPr="00C92B8C">
              <w:rPr>
                <w:color w:val="000000"/>
                <w:szCs w:val="24"/>
                <w:lang w:eastAsia="lt-LT"/>
              </w:rPr>
              <w:t>Mercell</w:t>
            </w:r>
            <w:proofErr w:type="spellEnd"/>
            <w:r w:rsidRPr="00C92B8C">
              <w:rPr>
                <w:color w:val="000000"/>
                <w:szCs w:val="24"/>
                <w:lang w:eastAsia="lt-LT"/>
              </w:rPr>
              <w:t xml:space="preserve"> atrankų sistemoje ir pan.)</w:t>
            </w:r>
          </w:p>
        </w:tc>
        <w:tc>
          <w:tcPr>
            <w:tcW w:w="1418" w:type="dxa"/>
            <w:shd w:val="clear" w:color="auto" w:fill="auto"/>
          </w:tcPr>
          <w:p w:rsidR="00BB6ABD" w:rsidRPr="00C92B8C" w:rsidRDefault="00BB6ABD" w:rsidP="00F447B5">
            <w:pPr>
              <w:jc w:val="right"/>
              <w:rPr>
                <w:szCs w:val="24"/>
              </w:rPr>
            </w:pPr>
            <w:r w:rsidRPr="00C92B8C">
              <w:rPr>
                <w:szCs w:val="24"/>
              </w:rPr>
              <w:t>32</w:t>
            </w:r>
            <w:r>
              <w:rPr>
                <w:szCs w:val="24"/>
              </w:rPr>
              <w:t> </w:t>
            </w:r>
            <w:r w:rsidRPr="00C92B8C">
              <w:rPr>
                <w:szCs w:val="24"/>
              </w:rPr>
              <w:t>000</w:t>
            </w:r>
            <w:r>
              <w:rPr>
                <w:szCs w:val="24"/>
              </w:rPr>
              <w:t>,00</w:t>
            </w:r>
          </w:p>
        </w:tc>
      </w:tr>
      <w:tr w:rsidR="00BB6ABD" w:rsidRPr="00C92B8C" w:rsidTr="00F447B5">
        <w:tc>
          <w:tcPr>
            <w:tcW w:w="8755" w:type="dxa"/>
            <w:shd w:val="clear" w:color="auto" w:fill="auto"/>
          </w:tcPr>
          <w:p w:rsidR="00BB6ABD" w:rsidRPr="00526F57" w:rsidRDefault="00BB6ABD" w:rsidP="00F447B5">
            <w:pPr>
              <w:jc w:val="both"/>
              <w:rPr>
                <w:b/>
                <w:szCs w:val="24"/>
              </w:rPr>
            </w:pPr>
            <w:r w:rsidRPr="00526F57">
              <w:rPr>
                <w:b/>
                <w:szCs w:val="24"/>
              </w:rPr>
              <w:t>Iš viso:</w:t>
            </w:r>
          </w:p>
        </w:tc>
        <w:tc>
          <w:tcPr>
            <w:tcW w:w="1418" w:type="dxa"/>
            <w:shd w:val="clear" w:color="auto" w:fill="auto"/>
          </w:tcPr>
          <w:p w:rsidR="00BB6ABD" w:rsidRPr="00526F57" w:rsidRDefault="00BB6ABD" w:rsidP="00F447B5">
            <w:pPr>
              <w:jc w:val="right"/>
              <w:rPr>
                <w:b/>
                <w:szCs w:val="24"/>
              </w:rPr>
            </w:pPr>
            <w:r w:rsidRPr="00526F57">
              <w:rPr>
                <w:b/>
                <w:szCs w:val="24"/>
              </w:rPr>
              <w:t>121 000,00</w:t>
            </w:r>
          </w:p>
        </w:tc>
      </w:tr>
    </w:tbl>
    <w:p w:rsidR="00BB6ABD" w:rsidRPr="00C92B8C" w:rsidRDefault="00BB6ABD" w:rsidP="00BB6ABD">
      <w:pPr>
        <w:jc w:val="both"/>
        <w:rPr>
          <w:szCs w:val="24"/>
        </w:rPr>
      </w:pPr>
    </w:p>
    <w:p w:rsidR="00BB6ABD" w:rsidRPr="006E024D" w:rsidRDefault="00BB6ABD" w:rsidP="00526F57">
      <w:pPr>
        <w:ind w:firstLine="851"/>
        <w:rPr>
          <w:iCs/>
        </w:rPr>
      </w:pPr>
      <w:r w:rsidRPr="006E024D">
        <w:rPr>
          <w:iCs/>
        </w:rPr>
        <w:t>Investicijų poreikis</w:t>
      </w:r>
      <w:r>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634"/>
        <w:gridCol w:w="1847"/>
        <w:gridCol w:w="1900"/>
        <w:gridCol w:w="1901"/>
      </w:tblGrid>
      <w:tr w:rsidR="00BB6ABD" w:rsidRPr="00C92B8C" w:rsidTr="00F447B5">
        <w:tc>
          <w:tcPr>
            <w:tcW w:w="2547" w:type="dxa"/>
            <w:shd w:val="clear" w:color="auto" w:fill="auto"/>
          </w:tcPr>
          <w:p w:rsidR="00BB6ABD" w:rsidRPr="00C92B8C" w:rsidRDefault="00BB6ABD" w:rsidP="00F447B5">
            <w:pPr>
              <w:jc w:val="both"/>
              <w:rPr>
                <w:szCs w:val="24"/>
              </w:rPr>
            </w:pPr>
          </w:p>
        </w:tc>
        <w:tc>
          <w:tcPr>
            <w:tcW w:w="3657" w:type="dxa"/>
            <w:gridSpan w:val="2"/>
            <w:shd w:val="clear" w:color="auto" w:fill="auto"/>
            <w:vAlign w:val="bottom"/>
          </w:tcPr>
          <w:p w:rsidR="00BB6ABD" w:rsidRPr="00526F57" w:rsidRDefault="00BB6ABD" w:rsidP="00F447B5">
            <w:pPr>
              <w:jc w:val="center"/>
              <w:rPr>
                <w:b/>
                <w:szCs w:val="24"/>
              </w:rPr>
            </w:pPr>
            <w:r w:rsidRPr="00526F57">
              <w:rPr>
                <w:b/>
                <w:color w:val="000000"/>
                <w:szCs w:val="24"/>
                <w:lang w:eastAsia="lt-LT"/>
              </w:rPr>
              <w:t>Koreguota IP vertė</w:t>
            </w:r>
          </w:p>
        </w:tc>
        <w:tc>
          <w:tcPr>
            <w:tcW w:w="3969" w:type="dxa"/>
            <w:gridSpan w:val="2"/>
            <w:shd w:val="clear" w:color="auto" w:fill="auto"/>
            <w:vAlign w:val="bottom"/>
          </w:tcPr>
          <w:p w:rsidR="00BB6ABD" w:rsidRPr="00526F57" w:rsidRDefault="00BB6ABD" w:rsidP="00F447B5">
            <w:pPr>
              <w:jc w:val="center"/>
              <w:rPr>
                <w:b/>
                <w:szCs w:val="24"/>
              </w:rPr>
            </w:pPr>
            <w:r w:rsidRPr="00526F57">
              <w:rPr>
                <w:b/>
                <w:color w:val="000000"/>
                <w:szCs w:val="24"/>
                <w:lang w:eastAsia="lt-LT"/>
              </w:rPr>
              <w:t>Pirminio IP vertė</w:t>
            </w:r>
          </w:p>
        </w:tc>
      </w:tr>
      <w:tr w:rsidR="00BB6ABD" w:rsidRPr="00C92B8C" w:rsidTr="00F447B5">
        <w:tc>
          <w:tcPr>
            <w:tcW w:w="2547" w:type="dxa"/>
            <w:shd w:val="clear" w:color="auto" w:fill="auto"/>
          </w:tcPr>
          <w:p w:rsidR="00BB6ABD" w:rsidRPr="00C92B8C" w:rsidRDefault="00BB6ABD" w:rsidP="00F447B5">
            <w:pPr>
              <w:jc w:val="both"/>
              <w:rPr>
                <w:szCs w:val="24"/>
              </w:rPr>
            </w:pPr>
          </w:p>
        </w:tc>
        <w:tc>
          <w:tcPr>
            <w:tcW w:w="1701" w:type="dxa"/>
            <w:shd w:val="clear" w:color="auto" w:fill="auto"/>
          </w:tcPr>
          <w:p w:rsidR="00BB6ABD" w:rsidRPr="00C92B8C" w:rsidRDefault="00BB6ABD" w:rsidP="00F447B5">
            <w:pPr>
              <w:jc w:val="center"/>
              <w:rPr>
                <w:szCs w:val="24"/>
              </w:rPr>
            </w:pPr>
            <w:r>
              <w:rPr>
                <w:szCs w:val="24"/>
              </w:rPr>
              <w:t>E</w:t>
            </w:r>
            <w:r w:rsidRPr="00C92B8C">
              <w:rPr>
                <w:szCs w:val="24"/>
              </w:rPr>
              <w:t>ur, be PVM</w:t>
            </w:r>
          </w:p>
        </w:tc>
        <w:tc>
          <w:tcPr>
            <w:tcW w:w="1956" w:type="dxa"/>
            <w:shd w:val="clear" w:color="auto" w:fill="auto"/>
          </w:tcPr>
          <w:p w:rsidR="00BB6ABD" w:rsidRPr="00C92B8C" w:rsidRDefault="00BB6ABD" w:rsidP="00F447B5">
            <w:pPr>
              <w:jc w:val="center"/>
              <w:rPr>
                <w:szCs w:val="24"/>
              </w:rPr>
            </w:pPr>
            <w:r>
              <w:rPr>
                <w:szCs w:val="24"/>
              </w:rPr>
              <w:t>E</w:t>
            </w:r>
            <w:r w:rsidRPr="00C92B8C">
              <w:rPr>
                <w:szCs w:val="24"/>
              </w:rPr>
              <w:t>ur, su PVM</w:t>
            </w:r>
          </w:p>
        </w:tc>
        <w:tc>
          <w:tcPr>
            <w:tcW w:w="1984" w:type="dxa"/>
            <w:shd w:val="clear" w:color="auto" w:fill="auto"/>
          </w:tcPr>
          <w:p w:rsidR="00BB6ABD" w:rsidRPr="00C92B8C" w:rsidRDefault="00BB6ABD" w:rsidP="00F447B5">
            <w:pPr>
              <w:jc w:val="center"/>
              <w:rPr>
                <w:szCs w:val="24"/>
              </w:rPr>
            </w:pPr>
            <w:r>
              <w:rPr>
                <w:szCs w:val="24"/>
              </w:rPr>
              <w:t>E</w:t>
            </w:r>
            <w:r w:rsidRPr="00C92B8C">
              <w:rPr>
                <w:szCs w:val="24"/>
              </w:rPr>
              <w:t>ur, be PVM</w:t>
            </w:r>
          </w:p>
        </w:tc>
        <w:tc>
          <w:tcPr>
            <w:tcW w:w="1985" w:type="dxa"/>
            <w:shd w:val="clear" w:color="auto" w:fill="auto"/>
          </w:tcPr>
          <w:p w:rsidR="00BB6ABD" w:rsidRPr="00C92B8C" w:rsidRDefault="00BB6ABD" w:rsidP="00F447B5">
            <w:pPr>
              <w:jc w:val="center"/>
              <w:rPr>
                <w:szCs w:val="24"/>
              </w:rPr>
            </w:pPr>
            <w:r>
              <w:rPr>
                <w:szCs w:val="24"/>
              </w:rPr>
              <w:t>E</w:t>
            </w:r>
            <w:r w:rsidRPr="00C92B8C">
              <w:rPr>
                <w:szCs w:val="24"/>
              </w:rPr>
              <w:t>ur, su PVM</w:t>
            </w:r>
          </w:p>
        </w:tc>
      </w:tr>
      <w:tr w:rsidR="00BB6ABD" w:rsidRPr="00C92B8C" w:rsidTr="00F447B5">
        <w:tc>
          <w:tcPr>
            <w:tcW w:w="2547" w:type="dxa"/>
            <w:shd w:val="clear" w:color="auto" w:fill="auto"/>
          </w:tcPr>
          <w:p w:rsidR="00BB6ABD" w:rsidRPr="00C92B8C" w:rsidRDefault="00BB6ABD" w:rsidP="00F447B5">
            <w:pPr>
              <w:rPr>
                <w:szCs w:val="24"/>
              </w:rPr>
            </w:pPr>
            <w:r w:rsidRPr="00C92B8C">
              <w:rPr>
                <w:color w:val="2E3736"/>
                <w:szCs w:val="24"/>
                <w:shd w:val="clear" w:color="auto" w:fill="FFFFFF"/>
              </w:rPr>
              <w:t>Investicijos viso</w:t>
            </w:r>
          </w:p>
        </w:tc>
        <w:tc>
          <w:tcPr>
            <w:tcW w:w="1701" w:type="dxa"/>
            <w:shd w:val="clear" w:color="auto" w:fill="auto"/>
            <w:vAlign w:val="bottom"/>
          </w:tcPr>
          <w:p w:rsidR="00BB6ABD" w:rsidRPr="00C92B8C" w:rsidRDefault="00BB6ABD" w:rsidP="00F447B5">
            <w:pPr>
              <w:jc w:val="center"/>
              <w:rPr>
                <w:szCs w:val="24"/>
              </w:rPr>
            </w:pPr>
            <w:r w:rsidRPr="00C92B8C">
              <w:rPr>
                <w:color w:val="000000"/>
                <w:szCs w:val="24"/>
                <w:lang w:eastAsia="lt-LT"/>
              </w:rPr>
              <w:t>3 300</w:t>
            </w:r>
            <w:r>
              <w:rPr>
                <w:color w:val="000000"/>
                <w:szCs w:val="24"/>
                <w:lang w:eastAsia="lt-LT"/>
              </w:rPr>
              <w:t> </w:t>
            </w:r>
            <w:r w:rsidRPr="00C92B8C">
              <w:rPr>
                <w:color w:val="000000"/>
                <w:szCs w:val="24"/>
                <w:lang w:eastAsia="lt-LT"/>
              </w:rPr>
              <w:t>000</w:t>
            </w:r>
            <w:r>
              <w:rPr>
                <w:color w:val="000000"/>
                <w:szCs w:val="24"/>
                <w:lang w:eastAsia="lt-LT"/>
              </w:rPr>
              <w:t>,00</w:t>
            </w:r>
          </w:p>
        </w:tc>
        <w:tc>
          <w:tcPr>
            <w:tcW w:w="1956" w:type="dxa"/>
            <w:shd w:val="clear" w:color="auto" w:fill="auto"/>
            <w:vAlign w:val="bottom"/>
          </w:tcPr>
          <w:p w:rsidR="00BB6ABD" w:rsidRPr="00C92B8C" w:rsidRDefault="00BB6ABD" w:rsidP="00F447B5">
            <w:pPr>
              <w:jc w:val="center"/>
              <w:rPr>
                <w:szCs w:val="24"/>
              </w:rPr>
            </w:pPr>
            <w:r w:rsidRPr="00C92B8C">
              <w:rPr>
                <w:color w:val="000000"/>
                <w:szCs w:val="24"/>
                <w:lang w:eastAsia="lt-LT"/>
              </w:rPr>
              <w:t>3 993</w:t>
            </w:r>
            <w:r>
              <w:rPr>
                <w:color w:val="000000"/>
                <w:szCs w:val="24"/>
                <w:lang w:eastAsia="lt-LT"/>
              </w:rPr>
              <w:t> </w:t>
            </w:r>
            <w:r w:rsidRPr="00C92B8C">
              <w:rPr>
                <w:color w:val="000000"/>
                <w:szCs w:val="24"/>
                <w:lang w:eastAsia="lt-LT"/>
              </w:rPr>
              <w:t>000</w:t>
            </w:r>
            <w:r>
              <w:rPr>
                <w:color w:val="000000"/>
                <w:szCs w:val="24"/>
                <w:lang w:eastAsia="lt-LT"/>
              </w:rPr>
              <w:t>,00</w:t>
            </w:r>
          </w:p>
        </w:tc>
        <w:tc>
          <w:tcPr>
            <w:tcW w:w="1984" w:type="dxa"/>
            <w:shd w:val="clear" w:color="auto" w:fill="auto"/>
            <w:vAlign w:val="bottom"/>
          </w:tcPr>
          <w:p w:rsidR="00BB6ABD" w:rsidRPr="00C92B8C" w:rsidRDefault="00BB6ABD" w:rsidP="00F447B5">
            <w:pPr>
              <w:jc w:val="center"/>
              <w:rPr>
                <w:szCs w:val="24"/>
              </w:rPr>
            </w:pPr>
            <w:r w:rsidRPr="00C92B8C">
              <w:rPr>
                <w:color w:val="000000"/>
                <w:szCs w:val="24"/>
                <w:lang w:eastAsia="lt-LT"/>
              </w:rPr>
              <w:t>2 952</w:t>
            </w:r>
            <w:r>
              <w:rPr>
                <w:color w:val="000000"/>
                <w:szCs w:val="24"/>
                <w:lang w:eastAsia="lt-LT"/>
              </w:rPr>
              <w:t> </w:t>
            </w:r>
            <w:r w:rsidRPr="00C92B8C">
              <w:rPr>
                <w:color w:val="000000"/>
                <w:szCs w:val="24"/>
                <w:lang w:eastAsia="lt-LT"/>
              </w:rPr>
              <w:t>000</w:t>
            </w:r>
            <w:r>
              <w:rPr>
                <w:color w:val="000000"/>
                <w:szCs w:val="24"/>
                <w:lang w:eastAsia="lt-LT"/>
              </w:rPr>
              <w:t>,00</w:t>
            </w:r>
          </w:p>
        </w:tc>
        <w:tc>
          <w:tcPr>
            <w:tcW w:w="1985" w:type="dxa"/>
            <w:shd w:val="clear" w:color="auto" w:fill="auto"/>
            <w:vAlign w:val="bottom"/>
          </w:tcPr>
          <w:p w:rsidR="00BB6ABD" w:rsidRPr="00C92B8C" w:rsidRDefault="00BB6ABD" w:rsidP="00F447B5">
            <w:pPr>
              <w:jc w:val="center"/>
              <w:rPr>
                <w:szCs w:val="24"/>
              </w:rPr>
            </w:pPr>
            <w:r w:rsidRPr="00C92B8C">
              <w:rPr>
                <w:color w:val="000000"/>
                <w:szCs w:val="24"/>
                <w:lang w:eastAsia="lt-LT"/>
              </w:rPr>
              <w:t>3 571</w:t>
            </w:r>
            <w:r>
              <w:rPr>
                <w:color w:val="000000"/>
                <w:szCs w:val="24"/>
                <w:lang w:eastAsia="lt-LT"/>
              </w:rPr>
              <w:t> </w:t>
            </w:r>
            <w:r w:rsidRPr="00C92B8C">
              <w:rPr>
                <w:color w:val="000000"/>
                <w:szCs w:val="24"/>
                <w:lang w:eastAsia="lt-LT"/>
              </w:rPr>
              <w:t>920</w:t>
            </w:r>
            <w:r>
              <w:rPr>
                <w:color w:val="000000"/>
                <w:szCs w:val="24"/>
                <w:lang w:eastAsia="lt-LT"/>
              </w:rPr>
              <w:t>,00</w:t>
            </w:r>
          </w:p>
        </w:tc>
      </w:tr>
      <w:tr w:rsidR="00BB6ABD" w:rsidRPr="00C92B8C" w:rsidTr="00F447B5">
        <w:tc>
          <w:tcPr>
            <w:tcW w:w="2547" w:type="dxa"/>
            <w:shd w:val="clear" w:color="auto" w:fill="auto"/>
          </w:tcPr>
          <w:p w:rsidR="00BB6ABD" w:rsidRPr="00C92B8C" w:rsidRDefault="00BB6ABD" w:rsidP="00F447B5">
            <w:pPr>
              <w:rPr>
                <w:szCs w:val="24"/>
              </w:rPr>
            </w:pPr>
            <w:r w:rsidRPr="00C92B8C">
              <w:rPr>
                <w:color w:val="2E3736"/>
                <w:szCs w:val="24"/>
                <w:shd w:val="clear" w:color="auto" w:fill="FFFFFF"/>
              </w:rPr>
              <w:t>Investicijos 1 kW</w:t>
            </w:r>
          </w:p>
        </w:tc>
        <w:tc>
          <w:tcPr>
            <w:tcW w:w="1701" w:type="dxa"/>
            <w:shd w:val="clear" w:color="auto" w:fill="auto"/>
          </w:tcPr>
          <w:p w:rsidR="00BB6ABD" w:rsidRPr="00C92B8C" w:rsidRDefault="00BB6ABD" w:rsidP="00F447B5">
            <w:pPr>
              <w:jc w:val="center"/>
              <w:rPr>
                <w:szCs w:val="24"/>
              </w:rPr>
            </w:pPr>
            <w:r w:rsidRPr="00C92B8C">
              <w:rPr>
                <w:szCs w:val="24"/>
              </w:rPr>
              <w:t>917</w:t>
            </w:r>
          </w:p>
        </w:tc>
        <w:tc>
          <w:tcPr>
            <w:tcW w:w="1956" w:type="dxa"/>
            <w:shd w:val="clear" w:color="auto" w:fill="auto"/>
          </w:tcPr>
          <w:p w:rsidR="00BB6ABD" w:rsidRPr="00C92B8C" w:rsidRDefault="00BB6ABD" w:rsidP="00F447B5">
            <w:pPr>
              <w:jc w:val="center"/>
              <w:rPr>
                <w:szCs w:val="24"/>
              </w:rPr>
            </w:pPr>
            <w:r w:rsidRPr="00C92B8C">
              <w:rPr>
                <w:szCs w:val="24"/>
              </w:rPr>
              <w:t>1109</w:t>
            </w:r>
          </w:p>
        </w:tc>
        <w:tc>
          <w:tcPr>
            <w:tcW w:w="1984" w:type="dxa"/>
            <w:shd w:val="clear" w:color="auto" w:fill="auto"/>
          </w:tcPr>
          <w:p w:rsidR="00BB6ABD" w:rsidRPr="00C92B8C" w:rsidRDefault="00BB6ABD" w:rsidP="00F447B5">
            <w:pPr>
              <w:jc w:val="center"/>
              <w:rPr>
                <w:szCs w:val="24"/>
              </w:rPr>
            </w:pPr>
            <w:r w:rsidRPr="00C92B8C">
              <w:rPr>
                <w:szCs w:val="24"/>
              </w:rPr>
              <w:t>820</w:t>
            </w:r>
          </w:p>
        </w:tc>
        <w:tc>
          <w:tcPr>
            <w:tcW w:w="1985" w:type="dxa"/>
            <w:shd w:val="clear" w:color="auto" w:fill="auto"/>
          </w:tcPr>
          <w:p w:rsidR="00BB6ABD" w:rsidRPr="00C92B8C" w:rsidRDefault="00BB6ABD" w:rsidP="00F447B5">
            <w:pPr>
              <w:jc w:val="center"/>
              <w:rPr>
                <w:szCs w:val="24"/>
              </w:rPr>
            </w:pPr>
            <w:r w:rsidRPr="00C92B8C">
              <w:rPr>
                <w:szCs w:val="24"/>
              </w:rPr>
              <w:t>992</w:t>
            </w:r>
          </w:p>
        </w:tc>
      </w:tr>
    </w:tbl>
    <w:p w:rsidR="00BB6ABD" w:rsidRPr="00C92B8C" w:rsidRDefault="00BB6ABD" w:rsidP="00BB6ABD">
      <w:pPr>
        <w:ind w:firstLine="709"/>
        <w:jc w:val="both"/>
        <w:rPr>
          <w:szCs w:val="24"/>
        </w:rPr>
      </w:pPr>
    </w:p>
    <w:p w:rsidR="00BB6ABD" w:rsidRPr="00FA46E8" w:rsidRDefault="00BB6ABD" w:rsidP="00BB6ABD">
      <w:pPr>
        <w:pStyle w:val="Antrat3"/>
        <w:spacing w:before="0" w:after="0"/>
        <w:rPr>
          <w:color w:val="auto"/>
          <w:lang w:val="lt-LT"/>
        </w:rPr>
      </w:pPr>
      <w:bookmarkStart w:id="6" w:name="_Toc83655733"/>
      <w:r w:rsidRPr="00FA46E8">
        <w:rPr>
          <w:color w:val="auto"/>
          <w:lang w:val="lt-LT"/>
        </w:rPr>
        <w:t xml:space="preserve"> 5.4.3. Investicijų finansavimas</w:t>
      </w:r>
      <w:bookmarkEnd w:id="6"/>
    </w:p>
    <w:p w:rsidR="00BB6ABD" w:rsidRPr="00C92B8C" w:rsidRDefault="00BB6ABD" w:rsidP="00BB6ABD">
      <w:pPr>
        <w:ind w:firstLine="709"/>
        <w:jc w:val="both"/>
        <w:rPr>
          <w:color w:val="212121"/>
          <w:szCs w:val="24"/>
          <w:lang w:eastAsia="lt-LT"/>
        </w:rPr>
      </w:pPr>
      <w:r w:rsidRPr="00C92B8C">
        <w:rPr>
          <w:szCs w:val="24"/>
        </w:rPr>
        <w:t xml:space="preserve">Projekto finansavimui prašoma finansinė parama iš Klimato kaitos programos. APVA pateiktos 35 paraiškos bendrai 3,6 MW galios saulės elektrinės statybai arba įsigijimui. Pagal priemonės </w:t>
      </w:r>
      <w:r w:rsidRPr="00C92B8C">
        <w:rPr>
          <w:bCs/>
          <w:szCs w:val="24"/>
          <w:lang w:eastAsia="lt-LT"/>
        </w:rPr>
        <w:t xml:space="preserve">„Atsinaujinančių energijos išteklių (saulės, vėjo) panaudojimas valstybės, savivaldybių, tradicinių religinių bendruomenių, religinių bendrijų ar centrų elektros energijos poreikiams“ </w:t>
      </w:r>
      <w:r w:rsidRPr="00C92B8C">
        <w:rPr>
          <w:szCs w:val="24"/>
        </w:rPr>
        <w:t>sąlygas nustatytas f</w:t>
      </w:r>
      <w:r w:rsidRPr="00C92B8C">
        <w:rPr>
          <w:color w:val="212121"/>
          <w:szCs w:val="24"/>
          <w:lang w:eastAsia="lt-LT"/>
        </w:rPr>
        <w:t>iksuotas įkainis </w:t>
      </w:r>
      <w:r w:rsidRPr="00C92B8C">
        <w:rPr>
          <w:bCs/>
          <w:iCs/>
          <w:color w:val="212121"/>
          <w:szCs w:val="24"/>
          <w:lang w:eastAsia="lt-LT"/>
        </w:rPr>
        <w:t>793,76</w:t>
      </w:r>
      <w:r w:rsidRPr="00C92B8C">
        <w:rPr>
          <w:color w:val="212121"/>
          <w:szCs w:val="24"/>
          <w:lang w:eastAsia="lt-LT"/>
        </w:rPr>
        <w:t> Eur/kW su PVM (</w:t>
      </w:r>
      <w:r w:rsidRPr="00C92B8C">
        <w:rPr>
          <w:bCs/>
          <w:iCs/>
          <w:color w:val="212121"/>
          <w:szCs w:val="24"/>
          <w:lang w:eastAsia="lt-LT"/>
        </w:rPr>
        <w:t>656</w:t>
      </w:r>
      <w:r>
        <w:rPr>
          <w:bCs/>
          <w:iCs/>
          <w:color w:val="212121"/>
          <w:szCs w:val="24"/>
          <w:lang w:eastAsia="lt-LT"/>
        </w:rPr>
        <w:t>,00</w:t>
      </w:r>
      <w:r w:rsidRPr="00C92B8C">
        <w:rPr>
          <w:color w:val="212121"/>
          <w:szCs w:val="24"/>
          <w:lang w:eastAsia="lt-LT"/>
        </w:rPr>
        <w:t> Eur/kW be PVM), skirtas 1 kW įrengtosios galios saulės elektrinei įsigyti ar įrengti. Maksimaliai gautina bendra finansinė parama sudarytų 2361600</w:t>
      </w:r>
      <w:r>
        <w:rPr>
          <w:color w:val="212121"/>
          <w:szCs w:val="24"/>
          <w:lang w:eastAsia="lt-LT"/>
        </w:rPr>
        <w:t>,00</w:t>
      </w:r>
      <w:r w:rsidRPr="00C92B8C">
        <w:rPr>
          <w:color w:val="212121"/>
          <w:szCs w:val="24"/>
          <w:lang w:eastAsia="lt-LT"/>
        </w:rPr>
        <w:t xml:space="preserve"> </w:t>
      </w:r>
      <w:r>
        <w:rPr>
          <w:color w:val="212121"/>
          <w:szCs w:val="24"/>
          <w:lang w:eastAsia="lt-LT"/>
        </w:rPr>
        <w:t>E</w:t>
      </w:r>
      <w:r w:rsidRPr="00C92B8C">
        <w:rPr>
          <w:color w:val="212121"/>
          <w:szCs w:val="24"/>
          <w:lang w:eastAsia="lt-LT"/>
        </w:rPr>
        <w:t>ur be PVM arba 2857536</w:t>
      </w:r>
      <w:r>
        <w:rPr>
          <w:color w:val="212121"/>
          <w:szCs w:val="24"/>
          <w:lang w:eastAsia="lt-LT"/>
        </w:rPr>
        <w:t>,00</w:t>
      </w:r>
      <w:r w:rsidRPr="00C92B8C">
        <w:rPr>
          <w:color w:val="212121"/>
          <w:szCs w:val="24"/>
          <w:lang w:eastAsia="lt-LT"/>
        </w:rPr>
        <w:t xml:space="preserve"> </w:t>
      </w:r>
      <w:r>
        <w:rPr>
          <w:color w:val="212121"/>
          <w:szCs w:val="24"/>
          <w:lang w:eastAsia="lt-LT"/>
        </w:rPr>
        <w:t>E</w:t>
      </w:r>
      <w:r w:rsidRPr="00C92B8C">
        <w:rPr>
          <w:color w:val="212121"/>
          <w:szCs w:val="24"/>
          <w:lang w:eastAsia="lt-LT"/>
        </w:rPr>
        <w:t>ur su PVM.</w:t>
      </w:r>
    </w:p>
    <w:p w:rsidR="00BB6ABD" w:rsidRPr="00C92B8C" w:rsidRDefault="00BB6ABD" w:rsidP="00BB6ABD">
      <w:pPr>
        <w:ind w:firstLine="709"/>
        <w:jc w:val="both"/>
        <w:rPr>
          <w:color w:val="212121"/>
          <w:szCs w:val="24"/>
          <w:lang w:eastAsia="lt-LT"/>
        </w:rPr>
      </w:pPr>
      <w:r w:rsidRPr="00C92B8C">
        <w:rPr>
          <w:color w:val="212121"/>
          <w:szCs w:val="24"/>
          <w:lang w:eastAsia="lt-LT"/>
        </w:rPr>
        <w:t xml:space="preserve">Kadangi šis fiksuotas įkainis nebuvo keičiamas, koreguojant IP investicijas,  APVA finansinė parama nesikeičia. </w:t>
      </w:r>
    </w:p>
    <w:p w:rsidR="00BB6ABD" w:rsidRPr="00C92B8C" w:rsidRDefault="00BB6ABD" w:rsidP="00BB6ABD">
      <w:pPr>
        <w:ind w:firstLine="709"/>
        <w:jc w:val="both"/>
        <w:rPr>
          <w:color w:val="212121"/>
          <w:szCs w:val="24"/>
          <w:lang w:eastAsia="lt-LT"/>
        </w:rPr>
      </w:pPr>
      <w:r w:rsidRPr="00C92B8C">
        <w:rPr>
          <w:color w:val="212121"/>
          <w:szCs w:val="24"/>
          <w:lang w:eastAsia="lt-LT"/>
        </w:rPr>
        <w:t xml:space="preserve">Padidėjus investicijoms, papildomos investicijos bus finansuojamos nuosavomis lėšomis. </w:t>
      </w:r>
    </w:p>
    <w:p w:rsidR="00BB6ABD" w:rsidRPr="00C92B8C" w:rsidRDefault="00BB6ABD" w:rsidP="00BB6ABD">
      <w:pPr>
        <w:ind w:firstLine="709"/>
        <w:jc w:val="both"/>
        <w:rPr>
          <w:color w:val="212121"/>
          <w:szCs w:val="24"/>
          <w:lang w:eastAsia="lt-LT"/>
        </w:rPr>
      </w:pPr>
    </w:p>
    <w:p w:rsidR="00BB6ABD" w:rsidRPr="00384E9B" w:rsidRDefault="00BB6ABD" w:rsidP="00BB6ABD">
      <w:pPr>
        <w:ind w:firstLine="709"/>
        <w:jc w:val="both"/>
        <w:rPr>
          <w:iCs/>
          <w:color w:val="212121"/>
          <w:szCs w:val="24"/>
          <w:lang w:eastAsia="lt-LT"/>
        </w:rPr>
      </w:pPr>
      <w:r w:rsidRPr="00384E9B">
        <w:rPr>
          <w:iCs/>
          <w:color w:val="212121"/>
          <w:szCs w:val="24"/>
          <w:lang w:eastAsia="lt-LT"/>
        </w:rPr>
        <w:t>Investicijų finansavimas:</w:t>
      </w: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59"/>
        <w:gridCol w:w="1134"/>
        <w:gridCol w:w="1560"/>
        <w:gridCol w:w="1275"/>
        <w:gridCol w:w="1701"/>
      </w:tblGrid>
      <w:tr w:rsidR="00BB6ABD" w:rsidRPr="00C92B8C" w:rsidTr="00BB6ABD">
        <w:trPr>
          <w:trHeight w:val="312"/>
        </w:trPr>
        <w:tc>
          <w:tcPr>
            <w:tcW w:w="2287" w:type="dxa"/>
            <w:shd w:val="clear" w:color="auto" w:fill="auto"/>
            <w:noWrap/>
            <w:vAlign w:val="bottom"/>
            <w:hideMark/>
          </w:tcPr>
          <w:p w:rsidR="00BB6ABD" w:rsidRPr="00526F57" w:rsidRDefault="00BB6ABD" w:rsidP="00F447B5">
            <w:pPr>
              <w:rPr>
                <w:b/>
                <w:color w:val="000000"/>
                <w:szCs w:val="24"/>
                <w:lang w:eastAsia="lt-LT"/>
              </w:rPr>
            </w:pPr>
            <w:r w:rsidRPr="00526F57">
              <w:rPr>
                <w:b/>
                <w:color w:val="000000"/>
                <w:szCs w:val="24"/>
                <w:lang w:eastAsia="lt-LT"/>
              </w:rPr>
              <w:t> Finansavimo šaltiniai</w:t>
            </w:r>
          </w:p>
        </w:tc>
        <w:tc>
          <w:tcPr>
            <w:tcW w:w="2693" w:type="dxa"/>
            <w:gridSpan w:val="2"/>
            <w:shd w:val="clear" w:color="auto" w:fill="auto"/>
            <w:noWrap/>
            <w:vAlign w:val="bottom"/>
            <w:hideMark/>
          </w:tcPr>
          <w:p w:rsidR="00BB6ABD" w:rsidRPr="00526F57" w:rsidRDefault="00BB6ABD" w:rsidP="00526F57">
            <w:pPr>
              <w:jc w:val="center"/>
              <w:rPr>
                <w:b/>
                <w:color w:val="000000"/>
                <w:szCs w:val="24"/>
                <w:lang w:eastAsia="lt-LT"/>
              </w:rPr>
            </w:pPr>
            <w:r w:rsidRPr="00526F57">
              <w:rPr>
                <w:b/>
                <w:color w:val="000000"/>
                <w:szCs w:val="24"/>
                <w:lang w:eastAsia="lt-LT"/>
              </w:rPr>
              <w:t>Pirminio IP</w:t>
            </w:r>
          </w:p>
        </w:tc>
        <w:tc>
          <w:tcPr>
            <w:tcW w:w="2835" w:type="dxa"/>
            <w:gridSpan w:val="2"/>
          </w:tcPr>
          <w:p w:rsidR="00526F57" w:rsidRDefault="00526F57" w:rsidP="00F447B5">
            <w:pPr>
              <w:jc w:val="center"/>
              <w:rPr>
                <w:b/>
                <w:color w:val="000000"/>
                <w:szCs w:val="24"/>
                <w:lang w:eastAsia="lt-LT"/>
              </w:rPr>
            </w:pPr>
          </w:p>
          <w:p w:rsidR="00BB6ABD" w:rsidRPr="00526F57" w:rsidRDefault="00BB6ABD" w:rsidP="00F447B5">
            <w:pPr>
              <w:jc w:val="center"/>
              <w:rPr>
                <w:b/>
                <w:color w:val="000000"/>
                <w:szCs w:val="24"/>
                <w:lang w:eastAsia="lt-LT"/>
              </w:rPr>
            </w:pPr>
            <w:r w:rsidRPr="00526F57">
              <w:rPr>
                <w:b/>
                <w:color w:val="000000"/>
                <w:szCs w:val="24"/>
                <w:lang w:eastAsia="lt-LT"/>
              </w:rPr>
              <w:t>Koreguoto IP</w:t>
            </w:r>
          </w:p>
        </w:tc>
        <w:tc>
          <w:tcPr>
            <w:tcW w:w="1701" w:type="dxa"/>
            <w:shd w:val="clear" w:color="auto" w:fill="auto"/>
            <w:noWrap/>
            <w:vAlign w:val="bottom"/>
            <w:hideMark/>
          </w:tcPr>
          <w:p w:rsidR="00BB6ABD" w:rsidRPr="00526F57" w:rsidRDefault="00BB6ABD" w:rsidP="00F447B5">
            <w:pPr>
              <w:jc w:val="center"/>
              <w:rPr>
                <w:b/>
                <w:color w:val="000000"/>
                <w:szCs w:val="24"/>
                <w:lang w:eastAsia="lt-LT"/>
              </w:rPr>
            </w:pPr>
            <w:r w:rsidRPr="00526F57">
              <w:rPr>
                <w:b/>
                <w:color w:val="000000"/>
                <w:szCs w:val="24"/>
                <w:lang w:eastAsia="lt-LT"/>
              </w:rPr>
              <w:t>Skirtumas</w:t>
            </w:r>
          </w:p>
        </w:tc>
      </w:tr>
      <w:tr w:rsidR="00BB6ABD" w:rsidRPr="00C92B8C" w:rsidTr="00BB6ABD">
        <w:trPr>
          <w:trHeight w:val="475"/>
        </w:trPr>
        <w:tc>
          <w:tcPr>
            <w:tcW w:w="2287" w:type="dxa"/>
            <w:shd w:val="clear" w:color="auto" w:fill="auto"/>
            <w:vAlign w:val="center"/>
          </w:tcPr>
          <w:p w:rsidR="00BB6ABD" w:rsidRPr="00C92B8C" w:rsidRDefault="00BB6ABD" w:rsidP="00F447B5">
            <w:pPr>
              <w:rPr>
                <w:color w:val="000000"/>
                <w:szCs w:val="24"/>
                <w:lang w:eastAsia="lt-LT"/>
              </w:rPr>
            </w:pPr>
          </w:p>
        </w:tc>
        <w:tc>
          <w:tcPr>
            <w:tcW w:w="1559" w:type="dxa"/>
            <w:shd w:val="clear" w:color="auto" w:fill="auto"/>
            <w:noWrap/>
            <w:vAlign w:val="center"/>
          </w:tcPr>
          <w:p w:rsidR="00BB6ABD" w:rsidRPr="00384E9B" w:rsidRDefault="00BB6ABD" w:rsidP="00F447B5">
            <w:pPr>
              <w:jc w:val="center"/>
              <w:rPr>
                <w:color w:val="000000"/>
                <w:szCs w:val="24"/>
                <w:lang w:eastAsia="lt-LT"/>
              </w:rPr>
            </w:pPr>
            <w:r w:rsidRPr="00384E9B">
              <w:rPr>
                <w:iCs/>
                <w:color w:val="212121"/>
                <w:szCs w:val="24"/>
                <w:lang w:eastAsia="lt-LT"/>
              </w:rPr>
              <w:t>Eur (su PVM)</w:t>
            </w:r>
          </w:p>
        </w:tc>
        <w:tc>
          <w:tcPr>
            <w:tcW w:w="1134" w:type="dxa"/>
          </w:tcPr>
          <w:p w:rsidR="00BB6ABD" w:rsidRPr="00384E9B" w:rsidRDefault="00BB6ABD" w:rsidP="00F447B5">
            <w:pPr>
              <w:rPr>
                <w:color w:val="000000"/>
                <w:szCs w:val="24"/>
                <w:lang w:eastAsia="lt-LT"/>
              </w:rPr>
            </w:pPr>
            <w:r w:rsidRPr="00384E9B">
              <w:rPr>
                <w:color w:val="000000"/>
                <w:szCs w:val="24"/>
                <w:lang w:eastAsia="lt-LT"/>
              </w:rPr>
              <w:t>proc.</w:t>
            </w:r>
          </w:p>
        </w:tc>
        <w:tc>
          <w:tcPr>
            <w:tcW w:w="1560" w:type="dxa"/>
            <w:vAlign w:val="center"/>
          </w:tcPr>
          <w:p w:rsidR="00BB6ABD" w:rsidRPr="00384E9B" w:rsidRDefault="00BB6ABD" w:rsidP="00F447B5">
            <w:pPr>
              <w:jc w:val="center"/>
              <w:rPr>
                <w:color w:val="000000"/>
                <w:szCs w:val="24"/>
                <w:lang w:eastAsia="lt-LT"/>
              </w:rPr>
            </w:pPr>
            <w:r w:rsidRPr="00384E9B">
              <w:rPr>
                <w:iCs/>
                <w:color w:val="212121"/>
                <w:szCs w:val="24"/>
                <w:lang w:eastAsia="lt-LT"/>
              </w:rPr>
              <w:t>Eur (su PVM)</w:t>
            </w:r>
          </w:p>
        </w:tc>
        <w:tc>
          <w:tcPr>
            <w:tcW w:w="1275" w:type="dxa"/>
            <w:shd w:val="clear" w:color="auto" w:fill="auto"/>
            <w:noWrap/>
            <w:vAlign w:val="center"/>
          </w:tcPr>
          <w:p w:rsidR="00BB6ABD" w:rsidRPr="00C92B8C" w:rsidRDefault="00BB6ABD" w:rsidP="00F447B5">
            <w:pPr>
              <w:jc w:val="center"/>
              <w:rPr>
                <w:color w:val="000000"/>
                <w:szCs w:val="24"/>
                <w:lang w:eastAsia="lt-LT"/>
              </w:rPr>
            </w:pPr>
            <w:r w:rsidRPr="00C92B8C">
              <w:rPr>
                <w:color w:val="000000"/>
                <w:szCs w:val="24"/>
                <w:lang w:eastAsia="lt-LT"/>
              </w:rPr>
              <w:t>proc.</w:t>
            </w:r>
          </w:p>
        </w:tc>
        <w:tc>
          <w:tcPr>
            <w:tcW w:w="1701" w:type="dxa"/>
            <w:shd w:val="clear" w:color="auto" w:fill="auto"/>
            <w:noWrap/>
            <w:vAlign w:val="center"/>
          </w:tcPr>
          <w:p w:rsidR="00BB6ABD" w:rsidRPr="00C92B8C" w:rsidRDefault="00526F57" w:rsidP="00F447B5">
            <w:pPr>
              <w:jc w:val="center"/>
              <w:rPr>
                <w:color w:val="000000"/>
                <w:szCs w:val="24"/>
                <w:lang w:eastAsia="lt-LT"/>
              </w:rPr>
            </w:pPr>
            <w:r w:rsidRPr="00526F57">
              <w:rPr>
                <w:b/>
                <w:color w:val="000000"/>
                <w:szCs w:val="24"/>
                <w:lang w:eastAsia="lt-LT"/>
              </w:rPr>
              <w:t>Eur</w:t>
            </w:r>
            <w:r>
              <w:rPr>
                <w:b/>
                <w:color w:val="000000"/>
                <w:szCs w:val="24"/>
                <w:lang w:eastAsia="lt-LT"/>
              </w:rPr>
              <w:t xml:space="preserve"> (su PVM)</w:t>
            </w:r>
          </w:p>
        </w:tc>
      </w:tr>
      <w:tr w:rsidR="00BB6ABD" w:rsidRPr="00C92B8C" w:rsidTr="00BB6ABD">
        <w:trPr>
          <w:trHeight w:val="624"/>
        </w:trPr>
        <w:tc>
          <w:tcPr>
            <w:tcW w:w="2287" w:type="dxa"/>
            <w:shd w:val="clear" w:color="auto" w:fill="auto"/>
            <w:vAlign w:val="center"/>
            <w:hideMark/>
          </w:tcPr>
          <w:p w:rsidR="00BB6ABD" w:rsidRPr="00C92B8C" w:rsidRDefault="00BB6ABD" w:rsidP="00F447B5">
            <w:pPr>
              <w:jc w:val="center"/>
              <w:rPr>
                <w:color w:val="000000"/>
                <w:szCs w:val="24"/>
                <w:lang w:eastAsia="lt-LT"/>
              </w:rPr>
            </w:pPr>
            <w:r w:rsidRPr="00C92B8C">
              <w:rPr>
                <w:color w:val="000000"/>
                <w:szCs w:val="24"/>
                <w:lang w:eastAsia="lt-LT"/>
              </w:rPr>
              <w:t>Finansinė parama</w:t>
            </w:r>
          </w:p>
        </w:tc>
        <w:tc>
          <w:tcPr>
            <w:tcW w:w="1559"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2 857</w:t>
            </w:r>
            <w:r>
              <w:rPr>
                <w:color w:val="000000"/>
                <w:szCs w:val="24"/>
                <w:lang w:eastAsia="lt-LT"/>
              </w:rPr>
              <w:t> </w:t>
            </w:r>
            <w:r w:rsidRPr="00C92B8C">
              <w:rPr>
                <w:color w:val="000000"/>
                <w:szCs w:val="24"/>
                <w:lang w:eastAsia="lt-LT"/>
              </w:rPr>
              <w:t>536</w:t>
            </w:r>
            <w:r>
              <w:rPr>
                <w:color w:val="000000"/>
                <w:szCs w:val="24"/>
                <w:lang w:eastAsia="lt-LT"/>
              </w:rPr>
              <w:t>,00</w:t>
            </w:r>
          </w:p>
        </w:tc>
        <w:tc>
          <w:tcPr>
            <w:tcW w:w="1134" w:type="dxa"/>
            <w:vAlign w:val="center"/>
          </w:tcPr>
          <w:p w:rsidR="00BB6ABD" w:rsidRPr="00C92B8C" w:rsidRDefault="00BB6ABD" w:rsidP="00F447B5">
            <w:pPr>
              <w:jc w:val="center"/>
              <w:rPr>
                <w:color w:val="000000"/>
                <w:szCs w:val="24"/>
                <w:lang w:eastAsia="lt-LT"/>
              </w:rPr>
            </w:pPr>
            <w:r w:rsidRPr="00C92B8C">
              <w:rPr>
                <w:color w:val="000000"/>
                <w:szCs w:val="24"/>
                <w:lang w:eastAsia="lt-LT"/>
              </w:rPr>
              <w:t>80,00</w:t>
            </w:r>
          </w:p>
        </w:tc>
        <w:tc>
          <w:tcPr>
            <w:tcW w:w="1560" w:type="dxa"/>
            <w:vAlign w:val="center"/>
          </w:tcPr>
          <w:p w:rsidR="00BB6ABD" w:rsidRPr="00C92B8C" w:rsidRDefault="00BB6ABD" w:rsidP="00F447B5">
            <w:pPr>
              <w:jc w:val="center"/>
              <w:rPr>
                <w:color w:val="000000"/>
                <w:szCs w:val="24"/>
                <w:lang w:eastAsia="lt-LT"/>
              </w:rPr>
            </w:pPr>
            <w:r w:rsidRPr="00C92B8C">
              <w:rPr>
                <w:color w:val="000000"/>
                <w:szCs w:val="24"/>
                <w:lang w:eastAsia="lt-LT"/>
              </w:rPr>
              <w:t>2 857</w:t>
            </w:r>
            <w:r>
              <w:rPr>
                <w:color w:val="000000"/>
                <w:szCs w:val="24"/>
                <w:lang w:eastAsia="lt-LT"/>
              </w:rPr>
              <w:t> </w:t>
            </w:r>
            <w:r w:rsidRPr="00C92B8C">
              <w:rPr>
                <w:color w:val="000000"/>
                <w:szCs w:val="24"/>
                <w:lang w:eastAsia="lt-LT"/>
              </w:rPr>
              <w:t>536</w:t>
            </w:r>
            <w:r>
              <w:rPr>
                <w:color w:val="000000"/>
                <w:szCs w:val="24"/>
                <w:lang w:eastAsia="lt-LT"/>
              </w:rPr>
              <w:t>,00</w:t>
            </w:r>
          </w:p>
        </w:tc>
        <w:tc>
          <w:tcPr>
            <w:tcW w:w="1275" w:type="dxa"/>
            <w:shd w:val="clear" w:color="auto" w:fill="auto"/>
            <w:noWrap/>
            <w:vAlign w:val="center"/>
          </w:tcPr>
          <w:p w:rsidR="00BB6ABD" w:rsidRPr="00C92B8C" w:rsidRDefault="00BB6ABD" w:rsidP="00F447B5">
            <w:pPr>
              <w:jc w:val="center"/>
              <w:rPr>
                <w:color w:val="000000"/>
                <w:szCs w:val="24"/>
                <w:lang w:eastAsia="lt-LT"/>
              </w:rPr>
            </w:pPr>
            <w:r w:rsidRPr="00C92B8C">
              <w:rPr>
                <w:color w:val="000000"/>
                <w:szCs w:val="24"/>
                <w:lang w:eastAsia="lt-LT"/>
              </w:rPr>
              <w:t>71,56</w:t>
            </w:r>
          </w:p>
        </w:tc>
        <w:tc>
          <w:tcPr>
            <w:tcW w:w="1701"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0</w:t>
            </w:r>
          </w:p>
        </w:tc>
      </w:tr>
      <w:tr w:rsidR="00BB6ABD" w:rsidRPr="00C92B8C" w:rsidTr="00BB6ABD">
        <w:trPr>
          <w:trHeight w:val="624"/>
        </w:trPr>
        <w:tc>
          <w:tcPr>
            <w:tcW w:w="2287" w:type="dxa"/>
            <w:shd w:val="clear" w:color="auto" w:fill="auto"/>
            <w:vAlign w:val="center"/>
            <w:hideMark/>
          </w:tcPr>
          <w:p w:rsidR="00BB6ABD" w:rsidRPr="00C92B8C" w:rsidRDefault="00BB6ABD" w:rsidP="00F447B5">
            <w:pPr>
              <w:jc w:val="center"/>
              <w:rPr>
                <w:color w:val="000000"/>
                <w:szCs w:val="24"/>
                <w:lang w:eastAsia="lt-LT"/>
              </w:rPr>
            </w:pPr>
            <w:r w:rsidRPr="00C92B8C">
              <w:rPr>
                <w:color w:val="000000"/>
                <w:szCs w:val="24"/>
                <w:lang w:eastAsia="lt-LT"/>
              </w:rPr>
              <w:t>Nuosavos lėšos (savivaldybė)</w:t>
            </w:r>
          </w:p>
        </w:tc>
        <w:tc>
          <w:tcPr>
            <w:tcW w:w="1559"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714</w:t>
            </w:r>
            <w:r>
              <w:rPr>
                <w:color w:val="000000"/>
                <w:szCs w:val="24"/>
                <w:lang w:eastAsia="lt-LT"/>
              </w:rPr>
              <w:t> </w:t>
            </w:r>
            <w:r w:rsidRPr="00C92B8C">
              <w:rPr>
                <w:color w:val="000000"/>
                <w:szCs w:val="24"/>
                <w:lang w:eastAsia="lt-LT"/>
              </w:rPr>
              <w:t>384</w:t>
            </w:r>
            <w:r>
              <w:rPr>
                <w:color w:val="000000"/>
                <w:szCs w:val="24"/>
                <w:lang w:eastAsia="lt-LT"/>
              </w:rPr>
              <w:t>,00</w:t>
            </w:r>
          </w:p>
        </w:tc>
        <w:tc>
          <w:tcPr>
            <w:tcW w:w="1134" w:type="dxa"/>
            <w:vAlign w:val="center"/>
          </w:tcPr>
          <w:p w:rsidR="00BB6ABD" w:rsidRPr="00C92B8C" w:rsidRDefault="00BB6ABD" w:rsidP="00F447B5">
            <w:pPr>
              <w:jc w:val="center"/>
              <w:rPr>
                <w:color w:val="000000"/>
                <w:szCs w:val="24"/>
                <w:lang w:eastAsia="lt-LT"/>
              </w:rPr>
            </w:pPr>
            <w:r w:rsidRPr="00C92B8C">
              <w:rPr>
                <w:color w:val="000000"/>
                <w:szCs w:val="24"/>
                <w:lang w:eastAsia="lt-LT"/>
              </w:rPr>
              <w:t>20,00</w:t>
            </w:r>
          </w:p>
        </w:tc>
        <w:tc>
          <w:tcPr>
            <w:tcW w:w="1560" w:type="dxa"/>
            <w:vAlign w:val="center"/>
          </w:tcPr>
          <w:p w:rsidR="00BB6ABD" w:rsidRPr="00C92B8C" w:rsidRDefault="00BB6ABD" w:rsidP="00F447B5">
            <w:pPr>
              <w:jc w:val="center"/>
              <w:rPr>
                <w:color w:val="000000"/>
                <w:szCs w:val="24"/>
                <w:lang w:eastAsia="lt-LT"/>
              </w:rPr>
            </w:pPr>
            <w:r w:rsidRPr="00C92B8C">
              <w:rPr>
                <w:color w:val="000000"/>
                <w:szCs w:val="24"/>
                <w:lang w:eastAsia="lt-LT"/>
              </w:rPr>
              <w:t>1 135</w:t>
            </w:r>
            <w:r>
              <w:rPr>
                <w:color w:val="000000"/>
                <w:szCs w:val="24"/>
                <w:lang w:eastAsia="lt-LT"/>
              </w:rPr>
              <w:t> </w:t>
            </w:r>
            <w:r w:rsidRPr="00C92B8C">
              <w:rPr>
                <w:color w:val="000000"/>
                <w:szCs w:val="24"/>
                <w:lang w:eastAsia="lt-LT"/>
              </w:rPr>
              <w:t>464</w:t>
            </w:r>
            <w:r>
              <w:rPr>
                <w:color w:val="000000"/>
                <w:szCs w:val="24"/>
                <w:lang w:eastAsia="lt-LT"/>
              </w:rPr>
              <w:t>,00</w:t>
            </w:r>
          </w:p>
        </w:tc>
        <w:tc>
          <w:tcPr>
            <w:tcW w:w="1275" w:type="dxa"/>
            <w:shd w:val="clear" w:color="auto" w:fill="auto"/>
            <w:noWrap/>
            <w:vAlign w:val="center"/>
          </w:tcPr>
          <w:p w:rsidR="00BB6ABD" w:rsidRPr="00C92B8C" w:rsidRDefault="00BB6ABD" w:rsidP="00F447B5">
            <w:pPr>
              <w:jc w:val="center"/>
              <w:rPr>
                <w:color w:val="000000"/>
                <w:szCs w:val="24"/>
                <w:lang w:eastAsia="lt-LT"/>
              </w:rPr>
            </w:pPr>
            <w:r w:rsidRPr="00C92B8C">
              <w:rPr>
                <w:color w:val="000000"/>
                <w:szCs w:val="24"/>
                <w:lang w:eastAsia="lt-LT"/>
              </w:rPr>
              <w:t>28,44</w:t>
            </w:r>
          </w:p>
        </w:tc>
        <w:tc>
          <w:tcPr>
            <w:tcW w:w="1701"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421</w:t>
            </w:r>
            <w:r>
              <w:rPr>
                <w:color w:val="000000"/>
                <w:szCs w:val="24"/>
                <w:lang w:eastAsia="lt-LT"/>
              </w:rPr>
              <w:t> </w:t>
            </w:r>
            <w:r w:rsidRPr="00C92B8C">
              <w:rPr>
                <w:color w:val="000000"/>
                <w:szCs w:val="24"/>
                <w:lang w:eastAsia="lt-LT"/>
              </w:rPr>
              <w:t>080</w:t>
            </w:r>
            <w:r>
              <w:rPr>
                <w:color w:val="000000"/>
                <w:szCs w:val="24"/>
                <w:lang w:eastAsia="lt-LT"/>
              </w:rPr>
              <w:t>,00</w:t>
            </w:r>
          </w:p>
        </w:tc>
      </w:tr>
      <w:tr w:rsidR="00BB6ABD" w:rsidRPr="00C92B8C" w:rsidTr="00BB6ABD">
        <w:trPr>
          <w:trHeight w:val="324"/>
        </w:trPr>
        <w:tc>
          <w:tcPr>
            <w:tcW w:w="2287"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Iš viso:</w:t>
            </w:r>
          </w:p>
        </w:tc>
        <w:tc>
          <w:tcPr>
            <w:tcW w:w="1559"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3 571</w:t>
            </w:r>
            <w:r>
              <w:rPr>
                <w:color w:val="000000"/>
                <w:szCs w:val="24"/>
                <w:lang w:eastAsia="lt-LT"/>
              </w:rPr>
              <w:t> </w:t>
            </w:r>
            <w:r w:rsidRPr="00C92B8C">
              <w:rPr>
                <w:color w:val="000000"/>
                <w:szCs w:val="24"/>
                <w:lang w:eastAsia="lt-LT"/>
              </w:rPr>
              <w:t>920</w:t>
            </w:r>
            <w:r>
              <w:rPr>
                <w:color w:val="000000"/>
                <w:szCs w:val="24"/>
                <w:lang w:eastAsia="lt-LT"/>
              </w:rPr>
              <w:t>,00</w:t>
            </w:r>
          </w:p>
        </w:tc>
        <w:tc>
          <w:tcPr>
            <w:tcW w:w="1134" w:type="dxa"/>
            <w:vAlign w:val="center"/>
          </w:tcPr>
          <w:p w:rsidR="00BB6ABD" w:rsidRPr="00C92B8C" w:rsidRDefault="00BB6ABD" w:rsidP="00F447B5">
            <w:pPr>
              <w:jc w:val="center"/>
              <w:rPr>
                <w:color w:val="000000"/>
                <w:szCs w:val="24"/>
                <w:lang w:eastAsia="lt-LT"/>
              </w:rPr>
            </w:pPr>
            <w:r w:rsidRPr="00C92B8C">
              <w:rPr>
                <w:color w:val="000000"/>
                <w:szCs w:val="24"/>
                <w:lang w:eastAsia="lt-LT"/>
              </w:rPr>
              <w:t>100,00</w:t>
            </w:r>
          </w:p>
        </w:tc>
        <w:tc>
          <w:tcPr>
            <w:tcW w:w="1560" w:type="dxa"/>
            <w:vAlign w:val="center"/>
          </w:tcPr>
          <w:p w:rsidR="00BB6ABD" w:rsidRPr="00C92B8C" w:rsidRDefault="00BB6ABD" w:rsidP="00F447B5">
            <w:pPr>
              <w:jc w:val="center"/>
              <w:rPr>
                <w:color w:val="000000"/>
                <w:szCs w:val="24"/>
                <w:lang w:eastAsia="lt-LT"/>
              </w:rPr>
            </w:pPr>
            <w:r w:rsidRPr="00C92B8C">
              <w:rPr>
                <w:color w:val="000000"/>
                <w:szCs w:val="24"/>
                <w:lang w:eastAsia="lt-LT"/>
              </w:rPr>
              <w:t>3 993</w:t>
            </w:r>
            <w:r>
              <w:rPr>
                <w:color w:val="000000"/>
                <w:szCs w:val="24"/>
                <w:lang w:eastAsia="lt-LT"/>
              </w:rPr>
              <w:t> </w:t>
            </w:r>
            <w:r w:rsidRPr="00C92B8C">
              <w:rPr>
                <w:color w:val="000000"/>
                <w:szCs w:val="24"/>
                <w:lang w:eastAsia="lt-LT"/>
              </w:rPr>
              <w:t>000</w:t>
            </w:r>
            <w:r>
              <w:rPr>
                <w:color w:val="000000"/>
                <w:szCs w:val="24"/>
                <w:lang w:eastAsia="lt-LT"/>
              </w:rPr>
              <w:t>,00</w:t>
            </w:r>
          </w:p>
        </w:tc>
        <w:tc>
          <w:tcPr>
            <w:tcW w:w="1275" w:type="dxa"/>
            <w:shd w:val="clear" w:color="auto" w:fill="auto"/>
            <w:noWrap/>
            <w:vAlign w:val="center"/>
          </w:tcPr>
          <w:p w:rsidR="00BB6ABD" w:rsidRPr="00C92B8C" w:rsidRDefault="00BB6ABD" w:rsidP="00F447B5">
            <w:pPr>
              <w:jc w:val="center"/>
              <w:rPr>
                <w:color w:val="000000"/>
                <w:szCs w:val="24"/>
                <w:lang w:eastAsia="lt-LT"/>
              </w:rPr>
            </w:pPr>
            <w:r w:rsidRPr="00C92B8C">
              <w:rPr>
                <w:color w:val="000000"/>
                <w:szCs w:val="24"/>
                <w:lang w:eastAsia="lt-LT"/>
              </w:rPr>
              <w:t>100,00</w:t>
            </w:r>
          </w:p>
        </w:tc>
        <w:tc>
          <w:tcPr>
            <w:tcW w:w="1701" w:type="dxa"/>
            <w:shd w:val="clear" w:color="auto" w:fill="auto"/>
            <w:noWrap/>
            <w:vAlign w:val="center"/>
            <w:hideMark/>
          </w:tcPr>
          <w:p w:rsidR="00BB6ABD" w:rsidRPr="00C92B8C" w:rsidRDefault="00BB6ABD" w:rsidP="00F447B5">
            <w:pPr>
              <w:jc w:val="center"/>
              <w:rPr>
                <w:color w:val="000000"/>
                <w:szCs w:val="24"/>
                <w:lang w:eastAsia="lt-LT"/>
              </w:rPr>
            </w:pPr>
            <w:r w:rsidRPr="00C92B8C">
              <w:rPr>
                <w:color w:val="000000"/>
                <w:szCs w:val="24"/>
                <w:lang w:eastAsia="lt-LT"/>
              </w:rPr>
              <w:t>421</w:t>
            </w:r>
            <w:r>
              <w:rPr>
                <w:color w:val="000000"/>
                <w:szCs w:val="24"/>
                <w:lang w:eastAsia="lt-LT"/>
              </w:rPr>
              <w:t> </w:t>
            </w:r>
            <w:r w:rsidRPr="00C92B8C">
              <w:rPr>
                <w:color w:val="000000"/>
                <w:szCs w:val="24"/>
                <w:lang w:eastAsia="lt-LT"/>
              </w:rPr>
              <w:t>080</w:t>
            </w:r>
            <w:r>
              <w:rPr>
                <w:color w:val="000000"/>
                <w:szCs w:val="24"/>
                <w:lang w:eastAsia="lt-LT"/>
              </w:rPr>
              <w:t>,00</w:t>
            </w:r>
          </w:p>
        </w:tc>
      </w:tr>
    </w:tbl>
    <w:p w:rsidR="00BB6ABD" w:rsidRPr="00C92B8C" w:rsidRDefault="00BB6ABD" w:rsidP="00BB6ABD">
      <w:pPr>
        <w:ind w:firstLine="709"/>
        <w:jc w:val="both"/>
        <w:rPr>
          <w:color w:val="212121"/>
          <w:szCs w:val="24"/>
          <w:lang w:eastAsia="lt-LT"/>
        </w:rPr>
      </w:pPr>
    </w:p>
    <w:p w:rsidR="00BB6ABD" w:rsidRPr="00FA46E8" w:rsidRDefault="00BB6ABD" w:rsidP="00BB6ABD">
      <w:pPr>
        <w:pStyle w:val="Antrat3"/>
        <w:spacing w:before="0" w:after="0"/>
        <w:rPr>
          <w:color w:val="auto"/>
          <w:lang w:val="lt-LT" w:eastAsia="lt-LT"/>
        </w:rPr>
      </w:pPr>
      <w:bookmarkStart w:id="7" w:name="_Toc83655734"/>
      <w:r w:rsidRPr="00FA46E8">
        <w:rPr>
          <w:color w:val="auto"/>
          <w:lang w:val="lt-LT" w:eastAsia="lt-LT"/>
        </w:rPr>
        <w:t>5.4.4. Sutaupymai</w:t>
      </w:r>
      <w:bookmarkEnd w:id="7"/>
    </w:p>
    <w:p w:rsidR="00BB6ABD" w:rsidRPr="00C92B8C" w:rsidRDefault="00BB6ABD" w:rsidP="00BB6ABD">
      <w:pPr>
        <w:ind w:firstLine="709"/>
        <w:jc w:val="both"/>
        <w:rPr>
          <w:color w:val="2E3736"/>
          <w:szCs w:val="24"/>
          <w:shd w:val="clear" w:color="auto" w:fill="FFFFFF"/>
        </w:rPr>
      </w:pPr>
      <w:r w:rsidRPr="00C92B8C">
        <w:rPr>
          <w:color w:val="2E3736"/>
          <w:szCs w:val="24"/>
          <w:shd w:val="clear" w:color="auto" w:fill="FFFFFF"/>
        </w:rPr>
        <w:t>Vertinant sutaupymus, skaičiuojamos sąnaudos, eksploatuojant įrengtas saulės elektrines saulės parke:</w:t>
      </w:r>
    </w:p>
    <w:p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1)</w:t>
      </w:r>
      <w:r>
        <w:rPr>
          <w:color w:val="000000"/>
          <w:szCs w:val="24"/>
          <w:shd w:val="clear" w:color="auto" w:fill="FFFFFF"/>
        </w:rPr>
        <w:t xml:space="preserve"> </w:t>
      </w:r>
      <w:r w:rsidRPr="00C92B8C">
        <w:rPr>
          <w:color w:val="000000"/>
          <w:szCs w:val="24"/>
          <w:shd w:val="clear" w:color="auto" w:fill="FFFFFF"/>
        </w:rPr>
        <w:t>elektrinės priežiūros mokestis,</w:t>
      </w:r>
    </w:p>
    <w:p w:rsidR="00BB6ABD" w:rsidRPr="00C92B8C" w:rsidRDefault="00BB6ABD" w:rsidP="00BB6ABD">
      <w:pPr>
        <w:ind w:left="720" w:hanging="11"/>
        <w:rPr>
          <w:color w:val="6B6B6B"/>
          <w:szCs w:val="24"/>
          <w:lang w:eastAsia="lt-LT"/>
        </w:rPr>
      </w:pPr>
      <w:r w:rsidRPr="00C92B8C">
        <w:rPr>
          <w:color w:val="000000"/>
          <w:szCs w:val="24"/>
          <w:shd w:val="clear" w:color="auto" w:fill="FFFFFF"/>
        </w:rPr>
        <w:t xml:space="preserve">2) mokestis už elektrinės instaliuotą galią.  </w:t>
      </w:r>
    </w:p>
    <w:p w:rsidR="00BB6ABD" w:rsidRPr="00C92B8C" w:rsidRDefault="00BB6ABD" w:rsidP="00BB6ABD">
      <w:pPr>
        <w:ind w:firstLine="709"/>
        <w:jc w:val="both"/>
        <w:rPr>
          <w:color w:val="000000"/>
          <w:szCs w:val="24"/>
          <w:shd w:val="clear" w:color="auto" w:fill="FFFFFF"/>
        </w:rPr>
      </w:pPr>
      <w:r w:rsidRPr="00C92B8C">
        <w:rPr>
          <w:szCs w:val="24"/>
          <w:lang w:eastAsia="lt-LT"/>
        </w:rPr>
        <w:t xml:space="preserve">Saulės elektrinės priežiūros mokestis skaičiuojamas pagal vidutines rinkos kainas, nustatytas komercinių pasiūlymų pagrindu ir sudaro 20,29 </w:t>
      </w:r>
      <w:r>
        <w:rPr>
          <w:szCs w:val="24"/>
          <w:lang w:eastAsia="lt-LT"/>
        </w:rPr>
        <w:t>E</w:t>
      </w:r>
      <w:r w:rsidRPr="00C92B8C">
        <w:rPr>
          <w:szCs w:val="24"/>
          <w:lang w:eastAsia="lt-LT"/>
        </w:rPr>
        <w:t xml:space="preserve">ur/kW (su PVM). Šios kainos koreguotame IP neperskaičiuotos. </w:t>
      </w:r>
    </w:p>
    <w:p w:rsidR="00BB6ABD" w:rsidRPr="00C92B8C" w:rsidRDefault="00BB6ABD" w:rsidP="00BB6ABD">
      <w:pPr>
        <w:ind w:firstLine="709"/>
        <w:jc w:val="both"/>
        <w:rPr>
          <w:szCs w:val="24"/>
          <w:lang w:eastAsia="lt-LT"/>
        </w:rPr>
      </w:pPr>
      <w:r w:rsidRPr="00C92B8C">
        <w:rPr>
          <w:color w:val="000000"/>
          <w:szCs w:val="24"/>
          <w:shd w:val="clear" w:color="auto" w:fill="FFFFFF"/>
        </w:rPr>
        <w:t>Elektros galios mokestis yra v</w:t>
      </w:r>
      <w:r w:rsidRPr="00C92B8C">
        <w:rPr>
          <w:szCs w:val="24"/>
          <w:lang w:eastAsia="lt-LT"/>
        </w:rPr>
        <w:t xml:space="preserve">alstybės reguliuojamas įkainis už energijos „pasaugojimą” tinkle, mokamas už saulės parko dalies galią ir jis </w:t>
      </w:r>
      <w:r w:rsidRPr="00C92B8C">
        <w:rPr>
          <w:color w:val="000000"/>
          <w:szCs w:val="24"/>
          <w:shd w:val="clear" w:color="auto" w:fill="FFFFFF"/>
        </w:rPr>
        <w:t xml:space="preserve">sudaro 3,1944 </w:t>
      </w:r>
      <w:r>
        <w:rPr>
          <w:color w:val="000000"/>
          <w:szCs w:val="24"/>
          <w:shd w:val="clear" w:color="auto" w:fill="FFFFFF"/>
        </w:rPr>
        <w:t>E</w:t>
      </w:r>
      <w:r w:rsidRPr="00C92B8C">
        <w:rPr>
          <w:color w:val="000000"/>
          <w:szCs w:val="24"/>
          <w:shd w:val="clear" w:color="auto" w:fill="FFFFFF"/>
        </w:rPr>
        <w:t xml:space="preserve">ur/1kw per mėnesį arba 38,33 </w:t>
      </w:r>
      <w:r>
        <w:rPr>
          <w:color w:val="000000"/>
          <w:szCs w:val="24"/>
          <w:shd w:val="clear" w:color="auto" w:fill="FFFFFF"/>
        </w:rPr>
        <w:t>E</w:t>
      </w:r>
      <w:r w:rsidRPr="00C92B8C">
        <w:rPr>
          <w:color w:val="000000"/>
          <w:szCs w:val="24"/>
          <w:shd w:val="clear" w:color="auto" w:fill="FFFFFF"/>
        </w:rPr>
        <w:t xml:space="preserve">ur/1 kW metams. </w:t>
      </w:r>
      <w:r w:rsidRPr="00C92B8C">
        <w:rPr>
          <w:szCs w:val="24"/>
          <w:lang w:eastAsia="lt-LT"/>
        </w:rPr>
        <w:t xml:space="preserve">VERT įkainį nustato kasmet. </w:t>
      </w:r>
    </w:p>
    <w:p w:rsidR="00BB6ABD" w:rsidRPr="00C92B8C" w:rsidRDefault="00BB6ABD" w:rsidP="00BB6ABD">
      <w:pPr>
        <w:ind w:firstLine="709"/>
        <w:rPr>
          <w:color w:val="000000"/>
          <w:szCs w:val="24"/>
          <w:shd w:val="clear" w:color="auto" w:fill="FFFFFF"/>
        </w:rPr>
      </w:pPr>
      <w:r w:rsidRPr="00C92B8C">
        <w:rPr>
          <w:color w:val="000000"/>
          <w:szCs w:val="24"/>
          <w:shd w:val="clear" w:color="auto" w:fill="FFFFFF"/>
        </w:rPr>
        <w:lastRenderedPageBreak/>
        <w:t>Bendros metinės sąnaudos sudaro 211</w:t>
      </w:r>
      <w:r>
        <w:rPr>
          <w:color w:val="000000"/>
          <w:szCs w:val="24"/>
          <w:shd w:val="clear" w:color="auto" w:fill="FFFFFF"/>
        </w:rPr>
        <w:t> </w:t>
      </w:r>
      <w:r w:rsidRPr="00C92B8C">
        <w:rPr>
          <w:color w:val="000000"/>
          <w:szCs w:val="24"/>
          <w:shd w:val="clear" w:color="auto" w:fill="FFFFFF"/>
        </w:rPr>
        <w:t>024</w:t>
      </w:r>
      <w:r>
        <w:rPr>
          <w:color w:val="000000"/>
          <w:szCs w:val="24"/>
          <w:shd w:val="clear" w:color="auto" w:fill="FFFFFF"/>
        </w:rPr>
        <w:t>,00</w:t>
      </w:r>
      <w:r w:rsidRPr="00C92B8C">
        <w:rPr>
          <w:color w:val="000000"/>
          <w:szCs w:val="24"/>
          <w:shd w:val="clear" w:color="auto" w:fill="FFFFFF"/>
        </w:rPr>
        <w:t xml:space="preserve"> </w:t>
      </w:r>
      <w:r>
        <w:rPr>
          <w:color w:val="000000"/>
          <w:szCs w:val="24"/>
          <w:shd w:val="clear" w:color="auto" w:fill="FFFFFF"/>
        </w:rPr>
        <w:t>Eur</w:t>
      </w:r>
      <w:r w:rsidRPr="00C92B8C">
        <w:rPr>
          <w:color w:val="000000"/>
          <w:szCs w:val="24"/>
          <w:shd w:val="clear" w:color="auto" w:fill="FFFFFF"/>
        </w:rPr>
        <w:t xml:space="preserve"> su PVM. </w:t>
      </w:r>
    </w:p>
    <w:p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Vertinant sutaupymus, faktinės skaičiuojamos elektros energijos sąnaudos, išskaičiuojant pagal suvartotą elektros energijos kainą ir vidutines sąnaudas   sudaro 922</w:t>
      </w:r>
      <w:r>
        <w:rPr>
          <w:color w:val="000000"/>
          <w:szCs w:val="24"/>
          <w:shd w:val="clear" w:color="auto" w:fill="FFFFFF"/>
        </w:rPr>
        <w:t> </w:t>
      </w:r>
      <w:r w:rsidRPr="00C92B8C">
        <w:rPr>
          <w:color w:val="000000"/>
          <w:szCs w:val="24"/>
          <w:shd w:val="clear" w:color="auto" w:fill="FFFFFF"/>
        </w:rPr>
        <w:t>924</w:t>
      </w:r>
      <w:r>
        <w:rPr>
          <w:color w:val="000000"/>
          <w:szCs w:val="24"/>
          <w:shd w:val="clear" w:color="auto" w:fill="FFFFFF"/>
        </w:rPr>
        <w:t>,00 E</w:t>
      </w:r>
      <w:r w:rsidRPr="00C92B8C">
        <w:rPr>
          <w:color w:val="000000"/>
          <w:szCs w:val="24"/>
          <w:shd w:val="clear" w:color="auto" w:fill="FFFFFF"/>
        </w:rPr>
        <w:t>ur. Skaičiavimų prielaidos:</w:t>
      </w:r>
    </w:p>
    <w:p w:rsidR="00BB6ABD" w:rsidRPr="00C92B8C" w:rsidRDefault="00BB6ABD" w:rsidP="00BB6ABD">
      <w:pPr>
        <w:ind w:firstLine="709"/>
        <w:rPr>
          <w:color w:val="000000"/>
          <w:szCs w:val="24"/>
          <w:shd w:val="clear" w:color="auto" w:fill="FFFFFF"/>
        </w:rPr>
      </w:pPr>
      <w:r w:rsidRPr="00C92B8C">
        <w:rPr>
          <w:color w:val="000000"/>
          <w:szCs w:val="24"/>
          <w:shd w:val="clear" w:color="auto" w:fill="FFFFFF"/>
        </w:rPr>
        <w:t>1) faktinis metinis elektros energijos suvartojimas – 3418238 kWh,</w:t>
      </w:r>
    </w:p>
    <w:p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 xml:space="preserve">2) skaičiuojama elektros energijos kaina (ESO paskirstymo tarifai + energijos tiekėjo kaina) – 0,27 </w:t>
      </w:r>
      <w:r>
        <w:rPr>
          <w:color w:val="000000"/>
          <w:szCs w:val="24"/>
          <w:shd w:val="clear" w:color="auto" w:fill="FFFFFF"/>
        </w:rPr>
        <w:t>E</w:t>
      </w:r>
      <w:r w:rsidRPr="00C92B8C">
        <w:rPr>
          <w:color w:val="000000"/>
          <w:szCs w:val="24"/>
          <w:shd w:val="clear" w:color="auto" w:fill="FFFFFF"/>
        </w:rPr>
        <w:t xml:space="preserve">ur/kWh (pirminiame  IP skaičiuojamos  0,17 </w:t>
      </w:r>
      <w:r>
        <w:rPr>
          <w:color w:val="000000"/>
          <w:szCs w:val="24"/>
          <w:shd w:val="clear" w:color="auto" w:fill="FFFFFF"/>
        </w:rPr>
        <w:t>E</w:t>
      </w:r>
      <w:r w:rsidRPr="00C92B8C">
        <w:rPr>
          <w:color w:val="000000"/>
          <w:szCs w:val="24"/>
          <w:shd w:val="clear" w:color="auto" w:fill="FFFFFF"/>
        </w:rPr>
        <w:t xml:space="preserve">ur/kWh).  </w:t>
      </w:r>
    </w:p>
    <w:p w:rsidR="00BB6ABD" w:rsidRPr="00C92B8C" w:rsidRDefault="00BB6ABD" w:rsidP="00BB6ABD">
      <w:pPr>
        <w:ind w:firstLine="709"/>
        <w:jc w:val="both"/>
        <w:rPr>
          <w:color w:val="000000"/>
          <w:szCs w:val="24"/>
        </w:rPr>
      </w:pPr>
      <w:r w:rsidRPr="00C92B8C">
        <w:rPr>
          <w:color w:val="000000"/>
          <w:szCs w:val="24"/>
        </w:rPr>
        <w:t>Suminiai sutaupymai, įrengus saulės elektrinių parką turimame žemės sklype, sudarytų 711</w:t>
      </w:r>
      <w:r>
        <w:rPr>
          <w:color w:val="000000"/>
          <w:szCs w:val="24"/>
        </w:rPr>
        <w:t> </w:t>
      </w:r>
      <w:r w:rsidRPr="00C92B8C">
        <w:rPr>
          <w:color w:val="000000"/>
          <w:szCs w:val="24"/>
        </w:rPr>
        <w:t>900</w:t>
      </w:r>
      <w:r>
        <w:rPr>
          <w:color w:val="000000"/>
          <w:szCs w:val="24"/>
        </w:rPr>
        <w:t>,00</w:t>
      </w:r>
      <w:r w:rsidRPr="00C92B8C">
        <w:rPr>
          <w:color w:val="000000"/>
          <w:szCs w:val="24"/>
        </w:rPr>
        <w:t xml:space="preserve"> </w:t>
      </w:r>
      <w:r>
        <w:rPr>
          <w:color w:val="000000"/>
          <w:szCs w:val="24"/>
        </w:rPr>
        <w:t>E</w:t>
      </w:r>
      <w:r w:rsidRPr="00C92B8C">
        <w:rPr>
          <w:color w:val="000000"/>
          <w:szCs w:val="24"/>
        </w:rPr>
        <w:t xml:space="preserve">ur per metus.  </w:t>
      </w:r>
    </w:p>
    <w:p w:rsidR="00BB6ABD" w:rsidRPr="00C92B8C" w:rsidRDefault="00BB6ABD" w:rsidP="00BB6ABD">
      <w:pPr>
        <w:ind w:firstLine="709"/>
        <w:rPr>
          <w:color w:val="000000"/>
          <w:szCs w:val="24"/>
        </w:rPr>
      </w:pPr>
    </w:p>
    <w:p w:rsidR="00BB6ABD" w:rsidRDefault="00BB6ABD" w:rsidP="00BB6ABD">
      <w:pPr>
        <w:pStyle w:val="Sraopastraipa"/>
        <w:ind w:left="0" w:hanging="709"/>
        <w:jc w:val="center"/>
        <w:rPr>
          <w:b/>
          <w:bCs/>
          <w:i/>
        </w:rPr>
      </w:pPr>
      <w:r w:rsidRPr="00384E9B">
        <w:rPr>
          <w:b/>
          <w:bCs/>
          <w:i/>
        </w:rPr>
        <w:t>Planuojami sutaupymai</w:t>
      </w:r>
    </w:p>
    <w:p w:rsidR="00BB6ABD" w:rsidRPr="00384E9B" w:rsidRDefault="00BB6ABD" w:rsidP="00BB6ABD">
      <w:pPr>
        <w:pStyle w:val="Sraopastraipa"/>
        <w:ind w:left="0"/>
        <w:jc w:val="center"/>
        <w:rPr>
          <w:b/>
          <w:bCs/>
          <w: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BB6ABD" w:rsidRPr="00C92B8C" w:rsidTr="00F447B5">
        <w:tc>
          <w:tcPr>
            <w:tcW w:w="6237" w:type="dxa"/>
            <w:tcBorders>
              <w:bottom w:val="single" w:sz="4" w:space="0" w:color="auto"/>
            </w:tcBorders>
            <w:shd w:val="clear" w:color="auto" w:fill="D9D9D9"/>
          </w:tcPr>
          <w:p w:rsidR="00BB6ABD" w:rsidRPr="00C92B8C" w:rsidRDefault="00BB6ABD" w:rsidP="00F447B5">
            <w:pPr>
              <w:ind w:firstLine="461"/>
              <w:jc w:val="center"/>
              <w:rPr>
                <w:color w:val="000000"/>
                <w:szCs w:val="24"/>
              </w:rPr>
            </w:pPr>
            <w:r w:rsidRPr="00C92B8C">
              <w:rPr>
                <w:color w:val="000000"/>
                <w:szCs w:val="24"/>
              </w:rPr>
              <w:t>Faktinės elektros energijos išlaidos</w:t>
            </w:r>
          </w:p>
          <w:p w:rsidR="00BB6ABD" w:rsidRPr="00C92B8C" w:rsidRDefault="00BB6ABD" w:rsidP="00F447B5">
            <w:pPr>
              <w:jc w:val="center"/>
              <w:rPr>
                <w:color w:val="000000"/>
                <w:szCs w:val="24"/>
              </w:rPr>
            </w:pPr>
            <w:r w:rsidRPr="00C92B8C">
              <w:rPr>
                <w:color w:val="000000"/>
                <w:szCs w:val="24"/>
              </w:rPr>
              <w:t>922</w:t>
            </w:r>
            <w:r>
              <w:rPr>
                <w:color w:val="000000"/>
                <w:szCs w:val="24"/>
              </w:rPr>
              <w:t> </w:t>
            </w:r>
            <w:r w:rsidRPr="00C92B8C">
              <w:rPr>
                <w:color w:val="000000"/>
                <w:szCs w:val="24"/>
              </w:rPr>
              <w:t>924</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r w:rsidR="00BB6ABD" w:rsidRPr="00C92B8C" w:rsidTr="00F447B5">
        <w:tc>
          <w:tcPr>
            <w:tcW w:w="6237" w:type="dxa"/>
            <w:tcBorders>
              <w:top w:val="single" w:sz="4" w:space="0" w:color="auto"/>
              <w:left w:val="nil"/>
              <w:bottom w:val="single" w:sz="4" w:space="0" w:color="auto"/>
              <w:right w:val="nil"/>
            </w:tcBorders>
          </w:tcPr>
          <w:p w:rsidR="00BB6ABD" w:rsidRPr="00C92B8C" w:rsidRDefault="00BB6ABD" w:rsidP="00F447B5">
            <w:pPr>
              <w:jc w:val="center"/>
              <w:rPr>
                <w:b/>
                <w:color w:val="000000"/>
                <w:sz w:val="40"/>
                <w:szCs w:val="40"/>
              </w:rPr>
            </w:pPr>
            <w:r w:rsidRPr="00C92B8C">
              <w:rPr>
                <w:rFonts w:ascii="Aistika" w:hAnsi="Aistika"/>
                <w:b/>
                <w:color w:val="000000"/>
                <w:sz w:val="40"/>
                <w:szCs w:val="40"/>
              </w:rPr>
              <w:t>↓</w:t>
            </w:r>
          </w:p>
        </w:tc>
      </w:tr>
      <w:tr w:rsidR="00BB6ABD" w:rsidRPr="00C92B8C" w:rsidTr="00F447B5">
        <w:tc>
          <w:tcPr>
            <w:tcW w:w="6237" w:type="dxa"/>
            <w:tcBorders>
              <w:top w:val="single" w:sz="4" w:space="0" w:color="auto"/>
              <w:bottom w:val="single" w:sz="4" w:space="0" w:color="auto"/>
            </w:tcBorders>
            <w:shd w:val="clear" w:color="auto" w:fill="D9D9D9"/>
          </w:tcPr>
          <w:p w:rsidR="00BB6ABD" w:rsidRPr="00C92B8C" w:rsidRDefault="00BB6ABD" w:rsidP="00F447B5">
            <w:pPr>
              <w:jc w:val="center"/>
              <w:rPr>
                <w:color w:val="000000"/>
                <w:szCs w:val="24"/>
              </w:rPr>
            </w:pPr>
            <w:r w:rsidRPr="00C92B8C">
              <w:rPr>
                <w:color w:val="000000"/>
                <w:szCs w:val="24"/>
              </w:rPr>
              <w:t>Planuojami sutaupymai</w:t>
            </w:r>
          </w:p>
          <w:p w:rsidR="00BB6ABD" w:rsidRPr="00C92B8C" w:rsidRDefault="00BB6ABD" w:rsidP="00F447B5">
            <w:pPr>
              <w:jc w:val="center"/>
              <w:rPr>
                <w:color w:val="000000"/>
                <w:szCs w:val="24"/>
              </w:rPr>
            </w:pPr>
            <w:r w:rsidRPr="00C92B8C">
              <w:rPr>
                <w:color w:val="000000"/>
                <w:szCs w:val="24"/>
              </w:rPr>
              <w:t>711</w:t>
            </w:r>
            <w:r>
              <w:rPr>
                <w:color w:val="000000"/>
                <w:szCs w:val="24"/>
              </w:rPr>
              <w:t> </w:t>
            </w:r>
            <w:r w:rsidRPr="00C92B8C">
              <w:rPr>
                <w:color w:val="000000"/>
                <w:szCs w:val="24"/>
              </w:rPr>
              <w:t>900</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r w:rsidR="00BB6ABD" w:rsidRPr="00C92B8C" w:rsidTr="00F447B5">
        <w:tc>
          <w:tcPr>
            <w:tcW w:w="6237" w:type="dxa"/>
            <w:tcBorders>
              <w:top w:val="single" w:sz="4" w:space="0" w:color="auto"/>
              <w:left w:val="nil"/>
              <w:bottom w:val="single" w:sz="4" w:space="0" w:color="auto"/>
              <w:right w:val="nil"/>
            </w:tcBorders>
          </w:tcPr>
          <w:p w:rsidR="00BB6ABD" w:rsidRPr="00C92B8C" w:rsidRDefault="00BB6ABD" w:rsidP="00F447B5">
            <w:pPr>
              <w:jc w:val="center"/>
              <w:rPr>
                <w:b/>
                <w:color w:val="000000"/>
                <w:sz w:val="40"/>
                <w:szCs w:val="40"/>
              </w:rPr>
            </w:pPr>
            <w:r w:rsidRPr="00C92B8C">
              <w:rPr>
                <w:rFonts w:ascii="Aistika" w:hAnsi="Aistika"/>
                <w:b/>
                <w:color w:val="000000"/>
                <w:sz w:val="40"/>
                <w:szCs w:val="40"/>
              </w:rPr>
              <w:t>↑</w:t>
            </w:r>
          </w:p>
        </w:tc>
      </w:tr>
      <w:tr w:rsidR="00BB6ABD" w:rsidRPr="00C92B8C" w:rsidTr="00F447B5">
        <w:tc>
          <w:tcPr>
            <w:tcW w:w="6237" w:type="dxa"/>
            <w:tcBorders>
              <w:top w:val="single" w:sz="4" w:space="0" w:color="auto"/>
            </w:tcBorders>
            <w:shd w:val="clear" w:color="auto" w:fill="D9D9D9"/>
          </w:tcPr>
          <w:p w:rsidR="00BB6ABD" w:rsidRPr="00C92B8C" w:rsidRDefault="00BB6ABD" w:rsidP="00F447B5">
            <w:pPr>
              <w:jc w:val="center"/>
              <w:rPr>
                <w:color w:val="000000"/>
                <w:szCs w:val="24"/>
              </w:rPr>
            </w:pPr>
            <w:r w:rsidRPr="00C92B8C">
              <w:rPr>
                <w:color w:val="000000"/>
                <w:szCs w:val="24"/>
              </w:rPr>
              <w:t>Planuojamos elektros energijos išlaidos</w:t>
            </w:r>
          </w:p>
          <w:p w:rsidR="00BB6ABD" w:rsidRPr="00C92B8C" w:rsidRDefault="00BB6ABD" w:rsidP="00F447B5">
            <w:pPr>
              <w:jc w:val="center"/>
              <w:rPr>
                <w:color w:val="000000"/>
                <w:szCs w:val="24"/>
              </w:rPr>
            </w:pPr>
            <w:r w:rsidRPr="00C92B8C">
              <w:rPr>
                <w:color w:val="000000"/>
                <w:szCs w:val="24"/>
              </w:rPr>
              <w:t>211</w:t>
            </w:r>
            <w:r>
              <w:rPr>
                <w:color w:val="000000"/>
                <w:szCs w:val="24"/>
              </w:rPr>
              <w:t> </w:t>
            </w:r>
            <w:r w:rsidRPr="00C92B8C">
              <w:rPr>
                <w:color w:val="000000"/>
                <w:szCs w:val="24"/>
              </w:rPr>
              <w:t>024</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bl>
    <w:p w:rsidR="00BB6ABD" w:rsidRPr="00C92B8C" w:rsidRDefault="00BB6ABD" w:rsidP="00BB6ABD">
      <w:pPr>
        <w:ind w:firstLine="709"/>
        <w:rPr>
          <w:color w:val="000000"/>
          <w:szCs w:val="24"/>
        </w:rPr>
      </w:pPr>
    </w:p>
    <w:p w:rsidR="00BB6ABD" w:rsidRPr="00FA46E8" w:rsidRDefault="00BB6ABD" w:rsidP="00BB6ABD">
      <w:pPr>
        <w:pStyle w:val="Antrat3"/>
        <w:spacing w:before="0" w:after="0"/>
        <w:rPr>
          <w:color w:val="auto"/>
          <w:lang w:val="lt-LT"/>
        </w:rPr>
      </w:pPr>
      <w:bookmarkStart w:id="8" w:name="_Toc83655735"/>
      <w:r w:rsidRPr="00FA46E8">
        <w:rPr>
          <w:color w:val="auto"/>
          <w:lang w:val="lt-LT"/>
        </w:rPr>
        <w:t>5.4.5. Finansiniai rodikliai</w:t>
      </w:r>
      <w:bookmarkEnd w:id="8"/>
      <w:r w:rsidRPr="00FA46E8">
        <w:rPr>
          <w:color w:val="auto"/>
          <w:lang w:val="lt-LT"/>
        </w:rPr>
        <w:t xml:space="preserve">  </w:t>
      </w:r>
    </w:p>
    <w:p w:rsidR="00BB6ABD" w:rsidRPr="00C92B8C" w:rsidRDefault="00BB6ABD" w:rsidP="00BB6ABD">
      <w:pPr>
        <w:ind w:firstLine="709"/>
        <w:jc w:val="both"/>
        <w:rPr>
          <w:color w:val="000000"/>
          <w:szCs w:val="24"/>
        </w:rPr>
      </w:pPr>
      <w:r w:rsidRPr="00C92B8C">
        <w:rPr>
          <w:color w:val="000000"/>
          <w:szCs w:val="24"/>
        </w:rPr>
        <w:t xml:space="preserve">Vadovaujantis aukščiau priimtomis skaičiavimų prielaidomis, skaičiuojamas  nediskontuotas investicijų atsipirkimo laikas – 5,6 metai, o nuosavo kapitalo – 1,6 metai. </w:t>
      </w:r>
    </w:p>
    <w:p w:rsidR="00BB6ABD" w:rsidRPr="00C92B8C" w:rsidRDefault="00BB6ABD" w:rsidP="00BB6ABD">
      <w:pPr>
        <w:ind w:firstLine="709"/>
        <w:jc w:val="both"/>
        <w:rPr>
          <w:color w:val="000000"/>
          <w:szCs w:val="24"/>
        </w:rPr>
      </w:pPr>
    </w:p>
    <w:p w:rsidR="00BB6ABD" w:rsidRPr="00384E9B" w:rsidRDefault="00BB6ABD" w:rsidP="00BB6ABD">
      <w:pPr>
        <w:pStyle w:val="Sraopastraipa"/>
        <w:ind w:left="0"/>
        <w:rPr>
          <w:i/>
        </w:rPr>
      </w:pPr>
      <w:r w:rsidRPr="00384E9B">
        <w:rPr>
          <w:i/>
        </w:rPr>
        <w:t xml:space="preserve">          </w:t>
      </w:r>
      <w:r w:rsidRPr="00384E9B">
        <w:rPr>
          <w:b/>
          <w:i/>
        </w:rPr>
        <w:t>Pagrindiniai investicijų efektyvumo rodikliai (SNA metodas)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799"/>
        <w:gridCol w:w="1959"/>
      </w:tblGrid>
      <w:tr w:rsidR="00BB6ABD" w:rsidRPr="00C92B8C" w:rsidTr="00F447B5">
        <w:tc>
          <w:tcPr>
            <w:tcW w:w="6204" w:type="dxa"/>
            <w:shd w:val="clear" w:color="auto" w:fill="D9D9D9"/>
          </w:tcPr>
          <w:p w:rsidR="00BB6ABD" w:rsidRPr="00C92B8C" w:rsidRDefault="00BB6ABD" w:rsidP="00F447B5">
            <w:pPr>
              <w:jc w:val="center"/>
              <w:rPr>
                <w:color w:val="000000"/>
                <w:szCs w:val="24"/>
              </w:rPr>
            </w:pPr>
            <w:r w:rsidRPr="00C92B8C">
              <w:rPr>
                <w:color w:val="000000"/>
                <w:szCs w:val="24"/>
              </w:rPr>
              <w:t>Rodiklis</w:t>
            </w:r>
          </w:p>
        </w:tc>
        <w:tc>
          <w:tcPr>
            <w:tcW w:w="1842" w:type="dxa"/>
            <w:shd w:val="clear" w:color="auto" w:fill="D9D9D9"/>
          </w:tcPr>
          <w:p w:rsidR="00BB6ABD" w:rsidRPr="00C92B8C" w:rsidRDefault="00BB6ABD" w:rsidP="00F447B5">
            <w:pPr>
              <w:jc w:val="center"/>
              <w:rPr>
                <w:color w:val="000000"/>
                <w:szCs w:val="24"/>
              </w:rPr>
            </w:pPr>
            <w:r w:rsidRPr="00C92B8C">
              <w:rPr>
                <w:color w:val="000000"/>
                <w:szCs w:val="24"/>
              </w:rPr>
              <w:t>Matavimo vnt.</w:t>
            </w:r>
          </w:p>
        </w:tc>
        <w:tc>
          <w:tcPr>
            <w:tcW w:w="1985" w:type="dxa"/>
            <w:shd w:val="clear" w:color="auto" w:fill="D9D9D9"/>
          </w:tcPr>
          <w:p w:rsidR="00BB6ABD" w:rsidRPr="00C92B8C" w:rsidRDefault="00BB6ABD" w:rsidP="00F447B5">
            <w:pPr>
              <w:jc w:val="center"/>
              <w:rPr>
                <w:color w:val="000000"/>
                <w:szCs w:val="24"/>
              </w:rPr>
            </w:pPr>
            <w:r w:rsidRPr="00C92B8C">
              <w:rPr>
                <w:color w:val="000000"/>
                <w:szCs w:val="24"/>
              </w:rPr>
              <w:t>Reikšmė</w:t>
            </w:r>
          </w:p>
        </w:tc>
      </w:tr>
      <w:tr w:rsidR="00BB6ABD" w:rsidRPr="00C92B8C" w:rsidTr="00F447B5">
        <w:tc>
          <w:tcPr>
            <w:tcW w:w="6204" w:type="dxa"/>
          </w:tcPr>
          <w:p w:rsidR="00BB6ABD" w:rsidRPr="00C92B8C" w:rsidRDefault="00BB6ABD" w:rsidP="00F447B5">
            <w:pPr>
              <w:rPr>
                <w:color w:val="000000"/>
                <w:szCs w:val="24"/>
              </w:rPr>
            </w:pPr>
            <w:r w:rsidRPr="00C92B8C">
              <w:rPr>
                <w:szCs w:val="24"/>
              </w:rPr>
              <w:t>FGDV (angl. FNPV) – finansinė grynoji dabartinė vertė</w:t>
            </w:r>
          </w:p>
        </w:tc>
        <w:tc>
          <w:tcPr>
            <w:tcW w:w="1842" w:type="dxa"/>
          </w:tcPr>
          <w:p w:rsidR="00BB6ABD" w:rsidRPr="00C92B8C" w:rsidRDefault="00BB6ABD" w:rsidP="00F447B5">
            <w:pPr>
              <w:jc w:val="center"/>
              <w:rPr>
                <w:color w:val="000000"/>
                <w:szCs w:val="24"/>
              </w:rPr>
            </w:pPr>
            <w:r>
              <w:rPr>
                <w:color w:val="000000"/>
                <w:szCs w:val="24"/>
              </w:rPr>
              <w:t>E</w:t>
            </w:r>
            <w:r w:rsidRPr="00C92B8C">
              <w:rPr>
                <w:color w:val="000000"/>
                <w:szCs w:val="24"/>
              </w:rPr>
              <w:t>ur</w:t>
            </w:r>
          </w:p>
        </w:tc>
        <w:tc>
          <w:tcPr>
            <w:tcW w:w="1985" w:type="dxa"/>
          </w:tcPr>
          <w:p w:rsidR="00BB6ABD" w:rsidRPr="00C92B8C" w:rsidRDefault="00BB6ABD" w:rsidP="00F447B5">
            <w:pPr>
              <w:jc w:val="center"/>
              <w:rPr>
                <w:color w:val="000000"/>
                <w:szCs w:val="24"/>
              </w:rPr>
            </w:pPr>
            <w:r w:rsidRPr="00C92B8C">
              <w:rPr>
                <w:color w:val="000000"/>
                <w:szCs w:val="24"/>
              </w:rPr>
              <w:t>8 078</w:t>
            </w:r>
            <w:r>
              <w:rPr>
                <w:color w:val="000000"/>
                <w:szCs w:val="24"/>
              </w:rPr>
              <w:t> </w:t>
            </w:r>
            <w:r w:rsidRPr="00C92B8C">
              <w:rPr>
                <w:color w:val="000000"/>
                <w:szCs w:val="24"/>
              </w:rPr>
              <w:t>336</w:t>
            </w:r>
            <w:r>
              <w:rPr>
                <w:color w:val="000000"/>
                <w:szCs w:val="24"/>
              </w:rPr>
              <w:t>,00</w:t>
            </w:r>
          </w:p>
        </w:tc>
      </w:tr>
      <w:tr w:rsidR="00BB6ABD" w:rsidRPr="00C92B8C" w:rsidTr="00F447B5">
        <w:tc>
          <w:tcPr>
            <w:tcW w:w="6204" w:type="dxa"/>
          </w:tcPr>
          <w:p w:rsidR="00BB6ABD" w:rsidRPr="00C92B8C" w:rsidRDefault="00BB6ABD" w:rsidP="00F447B5">
            <w:pPr>
              <w:rPr>
                <w:color w:val="000000"/>
                <w:szCs w:val="24"/>
              </w:rPr>
            </w:pPr>
            <w:r w:rsidRPr="00C92B8C">
              <w:rPr>
                <w:szCs w:val="24"/>
              </w:rPr>
              <w:t>FVGN (angl. FIRR) – finansinė vidinė grąžos norma</w:t>
            </w:r>
          </w:p>
        </w:tc>
        <w:tc>
          <w:tcPr>
            <w:tcW w:w="1842" w:type="dxa"/>
          </w:tcPr>
          <w:p w:rsidR="00BB6ABD" w:rsidRPr="00C92B8C" w:rsidRDefault="00BB6ABD" w:rsidP="00F447B5">
            <w:pPr>
              <w:jc w:val="center"/>
              <w:rPr>
                <w:color w:val="000000"/>
                <w:szCs w:val="24"/>
              </w:rPr>
            </w:pPr>
            <w:r w:rsidRPr="00C92B8C">
              <w:rPr>
                <w:color w:val="000000"/>
                <w:szCs w:val="24"/>
              </w:rPr>
              <w:t>proc.</w:t>
            </w:r>
          </w:p>
        </w:tc>
        <w:tc>
          <w:tcPr>
            <w:tcW w:w="1985" w:type="dxa"/>
          </w:tcPr>
          <w:p w:rsidR="00BB6ABD" w:rsidRPr="00C92B8C" w:rsidRDefault="00BB6ABD" w:rsidP="00F447B5">
            <w:pPr>
              <w:jc w:val="center"/>
              <w:rPr>
                <w:color w:val="000000"/>
                <w:szCs w:val="24"/>
              </w:rPr>
            </w:pPr>
            <w:r w:rsidRPr="00C92B8C">
              <w:rPr>
                <w:color w:val="000000"/>
                <w:szCs w:val="24"/>
              </w:rPr>
              <w:t>17,51</w:t>
            </w:r>
          </w:p>
        </w:tc>
      </w:tr>
      <w:tr w:rsidR="00BB6ABD" w:rsidRPr="00C92B8C" w:rsidTr="00F447B5">
        <w:tc>
          <w:tcPr>
            <w:tcW w:w="6204" w:type="dxa"/>
          </w:tcPr>
          <w:p w:rsidR="00BB6ABD" w:rsidRPr="00C92B8C" w:rsidRDefault="00BB6ABD" w:rsidP="00F447B5">
            <w:pPr>
              <w:rPr>
                <w:color w:val="000000"/>
                <w:szCs w:val="24"/>
              </w:rPr>
            </w:pPr>
            <w:r w:rsidRPr="00C92B8C">
              <w:rPr>
                <w:szCs w:val="24"/>
              </w:rPr>
              <w:t xml:space="preserve">FGDV(K) (angl. FNPV </w:t>
            </w:r>
            <w:proofErr w:type="spellStart"/>
            <w:r w:rsidRPr="00C92B8C">
              <w:rPr>
                <w:szCs w:val="24"/>
              </w:rPr>
              <w:t>of</w:t>
            </w:r>
            <w:proofErr w:type="spellEnd"/>
            <w:r w:rsidRPr="00C92B8C">
              <w:rPr>
                <w:szCs w:val="24"/>
              </w:rPr>
              <w:t xml:space="preserve"> </w:t>
            </w:r>
            <w:proofErr w:type="spellStart"/>
            <w:r w:rsidRPr="00C92B8C">
              <w:rPr>
                <w:szCs w:val="24"/>
              </w:rPr>
              <w:t>capital</w:t>
            </w:r>
            <w:proofErr w:type="spellEnd"/>
            <w:r w:rsidRPr="00C92B8C">
              <w:rPr>
                <w:szCs w:val="24"/>
              </w:rPr>
              <w:t>)-kapitalo finansinė grynoji dabartinė vertė</w:t>
            </w:r>
          </w:p>
        </w:tc>
        <w:tc>
          <w:tcPr>
            <w:tcW w:w="1842" w:type="dxa"/>
          </w:tcPr>
          <w:p w:rsidR="00BB6ABD" w:rsidRPr="00C92B8C" w:rsidRDefault="00BB6ABD" w:rsidP="00F447B5">
            <w:pPr>
              <w:jc w:val="center"/>
              <w:rPr>
                <w:color w:val="000000"/>
                <w:szCs w:val="24"/>
                <w:highlight w:val="magenta"/>
              </w:rPr>
            </w:pPr>
            <w:r>
              <w:rPr>
                <w:color w:val="000000"/>
                <w:szCs w:val="24"/>
              </w:rPr>
              <w:t>E</w:t>
            </w:r>
            <w:r w:rsidRPr="00C92B8C">
              <w:rPr>
                <w:color w:val="000000"/>
                <w:szCs w:val="24"/>
              </w:rPr>
              <w:t>ur</w:t>
            </w:r>
          </w:p>
        </w:tc>
        <w:tc>
          <w:tcPr>
            <w:tcW w:w="1985" w:type="dxa"/>
          </w:tcPr>
          <w:p w:rsidR="00BB6ABD" w:rsidRPr="00C92B8C" w:rsidRDefault="00BB6ABD" w:rsidP="00F447B5">
            <w:pPr>
              <w:jc w:val="center"/>
              <w:rPr>
                <w:color w:val="000000"/>
                <w:szCs w:val="24"/>
              </w:rPr>
            </w:pPr>
            <w:r w:rsidRPr="00C92B8C">
              <w:rPr>
                <w:color w:val="000000"/>
                <w:szCs w:val="24"/>
              </w:rPr>
              <w:t>10 935</w:t>
            </w:r>
            <w:r>
              <w:rPr>
                <w:color w:val="000000"/>
                <w:szCs w:val="24"/>
              </w:rPr>
              <w:t> </w:t>
            </w:r>
            <w:r w:rsidRPr="00C92B8C">
              <w:rPr>
                <w:color w:val="000000"/>
                <w:szCs w:val="24"/>
              </w:rPr>
              <w:t>872</w:t>
            </w:r>
            <w:r>
              <w:rPr>
                <w:color w:val="000000"/>
                <w:szCs w:val="24"/>
              </w:rPr>
              <w:t>,00</w:t>
            </w:r>
          </w:p>
        </w:tc>
      </w:tr>
      <w:tr w:rsidR="00BB6ABD" w:rsidRPr="00C92B8C" w:rsidTr="00F447B5">
        <w:tc>
          <w:tcPr>
            <w:tcW w:w="6204" w:type="dxa"/>
          </w:tcPr>
          <w:p w:rsidR="00BB6ABD" w:rsidRPr="00C92B8C" w:rsidRDefault="00BB6ABD" w:rsidP="00F447B5">
            <w:pPr>
              <w:rPr>
                <w:color w:val="000000"/>
                <w:szCs w:val="24"/>
              </w:rPr>
            </w:pPr>
            <w:r w:rsidRPr="00C92B8C">
              <w:rPr>
                <w:szCs w:val="24"/>
              </w:rPr>
              <w:t xml:space="preserve">4. FVGN(K) (angl. FIRR </w:t>
            </w:r>
            <w:proofErr w:type="spellStart"/>
            <w:r w:rsidRPr="00C92B8C">
              <w:rPr>
                <w:szCs w:val="24"/>
              </w:rPr>
              <w:t>of</w:t>
            </w:r>
            <w:proofErr w:type="spellEnd"/>
            <w:r w:rsidRPr="00C92B8C">
              <w:rPr>
                <w:szCs w:val="24"/>
              </w:rPr>
              <w:t xml:space="preserve"> </w:t>
            </w:r>
            <w:proofErr w:type="spellStart"/>
            <w:r w:rsidRPr="00C92B8C">
              <w:rPr>
                <w:szCs w:val="24"/>
              </w:rPr>
              <w:t>capital</w:t>
            </w:r>
            <w:proofErr w:type="spellEnd"/>
            <w:r w:rsidRPr="00C92B8C">
              <w:rPr>
                <w:szCs w:val="24"/>
              </w:rPr>
              <w:t>)  - kapitalo finansinė vidinė grąžos norma</w:t>
            </w:r>
          </w:p>
        </w:tc>
        <w:tc>
          <w:tcPr>
            <w:tcW w:w="1842" w:type="dxa"/>
          </w:tcPr>
          <w:p w:rsidR="00BB6ABD" w:rsidRPr="00C92B8C" w:rsidRDefault="00BB6ABD" w:rsidP="00F447B5">
            <w:pPr>
              <w:jc w:val="center"/>
              <w:rPr>
                <w:color w:val="000000"/>
                <w:szCs w:val="24"/>
              </w:rPr>
            </w:pPr>
            <w:r w:rsidRPr="00C92B8C">
              <w:rPr>
                <w:color w:val="000000"/>
                <w:szCs w:val="24"/>
              </w:rPr>
              <w:t>proc.</w:t>
            </w:r>
          </w:p>
        </w:tc>
        <w:tc>
          <w:tcPr>
            <w:tcW w:w="1985" w:type="dxa"/>
          </w:tcPr>
          <w:p w:rsidR="00BB6ABD" w:rsidRPr="00C92B8C" w:rsidRDefault="00BB6ABD" w:rsidP="00F447B5">
            <w:pPr>
              <w:jc w:val="center"/>
              <w:rPr>
                <w:color w:val="000000"/>
                <w:szCs w:val="24"/>
              </w:rPr>
            </w:pPr>
            <w:r w:rsidRPr="00C92B8C">
              <w:rPr>
                <w:color w:val="000000"/>
                <w:szCs w:val="24"/>
              </w:rPr>
              <w:t>62,70</w:t>
            </w:r>
          </w:p>
        </w:tc>
      </w:tr>
    </w:tbl>
    <w:p w:rsidR="00BB6ABD" w:rsidRPr="00C92B8C" w:rsidRDefault="00BB6ABD" w:rsidP="00BB6ABD">
      <w:pPr>
        <w:autoSpaceDE w:val="0"/>
        <w:autoSpaceDN w:val="0"/>
        <w:adjustRightInd w:val="0"/>
        <w:ind w:firstLine="709"/>
        <w:rPr>
          <w:szCs w:val="24"/>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Default="00BB6ABD" w:rsidP="00BB6ABD">
      <w:pPr>
        <w:rPr>
          <w:lang w:eastAsia="x-none"/>
        </w:rPr>
      </w:pPr>
    </w:p>
    <w:p w:rsidR="00BB6ABD" w:rsidRPr="00C92B8C" w:rsidRDefault="00BB6ABD" w:rsidP="00BB6ABD">
      <w:pPr>
        <w:rPr>
          <w:lang w:eastAsia="x-none"/>
        </w:rPr>
      </w:pPr>
    </w:p>
    <w:p w:rsidR="00BB6ABD" w:rsidRDefault="00BB6ABD" w:rsidP="003C2962">
      <w:pPr>
        <w:ind w:firstLine="5103"/>
        <w:rPr>
          <w:sz w:val="20"/>
        </w:rPr>
      </w:pPr>
    </w:p>
    <w:p w:rsidR="003C2962" w:rsidRDefault="003C2962" w:rsidP="003C2962">
      <w:pPr>
        <w:ind w:firstLine="5103"/>
        <w:rPr>
          <w:sz w:val="20"/>
        </w:rPr>
      </w:pPr>
    </w:p>
    <w:p w:rsidR="003C2962" w:rsidRPr="002474E8" w:rsidRDefault="003C2962" w:rsidP="003C2962">
      <w:pPr>
        <w:ind w:firstLine="5103"/>
        <w:rPr>
          <w:sz w:val="20"/>
        </w:rPr>
      </w:pPr>
      <w:r w:rsidRPr="002474E8">
        <w:rPr>
          <w:sz w:val="20"/>
        </w:rPr>
        <w:t xml:space="preserve">Forma patvirtinta Ukmergės rajono savivaldybės </w:t>
      </w:r>
    </w:p>
    <w:p w:rsidR="003C2962" w:rsidRPr="002474E8" w:rsidRDefault="003C2962" w:rsidP="003C2962">
      <w:pPr>
        <w:ind w:firstLine="5103"/>
        <w:rPr>
          <w:sz w:val="20"/>
        </w:rPr>
      </w:pPr>
      <w:r w:rsidRPr="002474E8">
        <w:rPr>
          <w:sz w:val="20"/>
        </w:rPr>
        <w:t xml:space="preserve">administracijos direktoriaus 2017 m. rugsėjo 27 d. </w:t>
      </w:r>
    </w:p>
    <w:p w:rsidR="003C2962" w:rsidRPr="002474E8" w:rsidRDefault="003C2962" w:rsidP="003C2962">
      <w:pPr>
        <w:ind w:firstLine="5103"/>
        <w:rPr>
          <w:sz w:val="20"/>
        </w:rPr>
      </w:pPr>
      <w:r w:rsidRPr="002474E8">
        <w:rPr>
          <w:sz w:val="20"/>
        </w:rPr>
        <w:t xml:space="preserve">įsakymu Nr. </w:t>
      </w:r>
      <w:r w:rsidRPr="002474E8">
        <w:rPr>
          <w:color w:val="000000"/>
          <w:sz w:val="20"/>
          <w:shd w:val="clear" w:color="auto" w:fill="FFFFFF"/>
        </w:rPr>
        <w:t>13-1536</w:t>
      </w:r>
    </w:p>
    <w:p w:rsidR="003C2962" w:rsidRDefault="003C2962" w:rsidP="003C2962">
      <w:pPr>
        <w:jc w:val="center"/>
        <w:rPr>
          <w:b/>
        </w:rPr>
      </w:pPr>
    </w:p>
    <w:p w:rsidR="003C2962" w:rsidRPr="00381E75" w:rsidRDefault="003C2962" w:rsidP="003C2962">
      <w:pPr>
        <w:jc w:val="center"/>
        <w:rPr>
          <w:b/>
        </w:rPr>
      </w:pPr>
      <w:r w:rsidRPr="00381E75">
        <w:rPr>
          <w:b/>
        </w:rPr>
        <w:t>UKMERGĖS RAJONO SAVIVALDYBĖS TARYBOS SPRENDIMO PROJEKTO</w:t>
      </w:r>
    </w:p>
    <w:p w:rsidR="003C2962" w:rsidRPr="00EC7A60" w:rsidRDefault="003C2962" w:rsidP="003C2962">
      <w:pPr>
        <w:keepNext/>
        <w:jc w:val="center"/>
        <w:rPr>
          <w:b/>
          <w:bCs/>
          <w:kern w:val="1"/>
          <w:lang w:val="en-US"/>
        </w:rPr>
      </w:pPr>
      <w:r w:rsidRPr="00EC7A60">
        <w:rPr>
          <w:b/>
          <w:bCs/>
          <w:kern w:val="1"/>
        </w:rPr>
        <w:t xml:space="preserve">DĖL </w:t>
      </w:r>
      <w:r w:rsidRPr="00EC7A60">
        <w:rPr>
          <w:b/>
          <w:caps/>
          <w:lang w:eastAsia="ar-SA"/>
        </w:rPr>
        <w:t>PRITARIMO Saulės elektrinės įrengimo, valdymo ir plėtros Ukmergės rajone INVESTICINI</w:t>
      </w:r>
      <w:r w:rsidR="00BA120E">
        <w:rPr>
          <w:b/>
          <w:caps/>
          <w:lang w:eastAsia="ar-SA"/>
        </w:rPr>
        <w:t>o</w:t>
      </w:r>
      <w:r w:rsidRPr="00EC7A60">
        <w:rPr>
          <w:b/>
          <w:caps/>
          <w:lang w:eastAsia="ar-SA"/>
        </w:rPr>
        <w:t xml:space="preserve"> PROJEKT</w:t>
      </w:r>
      <w:r w:rsidR="00BA120E">
        <w:rPr>
          <w:b/>
          <w:caps/>
          <w:lang w:eastAsia="ar-SA"/>
        </w:rPr>
        <w:t>o korekcijai</w:t>
      </w:r>
      <w:r w:rsidRPr="00EC7A60">
        <w:rPr>
          <w:b/>
          <w:caps/>
          <w:lang w:eastAsia="ar-SA"/>
        </w:rPr>
        <w:t xml:space="preserve"> </w:t>
      </w:r>
    </w:p>
    <w:p w:rsidR="003C2962" w:rsidRDefault="003C2962" w:rsidP="003C2962">
      <w:pPr>
        <w:suppressAutoHyphens/>
        <w:autoSpaceDN w:val="0"/>
        <w:jc w:val="center"/>
        <w:textAlignment w:val="baseline"/>
        <w:rPr>
          <w:b/>
          <w:bCs/>
          <w:kern w:val="3"/>
          <w:szCs w:val="24"/>
          <w:lang w:eastAsia="zh-CN"/>
        </w:rPr>
      </w:pPr>
      <w:r>
        <w:rPr>
          <w:b/>
          <w:bCs/>
          <w:kern w:val="3"/>
          <w:szCs w:val="24"/>
          <w:lang w:eastAsia="zh-CN"/>
        </w:rPr>
        <w:t>AIŠKINAMASIS RAŠTAS</w:t>
      </w:r>
    </w:p>
    <w:p w:rsidR="003C2962" w:rsidRDefault="003C2962" w:rsidP="003C2962">
      <w:pPr>
        <w:suppressAutoHyphens/>
        <w:autoSpaceDN w:val="0"/>
        <w:jc w:val="center"/>
        <w:textAlignment w:val="baseline"/>
        <w:rPr>
          <w:b/>
          <w:bCs/>
          <w:kern w:val="3"/>
          <w:szCs w:val="24"/>
          <w:lang w:eastAsia="zh-CN"/>
        </w:rPr>
      </w:pPr>
    </w:p>
    <w:p w:rsidR="003C2962" w:rsidRDefault="003C2962" w:rsidP="003C2962">
      <w:pPr>
        <w:suppressAutoHyphens/>
        <w:autoSpaceDN w:val="0"/>
        <w:jc w:val="center"/>
        <w:textAlignment w:val="baseline"/>
        <w:rPr>
          <w:b/>
          <w:bCs/>
          <w:kern w:val="3"/>
          <w:sz w:val="12"/>
          <w:szCs w:val="12"/>
          <w:lang w:eastAsia="zh-CN"/>
        </w:rPr>
      </w:pPr>
    </w:p>
    <w:p w:rsidR="003C2962" w:rsidRDefault="003C2962" w:rsidP="003C2962">
      <w:pPr>
        <w:suppressAutoHyphens/>
        <w:autoSpaceDN w:val="0"/>
        <w:jc w:val="center"/>
        <w:textAlignment w:val="baseline"/>
        <w:rPr>
          <w:kern w:val="3"/>
          <w:szCs w:val="24"/>
          <w:lang w:eastAsia="zh-CN"/>
        </w:rPr>
      </w:pPr>
      <w:r>
        <w:rPr>
          <w:kern w:val="3"/>
          <w:szCs w:val="24"/>
          <w:lang w:eastAsia="zh-CN"/>
        </w:rPr>
        <w:t>202</w:t>
      </w:r>
      <w:r w:rsidR="009A3CA8">
        <w:rPr>
          <w:kern w:val="3"/>
          <w:szCs w:val="24"/>
          <w:lang w:eastAsia="zh-CN"/>
        </w:rPr>
        <w:t>2</w:t>
      </w:r>
      <w:r>
        <w:rPr>
          <w:kern w:val="3"/>
          <w:szCs w:val="24"/>
          <w:lang w:eastAsia="zh-CN"/>
        </w:rPr>
        <w:t xml:space="preserve"> m. </w:t>
      </w:r>
      <w:r w:rsidR="009A3CA8">
        <w:rPr>
          <w:kern w:val="3"/>
          <w:szCs w:val="24"/>
          <w:lang w:eastAsia="zh-CN"/>
        </w:rPr>
        <w:t>gegužės</w:t>
      </w:r>
      <w:r>
        <w:rPr>
          <w:kern w:val="3"/>
          <w:szCs w:val="24"/>
          <w:lang w:eastAsia="zh-CN"/>
        </w:rPr>
        <w:t xml:space="preserve">   d.</w:t>
      </w:r>
    </w:p>
    <w:p w:rsidR="003C2962" w:rsidRDefault="003C2962" w:rsidP="003C2962">
      <w:pPr>
        <w:suppressAutoHyphens/>
        <w:autoSpaceDN w:val="0"/>
        <w:jc w:val="center"/>
        <w:textAlignment w:val="baseline"/>
        <w:rPr>
          <w:kern w:val="3"/>
          <w:szCs w:val="24"/>
          <w:lang w:eastAsia="zh-CN"/>
        </w:rPr>
      </w:pPr>
      <w:r>
        <w:rPr>
          <w:kern w:val="3"/>
          <w:szCs w:val="24"/>
          <w:lang w:eastAsia="zh-CN"/>
        </w:rPr>
        <w:t>Ukmergė</w:t>
      </w:r>
    </w:p>
    <w:p w:rsidR="003C2962" w:rsidRDefault="003C2962" w:rsidP="003C2962">
      <w:pPr>
        <w:ind w:firstLine="720"/>
        <w:jc w:val="both"/>
        <w:rPr>
          <w:b/>
          <w:szCs w:val="24"/>
          <w:lang w:eastAsia="lt-LT"/>
        </w:rPr>
      </w:pPr>
      <w:r>
        <w:rPr>
          <w:b/>
          <w:szCs w:val="24"/>
          <w:lang w:eastAsia="lt-LT"/>
        </w:rPr>
        <w:t xml:space="preserve">  </w:t>
      </w:r>
    </w:p>
    <w:p w:rsidR="003C2962" w:rsidRDefault="003C2962" w:rsidP="003C2962">
      <w:pPr>
        <w:numPr>
          <w:ilvl w:val="0"/>
          <w:numId w:val="2"/>
        </w:numPr>
        <w:tabs>
          <w:tab w:val="left" w:pos="709"/>
        </w:tabs>
        <w:jc w:val="both"/>
        <w:rPr>
          <w:b/>
          <w:szCs w:val="24"/>
          <w:lang w:eastAsia="lt-LT"/>
        </w:rPr>
      </w:pPr>
      <w:r>
        <w:rPr>
          <w:b/>
          <w:szCs w:val="24"/>
          <w:lang w:eastAsia="lt-LT"/>
        </w:rPr>
        <w:t>Sprendimo projekto rengimo pagrindas.</w:t>
      </w:r>
    </w:p>
    <w:p w:rsidR="003C2962" w:rsidRDefault="003C2962" w:rsidP="003C2962">
      <w:pPr>
        <w:ind w:firstLine="709"/>
        <w:jc w:val="both"/>
        <w:rPr>
          <w:rFonts w:eastAsiaTheme="minorEastAsia"/>
          <w:kern w:val="24"/>
        </w:rPr>
      </w:pPr>
      <w:r>
        <w:rPr>
          <w:rFonts w:eastAsia="Calibri"/>
        </w:rPr>
        <w:t xml:space="preserve">Vadovaujantis paskelbtu kvietimu teikti paraiškas pagal Klimato kaitos programos priemonę </w:t>
      </w:r>
      <w:r w:rsidRPr="00637A01">
        <w:t>„Atsinaujinančių energijos išteklių (saulės, vėjo) panaudojimas valstybės, savivaldybių, tradicinių religinių bendruomenių, religinių bendrijų ar centrų elektros energijos poreikiams“</w:t>
      </w:r>
      <w:r>
        <w:t xml:space="preserve"> </w:t>
      </w:r>
      <w:r>
        <w:rPr>
          <w:rFonts w:eastAsia="Calibri"/>
        </w:rPr>
        <w:t xml:space="preserve">, Ukmergės rajono savivaldybės administracija pateikė paraišką </w:t>
      </w:r>
      <w:r w:rsidRPr="00637A01">
        <w:rPr>
          <w:lang w:eastAsia="ar-SA"/>
        </w:rPr>
        <w:t xml:space="preserve">nutolusiai saulės elektrinei įrengti </w:t>
      </w:r>
      <w:r>
        <w:rPr>
          <w:lang w:eastAsia="ar-SA"/>
        </w:rPr>
        <w:t xml:space="preserve">Ukmergės rajono savivaldybės </w:t>
      </w:r>
      <w:r w:rsidRPr="00637A01">
        <w:t xml:space="preserve">administracijos, seniūnijų ir gatvių apšvietimo </w:t>
      </w:r>
      <w:r>
        <w:t xml:space="preserve">bei savivaldybės biudžetinių ir viešųjų įstaigų </w:t>
      </w:r>
      <w:r w:rsidRPr="00637A01">
        <w:t>elektros energijos poreikiams patenkinti</w:t>
      </w:r>
      <w:r>
        <w:rPr>
          <w:rFonts w:eastAsia="Calibri"/>
        </w:rPr>
        <w:t xml:space="preserve">. Projektas atitinka </w:t>
      </w:r>
      <w:r w:rsidRPr="00637A01">
        <w:rPr>
          <w:lang w:eastAsia="ar-SA"/>
        </w:rPr>
        <w:t xml:space="preserve">Ukmergės rajono savivaldybės strateginio plėtros plano 2021–2027 metams, patvirtinto Ukmergės rajono savivaldybės tarybos 2021 m. gegužės 27 d. sprendimu Nr. 7-125 ,,Dėl Ukmergės rajono savivaldybės 2021-2027 strateginio plėtros plano patvirtinimo“ 2 prioriteto „Subalansuota </w:t>
      </w:r>
      <w:r w:rsidRPr="00637A01">
        <w:t>Ukmergės rajono plėtra</w:t>
      </w:r>
      <w:r w:rsidRPr="00637A01">
        <w:rPr>
          <w:lang w:eastAsia="ar-SA"/>
        </w:rPr>
        <w:t>“ 2.2. tikslo ,,</w:t>
      </w:r>
      <w:r w:rsidRPr="00637A01">
        <w:rPr>
          <w:rFonts w:eastAsiaTheme="minorEastAsia"/>
          <w:kern w:val="24"/>
        </w:rPr>
        <w:t>Kurti modernią, inovatyvią ir darnią aplinką</w:t>
      </w:r>
      <w:r w:rsidRPr="00637A01">
        <w:rPr>
          <w:lang w:eastAsia="ar-SA"/>
        </w:rPr>
        <w:t>“ 2.2.2. uždavinį „</w:t>
      </w:r>
      <w:r w:rsidRPr="00637A01">
        <w:rPr>
          <w:rFonts w:eastAsiaTheme="minorEastAsia"/>
          <w:kern w:val="24"/>
        </w:rPr>
        <w:t>Modernizuoti ir plėsti inžinerinę infrastruktūrą“</w:t>
      </w:r>
      <w:r>
        <w:rPr>
          <w:rFonts w:eastAsiaTheme="minorEastAsia"/>
          <w:kern w:val="24"/>
        </w:rPr>
        <w:t xml:space="preserve">. Projekto įgyvendinimui </w:t>
      </w:r>
      <w:r>
        <w:t xml:space="preserve">2021-06-23 mero potvarkiu Nr. 9-26 </w:t>
      </w:r>
      <w:r>
        <w:rPr>
          <w:rFonts w:eastAsiaTheme="minorEastAsia"/>
          <w:kern w:val="24"/>
        </w:rPr>
        <w:t>buvo sudaryta</w:t>
      </w:r>
      <w:r>
        <w:t xml:space="preserve"> darbo grupė,</w:t>
      </w:r>
      <w:r w:rsidRPr="00637A01">
        <w:t xml:space="preserve"> </w:t>
      </w:r>
      <w:r>
        <w:t>skirta įvertinti saulės elektrinės įrengimo galimybes, numatyti techninius, administracinius ir finansinius sprendinius.</w:t>
      </w:r>
    </w:p>
    <w:p w:rsidR="003C2962" w:rsidRDefault="003C2962" w:rsidP="003C2962">
      <w:pPr>
        <w:ind w:firstLine="709"/>
        <w:jc w:val="both"/>
        <w:rPr>
          <w:b/>
          <w:bCs/>
          <w:szCs w:val="24"/>
          <w:lang w:eastAsia="lt-LT"/>
        </w:rPr>
      </w:pPr>
      <w:r>
        <w:rPr>
          <w:b/>
          <w:bCs/>
          <w:szCs w:val="24"/>
          <w:lang w:eastAsia="lt-LT"/>
        </w:rPr>
        <w:t>2. Sprendimo projekto tikslas ir esmė:</w:t>
      </w:r>
    </w:p>
    <w:p w:rsidR="003C2962" w:rsidRDefault="003C2962" w:rsidP="009A3CA8">
      <w:pPr>
        <w:autoSpaceDE w:val="0"/>
        <w:autoSpaceDN w:val="0"/>
        <w:adjustRightInd w:val="0"/>
        <w:ind w:firstLine="851"/>
        <w:jc w:val="both"/>
        <w:rPr>
          <w:rFonts w:ascii="TimesNewRomanPSMT" w:hAnsi="TimesNewRomanPSMT" w:cs="TimesNewRomanPSMT"/>
          <w:szCs w:val="24"/>
          <w:lang w:eastAsia="lt-LT"/>
        </w:rPr>
      </w:pPr>
      <w:r w:rsidRPr="00D94F0A">
        <w:rPr>
          <w:szCs w:val="24"/>
          <w:lang w:eastAsia="lt-LT" w:bidi="lo-LA"/>
        </w:rPr>
        <w:t xml:space="preserve">Ukmergės rajono savivaldybė, </w:t>
      </w:r>
      <w:r w:rsidRPr="00D94F0A">
        <w:rPr>
          <w:rFonts w:ascii="TimesNewRomanPSMT" w:hAnsi="TimesNewRomanPSMT" w:cs="TimesNewRomanPSMT"/>
          <w:szCs w:val="24"/>
          <w:lang w:eastAsia="lt-LT"/>
        </w:rPr>
        <w:t>siekdama</w:t>
      </w:r>
      <w:r>
        <w:rPr>
          <w:rFonts w:ascii="TimesNewRomanPSMT" w:hAnsi="TimesNewRomanPSMT" w:cs="TimesNewRomanPSMT"/>
          <w:szCs w:val="24"/>
          <w:lang w:eastAsia="lt-LT"/>
        </w:rPr>
        <w:t xml:space="preserve"> mažinti išmetamų šiltnamio efektą sukeliančių dujų kiekį ir skatindama atsinaujinančių energijos išteklių naudojimą, ketina </w:t>
      </w:r>
      <w:r w:rsidRPr="00637A01">
        <w:rPr>
          <w:lang w:eastAsia="ar-SA"/>
        </w:rPr>
        <w:t>įgyvendint</w:t>
      </w:r>
      <w:r>
        <w:rPr>
          <w:lang w:eastAsia="ar-SA"/>
        </w:rPr>
        <w:t>i</w:t>
      </w:r>
      <w:r w:rsidRPr="00637A01">
        <w:rPr>
          <w:lang w:eastAsia="ar-SA"/>
        </w:rPr>
        <w:t xml:space="preserve"> projektą </w:t>
      </w:r>
      <w:r w:rsidRPr="00637A01">
        <w:t>„Atsinaujinančių energijos išteklių (saulės, vėjo) panaudojimas valstybės, savivaldybių, tradicinių religinių bendruomenių, religinių bendrijų ar centrų elektros energijos poreikiams“</w:t>
      </w:r>
      <w:r>
        <w:t xml:space="preserve">. </w:t>
      </w:r>
      <w:r w:rsidR="009A3CA8">
        <w:t>Buvo</w:t>
      </w:r>
      <w:r>
        <w:t xml:space="preserve"> pateiktos</w:t>
      </w:r>
      <w:r w:rsidRPr="00637A01">
        <w:t xml:space="preserve"> paraišk</w:t>
      </w:r>
      <w:r>
        <w:t>os</w:t>
      </w:r>
      <w:r w:rsidRPr="00637A01">
        <w:t xml:space="preserve"> </w:t>
      </w:r>
      <w:r w:rsidRPr="00637A01">
        <w:rPr>
          <w:lang w:eastAsia="ar-SA"/>
        </w:rPr>
        <w:t>nutolusiai saulės elektrinei įrengti</w:t>
      </w:r>
      <w:r>
        <w:rPr>
          <w:lang w:eastAsia="ar-SA"/>
        </w:rPr>
        <w:t>/įsigyti</w:t>
      </w:r>
      <w:r w:rsidRPr="00637A01">
        <w:rPr>
          <w:lang w:eastAsia="ar-SA"/>
        </w:rPr>
        <w:t xml:space="preserve"> </w:t>
      </w:r>
      <w:r w:rsidRPr="00637A01">
        <w:t>administracijos, seniūnijų ir gatvių apšvietimo</w:t>
      </w:r>
      <w:r>
        <w:t xml:space="preserve"> bei savivaldybių biudžetinių ir viešųjų įstaigų</w:t>
      </w:r>
      <w:r w:rsidRPr="00637A01">
        <w:t xml:space="preserve"> elektros energijos poreikiams patenkinti</w:t>
      </w:r>
      <w:r>
        <w:t xml:space="preserve"> atsinaujinančiais energijos ištekliais (saulės energija)</w:t>
      </w:r>
      <w:r>
        <w:rPr>
          <w:rFonts w:ascii="TimesNewRomanPSMT" w:hAnsi="TimesNewRomanPSMT" w:cs="TimesNewRomanPSMT"/>
          <w:szCs w:val="24"/>
          <w:lang w:eastAsia="lt-LT"/>
        </w:rPr>
        <w:t xml:space="preserve">. </w:t>
      </w:r>
      <w:r w:rsidR="009A3CA8">
        <w:rPr>
          <w:rFonts w:ascii="TimesNewRomanPSMT" w:hAnsi="TimesNewRomanPSMT" w:cs="TimesNewRomanPSMT"/>
          <w:szCs w:val="24"/>
          <w:lang w:eastAsia="lt-LT"/>
        </w:rPr>
        <w:t xml:space="preserve">Su </w:t>
      </w:r>
      <w:r w:rsidR="009A3CA8" w:rsidRPr="009A3CA8">
        <w:rPr>
          <w:bCs/>
          <w:color w:val="000000"/>
          <w:szCs w:val="24"/>
        </w:rPr>
        <w:t>Lietuvos Respublikos aplinkos ministerijos Aplinkos projektų valdymo agentūra</w:t>
      </w:r>
      <w:r w:rsidR="009A3CA8" w:rsidRPr="009A3CA8">
        <w:rPr>
          <w:color w:val="000000"/>
          <w:szCs w:val="24"/>
        </w:rPr>
        <w:t xml:space="preserve"> buvo pasirašytos finansavimo sutartys. </w:t>
      </w:r>
      <w:r w:rsidRPr="009A3CA8">
        <w:rPr>
          <w:rFonts w:ascii="TimesNewRomanPSMT" w:hAnsi="TimesNewRomanPSMT" w:cs="TimesNewRomanPSMT"/>
          <w:szCs w:val="24"/>
          <w:lang w:eastAsia="lt-LT"/>
        </w:rPr>
        <w:t>Savivaldybės biudžetinių ir viešųjų įstaigų gautos subsidijos bus</w:t>
      </w:r>
      <w:r>
        <w:rPr>
          <w:rFonts w:ascii="TimesNewRomanPSMT" w:hAnsi="TimesNewRomanPSMT" w:cs="TimesNewRomanPSMT"/>
          <w:szCs w:val="24"/>
          <w:lang w:eastAsia="lt-LT"/>
        </w:rPr>
        <w:t xml:space="preserve"> nukreipiamos savivaldybės nutolusiai saulės elektrinei suprojektuoti ir įrengti, o vėliau šios elektrinės pagaminama energija bus aprūpinamos nurodytos įstaigos bei gatvių apšvietimas. </w:t>
      </w:r>
    </w:p>
    <w:p w:rsidR="005F7CC6" w:rsidRDefault="003C2962" w:rsidP="003C2962">
      <w:pPr>
        <w:pStyle w:val="Sraopastraipa"/>
        <w:tabs>
          <w:tab w:val="left" w:pos="993"/>
        </w:tabs>
        <w:ind w:left="0" w:firstLine="851"/>
        <w:jc w:val="both"/>
      </w:pPr>
      <w:r>
        <w:t>2021-06-23 mero potvarkiu Nr. 9-26</w:t>
      </w:r>
      <w:r>
        <w:rPr>
          <w:rFonts w:eastAsiaTheme="minorEastAsia"/>
          <w:kern w:val="24"/>
        </w:rPr>
        <w:t xml:space="preserve"> sudaryta</w:t>
      </w:r>
      <w:r>
        <w:t xml:space="preserve"> darbo grupė,</w:t>
      </w:r>
      <w:r w:rsidRPr="00637A01">
        <w:t xml:space="preserve"> </w:t>
      </w:r>
      <w:r w:rsidR="00F07E9A">
        <w:t xml:space="preserve">kuri, </w:t>
      </w:r>
      <w:r w:rsidR="00DB69B9">
        <w:t xml:space="preserve">siekdama </w:t>
      </w:r>
      <w:r>
        <w:t>įvertinti saulės elektrinės įrengimo galimybes, numatyti techninius, administracinius ir finansinius sprendinius</w:t>
      </w:r>
      <w:r w:rsidR="009A3CA8">
        <w:t xml:space="preserve">, </w:t>
      </w:r>
      <w:r>
        <w:t>inicij</w:t>
      </w:r>
      <w:r w:rsidR="009A3CA8">
        <w:t>avo</w:t>
      </w:r>
      <w:r>
        <w:t xml:space="preserve"> investicinio projekto parengim</w:t>
      </w:r>
      <w:r w:rsidR="009A3CA8">
        <w:t>ą</w:t>
      </w:r>
      <w:r>
        <w:t xml:space="preserve"> šiems sprendiniams rasti. </w:t>
      </w:r>
    </w:p>
    <w:p w:rsidR="00DB69B9" w:rsidRDefault="00DB69B9" w:rsidP="00DB69B9">
      <w:pPr>
        <w:ind w:firstLine="851"/>
        <w:jc w:val="both"/>
        <w:rPr>
          <w:szCs w:val="24"/>
        </w:rPr>
      </w:pPr>
      <w:r>
        <w:rPr>
          <w:szCs w:val="24"/>
        </w:rPr>
        <w:t>2021 m. rugsėjo mėn. parengtame UAB “Ukmergės šiluma” Saulės elektrinės įrengimo, valdymo ir plėtros Ukmergės rajone investiciniame projekte, vertinant investicijų poreikį saulės elektrinės įrengimui turimame žemės sklype, buvo vadovautasi 2020 m. balandžio 20 d. pagal VERT nustatytu išlaidų dydžių, kuris sudarė  820 E</w:t>
      </w:r>
      <w:r w:rsidR="00BB6ABD">
        <w:rPr>
          <w:szCs w:val="24"/>
        </w:rPr>
        <w:t>ur</w:t>
      </w:r>
      <w:r>
        <w:rPr>
          <w:szCs w:val="24"/>
        </w:rPr>
        <w:t>/kW (be PVM). Įvertinant tai, kad per pastaruosius  metus dėl geopolitinių pokyčių bei ženkliai pasikeitusios rinkos situacijos planuotas saulės elektrinių parko investicijos dydis (2952000</w:t>
      </w:r>
      <w:r w:rsidR="00BB6ABD">
        <w:rPr>
          <w:szCs w:val="24"/>
        </w:rPr>
        <w:t>,00</w:t>
      </w:r>
      <w:r>
        <w:rPr>
          <w:szCs w:val="24"/>
        </w:rPr>
        <w:t xml:space="preserve"> E</w:t>
      </w:r>
      <w:r w:rsidR="00BB6ABD">
        <w:rPr>
          <w:szCs w:val="24"/>
        </w:rPr>
        <w:t>ur</w:t>
      </w:r>
      <w:r>
        <w:rPr>
          <w:szCs w:val="24"/>
        </w:rPr>
        <w:t xml:space="preserve"> be PVM), apskaičiuotas pagal minėtą  VERT nustatytą išlaidų dydį, neatitinka realių šio laikotarpio statybos kainų, investicijos turi būti koreguojamos, įvertinant šiuos esminius pokyčius, kurie negalėjo būti įvertinti, rengiant investicinį projektą. </w:t>
      </w:r>
    </w:p>
    <w:p w:rsidR="00DB69B9" w:rsidRDefault="00DB69B9" w:rsidP="00DB69B9">
      <w:pPr>
        <w:ind w:firstLine="851"/>
        <w:jc w:val="both"/>
        <w:rPr>
          <w:szCs w:val="24"/>
          <w:lang w:eastAsia="lt-LT"/>
        </w:rPr>
      </w:pPr>
      <w:r>
        <w:rPr>
          <w:szCs w:val="24"/>
        </w:rPr>
        <w:lastRenderedPageBreak/>
        <w:t xml:space="preserve"> Statistikos departamento paskelbta </w:t>
      </w:r>
      <w:r>
        <w:rPr>
          <w:szCs w:val="24"/>
          <w:lang w:eastAsia="lt-LT"/>
        </w:rPr>
        <w:t>statybos sąnaudų elementų kainų analizė rodo, kad kainos 2022 m. kovą, palyginus su praeitų metų tuo pačiu laikotarpiu, padidėjo 19,8 procento (žr. statistikos departamento tinklapį).</w:t>
      </w:r>
    </w:p>
    <w:p w:rsidR="00DB69B9" w:rsidRDefault="00DB69B9" w:rsidP="00DB69B9">
      <w:pPr>
        <w:ind w:firstLine="851"/>
        <w:jc w:val="both"/>
        <w:rPr>
          <w:szCs w:val="24"/>
          <w:lang w:eastAsia="lt-LT"/>
        </w:rPr>
      </w:pPr>
      <w:r>
        <w:rPr>
          <w:szCs w:val="24"/>
          <w:lang w:eastAsia="lt-LT"/>
        </w:rPr>
        <w:t xml:space="preserve">Per minėtą laikotarpį ženkliai keitėsi ir elektros energijos kaina, todėl šis faktorius, įtakojantis investicinio projekto efektyvumą ir atsiperkamumą, taip pat turi būti koreguojamas. </w:t>
      </w:r>
    </w:p>
    <w:p w:rsidR="00DB69B9" w:rsidRDefault="00DB69B9" w:rsidP="00DB69B9">
      <w:pPr>
        <w:ind w:firstLine="851"/>
        <w:jc w:val="both"/>
        <w:rPr>
          <w:szCs w:val="24"/>
          <w:lang w:eastAsia="lt-LT"/>
        </w:rPr>
      </w:pPr>
      <w:r>
        <w:rPr>
          <w:szCs w:val="24"/>
          <w:lang w:eastAsia="lt-LT"/>
        </w:rPr>
        <w:t>Atsižvelgiant į minėtas aplinkybes, planuojama investicinio projekto</w:t>
      </w:r>
      <w:r w:rsidR="00536046">
        <w:rPr>
          <w:szCs w:val="24"/>
          <w:lang w:eastAsia="lt-LT"/>
        </w:rPr>
        <w:t xml:space="preserve"> </w:t>
      </w:r>
      <w:r w:rsidR="00536046" w:rsidRPr="00DA5F99">
        <w:rPr>
          <w:szCs w:val="24"/>
          <w:lang w:eastAsia="lt-LT"/>
        </w:rPr>
        <w:t>vertė</w:t>
      </w:r>
      <w:r>
        <w:rPr>
          <w:szCs w:val="24"/>
          <w:lang w:eastAsia="lt-LT"/>
        </w:rPr>
        <w:t xml:space="preserve"> koreguojama iki 3300000 E</w:t>
      </w:r>
      <w:r w:rsidR="00DA5F99">
        <w:rPr>
          <w:szCs w:val="24"/>
          <w:lang w:eastAsia="lt-LT"/>
        </w:rPr>
        <w:t>ur</w:t>
      </w:r>
      <w:r>
        <w:rPr>
          <w:szCs w:val="24"/>
          <w:lang w:eastAsia="lt-LT"/>
        </w:rPr>
        <w:t xml:space="preserve"> (be PVM), o skaičiuojama elektros energijos kaina – 0,27 </w:t>
      </w:r>
      <w:r w:rsidR="00DA5F99">
        <w:rPr>
          <w:szCs w:val="24"/>
          <w:lang w:eastAsia="lt-LT"/>
        </w:rPr>
        <w:t>E</w:t>
      </w:r>
      <w:r>
        <w:rPr>
          <w:szCs w:val="24"/>
          <w:lang w:eastAsia="lt-LT"/>
        </w:rPr>
        <w:t>ur/kWh.</w:t>
      </w:r>
    </w:p>
    <w:p w:rsidR="00DB69B9" w:rsidRDefault="00DB69B9" w:rsidP="00DB69B9">
      <w:pPr>
        <w:ind w:firstLine="851"/>
        <w:jc w:val="both"/>
        <w:rPr>
          <w:szCs w:val="24"/>
          <w:lang w:eastAsia="lt-LT"/>
        </w:rPr>
      </w:pPr>
      <w:r>
        <w:rPr>
          <w:szCs w:val="24"/>
          <w:lang w:eastAsia="lt-LT"/>
        </w:rPr>
        <w:t>Koreguotas investicijų poreikis, reikalingas 3600 kW elektrinių parko įrengimui, 3300000 E</w:t>
      </w:r>
      <w:r w:rsidR="00BB6ABD">
        <w:rPr>
          <w:szCs w:val="24"/>
          <w:lang w:eastAsia="lt-LT"/>
        </w:rPr>
        <w:t>ur</w:t>
      </w:r>
      <w:r>
        <w:rPr>
          <w:szCs w:val="24"/>
          <w:lang w:eastAsia="lt-LT"/>
        </w:rPr>
        <w:t xml:space="preserve"> (be PVM) arba 3993000 E</w:t>
      </w:r>
      <w:r w:rsidR="00DA5F99">
        <w:rPr>
          <w:szCs w:val="24"/>
          <w:lang w:eastAsia="lt-LT"/>
        </w:rPr>
        <w:t>ur</w:t>
      </w:r>
      <w:r>
        <w:rPr>
          <w:szCs w:val="24"/>
          <w:lang w:eastAsia="lt-LT"/>
        </w:rPr>
        <w:t xml:space="preserve"> (su PVM).</w:t>
      </w:r>
    </w:p>
    <w:p w:rsidR="00DB69B9" w:rsidRDefault="00DB69B9" w:rsidP="00F07E9A">
      <w:pPr>
        <w:ind w:firstLine="851"/>
        <w:jc w:val="both"/>
        <w:rPr>
          <w:szCs w:val="21"/>
        </w:rPr>
      </w:pPr>
      <w:r>
        <w:t xml:space="preserve">Įvertinus šiuos koregavimus, atliktas planuojamų investicijų efektyvumo vertinimas.  </w:t>
      </w:r>
    </w:p>
    <w:p w:rsidR="005F7CC6" w:rsidRPr="00F07E9A" w:rsidRDefault="007619BC" w:rsidP="00F07E9A">
      <w:pPr>
        <w:tabs>
          <w:tab w:val="left" w:pos="993"/>
        </w:tabs>
        <w:ind w:firstLine="851"/>
        <w:jc w:val="both"/>
        <w:rPr>
          <w:szCs w:val="24"/>
          <w:lang w:eastAsia="lt-LT"/>
        </w:rPr>
      </w:pPr>
      <w:r w:rsidRPr="00DA5F99">
        <w:rPr>
          <w:szCs w:val="24"/>
          <w:lang w:eastAsia="lt-LT"/>
        </w:rPr>
        <w:t>Darbo grupės siūlymu, esant ženkliai pakilusioms kainoms siekiant įgyvendinti vykdomą projektą, investicinį projektą tikslinga koreguoti, didinant projekto vertę.</w:t>
      </w:r>
    </w:p>
    <w:p w:rsidR="003C2962" w:rsidRDefault="003C2962" w:rsidP="003C2962">
      <w:pPr>
        <w:pStyle w:val="Sraopastraipa"/>
        <w:tabs>
          <w:tab w:val="left" w:pos="993"/>
        </w:tabs>
        <w:ind w:left="0" w:firstLine="851"/>
        <w:jc w:val="both"/>
        <w:rPr>
          <w:b/>
          <w:szCs w:val="24"/>
          <w:lang w:eastAsia="lt-LT"/>
        </w:rPr>
      </w:pPr>
      <w:r>
        <w:rPr>
          <w:b/>
          <w:szCs w:val="24"/>
          <w:lang w:eastAsia="lt-LT"/>
        </w:rPr>
        <w:t xml:space="preserve">3. </w:t>
      </w:r>
      <w:r>
        <w:rPr>
          <w:rFonts w:asciiTheme="majorBidi" w:hAnsiTheme="majorBidi" w:cstheme="majorBidi"/>
          <w:b/>
          <w:szCs w:val="24"/>
        </w:rPr>
        <w:t>Šiuo metu galiojančios ir teikiamu projektu siūlomos naujos nuostatos (esant galimybei – lyginamasis variantas):</w:t>
      </w:r>
    </w:p>
    <w:p w:rsidR="003C2962" w:rsidRPr="00F10DE5" w:rsidRDefault="003C2962" w:rsidP="003C2962">
      <w:pPr>
        <w:widowControl w:val="0"/>
        <w:suppressAutoHyphens/>
        <w:autoSpaceDE w:val="0"/>
        <w:autoSpaceDN w:val="0"/>
        <w:ind w:firstLine="720"/>
        <w:jc w:val="both"/>
        <w:textAlignment w:val="baseline"/>
        <w:rPr>
          <w:szCs w:val="24"/>
          <w:lang w:eastAsia="lt-LT"/>
        </w:rPr>
      </w:pPr>
      <w:r>
        <w:rPr>
          <w:b/>
          <w:bCs/>
          <w:kern w:val="3"/>
          <w:szCs w:val="24"/>
          <w:shd w:val="clear" w:color="auto" w:fill="FFFFFF"/>
          <w:lang w:eastAsia="zh-CN"/>
        </w:rPr>
        <w:t xml:space="preserve">4. Sprendimui įgyvendinti reikalingos lėšos ir galimi </w:t>
      </w:r>
      <w:r>
        <w:rPr>
          <w:b/>
          <w:kern w:val="3"/>
          <w:szCs w:val="24"/>
          <w:lang w:eastAsia="zh-CN"/>
        </w:rPr>
        <w:t xml:space="preserve">finansavimo šaltiniai: </w:t>
      </w:r>
      <w:r w:rsidRPr="00F10DE5">
        <w:rPr>
          <w:kern w:val="3"/>
          <w:szCs w:val="24"/>
          <w:lang w:eastAsia="zh-CN"/>
        </w:rPr>
        <w:t xml:space="preserve">Projektui įgyvendinti </w:t>
      </w:r>
      <w:r w:rsidRPr="00F10DE5">
        <w:rPr>
          <w:bCs/>
          <w:kern w:val="3"/>
          <w:szCs w:val="24"/>
          <w:shd w:val="clear" w:color="auto" w:fill="FFFFFF"/>
          <w:lang w:eastAsia="zh-CN"/>
        </w:rPr>
        <w:t xml:space="preserve">reikalingos lėšos ir galimi </w:t>
      </w:r>
      <w:r w:rsidRPr="00F10DE5">
        <w:rPr>
          <w:kern w:val="3"/>
          <w:szCs w:val="24"/>
          <w:lang w:eastAsia="zh-CN"/>
        </w:rPr>
        <w:t>finansavimo šaltiniai apsprendžiami parengtame investiciniame projekte.</w:t>
      </w:r>
    </w:p>
    <w:p w:rsidR="003C2962" w:rsidRDefault="003C2962" w:rsidP="003C2962">
      <w:pPr>
        <w:ind w:firstLine="709"/>
        <w:jc w:val="both"/>
        <w:rPr>
          <w:b/>
          <w:bCs/>
          <w:szCs w:val="24"/>
          <w:shd w:val="clear" w:color="auto" w:fill="FFFFFF"/>
          <w:lang w:eastAsia="lt-LT"/>
        </w:rPr>
      </w:pPr>
      <w:r>
        <w:rPr>
          <w:b/>
          <w:szCs w:val="24"/>
          <w:lang w:eastAsia="lt-LT"/>
        </w:rPr>
        <w:t>5. Priėmus sprendimą laukiami rezultatai,</w:t>
      </w:r>
      <w:r>
        <w:rPr>
          <w:b/>
          <w:bCs/>
          <w:szCs w:val="24"/>
          <w:shd w:val="clear" w:color="auto" w:fill="FFFFFF"/>
          <w:lang w:eastAsia="lt-LT"/>
        </w:rPr>
        <w:t xml:space="preserve"> galimos pasekmės:</w:t>
      </w:r>
    </w:p>
    <w:p w:rsidR="003C2962" w:rsidRDefault="003C2962" w:rsidP="003C2962">
      <w:pPr>
        <w:ind w:firstLine="709"/>
        <w:jc w:val="both"/>
        <w:rPr>
          <w:rFonts w:eastAsia="PMingLiU"/>
          <w:szCs w:val="24"/>
          <w:lang w:eastAsia="zh-TW"/>
        </w:rPr>
      </w:pPr>
      <w:r>
        <w:rPr>
          <w:szCs w:val="24"/>
        </w:rPr>
        <w:t xml:space="preserve">Parengtas ir patvirtintas </w:t>
      </w:r>
      <w:r>
        <w:rPr>
          <w:lang w:eastAsia="ar-SA"/>
        </w:rPr>
        <w:t>Saulės elektrinės įrengimo, valdymo ir plėtros Ukmergės rajone</w:t>
      </w:r>
      <w:r>
        <w:rPr>
          <w:szCs w:val="24"/>
        </w:rPr>
        <w:t xml:space="preserve"> investicinis projektas. </w:t>
      </w:r>
    </w:p>
    <w:p w:rsidR="003C2962" w:rsidRDefault="003C2962" w:rsidP="003C2962">
      <w:pPr>
        <w:tabs>
          <w:tab w:val="left" w:pos="0"/>
          <w:tab w:val="left" w:pos="708"/>
        </w:tabs>
        <w:ind w:firstLine="720"/>
        <w:jc w:val="both"/>
        <w:rPr>
          <w:b/>
          <w:szCs w:val="24"/>
          <w:lang w:eastAsia="lt-LT"/>
        </w:rPr>
      </w:pPr>
      <w:r>
        <w:rPr>
          <w:b/>
          <w:szCs w:val="24"/>
          <w:lang w:eastAsia="lt-LT"/>
        </w:rPr>
        <w:t>6. Priimtam sprendimui įgyvendinti reikalingi papildomi teisės aktai (</w:t>
      </w:r>
      <w:r>
        <w:rPr>
          <w:b/>
          <w:i/>
          <w:szCs w:val="24"/>
          <w:lang w:eastAsia="lt-LT"/>
        </w:rPr>
        <w:t>priimti, pakeisti, panaikinti</w:t>
      </w:r>
      <w:r>
        <w:rPr>
          <w:b/>
          <w:szCs w:val="24"/>
          <w:lang w:eastAsia="lt-LT"/>
        </w:rPr>
        <w:t>):</w:t>
      </w:r>
    </w:p>
    <w:p w:rsidR="003C2962" w:rsidRDefault="003C2962" w:rsidP="003C2962">
      <w:pPr>
        <w:suppressAutoHyphens/>
        <w:autoSpaceDN w:val="0"/>
        <w:ind w:firstLine="720"/>
        <w:jc w:val="both"/>
        <w:textAlignment w:val="baseline"/>
        <w:rPr>
          <w:b/>
          <w:kern w:val="3"/>
          <w:szCs w:val="24"/>
          <w:shd w:val="clear" w:color="auto" w:fill="FFFFFF"/>
          <w:lang w:eastAsia="zh-CN"/>
        </w:rPr>
      </w:pPr>
      <w:r>
        <w:rPr>
          <w:b/>
          <w:kern w:val="3"/>
          <w:szCs w:val="24"/>
          <w:shd w:val="clear" w:color="auto" w:fill="FFFFFF"/>
          <w:lang w:eastAsia="zh-CN"/>
        </w:rPr>
        <w:t>7. Lietuvos Respublikos korupcijos prevencijos įstatymo 8 straipsnio 1 dalyje numatytais atvejais – sprendimo projekto antikorupcinis vertinimas:-</w:t>
      </w:r>
    </w:p>
    <w:p w:rsidR="003C2962" w:rsidRDefault="003C2962" w:rsidP="003C2962">
      <w:pPr>
        <w:suppressAutoHyphens/>
        <w:autoSpaceDN w:val="0"/>
        <w:ind w:firstLine="720"/>
        <w:jc w:val="both"/>
        <w:textAlignment w:val="baseline"/>
        <w:rPr>
          <w:bCs/>
          <w:kern w:val="3"/>
          <w:szCs w:val="24"/>
          <w:shd w:val="clear" w:color="auto" w:fill="FFFFFF"/>
          <w:lang w:eastAsia="zh-CN"/>
        </w:rPr>
      </w:pPr>
      <w:r>
        <w:rPr>
          <w:b/>
          <w:kern w:val="3"/>
          <w:szCs w:val="24"/>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Pr>
          <w:bCs/>
          <w:kern w:val="3"/>
          <w:szCs w:val="24"/>
          <w:shd w:val="clear" w:color="auto" w:fill="FFFFFF"/>
          <w:lang w:eastAsia="zh-CN"/>
        </w:rPr>
        <w:t>: neatliekamas.</w:t>
      </w:r>
    </w:p>
    <w:p w:rsidR="003C2962" w:rsidRDefault="003C2962" w:rsidP="003C2962">
      <w:pPr>
        <w:tabs>
          <w:tab w:val="left" w:pos="0"/>
          <w:tab w:val="left" w:pos="744"/>
        </w:tabs>
        <w:ind w:firstLine="720"/>
        <w:jc w:val="both"/>
        <w:rPr>
          <w:b/>
          <w:szCs w:val="24"/>
          <w:lang w:eastAsia="lt-LT"/>
        </w:rPr>
      </w:pPr>
      <w:r>
        <w:rPr>
          <w:b/>
          <w:szCs w:val="24"/>
          <w:lang w:eastAsia="lt-LT"/>
        </w:rPr>
        <w:t>9. Sekretoriatas priimtą sprendimą pateikia:</w:t>
      </w:r>
    </w:p>
    <w:p w:rsidR="003C2962" w:rsidRDefault="003C2962" w:rsidP="003C2962">
      <w:pPr>
        <w:tabs>
          <w:tab w:val="left" w:pos="0"/>
          <w:tab w:val="left" w:pos="744"/>
        </w:tabs>
        <w:jc w:val="both"/>
        <w:rPr>
          <w:bCs/>
          <w:szCs w:val="24"/>
          <w:lang w:eastAsia="lt-LT"/>
        </w:rPr>
      </w:pPr>
      <w:r>
        <w:rPr>
          <w:bCs/>
          <w:szCs w:val="24"/>
          <w:lang w:eastAsia="lt-LT"/>
        </w:rPr>
        <w:tab/>
        <w:t xml:space="preserve">Savivaldybės administracijos Strateginio planavimo, investicijų ir verslo plėtros skyriui. </w:t>
      </w:r>
    </w:p>
    <w:p w:rsidR="003C2962" w:rsidRPr="00F10DE5" w:rsidRDefault="003C2962" w:rsidP="003C2962">
      <w:pPr>
        <w:tabs>
          <w:tab w:val="left" w:pos="0"/>
        </w:tabs>
        <w:ind w:firstLine="720"/>
        <w:jc w:val="both"/>
        <w:rPr>
          <w:szCs w:val="24"/>
          <w:lang w:eastAsia="lt-LT"/>
        </w:rPr>
      </w:pPr>
      <w:r>
        <w:rPr>
          <w:b/>
          <w:szCs w:val="24"/>
          <w:lang w:eastAsia="lt-LT"/>
        </w:rPr>
        <w:t xml:space="preserve">10. Aiškinamojo rašto priedai: </w:t>
      </w:r>
      <w:r w:rsidRPr="00F10DE5">
        <w:rPr>
          <w:lang w:eastAsia="ar-SA"/>
        </w:rPr>
        <w:t>Saulės elektrinės įrengimo, valdymo ir plėtros Ukmergės rajone</w:t>
      </w:r>
      <w:r w:rsidRPr="00F10DE5">
        <w:rPr>
          <w:szCs w:val="24"/>
          <w:lang w:eastAsia="lt-LT"/>
        </w:rPr>
        <w:t xml:space="preserve"> investicinis projektas.</w:t>
      </w:r>
    </w:p>
    <w:p w:rsidR="003C2962" w:rsidRDefault="003C2962" w:rsidP="003C2962">
      <w:pPr>
        <w:tabs>
          <w:tab w:val="left" w:pos="0"/>
        </w:tabs>
        <w:ind w:firstLine="720"/>
        <w:jc w:val="both"/>
        <w:rPr>
          <w:b/>
          <w:sz w:val="23"/>
          <w:szCs w:val="23"/>
          <w:lang w:eastAsia="lt-LT"/>
        </w:rPr>
      </w:pPr>
    </w:p>
    <w:p w:rsidR="003C2962" w:rsidRDefault="003C2962" w:rsidP="003C2962">
      <w:pPr>
        <w:tabs>
          <w:tab w:val="left" w:pos="0"/>
        </w:tabs>
        <w:ind w:firstLine="720"/>
        <w:jc w:val="both"/>
        <w:rPr>
          <w:b/>
          <w:sz w:val="23"/>
          <w:szCs w:val="23"/>
          <w:lang w:eastAsia="lt-LT"/>
        </w:rPr>
      </w:pPr>
    </w:p>
    <w:p w:rsidR="003C2962" w:rsidRDefault="003C2962" w:rsidP="003C2962">
      <w:pPr>
        <w:jc w:val="both"/>
      </w:pPr>
      <w:r w:rsidRPr="00637A01">
        <w:t xml:space="preserve">Strateginio planavimo, investicijų ir </w:t>
      </w:r>
    </w:p>
    <w:p w:rsidR="003C2962" w:rsidRPr="00637A01" w:rsidRDefault="003C2962" w:rsidP="003C2962">
      <w:pPr>
        <w:tabs>
          <w:tab w:val="left" w:pos="7938"/>
        </w:tabs>
      </w:pPr>
      <w:r w:rsidRPr="00637A01">
        <w:t xml:space="preserve">verslo plėtros skyriaus vedėja </w:t>
      </w:r>
      <w:r>
        <w:tab/>
      </w:r>
      <w:r w:rsidRPr="00637A01">
        <w:t>Inga Pračkailė</w:t>
      </w:r>
    </w:p>
    <w:p w:rsidR="003C2962" w:rsidRPr="00637A01" w:rsidRDefault="003C2962" w:rsidP="003C2962">
      <w:pPr>
        <w:jc w:val="both"/>
      </w:pPr>
    </w:p>
    <w:p w:rsidR="003C2962" w:rsidRDefault="003C2962" w:rsidP="003C2962">
      <w:pPr>
        <w:jc w:val="center"/>
        <w:rPr>
          <w:lang w:eastAsia="lt-LT"/>
        </w:rPr>
      </w:pPr>
    </w:p>
    <w:p w:rsidR="003C2962" w:rsidRDefault="003C2962" w:rsidP="003C2962">
      <w:pPr>
        <w:jc w:val="center"/>
        <w:rPr>
          <w:lang w:eastAsia="lt-LT"/>
        </w:rPr>
      </w:pPr>
      <w:r>
        <w:rPr>
          <w:lang w:eastAsia="lt-LT"/>
        </w:rPr>
        <w:t>____________________________________________</w:t>
      </w:r>
    </w:p>
    <w:p w:rsidR="003C2962" w:rsidRDefault="003C2962" w:rsidP="003C2962"/>
    <w:p w:rsidR="001B1EA5" w:rsidRDefault="001B1EA5"/>
    <w:sectPr w:rsidR="001B1EA5" w:rsidSect="00417C9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istika">
    <w:altName w:val="Cambria"/>
    <w:charset w:val="BA"/>
    <w:family w:val="roman"/>
    <w:pitch w:val="variable"/>
    <w:sig w:usb0="A00002FF" w:usb1="500078FB" w:usb2="00000000" w:usb3="00000000" w:csb0="0000019F" w:csb1="00000000"/>
  </w:font>
  <w:font w:name="TimesNewRomanPSMT">
    <w:altName w:val="Times New Roman"/>
    <w:charset w:val="00"/>
    <w:family w:val="roman"/>
    <w:pitch w:val="default"/>
    <w:sig w:usb0="00000007" w:usb1="00000000" w:usb2="00000000" w:usb3="00000000" w:csb0="0000008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59F319CD"/>
    <w:multiLevelType w:val="hybridMultilevel"/>
    <w:tmpl w:val="C994CBF6"/>
    <w:lvl w:ilvl="0" w:tplc="DDC437DE">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 w15:restartNumberingAfterBreak="0">
    <w:nsid w:val="776C2AB4"/>
    <w:multiLevelType w:val="hybridMultilevel"/>
    <w:tmpl w:val="FF0AD206"/>
    <w:lvl w:ilvl="0" w:tplc="8666663E">
      <w:start w:val="1"/>
      <w:numFmt w:val="decimal"/>
      <w:lvlText w:val="%1 lentelė."/>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62"/>
    <w:rsid w:val="001B1EA5"/>
    <w:rsid w:val="00295A6E"/>
    <w:rsid w:val="003C2962"/>
    <w:rsid w:val="00526F57"/>
    <w:rsid w:val="00536046"/>
    <w:rsid w:val="005F7CC6"/>
    <w:rsid w:val="007619BC"/>
    <w:rsid w:val="009A3CA8"/>
    <w:rsid w:val="00BA120E"/>
    <w:rsid w:val="00BB6ABD"/>
    <w:rsid w:val="00DA5F99"/>
    <w:rsid w:val="00DB69B9"/>
    <w:rsid w:val="00E75D37"/>
    <w:rsid w:val="00F07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5321"/>
  <w15:chartTrackingRefBased/>
  <w15:docId w15:val="{91958F1C-74DE-41F6-B163-24BB209F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2962"/>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unhideWhenUsed/>
    <w:qFormat/>
    <w:rsid w:val="00BB6ABD"/>
    <w:pPr>
      <w:keepNext/>
      <w:keepLines/>
      <w:spacing w:before="80" w:after="360"/>
      <w:ind w:firstLine="720"/>
      <w:outlineLvl w:val="2"/>
    </w:pPr>
    <w:rPr>
      <w:b/>
      <w:i/>
      <w:color w:val="00B050"/>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2962"/>
    <w:pPr>
      <w:tabs>
        <w:tab w:val="center" w:pos="4153"/>
        <w:tab w:val="right" w:pos="8306"/>
      </w:tabs>
    </w:pPr>
    <w:rPr>
      <w:lang w:val="x-none"/>
    </w:rPr>
  </w:style>
  <w:style w:type="character" w:customStyle="1" w:styleId="AntratsDiagrama">
    <w:name w:val="Antraštės Diagrama"/>
    <w:basedOn w:val="Numatytasispastraiposriftas"/>
    <w:link w:val="Antrats"/>
    <w:uiPriority w:val="99"/>
    <w:rsid w:val="003C2962"/>
    <w:rPr>
      <w:rFonts w:ascii="Times New Roman" w:eastAsia="Times New Roman" w:hAnsi="Times New Roman" w:cs="Times New Roman"/>
      <w:sz w:val="24"/>
      <w:szCs w:val="20"/>
      <w:lang w:val="x-none"/>
    </w:rPr>
  </w:style>
  <w:style w:type="paragraph" w:styleId="Sraopastraipa">
    <w:name w:val="List Paragraph"/>
    <w:aliases w:val="lentele"/>
    <w:basedOn w:val="prastasis"/>
    <w:qFormat/>
    <w:rsid w:val="003C2962"/>
    <w:pPr>
      <w:ind w:left="720"/>
      <w:contextualSpacing/>
    </w:pPr>
  </w:style>
  <w:style w:type="character" w:customStyle="1" w:styleId="Antrat3Diagrama">
    <w:name w:val="Antraštė 3 Diagrama"/>
    <w:basedOn w:val="Numatytasispastraiposriftas"/>
    <w:link w:val="Antrat3"/>
    <w:uiPriority w:val="9"/>
    <w:rsid w:val="00BB6ABD"/>
    <w:rPr>
      <w:rFonts w:ascii="Times New Roman" w:eastAsia="Times New Roman" w:hAnsi="Times New Roman" w:cs="Times New Roman"/>
      <w:b/>
      <w:i/>
      <w:color w:val="00B05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9072</Words>
  <Characters>5172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Inga Pračkailė</cp:lastModifiedBy>
  <cp:revision>5</cp:revision>
  <dcterms:created xsi:type="dcterms:W3CDTF">2022-05-10T08:33:00Z</dcterms:created>
  <dcterms:modified xsi:type="dcterms:W3CDTF">2022-05-10T11:33:00Z</dcterms:modified>
</cp:coreProperties>
</file>