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  <w:gridCol w:w="9854"/>
      </w:tblGrid>
      <w:tr w:rsidR="00D63539" w14:paraId="0ECB8FB2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6461914" w14:textId="77777777" w:rsidR="00D63539" w:rsidRPr="007D59B4" w:rsidRDefault="00D63539" w:rsidP="00C81A33">
            <w:pPr>
              <w:jc w:val="center"/>
              <w:rPr>
                <w:b/>
                <w:bCs/>
              </w:rPr>
            </w:pPr>
            <w:r w:rsidRPr="007D59B4">
              <w:rPr>
                <w:b/>
                <w:bCs/>
              </w:rPr>
              <w:t>UKMERGĖS RAJONO SAVIVALDYBĖS</w:t>
            </w:r>
          </w:p>
          <w:p w14:paraId="0A3CE2B8" w14:textId="77777777" w:rsidR="00D63539" w:rsidRPr="00065801" w:rsidRDefault="00D63539" w:rsidP="00C81A33">
            <w:pPr>
              <w:jc w:val="center"/>
            </w:pPr>
            <w:r w:rsidRPr="007D59B4">
              <w:rPr>
                <w:b/>
                <w:bCs/>
              </w:rPr>
              <w:t>TARYBA</w:t>
            </w: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CD26723" w14:textId="77777777" w:rsidR="00D63539" w:rsidRPr="007D59B4" w:rsidRDefault="00D63539" w:rsidP="00D63539">
            <w:pPr>
              <w:jc w:val="center"/>
              <w:rPr>
                <w:b/>
                <w:bCs/>
              </w:rPr>
            </w:pPr>
          </w:p>
        </w:tc>
      </w:tr>
      <w:tr w:rsidR="00D63539" w14:paraId="4B427E39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2545B4F" w14:textId="77777777" w:rsidR="00D63539" w:rsidRPr="00065801" w:rsidRDefault="00D63539" w:rsidP="00C81A33">
            <w:pPr>
              <w:jc w:val="center"/>
            </w:pP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93FAFA7" w14:textId="77777777" w:rsidR="00D63539" w:rsidRPr="00065801" w:rsidRDefault="00D63539" w:rsidP="00D63539"/>
        </w:tc>
      </w:tr>
      <w:tr w:rsidR="00D63539" w14:paraId="5C7DDA22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0F12167" w14:textId="77777777" w:rsidR="00D63539" w:rsidRPr="007D59B4" w:rsidRDefault="00D63539" w:rsidP="00C81A33">
            <w:pPr>
              <w:jc w:val="center"/>
              <w:rPr>
                <w:b/>
                <w:bCs/>
              </w:rPr>
            </w:pPr>
            <w:r w:rsidRPr="007D59B4">
              <w:rPr>
                <w:b/>
                <w:bCs/>
              </w:rPr>
              <w:t>SPRENDIMAS</w:t>
            </w: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D9B5E4F" w14:textId="77777777" w:rsidR="00D63539" w:rsidRPr="007D59B4" w:rsidRDefault="00D63539" w:rsidP="00D63539">
            <w:pPr>
              <w:jc w:val="center"/>
              <w:rPr>
                <w:b/>
                <w:bCs/>
              </w:rPr>
            </w:pPr>
          </w:p>
        </w:tc>
      </w:tr>
      <w:tr w:rsidR="00D63539" w:rsidRPr="00C64F5B" w14:paraId="5E4B4607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3263798" w14:textId="53D21D6F" w:rsidR="00D63539" w:rsidRPr="00C64F5B" w:rsidRDefault="00D63539" w:rsidP="00C64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</w:rPr>
            </w:pPr>
            <w:r w:rsidRPr="00C64F5B">
              <w:rPr>
                <w:b/>
                <w:bCs/>
                <w:noProof w:val="0"/>
              </w:rPr>
              <w:t xml:space="preserve">DĖL UKMERGĖS </w:t>
            </w:r>
            <w:bookmarkStart w:id="0" w:name="_Hlk65250662"/>
            <w:r w:rsidR="00D73DB2" w:rsidRPr="00C64F5B">
              <w:rPr>
                <w:b/>
                <w:bCs/>
                <w:noProof w:val="0"/>
              </w:rPr>
              <w:t xml:space="preserve">RAJONO SAVIVALDYBĖS TARYBOS </w:t>
            </w:r>
            <w:r w:rsidR="00C64F5B" w:rsidRPr="00C64F5B">
              <w:rPr>
                <w:rFonts w:eastAsiaTheme="minorHAnsi"/>
                <w:b/>
                <w:noProof w:val="0"/>
              </w:rPr>
              <w:t xml:space="preserve">2021 M. LAPKRIČIO 25 D. SPRENDIMO NR. 7-264 </w:t>
            </w:r>
            <w:r w:rsidR="00C64F5B">
              <w:rPr>
                <w:rFonts w:eastAsiaTheme="minorHAnsi"/>
                <w:b/>
                <w:noProof w:val="0"/>
              </w:rPr>
              <w:t>„</w:t>
            </w:r>
            <w:r w:rsidR="00C64F5B" w:rsidRPr="00C64F5B">
              <w:rPr>
                <w:rFonts w:eastAsiaTheme="minorHAnsi"/>
                <w:b/>
                <w:bCs/>
                <w:noProof w:val="0"/>
              </w:rPr>
              <w:t>DĖL UKMERGĖS SOCIALINIŲ PASLAUGŲ CENTRO TEIKIAMŲ MOKAMŲ</w:t>
            </w:r>
            <w:r w:rsidR="00C64F5B">
              <w:rPr>
                <w:rFonts w:eastAsiaTheme="minorHAnsi"/>
                <w:b/>
                <w:bCs/>
                <w:noProof w:val="0"/>
              </w:rPr>
              <w:t xml:space="preserve"> </w:t>
            </w:r>
            <w:r w:rsidR="00C64F5B" w:rsidRPr="00C64F5B">
              <w:rPr>
                <w:rFonts w:eastAsiaTheme="minorHAnsi"/>
                <w:b/>
                <w:bCs/>
                <w:noProof w:val="0"/>
              </w:rPr>
              <w:t xml:space="preserve">SOCIALINIŲ PASLAUGŲ SĄRAŠO IR JŲ KAINŲ PATVIRTINIMO“ </w:t>
            </w:r>
            <w:r w:rsidR="00D73DB2" w:rsidRPr="00C64F5B">
              <w:rPr>
                <w:b/>
                <w:bCs/>
                <w:noProof w:val="0"/>
              </w:rPr>
              <w:t>PAKEITIMO</w:t>
            </w:r>
            <w:bookmarkEnd w:id="0"/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C2FBBFA" w14:textId="77777777" w:rsidR="00D63539" w:rsidRPr="00C64F5B" w:rsidRDefault="00D63539" w:rsidP="00C64F5B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D63539" w14:paraId="74032322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8CA5D14" w14:textId="77777777" w:rsidR="00D63539" w:rsidRPr="00065801" w:rsidRDefault="00D63539" w:rsidP="00C81A33">
            <w:pPr>
              <w:jc w:val="center"/>
            </w:pP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6617645" w14:textId="77777777" w:rsidR="00D63539" w:rsidRPr="00065801" w:rsidRDefault="00D63539" w:rsidP="00D63539"/>
        </w:tc>
      </w:tr>
      <w:tr w:rsidR="00D63539" w14:paraId="21965CE1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767C909" w14:textId="2630CDB8" w:rsidR="00D63539" w:rsidRPr="00065801" w:rsidRDefault="00D63539" w:rsidP="00C81A33">
            <w:pPr>
              <w:jc w:val="center"/>
            </w:pPr>
            <w:r>
              <w:t>202</w:t>
            </w:r>
            <w:r w:rsidR="00C64F5B">
              <w:t>2</w:t>
            </w:r>
            <w:r>
              <w:t xml:space="preserve"> m.</w:t>
            </w:r>
            <w:r w:rsidR="000A12E3">
              <w:t xml:space="preserve"> </w:t>
            </w:r>
            <w:r w:rsidR="00C64F5B">
              <w:t>sausio</w:t>
            </w:r>
            <w:r>
              <w:t xml:space="preserve">   </w:t>
            </w:r>
            <w:r w:rsidRPr="00065801">
              <w:t xml:space="preserve">  </w:t>
            </w:r>
            <w:r>
              <w:t xml:space="preserve"> </w:t>
            </w:r>
            <w:r w:rsidRPr="00065801">
              <w:t xml:space="preserve"> d. Nr.</w:t>
            </w: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3983783" w14:textId="77777777" w:rsidR="00D63539" w:rsidRDefault="00D63539" w:rsidP="00D63539">
            <w:pPr>
              <w:jc w:val="center"/>
            </w:pPr>
          </w:p>
        </w:tc>
      </w:tr>
      <w:tr w:rsidR="00D63539" w14:paraId="6AA6A69A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075F7BC" w14:textId="77777777" w:rsidR="00D63539" w:rsidRPr="00065801" w:rsidRDefault="00D63539" w:rsidP="00C81A33">
            <w:pPr>
              <w:jc w:val="center"/>
            </w:pPr>
            <w:r w:rsidRPr="00065801">
              <w:t>Ukmergė</w:t>
            </w: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8ADB286" w14:textId="77777777" w:rsidR="00D63539" w:rsidRPr="00065801" w:rsidRDefault="00D63539" w:rsidP="00D63539">
            <w:pPr>
              <w:jc w:val="center"/>
            </w:pPr>
          </w:p>
        </w:tc>
      </w:tr>
      <w:tr w:rsidR="00D63539" w14:paraId="70400451" w14:textId="77777777" w:rsidTr="00D6353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6525FAE" w14:textId="77777777" w:rsidR="00D63539" w:rsidRPr="00065801" w:rsidRDefault="00D63539" w:rsidP="00C81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12D41BE" w14:textId="77777777" w:rsidR="00D63539" w:rsidRPr="00065801" w:rsidRDefault="00D63539" w:rsidP="00D63539">
            <w:pPr>
              <w:rPr>
                <w:sz w:val="22"/>
                <w:szCs w:val="22"/>
              </w:rPr>
            </w:pPr>
          </w:p>
        </w:tc>
      </w:tr>
    </w:tbl>
    <w:p w14:paraId="0360DFF0" w14:textId="77777777" w:rsidR="001A44FC" w:rsidRDefault="00D63539" w:rsidP="001A44FC">
      <w:pPr>
        <w:tabs>
          <w:tab w:val="left" w:pos="2268"/>
        </w:tabs>
        <w:ind w:right="49" w:firstLine="851"/>
        <w:jc w:val="both"/>
        <w:rPr>
          <w:noProof w:val="0"/>
        </w:rPr>
      </w:pPr>
      <w:r w:rsidRPr="00C64F5B">
        <w:rPr>
          <w:noProof w:val="0"/>
        </w:rPr>
        <w:t>Vadovaudamasi Lietuvos Respublikos vietos savivaldos įstatymo</w:t>
      </w:r>
      <w:r w:rsidR="00FA2669" w:rsidRPr="00C64F5B">
        <w:rPr>
          <w:noProof w:val="0"/>
        </w:rPr>
        <w:t xml:space="preserve"> </w:t>
      </w:r>
      <w:r w:rsidR="00C81A33" w:rsidRPr="00C64F5B">
        <w:rPr>
          <w:noProof w:val="0"/>
        </w:rPr>
        <w:t>16 straipsnio 2 dalies 37 punktu ir</w:t>
      </w:r>
      <w:r w:rsidR="000A12E3" w:rsidRPr="00C64F5B">
        <w:rPr>
          <w:noProof w:val="0"/>
        </w:rPr>
        <w:t xml:space="preserve"> </w:t>
      </w:r>
      <w:r w:rsidR="00D73DB2" w:rsidRPr="00C64F5B">
        <w:rPr>
          <w:noProof w:val="0"/>
        </w:rPr>
        <w:t>18 straipsnio 1 dalimi</w:t>
      </w:r>
      <w:r w:rsidRPr="00C64F5B">
        <w:rPr>
          <w:noProof w:val="0"/>
        </w:rPr>
        <w:t xml:space="preserve">, </w:t>
      </w:r>
      <w:r w:rsidR="000A12E3" w:rsidRPr="00C64F5B">
        <w:rPr>
          <w:noProof w:val="0"/>
        </w:rPr>
        <w:t xml:space="preserve">Socialinių paslaugų finansavimo ir lėšų apskaičiavimo metodikos, patvirtintos Lietuvos Respublikos Vyriausybės 2006 m. spalio 10 d. nutarimu Nr. 978 „Dėl Socialinių paslaugų finansavimo ir lėšų apskaičiavimo metodikos patvirtinimo“ </w:t>
      </w:r>
      <w:r w:rsidR="00C64F5B" w:rsidRPr="00C64F5B">
        <w:rPr>
          <w:rFonts w:ascii="TimesNewRomanPSMT" w:eastAsiaTheme="minorHAnsi" w:hAnsi="TimesNewRomanPSMT" w:cs="TimesNewRomanPSMT"/>
          <w:noProof w:val="0"/>
        </w:rPr>
        <w:t xml:space="preserve">20 ir </w:t>
      </w:r>
      <w:r w:rsidR="000A12E3" w:rsidRPr="00C64F5B">
        <w:rPr>
          <w:noProof w:val="0"/>
        </w:rPr>
        <w:t>21 punkt</w:t>
      </w:r>
      <w:r w:rsidR="00C64F5B" w:rsidRPr="00C64F5B">
        <w:rPr>
          <w:noProof w:val="0"/>
        </w:rPr>
        <w:t>ais</w:t>
      </w:r>
      <w:r w:rsidR="0025522D" w:rsidRPr="00C64F5B">
        <w:rPr>
          <w:noProof w:val="0"/>
        </w:rPr>
        <w:t xml:space="preserve"> ir</w:t>
      </w:r>
      <w:r w:rsidR="000A12E3" w:rsidRPr="00C64F5B">
        <w:rPr>
          <w:noProof w:val="0"/>
        </w:rPr>
        <w:t xml:space="preserve"> </w:t>
      </w:r>
      <w:r w:rsidR="000769C8" w:rsidRPr="00C64F5B">
        <w:rPr>
          <w:noProof w:val="0"/>
        </w:rPr>
        <w:t>atsižvelgdama į Ukmergės socialinių paslaugų centro 202</w:t>
      </w:r>
      <w:r w:rsidR="00C64F5B" w:rsidRPr="00C64F5B">
        <w:rPr>
          <w:noProof w:val="0"/>
        </w:rPr>
        <w:t>2</w:t>
      </w:r>
      <w:r w:rsidR="000769C8" w:rsidRPr="00C64F5B">
        <w:rPr>
          <w:noProof w:val="0"/>
        </w:rPr>
        <w:t xml:space="preserve"> m. </w:t>
      </w:r>
      <w:r w:rsidR="00C64F5B" w:rsidRPr="00C64F5B">
        <w:rPr>
          <w:noProof w:val="0"/>
        </w:rPr>
        <w:t>sausio 6</w:t>
      </w:r>
      <w:r w:rsidR="00F47F1E" w:rsidRPr="00C64F5B">
        <w:rPr>
          <w:noProof w:val="0"/>
        </w:rPr>
        <w:t xml:space="preserve"> </w:t>
      </w:r>
      <w:r w:rsidR="000769C8" w:rsidRPr="00C64F5B">
        <w:rPr>
          <w:noProof w:val="0"/>
        </w:rPr>
        <w:t>d. raštą Nr.</w:t>
      </w:r>
      <w:r w:rsidR="00F47F1E" w:rsidRPr="00C64F5B">
        <w:rPr>
          <w:noProof w:val="0"/>
        </w:rPr>
        <w:t xml:space="preserve"> SD-27</w:t>
      </w:r>
      <w:r w:rsidR="000769C8" w:rsidRPr="00C64F5B">
        <w:rPr>
          <w:noProof w:val="0"/>
        </w:rPr>
        <w:t xml:space="preserve"> „</w:t>
      </w:r>
      <w:r w:rsidR="00F47F1E" w:rsidRPr="00C64F5B">
        <w:rPr>
          <w:noProof w:val="0"/>
        </w:rPr>
        <w:t xml:space="preserve">Dėl </w:t>
      </w:r>
      <w:r w:rsidR="00C64F5B" w:rsidRPr="00C64F5B">
        <w:rPr>
          <w:noProof w:val="0"/>
        </w:rPr>
        <w:t>s</w:t>
      </w:r>
      <w:r w:rsidR="00F47F1E" w:rsidRPr="00C64F5B">
        <w:rPr>
          <w:noProof w:val="0"/>
        </w:rPr>
        <w:t>ocialin</w:t>
      </w:r>
      <w:r w:rsidR="00C64F5B" w:rsidRPr="00C64F5B">
        <w:rPr>
          <w:noProof w:val="0"/>
        </w:rPr>
        <w:t>ių</w:t>
      </w:r>
      <w:r w:rsidR="00F47F1E" w:rsidRPr="00C64F5B">
        <w:rPr>
          <w:noProof w:val="0"/>
        </w:rPr>
        <w:t xml:space="preserve"> paslaugų kain</w:t>
      </w:r>
      <w:r w:rsidR="00C64F5B" w:rsidRPr="00C64F5B">
        <w:rPr>
          <w:noProof w:val="0"/>
        </w:rPr>
        <w:t>ų</w:t>
      </w:r>
      <w:r w:rsidR="00F47F1E" w:rsidRPr="00C64F5B">
        <w:rPr>
          <w:noProof w:val="0"/>
        </w:rPr>
        <w:t>“</w:t>
      </w:r>
      <w:r w:rsidR="0025522D" w:rsidRPr="00C64F5B">
        <w:rPr>
          <w:noProof w:val="0"/>
        </w:rPr>
        <w:t xml:space="preserve">, </w:t>
      </w:r>
      <w:r w:rsidRPr="00C64F5B">
        <w:rPr>
          <w:noProof w:val="0"/>
        </w:rPr>
        <w:t>Ukmergės rajono savivaldybės taryba  n u s p r e n d ž i a:</w:t>
      </w:r>
    </w:p>
    <w:p w14:paraId="3DA6CF71" w14:textId="3B6D05FB" w:rsidR="001A44FC" w:rsidRDefault="00404BED" w:rsidP="001A44FC">
      <w:pPr>
        <w:tabs>
          <w:tab w:val="left" w:pos="2268"/>
        </w:tabs>
        <w:ind w:right="49" w:firstLine="851"/>
        <w:jc w:val="both"/>
        <w:rPr>
          <w:lang w:eastAsia="lt-LT"/>
        </w:rPr>
      </w:pPr>
      <w:r>
        <w:rPr>
          <w:noProof w:val="0"/>
        </w:rPr>
        <w:t xml:space="preserve">1. </w:t>
      </w:r>
      <w:r w:rsidR="00FA2669">
        <w:rPr>
          <w:noProof w:val="0"/>
        </w:rPr>
        <w:t xml:space="preserve">Pakeisti </w:t>
      </w:r>
      <w:r w:rsidR="00B05EB5" w:rsidRPr="001A44FC">
        <w:rPr>
          <w:noProof w:val="0"/>
        </w:rPr>
        <w:t>Ukmergės</w:t>
      </w:r>
      <w:r w:rsidR="00B05EB5" w:rsidRPr="001A44FC">
        <w:rPr>
          <w:b/>
          <w:noProof w:val="0"/>
        </w:rPr>
        <w:t xml:space="preserve"> </w:t>
      </w:r>
      <w:r w:rsidR="00B05EB5" w:rsidRPr="001A44FC">
        <w:rPr>
          <w:noProof w:val="0"/>
        </w:rPr>
        <w:t>socialinių paslaugų centro teikiamų mokamų socialinių paslaugų sąrašą ir jų kainas</w:t>
      </w:r>
      <w:r w:rsidR="00B05EB5">
        <w:rPr>
          <w:noProof w:val="0"/>
        </w:rPr>
        <w:t xml:space="preserve">, patvirtintas </w:t>
      </w:r>
      <w:r w:rsidR="00D73DB2">
        <w:rPr>
          <w:noProof w:val="0"/>
        </w:rPr>
        <w:t>Ukmergės rajono savivaldybės tarybos 20</w:t>
      </w:r>
      <w:r w:rsidR="000769C8">
        <w:rPr>
          <w:noProof w:val="0"/>
        </w:rPr>
        <w:t>2</w:t>
      </w:r>
      <w:r w:rsidR="00C64F5B">
        <w:rPr>
          <w:noProof w:val="0"/>
        </w:rPr>
        <w:t>1</w:t>
      </w:r>
      <w:r w:rsidR="00D73DB2">
        <w:rPr>
          <w:noProof w:val="0"/>
        </w:rPr>
        <w:t xml:space="preserve"> m. </w:t>
      </w:r>
      <w:r w:rsidR="000769C8">
        <w:rPr>
          <w:noProof w:val="0"/>
        </w:rPr>
        <w:t>lapkričio</w:t>
      </w:r>
      <w:r w:rsidR="00D73DB2">
        <w:rPr>
          <w:noProof w:val="0"/>
        </w:rPr>
        <w:t xml:space="preserve"> 2</w:t>
      </w:r>
      <w:r w:rsidR="00C64F5B">
        <w:rPr>
          <w:noProof w:val="0"/>
        </w:rPr>
        <w:t>5</w:t>
      </w:r>
      <w:r w:rsidR="00D73DB2">
        <w:rPr>
          <w:noProof w:val="0"/>
        </w:rPr>
        <w:t xml:space="preserve"> d. sprendim</w:t>
      </w:r>
      <w:r w:rsidR="001A44FC">
        <w:rPr>
          <w:noProof w:val="0"/>
        </w:rPr>
        <w:t>u</w:t>
      </w:r>
      <w:r w:rsidR="00D73DB2">
        <w:rPr>
          <w:noProof w:val="0"/>
        </w:rPr>
        <w:t xml:space="preserve"> Nr. 7-</w:t>
      </w:r>
      <w:r w:rsidR="00C64F5B">
        <w:rPr>
          <w:noProof w:val="0"/>
        </w:rPr>
        <w:t>264</w:t>
      </w:r>
      <w:r w:rsidR="00FA2669">
        <w:rPr>
          <w:noProof w:val="0"/>
        </w:rPr>
        <w:t xml:space="preserve"> „Dėl Ukmergės </w:t>
      </w:r>
      <w:r w:rsidR="000769C8">
        <w:rPr>
          <w:noProof w:val="0"/>
        </w:rPr>
        <w:t>socialinių paslaugų</w:t>
      </w:r>
      <w:r w:rsidR="00FA2669">
        <w:rPr>
          <w:noProof w:val="0"/>
        </w:rPr>
        <w:t xml:space="preserve"> centro teikiamų </w:t>
      </w:r>
      <w:r w:rsidR="00C64F5B">
        <w:rPr>
          <w:noProof w:val="0"/>
        </w:rPr>
        <w:t xml:space="preserve">mokamų </w:t>
      </w:r>
      <w:r w:rsidR="000769C8">
        <w:rPr>
          <w:noProof w:val="0"/>
        </w:rPr>
        <w:t xml:space="preserve">socialinių </w:t>
      </w:r>
      <w:r w:rsidR="00FA2669">
        <w:rPr>
          <w:noProof w:val="0"/>
        </w:rPr>
        <w:t>paslaugų</w:t>
      </w:r>
      <w:r w:rsidR="00C64F5B">
        <w:rPr>
          <w:noProof w:val="0"/>
        </w:rPr>
        <w:t xml:space="preserve"> sąrašo ir jų</w:t>
      </w:r>
      <w:r w:rsidR="00FA2669">
        <w:rPr>
          <w:noProof w:val="0"/>
        </w:rPr>
        <w:t xml:space="preserve"> kainų </w:t>
      </w:r>
      <w:r w:rsidR="000769C8">
        <w:rPr>
          <w:noProof w:val="0"/>
        </w:rPr>
        <w:t>patvirtinimo</w:t>
      </w:r>
      <w:r w:rsidR="00FA2669">
        <w:rPr>
          <w:noProof w:val="0"/>
        </w:rPr>
        <w:t>“</w:t>
      </w:r>
      <w:r w:rsidR="001A44FC">
        <w:rPr>
          <w:noProof w:val="0"/>
        </w:rPr>
        <w:t>:</w:t>
      </w:r>
      <w:r w:rsidR="001A44FC" w:rsidRPr="001A44FC">
        <w:rPr>
          <w:lang w:eastAsia="lt-LT"/>
        </w:rPr>
        <w:t xml:space="preserve"> </w:t>
      </w:r>
    </w:p>
    <w:p w14:paraId="38688D6B" w14:textId="03CD7633" w:rsidR="00404BED" w:rsidRDefault="00404BED" w:rsidP="001A44FC">
      <w:pPr>
        <w:tabs>
          <w:tab w:val="left" w:pos="2268"/>
        </w:tabs>
        <w:ind w:right="49" w:firstLine="851"/>
        <w:jc w:val="both"/>
        <w:rPr>
          <w:lang w:eastAsia="lt-LT"/>
        </w:rPr>
      </w:pPr>
      <w:r>
        <w:rPr>
          <w:lang w:eastAsia="lt-LT"/>
        </w:rPr>
        <w:t>1.1. Pakeisti 2.1.1.</w:t>
      </w:r>
      <w:r w:rsidR="0079548D">
        <w:rPr>
          <w:lang w:eastAsia="lt-LT"/>
        </w:rPr>
        <w:t xml:space="preserve">, </w:t>
      </w:r>
      <w:r w:rsidR="0079548D">
        <w:rPr>
          <w:noProof w:val="0"/>
        </w:rPr>
        <w:t xml:space="preserve">2.2.1.1., 2.2.1.2. ir  2.2.1.2.1. </w:t>
      </w:r>
      <w:r>
        <w:rPr>
          <w:lang w:eastAsia="lt-LT"/>
        </w:rPr>
        <w:t>eilut</w:t>
      </w:r>
      <w:r w:rsidR="0079548D">
        <w:rPr>
          <w:lang w:eastAsia="lt-LT"/>
        </w:rPr>
        <w:t>es</w:t>
      </w:r>
      <w:r>
        <w:rPr>
          <w:lang w:eastAsia="lt-LT"/>
        </w:rPr>
        <w:t xml:space="preserve"> ir j</w:t>
      </w:r>
      <w:r w:rsidR="0079548D">
        <w:rPr>
          <w:lang w:eastAsia="lt-LT"/>
        </w:rPr>
        <w:t>as</w:t>
      </w:r>
      <w:r>
        <w:rPr>
          <w:lang w:eastAsia="lt-LT"/>
        </w:rPr>
        <w:t xml:space="preserve"> išdėstyti taip:</w:t>
      </w:r>
    </w:p>
    <w:tbl>
      <w:tblPr>
        <w:tblW w:w="98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5"/>
        <w:gridCol w:w="4677"/>
        <w:gridCol w:w="2128"/>
        <w:gridCol w:w="1983"/>
      </w:tblGrid>
      <w:tr w:rsidR="0079548D" w:rsidRPr="004C559D" w14:paraId="1E76C276" w14:textId="77777777" w:rsidTr="00F25AD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8AD" w14:textId="24613AD4" w:rsidR="0079548D" w:rsidRPr="004C559D" w:rsidRDefault="0079548D" w:rsidP="0026516F">
            <w:pPr>
              <w:widowControl w:val="0"/>
              <w:suppressLineNumbers/>
              <w:suppressAutoHyphens/>
              <w:snapToGrid w:val="0"/>
              <w:jc w:val="center"/>
              <w:rPr>
                <w:lang w:eastAsia="lt-LT"/>
              </w:rPr>
            </w:pPr>
            <w:r w:rsidRPr="002A68C3">
              <w:rPr>
                <w:iCs/>
                <w:lang w:eastAsia="lt-LT"/>
              </w:rPr>
              <w:t>Eil. Nr.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52B" w14:textId="7C2935AB" w:rsidR="0079548D" w:rsidRPr="0079548D" w:rsidRDefault="0079548D" w:rsidP="0079548D">
            <w:pPr>
              <w:widowControl w:val="0"/>
              <w:suppressLineNumbers/>
              <w:suppressAutoHyphens/>
              <w:snapToGrid w:val="0"/>
              <w:jc w:val="center"/>
              <w:rPr>
                <w:iCs/>
                <w:lang w:eastAsia="lt-LT"/>
              </w:rPr>
            </w:pPr>
            <w:r w:rsidRPr="0079548D">
              <w:rPr>
                <w:iCs/>
                <w:lang w:eastAsia="lt-LT"/>
              </w:rPr>
              <w:t>Teikiamų socialinių paslaugų</w:t>
            </w:r>
          </w:p>
          <w:p w14:paraId="50186F78" w14:textId="10720618" w:rsidR="0079548D" w:rsidRPr="004C559D" w:rsidRDefault="0079548D" w:rsidP="0079548D">
            <w:pPr>
              <w:widowControl w:val="0"/>
              <w:suppressLineNumbers/>
              <w:suppressAutoHyphens/>
              <w:snapToGrid w:val="0"/>
              <w:jc w:val="center"/>
              <w:rPr>
                <w:lang w:eastAsia="lt-LT"/>
              </w:rPr>
            </w:pPr>
            <w:r w:rsidRPr="0079548D">
              <w:rPr>
                <w:iCs/>
                <w:lang w:eastAsia="lt-LT"/>
              </w:rPr>
              <w:t>pavadinimas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AA4" w14:textId="770F08AB" w:rsidR="0079548D" w:rsidRPr="004C559D" w:rsidRDefault="0079548D" w:rsidP="0026516F">
            <w:pPr>
              <w:widowControl w:val="0"/>
              <w:suppressLineNumbers/>
              <w:suppressAutoHyphens/>
              <w:snapToGrid w:val="0"/>
              <w:jc w:val="center"/>
              <w:rPr>
                <w:lang w:eastAsia="lt-LT"/>
              </w:rPr>
            </w:pPr>
            <w:r w:rsidRPr="002A68C3">
              <w:rPr>
                <w:iCs/>
                <w:lang w:eastAsia="lt-LT"/>
              </w:rPr>
              <w:t>Paslaugos teikimo trukmė, dažnumas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FC1" w14:textId="77777777" w:rsidR="0079548D" w:rsidRPr="0079548D" w:rsidRDefault="0079548D" w:rsidP="0079548D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</w:rPr>
            </w:pPr>
            <w:r w:rsidRPr="0079548D">
              <w:rPr>
                <w:bCs/>
              </w:rPr>
              <w:t xml:space="preserve">Paslaugos kaina, </w:t>
            </w:r>
          </w:p>
          <w:p w14:paraId="49CB7C92" w14:textId="6738768F" w:rsidR="0079548D" w:rsidRDefault="0079548D" w:rsidP="0079548D">
            <w:pPr>
              <w:widowControl w:val="0"/>
              <w:suppressLineNumbers/>
              <w:suppressAutoHyphens/>
              <w:snapToGrid w:val="0"/>
              <w:jc w:val="center"/>
              <w:rPr>
                <w:lang w:eastAsia="lt-LT"/>
              </w:rPr>
            </w:pPr>
            <w:r w:rsidRPr="0079548D">
              <w:rPr>
                <w:bCs/>
              </w:rPr>
              <w:t>Eur</w:t>
            </w:r>
          </w:p>
        </w:tc>
      </w:tr>
      <w:tr w:rsidR="00404BED" w:rsidRPr="004C559D" w14:paraId="58434152" w14:textId="77777777" w:rsidTr="00F25AD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42B" w14:textId="77777777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jc w:val="center"/>
              <w:rPr>
                <w:lang w:eastAsia="lt-LT"/>
              </w:rPr>
            </w:pPr>
            <w:r w:rsidRPr="004C559D">
              <w:rPr>
                <w:lang w:eastAsia="lt-LT"/>
              </w:rPr>
              <w:t>2.1.1.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5E38" w14:textId="77777777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rPr>
                <w:lang w:eastAsia="lt-LT"/>
              </w:rPr>
            </w:pPr>
            <w:r w:rsidRPr="004C559D">
              <w:rPr>
                <w:lang w:eastAsia="lt-LT"/>
              </w:rPr>
              <w:t>Pagalba į namus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2EB" w14:textId="77777777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jc w:val="center"/>
              <w:rPr>
                <w:lang w:eastAsia="lt-LT"/>
              </w:rPr>
            </w:pPr>
            <w:r w:rsidRPr="004C559D">
              <w:rPr>
                <w:lang w:eastAsia="lt-LT"/>
              </w:rPr>
              <w:t>1 valanda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EA2B" w14:textId="116C17C6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jc w:val="center"/>
            </w:pPr>
            <w:r>
              <w:rPr>
                <w:lang w:eastAsia="lt-LT"/>
              </w:rPr>
              <w:t>10</w:t>
            </w:r>
            <w:r w:rsidRPr="004C559D">
              <w:rPr>
                <w:lang w:eastAsia="lt-LT"/>
              </w:rPr>
              <w:t xml:space="preserve">,00 </w:t>
            </w:r>
          </w:p>
        </w:tc>
      </w:tr>
      <w:tr w:rsidR="00404BED" w:rsidRPr="004C559D" w14:paraId="6FC62985" w14:textId="77777777" w:rsidTr="00F25AD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E43" w14:textId="77777777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jc w:val="center"/>
              <w:rPr>
                <w:lang w:eastAsia="lt-LT"/>
              </w:rPr>
            </w:pPr>
            <w:r w:rsidRPr="004C559D">
              <w:rPr>
                <w:lang w:eastAsia="lt-LT"/>
              </w:rPr>
              <w:t>2.2.1.1.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76B2" w14:textId="77777777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rPr>
                <w:lang w:eastAsia="lt-LT"/>
              </w:rPr>
            </w:pPr>
            <w:r w:rsidRPr="004C559D">
              <w:rPr>
                <w:lang w:eastAsia="lt-LT"/>
              </w:rPr>
              <w:t>Dienos socialinė globa asmens namuose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A02" w14:textId="77777777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jc w:val="center"/>
              <w:rPr>
                <w:lang w:eastAsia="lt-LT"/>
              </w:rPr>
            </w:pPr>
            <w:r w:rsidRPr="004C559D">
              <w:rPr>
                <w:lang w:eastAsia="lt-LT"/>
              </w:rPr>
              <w:t>1 valanda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592" w14:textId="1736F7C8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jc w:val="center"/>
            </w:pPr>
            <w:r>
              <w:t>11,00</w:t>
            </w:r>
            <w:r w:rsidRPr="004C559D">
              <w:t xml:space="preserve"> </w:t>
            </w:r>
          </w:p>
        </w:tc>
      </w:tr>
      <w:tr w:rsidR="00404BED" w:rsidRPr="004C559D" w14:paraId="5513AEC8" w14:textId="77777777" w:rsidTr="00F25AD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F791" w14:textId="77777777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jc w:val="center"/>
              <w:rPr>
                <w:lang w:eastAsia="lt-LT"/>
              </w:rPr>
            </w:pPr>
            <w:r w:rsidRPr="004C559D">
              <w:rPr>
                <w:lang w:eastAsia="lt-LT"/>
              </w:rPr>
              <w:t>2.2.1.2.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9F0" w14:textId="77777777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rPr>
                <w:lang w:eastAsia="lt-LT"/>
              </w:rPr>
            </w:pPr>
            <w:r w:rsidRPr="004C559D">
              <w:rPr>
                <w:lang w:eastAsia="lt-LT"/>
              </w:rPr>
              <w:t>Dienos socialinė globa institucijoje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1DF" w14:textId="77777777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jc w:val="center"/>
              <w:rPr>
                <w:lang w:eastAsia="lt-LT"/>
              </w:rPr>
            </w:pPr>
            <w:r w:rsidRPr="004C559D">
              <w:rPr>
                <w:lang w:eastAsia="lt-LT"/>
              </w:rPr>
              <w:t>1 diena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F01" w14:textId="0A377795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jc w:val="center"/>
              <w:rPr>
                <w:lang w:eastAsia="lt-LT"/>
              </w:rPr>
            </w:pPr>
            <w:r>
              <w:t>73</w:t>
            </w:r>
            <w:r w:rsidRPr="004C559D">
              <w:t xml:space="preserve">,00 </w:t>
            </w:r>
          </w:p>
        </w:tc>
      </w:tr>
      <w:tr w:rsidR="00404BED" w:rsidRPr="004C559D" w14:paraId="2F410E24" w14:textId="77777777" w:rsidTr="00F25AD9">
        <w:trPr>
          <w:trHeight w:val="5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63D" w14:textId="77777777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jc w:val="center"/>
              <w:rPr>
                <w:lang w:eastAsia="lt-LT"/>
              </w:rPr>
            </w:pPr>
            <w:r w:rsidRPr="004C559D">
              <w:rPr>
                <w:lang w:eastAsia="lt-LT"/>
              </w:rPr>
              <w:t>2.2.1.2.1.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852" w14:textId="77777777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rPr>
                <w:lang w:eastAsia="lt-LT"/>
              </w:rPr>
            </w:pPr>
            <w:r w:rsidRPr="004C559D">
              <w:rPr>
                <w:lang w:eastAsia="lt-LT"/>
              </w:rPr>
              <w:t>Dienos socialinė globa institucijoje be maitinimo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CDE" w14:textId="77777777" w:rsidR="00404BED" w:rsidRPr="004C559D" w:rsidRDefault="00404BED" w:rsidP="0026516F">
            <w:pPr>
              <w:widowControl w:val="0"/>
              <w:suppressLineNumbers/>
              <w:suppressAutoHyphens/>
              <w:snapToGrid w:val="0"/>
              <w:jc w:val="center"/>
              <w:rPr>
                <w:lang w:eastAsia="lt-LT"/>
              </w:rPr>
            </w:pPr>
            <w:r w:rsidRPr="004C559D">
              <w:rPr>
                <w:lang w:eastAsia="lt-LT"/>
              </w:rPr>
              <w:t>1 diena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369" w14:textId="5CC7BE81" w:rsidR="00404BED" w:rsidRPr="004C559D" w:rsidRDefault="00404BED" w:rsidP="0026516F">
            <w:pPr>
              <w:jc w:val="center"/>
              <w:rPr>
                <w:lang w:eastAsia="lt-LT"/>
              </w:rPr>
            </w:pPr>
            <w:r>
              <w:t>65</w:t>
            </w:r>
            <w:r w:rsidRPr="004C559D">
              <w:t xml:space="preserve">,00 </w:t>
            </w:r>
          </w:p>
        </w:tc>
      </w:tr>
    </w:tbl>
    <w:p w14:paraId="7CE26515" w14:textId="144CC022" w:rsidR="00404BED" w:rsidRDefault="00404BED" w:rsidP="00404BED">
      <w:pPr>
        <w:tabs>
          <w:tab w:val="left" w:pos="2268"/>
        </w:tabs>
        <w:ind w:right="49" w:firstLine="851"/>
        <w:jc w:val="both"/>
        <w:rPr>
          <w:noProof w:val="0"/>
        </w:rPr>
      </w:pPr>
    </w:p>
    <w:p w14:paraId="3C8AF49C" w14:textId="483B0E9F" w:rsidR="00105FAB" w:rsidRDefault="00105FAB" w:rsidP="00105FAB">
      <w:pPr>
        <w:tabs>
          <w:tab w:val="left" w:pos="2268"/>
        </w:tabs>
        <w:ind w:right="49" w:firstLine="851"/>
        <w:jc w:val="both"/>
        <w:rPr>
          <w:noProof w:val="0"/>
        </w:rPr>
      </w:pPr>
      <w:r>
        <w:rPr>
          <w:noProof w:val="0"/>
        </w:rPr>
        <w:t>1.2. P</w:t>
      </w:r>
      <w:r>
        <w:rPr>
          <w:noProof w:val="0"/>
        </w:rPr>
        <w:t xml:space="preserve">apildyti </w:t>
      </w:r>
      <w:r>
        <w:rPr>
          <w:noProof w:val="0"/>
        </w:rPr>
        <w:t xml:space="preserve">2.1.3. ir 2.1.4. eilutėmis </w:t>
      </w:r>
      <w:r>
        <w:rPr>
          <w:noProof w:val="0"/>
        </w:rPr>
        <w:t>ir j</w:t>
      </w:r>
      <w:r>
        <w:rPr>
          <w:noProof w:val="0"/>
        </w:rPr>
        <w:t>as</w:t>
      </w:r>
      <w:r>
        <w:rPr>
          <w:noProof w:val="0"/>
        </w:rPr>
        <w:t xml:space="preserve"> išdėstyti 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2126"/>
        <w:gridCol w:w="1985"/>
      </w:tblGrid>
      <w:tr w:rsidR="00105FAB" w14:paraId="1D555ABF" w14:textId="77777777" w:rsidTr="00F25AD9">
        <w:tc>
          <w:tcPr>
            <w:tcW w:w="1129" w:type="dxa"/>
            <w:vAlign w:val="center"/>
          </w:tcPr>
          <w:p w14:paraId="014E8E59" w14:textId="77777777" w:rsidR="00105FAB" w:rsidRDefault="00105FAB" w:rsidP="00105FAB">
            <w:pPr>
              <w:tabs>
                <w:tab w:val="left" w:pos="2268"/>
              </w:tabs>
              <w:ind w:right="49"/>
              <w:jc w:val="center"/>
              <w:rPr>
                <w:noProof w:val="0"/>
              </w:rPr>
            </w:pPr>
            <w:r>
              <w:rPr>
                <w:noProof w:val="0"/>
              </w:rPr>
              <w:t>Eil. Nr.</w:t>
            </w:r>
          </w:p>
        </w:tc>
        <w:tc>
          <w:tcPr>
            <w:tcW w:w="4678" w:type="dxa"/>
            <w:vAlign w:val="center"/>
          </w:tcPr>
          <w:p w14:paraId="3DB78C8D" w14:textId="77777777" w:rsidR="00105FAB" w:rsidRDefault="00105FAB" w:rsidP="00105FAB">
            <w:pPr>
              <w:tabs>
                <w:tab w:val="left" w:pos="2268"/>
              </w:tabs>
              <w:ind w:right="49"/>
              <w:jc w:val="center"/>
              <w:rPr>
                <w:noProof w:val="0"/>
              </w:rPr>
            </w:pPr>
            <w:r>
              <w:rPr>
                <w:noProof w:val="0"/>
              </w:rPr>
              <w:t>Teikiamų socialinių paslaugų pavadinimas</w:t>
            </w:r>
          </w:p>
        </w:tc>
        <w:tc>
          <w:tcPr>
            <w:tcW w:w="2126" w:type="dxa"/>
            <w:vAlign w:val="center"/>
          </w:tcPr>
          <w:p w14:paraId="4597DB1C" w14:textId="77777777" w:rsidR="00105FAB" w:rsidRDefault="00105FAB" w:rsidP="00105FAB">
            <w:pPr>
              <w:tabs>
                <w:tab w:val="left" w:pos="2268"/>
              </w:tabs>
              <w:ind w:right="49"/>
              <w:jc w:val="center"/>
              <w:rPr>
                <w:noProof w:val="0"/>
              </w:rPr>
            </w:pPr>
            <w:r>
              <w:rPr>
                <w:noProof w:val="0"/>
              </w:rPr>
              <w:t>Paslaugos teikimo trukmė, dažnumas</w:t>
            </w:r>
          </w:p>
        </w:tc>
        <w:tc>
          <w:tcPr>
            <w:tcW w:w="1985" w:type="dxa"/>
            <w:vAlign w:val="center"/>
          </w:tcPr>
          <w:p w14:paraId="6DBD96F6" w14:textId="77777777" w:rsidR="00105FAB" w:rsidRDefault="00105FAB" w:rsidP="00105FAB">
            <w:pPr>
              <w:tabs>
                <w:tab w:val="left" w:pos="2268"/>
              </w:tabs>
              <w:ind w:right="49"/>
              <w:jc w:val="center"/>
              <w:rPr>
                <w:noProof w:val="0"/>
              </w:rPr>
            </w:pPr>
            <w:r>
              <w:rPr>
                <w:noProof w:val="0"/>
              </w:rPr>
              <w:t>Paslaugos kaina, Eur</w:t>
            </w:r>
          </w:p>
        </w:tc>
      </w:tr>
      <w:tr w:rsidR="00105FAB" w14:paraId="4404E6FB" w14:textId="77777777" w:rsidTr="00F25AD9">
        <w:tc>
          <w:tcPr>
            <w:tcW w:w="1129" w:type="dxa"/>
          </w:tcPr>
          <w:p w14:paraId="6E872322" w14:textId="78E68608" w:rsidR="00105FAB" w:rsidRDefault="00105FAB" w:rsidP="00105FAB">
            <w:pPr>
              <w:tabs>
                <w:tab w:val="left" w:pos="2268"/>
              </w:tabs>
              <w:ind w:right="49"/>
              <w:jc w:val="center"/>
              <w:rPr>
                <w:noProof w:val="0"/>
              </w:rPr>
            </w:pPr>
            <w:r>
              <w:rPr>
                <w:noProof w:val="0"/>
              </w:rPr>
              <w:t>2.</w:t>
            </w:r>
            <w:r>
              <w:rPr>
                <w:noProof w:val="0"/>
              </w:rPr>
              <w:t>1.3.</w:t>
            </w:r>
          </w:p>
        </w:tc>
        <w:tc>
          <w:tcPr>
            <w:tcW w:w="4678" w:type="dxa"/>
          </w:tcPr>
          <w:p w14:paraId="515BAFB5" w14:textId="75FC8BE2" w:rsidR="00105FAB" w:rsidRDefault="00105FAB" w:rsidP="00944BB8">
            <w:pPr>
              <w:tabs>
                <w:tab w:val="left" w:pos="2268"/>
              </w:tabs>
              <w:ind w:right="49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Laikinas </w:t>
            </w:r>
            <w:proofErr w:type="spellStart"/>
            <w:r>
              <w:rPr>
                <w:noProof w:val="0"/>
              </w:rPr>
              <w:t>ap</w:t>
            </w:r>
            <w:r w:rsidR="008D7E18">
              <w:rPr>
                <w:noProof w:val="0"/>
              </w:rPr>
              <w:t>na</w:t>
            </w:r>
            <w:r>
              <w:rPr>
                <w:noProof w:val="0"/>
              </w:rPr>
              <w:t>kvindinimas</w:t>
            </w:r>
            <w:proofErr w:type="spellEnd"/>
          </w:p>
        </w:tc>
        <w:tc>
          <w:tcPr>
            <w:tcW w:w="2126" w:type="dxa"/>
          </w:tcPr>
          <w:p w14:paraId="4570A35F" w14:textId="77777777" w:rsidR="00105FAB" w:rsidRDefault="00105FAB" w:rsidP="00944BB8">
            <w:pPr>
              <w:tabs>
                <w:tab w:val="left" w:pos="2268"/>
              </w:tabs>
              <w:ind w:right="49"/>
              <w:jc w:val="center"/>
              <w:rPr>
                <w:noProof w:val="0"/>
              </w:rPr>
            </w:pPr>
            <w:r>
              <w:rPr>
                <w:noProof w:val="0"/>
              </w:rPr>
              <w:t>1 para</w:t>
            </w:r>
          </w:p>
        </w:tc>
        <w:tc>
          <w:tcPr>
            <w:tcW w:w="1985" w:type="dxa"/>
          </w:tcPr>
          <w:p w14:paraId="0D384D94" w14:textId="5A65E238" w:rsidR="00105FAB" w:rsidRDefault="00105FAB" w:rsidP="00944BB8">
            <w:pPr>
              <w:tabs>
                <w:tab w:val="left" w:pos="2268"/>
              </w:tabs>
              <w:ind w:right="49"/>
              <w:jc w:val="center"/>
              <w:rPr>
                <w:noProof w:val="0"/>
              </w:rPr>
            </w:pPr>
            <w:r>
              <w:rPr>
                <w:noProof w:val="0"/>
              </w:rPr>
              <w:t>16</w:t>
            </w:r>
            <w:r>
              <w:rPr>
                <w:noProof w:val="0"/>
              </w:rPr>
              <w:t>,00</w:t>
            </w:r>
          </w:p>
        </w:tc>
      </w:tr>
      <w:tr w:rsidR="00105FAB" w14:paraId="189C4C9F" w14:textId="77777777" w:rsidTr="00F25AD9">
        <w:tc>
          <w:tcPr>
            <w:tcW w:w="1129" w:type="dxa"/>
          </w:tcPr>
          <w:p w14:paraId="7707A4BB" w14:textId="7B0277F5" w:rsidR="00105FAB" w:rsidRDefault="00105FAB" w:rsidP="00105FAB">
            <w:pPr>
              <w:tabs>
                <w:tab w:val="left" w:pos="2268"/>
              </w:tabs>
              <w:ind w:right="49"/>
              <w:jc w:val="center"/>
              <w:rPr>
                <w:noProof w:val="0"/>
              </w:rPr>
            </w:pPr>
            <w:r>
              <w:rPr>
                <w:noProof w:val="0"/>
              </w:rPr>
              <w:t>2.1.4.</w:t>
            </w:r>
          </w:p>
        </w:tc>
        <w:tc>
          <w:tcPr>
            <w:tcW w:w="4678" w:type="dxa"/>
          </w:tcPr>
          <w:p w14:paraId="7B479EC7" w14:textId="1BBF0BAC" w:rsidR="00105FAB" w:rsidRDefault="00105FAB" w:rsidP="00105FAB">
            <w:pPr>
              <w:tabs>
                <w:tab w:val="left" w:pos="2268"/>
              </w:tabs>
              <w:ind w:right="49"/>
              <w:jc w:val="both"/>
              <w:rPr>
                <w:noProof w:val="0"/>
              </w:rPr>
            </w:pPr>
            <w:r>
              <w:rPr>
                <w:noProof w:val="0"/>
              </w:rPr>
              <w:t>Apgyvendinimas nakvynės namuose</w:t>
            </w:r>
          </w:p>
        </w:tc>
        <w:tc>
          <w:tcPr>
            <w:tcW w:w="2126" w:type="dxa"/>
          </w:tcPr>
          <w:p w14:paraId="05A33A73" w14:textId="427CE35C" w:rsidR="00105FAB" w:rsidRDefault="00105FAB" w:rsidP="00105FAB">
            <w:pPr>
              <w:tabs>
                <w:tab w:val="left" w:pos="2268"/>
              </w:tabs>
              <w:ind w:right="49"/>
              <w:jc w:val="center"/>
              <w:rPr>
                <w:noProof w:val="0"/>
              </w:rPr>
            </w:pPr>
            <w:r>
              <w:rPr>
                <w:noProof w:val="0"/>
              </w:rPr>
              <w:t>1 para</w:t>
            </w:r>
          </w:p>
        </w:tc>
        <w:tc>
          <w:tcPr>
            <w:tcW w:w="1985" w:type="dxa"/>
          </w:tcPr>
          <w:p w14:paraId="6205EE85" w14:textId="4C2B1743" w:rsidR="00105FAB" w:rsidRDefault="00105FAB" w:rsidP="00105FAB">
            <w:pPr>
              <w:tabs>
                <w:tab w:val="left" w:pos="2268"/>
              </w:tabs>
              <w:ind w:right="49"/>
              <w:jc w:val="center"/>
              <w:rPr>
                <w:noProof w:val="0"/>
              </w:rPr>
            </w:pPr>
            <w:r>
              <w:rPr>
                <w:noProof w:val="0"/>
              </w:rPr>
              <w:t>16,00</w:t>
            </w:r>
          </w:p>
        </w:tc>
      </w:tr>
    </w:tbl>
    <w:p w14:paraId="230329B0" w14:textId="30CB592A" w:rsidR="00105FAB" w:rsidRDefault="00105FAB" w:rsidP="00404BED">
      <w:pPr>
        <w:tabs>
          <w:tab w:val="left" w:pos="2268"/>
        </w:tabs>
        <w:ind w:right="49" w:firstLine="851"/>
        <w:jc w:val="both"/>
        <w:rPr>
          <w:noProof w:val="0"/>
        </w:rPr>
      </w:pPr>
    </w:p>
    <w:p w14:paraId="670B4568" w14:textId="4B630EF7" w:rsidR="00404BED" w:rsidRPr="00404BED" w:rsidRDefault="00404BED" w:rsidP="00404BED">
      <w:pPr>
        <w:tabs>
          <w:tab w:val="left" w:pos="2268"/>
        </w:tabs>
        <w:ind w:right="49" w:firstLine="851"/>
        <w:jc w:val="both"/>
        <w:rPr>
          <w:noProof w:val="0"/>
        </w:rPr>
      </w:pPr>
      <w:r>
        <w:rPr>
          <w:noProof w:val="0"/>
        </w:rPr>
        <w:t xml:space="preserve">2. </w:t>
      </w:r>
      <w:r w:rsidRPr="00404BED">
        <w:rPr>
          <w:noProof w:val="0"/>
        </w:rPr>
        <w:t>Nustatyti, kad šis sprendimas įsigalioja 202</w:t>
      </w:r>
      <w:r>
        <w:rPr>
          <w:noProof w:val="0"/>
        </w:rPr>
        <w:t>2</w:t>
      </w:r>
      <w:r w:rsidRPr="00404BED">
        <w:rPr>
          <w:noProof w:val="0"/>
        </w:rPr>
        <w:t xml:space="preserve"> m. </w:t>
      </w:r>
      <w:r>
        <w:rPr>
          <w:noProof w:val="0"/>
        </w:rPr>
        <w:t>vasario</w:t>
      </w:r>
      <w:r w:rsidRPr="00404BED">
        <w:rPr>
          <w:noProof w:val="0"/>
        </w:rPr>
        <w:t xml:space="preserve"> 1 d.</w:t>
      </w:r>
    </w:p>
    <w:p w14:paraId="5F73823C" w14:textId="1BE8F71E" w:rsidR="00404BED" w:rsidRDefault="00404BED" w:rsidP="00404BED">
      <w:pPr>
        <w:tabs>
          <w:tab w:val="left" w:pos="2268"/>
        </w:tabs>
        <w:ind w:right="49" w:firstLine="851"/>
        <w:jc w:val="both"/>
        <w:rPr>
          <w:noProof w:val="0"/>
        </w:rPr>
      </w:pPr>
    </w:p>
    <w:p w14:paraId="159DE561" w14:textId="2FB53BC0" w:rsidR="00D63539" w:rsidRDefault="00D63539" w:rsidP="00ED375D">
      <w:pPr>
        <w:tabs>
          <w:tab w:val="left" w:pos="1276"/>
        </w:tabs>
        <w:jc w:val="both"/>
        <w:rPr>
          <w:noProof w:val="0"/>
        </w:rPr>
      </w:pPr>
      <w:r w:rsidRPr="00B7144A">
        <w:rPr>
          <w:noProof w:val="0"/>
        </w:rPr>
        <w:t>Savivaldybės meras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14:paraId="63E523D3" w14:textId="5125208F" w:rsidR="00D63539" w:rsidRDefault="00D63539" w:rsidP="00596FA7">
      <w:pPr>
        <w:jc w:val="both"/>
        <w:rPr>
          <w:noProof w:val="0"/>
        </w:rPr>
      </w:pPr>
      <w:r w:rsidRPr="00B7144A">
        <w:rPr>
          <w:noProof w:val="0"/>
        </w:rPr>
        <w:tab/>
      </w:r>
      <w:r w:rsidRPr="00B7144A">
        <w:rPr>
          <w:noProof w:val="0"/>
        </w:rPr>
        <w:tab/>
      </w:r>
      <w:r w:rsidRPr="00B7144A">
        <w:rPr>
          <w:noProof w:val="0"/>
        </w:rPr>
        <w:tab/>
      </w:r>
      <w:r w:rsidRPr="00B7144A">
        <w:rPr>
          <w:noProof w:val="0"/>
        </w:rPr>
        <w:tab/>
      </w:r>
    </w:p>
    <w:p w14:paraId="6949FB7B" w14:textId="77777777" w:rsidR="00D73DB2" w:rsidRPr="00B7144A" w:rsidRDefault="00D73DB2" w:rsidP="00D73DB2">
      <w:pPr>
        <w:ind w:firstLine="720"/>
        <w:jc w:val="both"/>
        <w:rPr>
          <w:noProof w:val="0"/>
        </w:rPr>
      </w:pPr>
    </w:p>
    <w:p w14:paraId="689C4345" w14:textId="77777777" w:rsidR="00D63539" w:rsidRPr="00B7144A" w:rsidRDefault="00D63539" w:rsidP="00D63539">
      <w:pPr>
        <w:jc w:val="both"/>
        <w:rPr>
          <w:noProof w:val="0"/>
        </w:rPr>
      </w:pPr>
      <w:r w:rsidRPr="00B7144A">
        <w:rPr>
          <w:noProof w:val="0"/>
        </w:rPr>
        <w:t>Projektą parengė</w:t>
      </w:r>
    </w:p>
    <w:p w14:paraId="57025E44" w14:textId="026BC937" w:rsidR="007E7890" w:rsidRDefault="00D63539" w:rsidP="00D54FD3">
      <w:pPr>
        <w:jc w:val="both"/>
        <w:rPr>
          <w:noProof w:val="0"/>
        </w:rPr>
      </w:pPr>
      <w:r>
        <w:rPr>
          <w:noProof w:val="0"/>
        </w:rPr>
        <w:t xml:space="preserve">Socialinės paramos skyriaus </w:t>
      </w:r>
      <w:r w:rsidR="0025522D">
        <w:rPr>
          <w:noProof w:val="0"/>
        </w:rPr>
        <w:t>vyriausioji specialistė</w:t>
      </w:r>
      <w:r w:rsidR="0025522D">
        <w:rPr>
          <w:noProof w:val="0"/>
        </w:rPr>
        <w:tab/>
      </w:r>
      <w:r w:rsidR="0025522D">
        <w:rPr>
          <w:noProof w:val="0"/>
        </w:rPr>
        <w:tab/>
      </w:r>
      <w:r w:rsidR="0025522D">
        <w:rPr>
          <w:noProof w:val="0"/>
        </w:rPr>
        <w:tab/>
      </w:r>
      <w:r w:rsidR="0025522D">
        <w:rPr>
          <w:noProof w:val="0"/>
        </w:rPr>
        <w:tab/>
        <w:t>Lina Sabaliauskienė</w:t>
      </w:r>
    </w:p>
    <w:p w14:paraId="7C1303B7" w14:textId="77777777" w:rsidR="00F25AD9" w:rsidRDefault="00F25AD9" w:rsidP="00D54FD3">
      <w:pPr>
        <w:jc w:val="both"/>
        <w:rPr>
          <w:rFonts w:eastAsia="Calibri"/>
          <w:lang w:eastAsia="lt-LT"/>
        </w:rPr>
      </w:pPr>
    </w:p>
    <w:p w14:paraId="7DE93EA8" w14:textId="2EFD5D5E" w:rsidR="00ED375D" w:rsidRDefault="00DB0360" w:rsidP="00DB0360">
      <w:pPr>
        <w:tabs>
          <w:tab w:val="left" w:pos="6048"/>
        </w:tabs>
        <w:jc w:val="both"/>
        <w:rPr>
          <w:rFonts w:eastAsia="Calibri"/>
          <w:lang w:eastAsia="lt-LT"/>
        </w:rPr>
      </w:pPr>
      <w:r w:rsidRPr="00DB0360">
        <w:rPr>
          <w:rFonts w:eastAsia="Calibri"/>
          <w:lang w:eastAsia="lt-LT"/>
        </w:rPr>
        <w:t>Sprendimo projektas suderintas ir pasirašytas Ukmergės rajono savivaldybės dokumentų valdymo sistemoje „Kontora</w:t>
      </w:r>
      <w:r>
        <w:rPr>
          <w:rFonts w:eastAsia="Calibri"/>
          <w:lang w:eastAsia="lt-LT"/>
        </w:rPr>
        <w:t>“</w:t>
      </w:r>
    </w:p>
    <w:p w14:paraId="75934479" w14:textId="77777777" w:rsidR="008D7E18" w:rsidRDefault="008D7E18" w:rsidP="00726370">
      <w:pPr>
        <w:contextualSpacing/>
        <w:jc w:val="center"/>
        <w:rPr>
          <w:b/>
        </w:rPr>
      </w:pPr>
    </w:p>
    <w:p w14:paraId="1C73A049" w14:textId="434CD4FA" w:rsidR="00726370" w:rsidRPr="00DF4AF8" w:rsidRDefault="00726370" w:rsidP="00726370">
      <w:pPr>
        <w:contextualSpacing/>
        <w:jc w:val="center"/>
        <w:rPr>
          <w:b/>
        </w:rPr>
      </w:pPr>
      <w:r w:rsidRPr="00DF4AF8">
        <w:rPr>
          <w:b/>
        </w:rPr>
        <w:lastRenderedPageBreak/>
        <w:t>UKMERGĖ RAJONO SAVIVALDYBĖS ADMINISTRACIJOS</w:t>
      </w:r>
    </w:p>
    <w:p w14:paraId="1AD8CD24" w14:textId="77777777" w:rsidR="00726370" w:rsidRPr="00DF4AF8" w:rsidRDefault="00726370" w:rsidP="00726370">
      <w:pPr>
        <w:contextualSpacing/>
        <w:jc w:val="center"/>
        <w:rPr>
          <w:b/>
        </w:rPr>
      </w:pPr>
      <w:r w:rsidRPr="00DF4AF8">
        <w:rPr>
          <w:b/>
        </w:rPr>
        <w:t>SOCIALINĖS PARAMOS SKYRIUS</w:t>
      </w:r>
    </w:p>
    <w:p w14:paraId="0A428F89" w14:textId="77777777" w:rsidR="00726370" w:rsidRPr="00AA45DB" w:rsidRDefault="00726370" w:rsidP="00726370">
      <w:pPr>
        <w:tabs>
          <w:tab w:val="left" w:pos="5103"/>
        </w:tabs>
        <w:spacing w:line="259" w:lineRule="auto"/>
        <w:rPr>
          <w:rFonts w:eastAsia="Calibri"/>
          <w:sz w:val="20"/>
          <w:szCs w:val="20"/>
        </w:rPr>
      </w:pPr>
    </w:p>
    <w:p w14:paraId="368929C0" w14:textId="77777777" w:rsidR="00726370" w:rsidRPr="000E435A" w:rsidRDefault="00726370" w:rsidP="00726370">
      <w:pPr>
        <w:jc w:val="center"/>
        <w:rPr>
          <w:b/>
        </w:rPr>
      </w:pPr>
      <w:r w:rsidRPr="000E435A">
        <w:rPr>
          <w:b/>
        </w:rPr>
        <w:t>UKMERGĖS RAJONO SAVIVALDYBĖS TARYBOS SPRENDIMO PROJEKTO</w:t>
      </w:r>
    </w:p>
    <w:p w14:paraId="47CD7A94" w14:textId="14FF8374" w:rsidR="007E7890" w:rsidRDefault="007E7890" w:rsidP="00726370">
      <w:pPr>
        <w:jc w:val="center"/>
        <w:rPr>
          <w:b/>
          <w:bCs/>
        </w:rPr>
      </w:pPr>
      <w:r>
        <w:rPr>
          <w:b/>
          <w:bCs/>
          <w:noProof w:val="0"/>
        </w:rPr>
        <w:t>„</w:t>
      </w:r>
      <w:r w:rsidRPr="00C64F5B">
        <w:rPr>
          <w:b/>
          <w:bCs/>
          <w:noProof w:val="0"/>
        </w:rPr>
        <w:t xml:space="preserve">DĖL UKMERGĖS RAJONO SAVIVALDYBĖS TARYBOS </w:t>
      </w:r>
      <w:r w:rsidRPr="00C64F5B">
        <w:rPr>
          <w:rFonts w:eastAsiaTheme="minorHAnsi"/>
          <w:b/>
          <w:noProof w:val="0"/>
        </w:rPr>
        <w:t xml:space="preserve">2021 M. LAPKRIČIO 25 D. SPRENDIMO NR. 7-264 </w:t>
      </w:r>
      <w:r>
        <w:rPr>
          <w:rFonts w:eastAsiaTheme="minorHAnsi"/>
          <w:b/>
          <w:noProof w:val="0"/>
        </w:rPr>
        <w:t>„</w:t>
      </w:r>
      <w:r w:rsidRPr="00C64F5B">
        <w:rPr>
          <w:rFonts w:eastAsiaTheme="minorHAnsi"/>
          <w:b/>
          <w:bCs/>
          <w:noProof w:val="0"/>
        </w:rPr>
        <w:t>DĖL UKMERGĖS SOCIALINIŲ PASLAUGŲ CENTRO TEIKIAMŲ MOKAMŲ</w:t>
      </w:r>
      <w:r>
        <w:rPr>
          <w:rFonts w:eastAsiaTheme="minorHAnsi"/>
          <w:b/>
          <w:bCs/>
          <w:noProof w:val="0"/>
        </w:rPr>
        <w:t xml:space="preserve"> </w:t>
      </w:r>
      <w:r w:rsidRPr="00C64F5B">
        <w:rPr>
          <w:rFonts w:eastAsiaTheme="minorHAnsi"/>
          <w:b/>
          <w:bCs/>
          <w:noProof w:val="0"/>
        </w:rPr>
        <w:t xml:space="preserve">SOCIALINIŲ PASLAUGŲ SĄRAŠO IR JŲ KAINŲ PATVIRTINIMO“ </w:t>
      </w:r>
      <w:r w:rsidRPr="00C64F5B">
        <w:rPr>
          <w:b/>
          <w:bCs/>
          <w:noProof w:val="0"/>
        </w:rPr>
        <w:t>PAKEITIMO</w:t>
      </w:r>
    </w:p>
    <w:p w14:paraId="446AF42D" w14:textId="77777777" w:rsidR="007E7890" w:rsidRPr="00AA45DB" w:rsidRDefault="007E7890" w:rsidP="00726370">
      <w:pPr>
        <w:jc w:val="center"/>
        <w:rPr>
          <w:b/>
          <w:bCs/>
          <w:sz w:val="20"/>
          <w:szCs w:val="20"/>
        </w:rPr>
      </w:pPr>
    </w:p>
    <w:p w14:paraId="47138051" w14:textId="3111C4E4" w:rsidR="00726370" w:rsidRPr="009D37ED" w:rsidRDefault="00726370" w:rsidP="00726370">
      <w:pPr>
        <w:jc w:val="center"/>
        <w:rPr>
          <w:b/>
        </w:rPr>
      </w:pPr>
      <w:r w:rsidRPr="000E435A">
        <w:rPr>
          <w:b/>
          <w:bCs/>
        </w:rPr>
        <w:t>AIŠKINAMASIS RAŠTAS</w:t>
      </w:r>
    </w:p>
    <w:p w14:paraId="522E8DE6" w14:textId="77777777" w:rsidR="00726370" w:rsidRPr="00AA45DB" w:rsidRDefault="00726370" w:rsidP="00726370">
      <w:pPr>
        <w:jc w:val="center"/>
        <w:rPr>
          <w:b/>
          <w:sz w:val="20"/>
          <w:szCs w:val="20"/>
        </w:rPr>
      </w:pPr>
    </w:p>
    <w:p w14:paraId="5F068EAA" w14:textId="2F1A8434" w:rsidR="00726370" w:rsidRPr="000E435A" w:rsidRDefault="00726370" w:rsidP="00726370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  <w:r w:rsidRPr="000E435A">
        <w:rPr>
          <w:kern w:val="3"/>
          <w:lang w:eastAsia="zh-CN"/>
        </w:rPr>
        <w:t>202</w:t>
      </w:r>
      <w:r w:rsidR="007E7890">
        <w:rPr>
          <w:kern w:val="3"/>
          <w:lang w:eastAsia="zh-CN"/>
        </w:rPr>
        <w:t>2</w:t>
      </w:r>
      <w:r w:rsidRPr="000E435A">
        <w:rPr>
          <w:kern w:val="3"/>
          <w:lang w:eastAsia="zh-CN"/>
        </w:rPr>
        <w:t xml:space="preserve"> m. </w:t>
      </w:r>
      <w:r w:rsidR="007E7890">
        <w:rPr>
          <w:kern w:val="3"/>
          <w:lang w:eastAsia="zh-CN"/>
        </w:rPr>
        <w:t>sausio 10</w:t>
      </w:r>
      <w:r w:rsidRPr="000E435A">
        <w:rPr>
          <w:kern w:val="3"/>
          <w:lang w:eastAsia="zh-CN"/>
        </w:rPr>
        <w:t xml:space="preserve"> d.</w:t>
      </w:r>
    </w:p>
    <w:p w14:paraId="199BEEFF" w14:textId="77777777" w:rsidR="00726370" w:rsidRPr="000E435A" w:rsidRDefault="00726370" w:rsidP="00726370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  <w:r w:rsidRPr="000E435A">
        <w:rPr>
          <w:kern w:val="3"/>
          <w:lang w:eastAsia="zh-CN"/>
        </w:rPr>
        <w:t>Ukmergė</w:t>
      </w:r>
    </w:p>
    <w:p w14:paraId="7BA9C79F" w14:textId="77777777" w:rsidR="00726370" w:rsidRPr="00AA45DB" w:rsidRDefault="00726370" w:rsidP="00D63539">
      <w:pPr>
        <w:jc w:val="center"/>
        <w:rPr>
          <w:b/>
          <w:sz w:val="20"/>
          <w:szCs w:val="20"/>
        </w:rPr>
      </w:pPr>
    </w:p>
    <w:p w14:paraId="5F5DB7E5" w14:textId="58D81040" w:rsidR="007E7890" w:rsidRPr="007E7890" w:rsidRDefault="00AA45DB" w:rsidP="007E7890">
      <w:pPr>
        <w:ind w:right="-22" w:firstLine="851"/>
        <w:jc w:val="both"/>
        <w:rPr>
          <w:bCs/>
        </w:rPr>
      </w:pPr>
      <w:r>
        <w:rPr>
          <w:b/>
        </w:rPr>
        <w:t xml:space="preserve">1. </w:t>
      </w:r>
      <w:r w:rsidR="00D63539" w:rsidRPr="007E7890">
        <w:rPr>
          <w:b/>
        </w:rPr>
        <w:t xml:space="preserve">Sprendimo projekto rengimo pagrindas: </w:t>
      </w:r>
      <w:r w:rsidR="007E7890" w:rsidRPr="007E7890">
        <w:t>Lietuvos Respublikos vietos savivaldos įstatymo (toliau – Įstatymas) 16 straipsnio 2 dalies 37 punktas numato, kad savivaldybės taryba nustato jos pavaldume esančių įstaigų ir įmonių teikiamų paslaugų kainų ir tarifų dydžius.</w:t>
      </w:r>
      <w:r w:rsidR="007E7890" w:rsidRPr="007E7890">
        <w:rPr>
          <w:bCs/>
        </w:rPr>
        <w:t xml:space="preserve"> </w:t>
      </w:r>
      <w:r w:rsidR="007E7890" w:rsidRPr="007E7890">
        <w:t>Įstatymo 18 straipsnio 1 dalis numato, kad savivaldybės tarybos priimtus teisės aktus gali sustabdyti, pakeisti ar panaikinti pati savivaldybės taryba.</w:t>
      </w:r>
      <w:r w:rsidR="007E7890" w:rsidRPr="007E7890">
        <w:rPr>
          <w:bCs/>
        </w:rPr>
        <w:t xml:space="preserve"> Sprendimo projektas parengtas</w:t>
      </w:r>
      <w:r w:rsidR="007E7890" w:rsidRPr="007E7890">
        <w:rPr>
          <w:b/>
        </w:rPr>
        <w:t xml:space="preserve"> </w:t>
      </w:r>
      <w:r w:rsidR="007E7890" w:rsidRPr="007E7890">
        <w:t xml:space="preserve">vadovaujantis </w:t>
      </w:r>
      <w:bookmarkStart w:id="1" w:name="_Hlk87018775"/>
      <w:r w:rsidR="007E7890" w:rsidRPr="007E7890">
        <w:t xml:space="preserve">Lietuvos Respublikos Vyriausybės 2006 m. spalio 10 d. nutarimu Nr. 978 </w:t>
      </w:r>
      <w:r w:rsidR="007E7890" w:rsidRPr="007E7890">
        <w:rPr>
          <w:color w:val="000000"/>
        </w:rPr>
        <w:t>patvirtintos Socialinių paslaugų finansavimo ir lėšų apskaičiavimo metodikos 20, 21 punktais</w:t>
      </w:r>
      <w:bookmarkEnd w:id="1"/>
      <w:r w:rsidR="007E7890" w:rsidRPr="007E7890">
        <w:rPr>
          <w:color w:val="000000"/>
        </w:rPr>
        <w:t>, taip pat atsižvelgiant į Ukmergės socialinių paslaugų centro (toliau – USPC) 202</w:t>
      </w:r>
      <w:r w:rsidR="007E7890">
        <w:rPr>
          <w:color w:val="000000"/>
        </w:rPr>
        <w:t>2</w:t>
      </w:r>
      <w:r w:rsidR="007E7890" w:rsidRPr="007E7890">
        <w:rPr>
          <w:color w:val="000000"/>
        </w:rPr>
        <w:t xml:space="preserve"> m. </w:t>
      </w:r>
      <w:r w:rsidR="007E7890" w:rsidRPr="00C64F5B">
        <w:rPr>
          <w:noProof w:val="0"/>
        </w:rPr>
        <w:t>sausio 6 d. raštą Nr. SD-27 „Dėl socialinių paslaugų kainų“</w:t>
      </w:r>
      <w:r w:rsidR="007E7890" w:rsidRPr="007E7890">
        <w:rPr>
          <w:color w:val="000000"/>
        </w:rPr>
        <w:t>.</w:t>
      </w:r>
    </w:p>
    <w:p w14:paraId="1BF9AA33" w14:textId="77777777" w:rsidR="00DB71E1" w:rsidRDefault="00D63539" w:rsidP="00065EEF">
      <w:pPr>
        <w:ind w:right="-22" w:firstLine="851"/>
        <w:jc w:val="both"/>
      </w:pPr>
      <w:r w:rsidRPr="003F05AD">
        <w:rPr>
          <w:b/>
        </w:rPr>
        <w:t>2. Sprendimo projekto tikslas ir esmė:</w:t>
      </w:r>
      <w:r w:rsidR="00791CD2" w:rsidRPr="003F05AD">
        <w:rPr>
          <w:b/>
        </w:rPr>
        <w:t xml:space="preserve"> </w:t>
      </w:r>
      <w:r w:rsidR="007E7890" w:rsidRPr="00BF305A">
        <w:rPr>
          <w:color w:val="000000"/>
        </w:rPr>
        <w:t xml:space="preserve">Šiuo sprendimo projektu siūloma padidinti USPC teikiamų </w:t>
      </w:r>
      <w:r w:rsidR="007E7890">
        <w:rPr>
          <w:color w:val="000000"/>
        </w:rPr>
        <w:t xml:space="preserve">pagalbos į namus, </w:t>
      </w:r>
      <w:r w:rsidR="007E7890" w:rsidRPr="00BF305A">
        <w:rPr>
          <w:color w:val="000000"/>
        </w:rPr>
        <w:t>dienos socialinės globos asmens namuose</w:t>
      </w:r>
      <w:r w:rsidR="007E7890">
        <w:rPr>
          <w:color w:val="000000"/>
        </w:rPr>
        <w:t xml:space="preserve">, </w:t>
      </w:r>
      <w:r w:rsidR="007E7890" w:rsidRPr="00BF305A">
        <w:rPr>
          <w:color w:val="000000"/>
        </w:rPr>
        <w:t>dienos socialinės globos institucijoje</w:t>
      </w:r>
      <w:r w:rsidR="007E7890">
        <w:rPr>
          <w:color w:val="000000"/>
        </w:rPr>
        <w:t xml:space="preserve"> ir</w:t>
      </w:r>
      <w:r w:rsidR="007E7890" w:rsidRPr="00BF305A">
        <w:rPr>
          <w:color w:val="000000"/>
        </w:rPr>
        <w:t xml:space="preserve"> dienos socialinės globos institucijoje be maitinimo</w:t>
      </w:r>
      <w:r w:rsidR="007E7890">
        <w:rPr>
          <w:color w:val="000000"/>
        </w:rPr>
        <w:t xml:space="preserve"> </w:t>
      </w:r>
      <w:r w:rsidR="007E7890" w:rsidRPr="00BF305A">
        <w:rPr>
          <w:color w:val="000000"/>
        </w:rPr>
        <w:t xml:space="preserve">kainas, </w:t>
      </w:r>
      <w:r w:rsidR="007E7890" w:rsidRPr="00BF305A">
        <w:t xml:space="preserve">kuriomis vadovaujantis apskaičiuojami mokėjimo už teikiamas socialines paslaugas dydžiai. </w:t>
      </w:r>
    </w:p>
    <w:p w14:paraId="61F2FBF7" w14:textId="31983874" w:rsidR="008D7E18" w:rsidRDefault="008D7E18" w:rsidP="00065EEF">
      <w:pPr>
        <w:ind w:right="-22" w:firstLine="851"/>
        <w:jc w:val="both"/>
      </w:pPr>
      <w:r>
        <w:t xml:space="preserve">Taip pat </w:t>
      </w:r>
      <w:r w:rsidR="00DB71E1">
        <w:t xml:space="preserve">siūloma </w:t>
      </w:r>
      <w:r>
        <w:t>papildyti USPC teikiamų mokamų socialinių paslaugų sąrašą ir patvirtinti laikino apnakvindinimo ir apgyvendinimo nakvynės namuose paslaugų vienos paros kainas – 16,00 Eur.</w:t>
      </w:r>
      <w:r w:rsidR="00DB71E1">
        <w:t xml:space="preserve"> </w:t>
      </w:r>
    </w:p>
    <w:p w14:paraId="47239EBD" w14:textId="41B9243F" w:rsidR="007E7890" w:rsidRPr="00065EEF" w:rsidRDefault="007E7890" w:rsidP="00065EEF">
      <w:pPr>
        <w:ind w:right="-22" w:firstLine="851"/>
        <w:jc w:val="both"/>
        <w:rPr>
          <w:b/>
        </w:rPr>
      </w:pPr>
      <w:r w:rsidRPr="00BF305A">
        <w:t>K</w:t>
      </w:r>
      <w:r w:rsidRPr="00BF305A">
        <w:rPr>
          <w:color w:val="000000"/>
        </w:rPr>
        <w:t xml:space="preserve">itų USPC teikiamų </w:t>
      </w:r>
      <w:r>
        <w:rPr>
          <w:color w:val="000000"/>
        </w:rPr>
        <w:t xml:space="preserve">mokamų </w:t>
      </w:r>
      <w:r w:rsidRPr="00BF305A">
        <w:rPr>
          <w:color w:val="000000"/>
        </w:rPr>
        <w:t xml:space="preserve">socialinių paslaugų kainos, kurios patvirtintos Ukmergės rajono savivaldybės tarybos </w:t>
      </w:r>
      <w:r w:rsidR="00066F63">
        <w:rPr>
          <w:color w:val="000000"/>
        </w:rPr>
        <w:t xml:space="preserve">(toliau - Taryba) </w:t>
      </w:r>
      <w:r w:rsidRPr="00BF305A">
        <w:rPr>
          <w:color w:val="000000"/>
        </w:rPr>
        <w:t>202</w:t>
      </w:r>
      <w:r>
        <w:rPr>
          <w:color w:val="000000"/>
        </w:rPr>
        <w:t>1</w:t>
      </w:r>
      <w:r w:rsidRPr="00BF305A">
        <w:rPr>
          <w:color w:val="000000"/>
        </w:rPr>
        <w:t xml:space="preserve"> m. lapkričio 2</w:t>
      </w:r>
      <w:r>
        <w:rPr>
          <w:color w:val="000000"/>
        </w:rPr>
        <w:t>5</w:t>
      </w:r>
      <w:r w:rsidRPr="00BF305A">
        <w:rPr>
          <w:color w:val="000000"/>
        </w:rPr>
        <w:t xml:space="preserve"> d. sprendimu Nr. 7-26</w:t>
      </w:r>
      <w:r>
        <w:rPr>
          <w:color w:val="000000"/>
        </w:rPr>
        <w:t>4</w:t>
      </w:r>
      <w:r w:rsidRPr="00BF305A">
        <w:rPr>
          <w:color w:val="000000"/>
        </w:rPr>
        <w:t xml:space="preserve"> </w:t>
      </w:r>
      <w:r>
        <w:rPr>
          <w:noProof w:val="0"/>
        </w:rPr>
        <w:t>„Dėl Ukmergės socialinių paslaugų centro teikiamų mokamų socialinių paslaugų sąrašo ir jų kainų patvirtinimo“</w:t>
      </w:r>
      <w:r w:rsidRPr="00BF305A">
        <w:rPr>
          <w:color w:val="000000"/>
        </w:rPr>
        <w:t xml:space="preserve"> nesikeičia.  </w:t>
      </w:r>
    </w:p>
    <w:p w14:paraId="00F8B201" w14:textId="3F85AE8A" w:rsidR="00642638" w:rsidRPr="00065EEF" w:rsidRDefault="00657F45" w:rsidP="00065EEF">
      <w:pPr>
        <w:ind w:right="-22" w:firstLine="851"/>
        <w:jc w:val="both"/>
        <w:rPr>
          <w:color w:val="000000"/>
        </w:rPr>
      </w:pPr>
      <w:r w:rsidRPr="00BF305A">
        <w:rPr>
          <w:color w:val="000000"/>
        </w:rPr>
        <w:t>Keičiamos dienos socialinės globos kainos apskaičiuotos vadovaujantis Socialinių paslaugų finansavimo ir lėšų apskaičiavimo metodika. S</w:t>
      </w:r>
      <w:r w:rsidRPr="00BF305A">
        <w:rPr>
          <w:color w:val="000000"/>
          <w:lang w:eastAsia="lt-LT"/>
        </w:rPr>
        <w:t>ocialinės globos kainą sudaro bendroji ir kintamoji socialinės globos lėšų dalis.</w:t>
      </w:r>
      <w:r w:rsidRPr="00BF305A">
        <w:rPr>
          <w:color w:val="000000"/>
        </w:rPr>
        <w:t xml:space="preserve"> </w:t>
      </w:r>
      <w:r w:rsidR="00642638">
        <w:t xml:space="preserve">2021 m. lapkričio </w:t>
      </w:r>
      <w:r w:rsidR="00066F63">
        <w:t>mėn.</w:t>
      </w:r>
      <w:r w:rsidR="00642638">
        <w:t xml:space="preserve"> </w:t>
      </w:r>
      <w:r w:rsidR="00066F63">
        <w:t xml:space="preserve">Tarybos sprendimu </w:t>
      </w:r>
      <w:r w:rsidR="00642638">
        <w:t>tvirtin</w:t>
      </w:r>
      <w:r w:rsidR="00066F63">
        <w:t>ant</w:t>
      </w:r>
      <w:r w:rsidR="00642638">
        <w:t xml:space="preserve"> dienos socialinės globos institucijoje </w:t>
      </w:r>
      <w:r w:rsidR="00066F63">
        <w:t>kainą</w:t>
      </w:r>
      <w:r w:rsidR="00642638">
        <w:t xml:space="preserve">, </w:t>
      </w:r>
      <w:r w:rsidR="00066F63">
        <w:t xml:space="preserve">į ją buvo įskaičiuotas 5 Eur maitinimas vienam asmeniui vienai dienai. </w:t>
      </w:r>
      <w:r w:rsidR="00642638">
        <w:t>Pasibaigus dienos socialinės globos institucijoje maitinimo sutarčiai</w:t>
      </w:r>
      <w:r w:rsidR="00066F63">
        <w:t>,</w:t>
      </w:r>
      <w:r w:rsidR="00642638">
        <w:t xml:space="preserve"> </w:t>
      </w:r>
      <w:r w:rsidR="00066F63">
        <w:t xml:space="preserve">vadovaujantis Lietuvos Respublikos sveikatos apsaugos ministro 2007 m. gruodžio 29 d. įsakymu Nr. V-1090  </w:t>
      </w:r>
      <w:r w:rsidR="00066F63">
        <w:rPr>
          <w:color w:val="000000"/>
        </w:rPr>
        <w:t xml:space="preserve">„Dėl Rekomenduojamų maisto produktų paros normų socialinę globą gaunantiems asmenims patvirtinimo”, </w:t>
      </w:r>
      <w:r w:rsidR="00066F63">
        <w:t xml:space="preserve">1999 m. lapkričio 25 d. įsakymu Nr. 510 „Dėl rekomenduojamų paros maistinių medžiagų ir energijos normas patvirtinimo“ </w:t>
      </w:r>
      <w:r w:rsidR="00642638">
        <w:t>buvo atliktas rinkos tyrimas. Apklausus 8 maitinimo įstaigas paaiškėjo, kad maitinimo paslaugų kaina suaugusiam asmeniui (pusryčiai, piet</w:t>
      </w:r>
      <w:r w:rsidR="00066F63">
        <w:t>ū</w:t>
      </w:r>
      <w:r w:rsidR="00642638">
        <w:t>s, vakarienė) rinkoje svyruoja nuo 9,90 eurų iki 12,50 eurų. Atsižvelgiant į rinkoje vyraujančias kainas, nuspr</w:t>
      </w:r>
      <w:r w:rsidR="00066F63">
        <w:t>ęsta</w:t>
      </w:r>
      <w:r w:rsidR="00642638">
        <w:t xml:space="preserve"> atsisakyti gėrimų ir konditerijos gaminių, todėl </w:t>
      </w:r>
      <w:r w:rsidR="00066F63">
        <w:t>maitinimui tenka</w:t>
      </w:r>
      <w:r w:rsidR="00642638">
        <w:t xml:space="preserve"> 8 </w:t>
      </w:r>
      <w:r w:rsidR="00066F63">
        <w:t>Eur per dieną vienam asmeniui.</w:t>
      </w:r>
      <w:r w:rsidR="00642638">
        <w:t xml:space="preserve"> </w:t>
      </w:r>
    </w:p>
    <w:p w14:paraId="5409EDEB" w14:textId="5C48B68E" w:rsidR="00657F45" w:rsidRDefault="00066F63" w:rsidP="00066F63">
      <w:pPr>
        <w:ind w:right="-22" w:firstLine="851"/>
        <w:jc w:val="both"/>
        <w:rPr>
          <w:color w:val="000000"/>
        </w:rPr>
      </w:pPr>
      <w:r>
        <w:rPr>
          <w:color w:val="000000"/>
          <w:lang w:eastAsia="lt-LT"/>
        </w:rPr>
        <w:t>USPC teikiamų mokamų socia</w:t>
      </w:r>
      <w:r w:rsidR="00065EEF">
        <w:rPr>
          <w:color w:val="000000"/>
          <w:lang w:eastAsia="lt-LT"/>
        </w:rPr>
        <w:t>l</w:t>
      </w:r>
      <w:r>
        <w:rPr>
          <w:color w:val="000000"/>
          <w:lang w:eastAsia="lt-LT"/>
        </w:rPr>
        <w:t xml:space="preserve">inių paslaugų </w:t>
      </w:r>
      <w:r w:rsidR="00657F45" w:rsidRPr="00BF305A">
        <w:rPr>
          <w:color w:val="000000"/>
          <w:lang w:eastAsia="lt-LT"/>
        </w:rPr>
        <w:t xml:space="preserve">kainų padidėjimas susijęs </w:t>
      </w:r>
      <w:r>
        <w:rPr>
          <w:color w:val="000000"/>
          <w:lang w:eastAsia="lt-LT"/>
        </w:rPr>
        <w:t xml:space="preserve">ir </w:t>
      </w:r>
      <w:r w:rsidR="00657F45" w:rsidRPr="00BF305A">
        <w:rPr>
          <w:color w:val="000000"/>
          <w:lang w:eastAsia="lt-LT"/>
        </w:rPr>
        <w:t>su šias paslaugas teikiančių darbuotojų darbo užmokesčio didėjimu.</w:t>
      </w:r>
      <w:r>
        <w:rPr>
          <w:color w:val="000000"/>
        </w:rPr>
        <w:t xml:space="preserve"> </w:t>
      </w:r>
      <w:r w:rsidR="00657F45" w:rsidRPr="00657F45">
        <w:rPr>
          <w:rFonts w:ascii="TimesNewRomanPSMT" w:eastAsiaTheme="minorHAnsi" w:hAnsi="TimesNewRomanPSMT" w:cs="TimesNewRomanPSMT"/>
          <w:noProof w:val="0"/>
        </w:rPr>
        <w:t>Vadovaujantis Lietuvos Respublikos valstybės ir savivaldybių įstaigų darbuotojų</w:t>
      </w:r>
      <w:r w:rsidR="00657F45">
        <w:rPr>
          <w:color w:val="000000"/>
        </w:rPr>
        <w:t xml:space="preserve"> </w:t>
      </w:r>
      <w:r w:rsidR="00657F45" w:rsidRPr="00657F45">
        <w:rPr>
          <w:rFonts w:ascii="TimesNewRomanPSMT" w:eastAsiaTheme="minorHAnsi" w:hAnsi="TimesNewRomanPSMT" w:cs="TimesNewRomanPSMT"/>
          <w:noProof w:val="0"/>
        </w:rPr>
        <w:t>darbo apmokėjimo ir komisijų narių atlygio už darbą įstatym</w:t>
      </w:r>
      <w:r w:rsidR="00657F45">
        <w:rPr>
          <w:rFonts w:ascii="TimesNewRomanPSMT" w:eastAsiaTheme="minorHAnsi" w:hAnsi="TimesNewRomanPSMT" w:cs="TimesNewRomanPSMT"/>
          <w:noProof w:val="0"/>
        </w:rPr>
        <w:t>u</w:t>
      </w:r>
      <w:r w:rsidR="00657F45" w:rsidRPr="00657F45">
        <w:rPr>
          <w:rFonts w:ascii="TimesNewRomanPSMT" w:eastAsiaTheme="minorHAnsi" w:hAnsi="TimesNewRomanPSMT" w:cs="TimesNewRomanPSMT"/>
          <w:noProof w:val="0"/>
        </w:rPr>
        <w:t xml:space="preserve"> </w:t>
      </w:r>
      <w:r w:rsidR="00657F45">
        <w:rPr>
          <w:rFonts w:ascii="TimesNewRomanPSMT" w:eastAsiaTheme="minorHAnsi" w:hAnsi="TimesNewRomanPSMT" w:cs="TimesNewRomanPSMT"/>
          <w:noProof w:val="0"/>
        </w:rPr>
        <w:t xml:space="preserve">(2017-01-17 </w:t>
      </w:r>
      <w:r w:rsidR="00657F45" w:rsidRPr="00657F45">
        <w:rPr>
          <w:rFonts w:ascii="TimesNewRomanPSMT" w:eastAsiaTheme="minorHAnsi" w:hAnsi="TimesNewRomanPSMT" w:cs="TimesNewRomanPSMT"/>
          <w:noProof w:val="0"/>
        </w:rPr>
        <w:t>Nr. XIII-198</w:t>
      </w:r>
      <w:r w:rsidR="00657F45">
        <w:rPr>
          <w:rFonts w:ascii="TimesNewRomanPSMT" w:eastAsiaTheme="minorHAnsi" w:hAnsi="TimesNewRomanPSMT" w:cs="TimesNewRomanPSMT"/>
          <w:noProof w:val="0"/>
        </w:rPr>
        <w:t>, suvestinė redakcija 2022-01-01</w:t>
      </w:r>
      <w:r w:rsidR="00DD734D">
        <w:rPr>
          <w:rFonts w:ascii="TimesNewRomanPSMT" w:eastAsiaTheme="minorHAnsi" w:hAnsi="TimesNewRomanPSMT" w:cs="TimesNewRomanPSMT"/>
          <w:noProof w:val="0"/>
        </w:rPr>
        <w:t>-</w:t>
      </w:r>
      <w:r w:rsidR="00657F45">
        <w:rPr>
          <w:rFonts w:ascii="TimesNewRomanPSMT" w:eastAsiaTheme="minorHAnsi" w:hAnsi="TimesNewRomanPSMT" w:cs="TimesNewRomanPSMT"/>
          <w:noProof w:val="0"/>
        </w:rPr>
        <w:t>2022-08-31)</w:t>
      </w:r>
      <w:r w:rsidR="00657F45" w:rsidRPr="00657F45">
        <w:rPr>
          <w:rFonts w:ascii="TimesNewRomanPSMT" w:eastAsiaTheme="minorHAnsi" w:hAnsi="TimesNewRomanPSMT" w:cs="TimesNewRomanPSMT"/>
          <w:noProof w:val="0"/>
        </w:rPr>
        <w:t>, ženkliai didėj</w:t>
      </w:r>
      <w:r w:rsidR="00657F45">
        <w:rPr>
          <w:rFonts w:ascii="TimesNewRomanPSMT" w:eastAsiaTheme="minorHAnsi" w:hAnsi="TimesNewRomanPSMT" w:cs="TimesNewRomanPSMT"/>
          <w:noProof w:val="0"/>
        </w:rPr>
        <w:t>a</w:t>
      </w:r>
      <w:r w:rsidR="00657F45" w:rsidRPr="00657F45">
        <w:rPr>
          <w:rFonts w:ascii="TimesNewRomanPSMT" w:eastAsiaTheme="minorHAnsi" w:hAnsi="TimesNewRomanPSMT" w:cs="TimesNewRomanPSMT"/>
          <w:noProof w:val="0"/>
        </w:rPr>
        <w:t xml:space="preserve"> socialinį darbą dirbančiųjų darbo užmokestis. Pabrango komunalinės</w:t>
      </w:r>
      <w:r w:rsidR="00657F45">
        <w:rPr>
          <w:rFonts w:ascii="TimesNewRomanPSMT" w:eastAsiaTheme="minorHAnsi" w:hAnsi="TimesNewRomanPSMT" w:cs="TimesNewRomanPSMT"/>
          <w:noProof w:val="0"/>
        </w:rPr>
        <w:t xml:space="preserve"> </w:t>
      </w:r>
      <w:r w:rsidR="00657F45" w:rsidRPr="00657F45">
        <w:rPr>
          <w:rFonts w:ascii="TimesNewRomanPSMT" w:eastAsiaTheme="minorHAnsi" w:hAnsi="TimesNewRomanPSMT" w:cs="TimesNewRomanPSMT"/>
          <w:noProof w:val="0"/>
        </w:rPr>
        <w:t>paslaugos, kuras,</w:t>
      </w:r>
      <w:r w:rsidR="00657F45">
        <w:rPr>
          <w:rFonts w:ascii="TimesNewRomanPSMT" w:eastAsiaTheme="minorHAnsi" w:hAnsi="TimesNewRomanPSMT" w:cs="TimesNewRomanPSMT"/>
          <w:noProof w:val="0"/>
        </w:rPr>
        <w:t xml:space="preserve"> </w:t>
      </w:r>
      <w:r w:rsidR="00657F45" w:rsidRPr="00657F45">
        <w:rPr>
          <w:rFonts w:ascii="TimesNewRomanPSMT" w:eastAsiaTheme="minorHAnsi" w:hAnsi="TimesNewRomanPSMT" w:cs="TimesNewRomanPSMT"/>
          <w:noProof w:val="0"/>
        </w:rPr>
        <w:t xml:space="preserve">prekės, todėl </w:t>
      </w:r>
      <w:r w:rsidR="00657F45">
        <w:rPr>
          <w:rFonts w:ascii="TimesNewRomanPSMT" w:eastAsiaTheme="minorHAnsi" w:hAnsi="TimesNewRomanPSMT" w:cs="TimesNewRomanPSMT"/>
          <w:noProof w:val="0"/>
        </w:rPr>
        <w:t xml:space="preserve">ankščiau </w:t>
      </w:r>
      <w:r w:rsidR="00657F45" w:rsidRPr="00657F45">
        <w:rPr>
          <w:rFonts w:ascii="TimesNewRomanPSMT" w:eastAsiaTheme="minorHAnsi" w:hAnsi="TimesNewRomanPSMT" w:cs="TimesNewRomanPSMT"/>
          <w:noProof w:val="0"/>
        </w:rPr>
        <w:t>patvirtintos paslaugų kainos yra per mažos.</w:t>
      </w:r>
    </w:p>
    <w:p w14:paraId="24EEEC49" w14:textId="3BDED91D" w:rsidR="00657F45" w:rsidRDefault="00657F45" w:rsidP="00DD734D">
      <w:pPr>
        <w:ind w:right="-22" w:firstLine="851"/>
        <w:jc w:val="both"/>
        <w:rPr>
          <w:color w:val="000000"/>
        </w:rPr>
      </w:pPr>
      <w:r w:rsidRPr="00BF305A">
        <w:rPr>
          <w:lang w:eastAsia="lt-LT"/>
        </w:rPr>
        <w:lastRenderedPageBreak/>
        <w:t>Be to, darbuotojams, teikiantiems socialines paslaugas</w:t>
      </w:r>
      <w:r w:rsidR="00066F63">
        <w:rPr>
          <w:lang w:eastAsia="lt-LT"/>
        </w:rPr>
        <w:t>,</w:t>
      </w:r>
      <w:r w:rsidRPr="00BF305A">
        <w:rPr>
          <w:lang w:eastAsia="lt-LT"/>
        </w:rPr>
        <w:t xml:space="preserve"> būtina laikytis karantino reikalavimų, naudoti asmens apsaugos priemones, kurioms įsigyti taip pat reikalingas papildomas finansavimas. </w:t>
      </w:r>
    </w:p>
    <w:p w14:paraId="19F22F59" w14:textId="77777777" w:rsidR="00DD734D" w:rsidRDefault="00D63539" w:rsidP="00DD734D">
      <w:pPr>
        <w:ind w:right="-22" w:firstLine="851"/>
        <w:jc w:val="both"/>
        <w:rPr>
          <w:b/>
        </w:rPr>
      </w:pPr>
      <w:r w:rsidRPr="00381E75">
        <w:rPr>
          <w:b/>
        </w:rPr>
        <w:t>3. Šiuo metu galiojančios ir teikiamu projektu siūlomos naujos nuostatos (esant galimybei – lyginamasis variantas):</w:t>
      </w:r>
      <w:r>
        <w:rPr>
          <w:b/>
        </w:rPr>
        <w:t xml:space="preserve"> </w:t>
      </w:r>
    </w:p>
    <w:p w14:paraId="2ADAF139" w14:textId="0C86A6C9" w:rsidR="00DD734D" w:rsidRPr="00DD734D" w:rsidRDefault="00DD734D" w:rsidP="00DD734D">
      <w:pPr>
        <w:ind w:right="-22" w:firstLine="851"/>
        <w:jc w:val="both"/>
        <w:rPr>
          <w:b/>
        </w:rPr>
      </w:pPr>
      <w:r w:rsidRPr="00BF305A">
        <w:rPr>
          <w:bCs/>
        </w:rPr>
        <w:t>Pateikiame Ukmergės rajono savivaldybės tarybos 202</w:t>
      </w:r>
      <w:r>
        <w:rPr>
          <w:bCs/>
        </w:rPr>
        <w:t>1</w:t>
      </w:r>
      <w:r w:rsidRPr="00BF305A">
        <w:rPr>
          <w:bCs/>
        </w:rPr>
        <w:t xml:space="preserve"> metų lapkričio 2</w:t>
      </w:r>
      <w:r>
        <w:rPr>
          <w:bCs/>
        </w:rPr>
        <w:t>5</w:t>
      </w:r>
      <w:r w:rsidRPr="00BF305A">
        <w:rPr>
          <w:bCs/>
        </w:rPr>
        <w:t xml:space="preserve"> d. sprendimu Nr. 7-26</w:t>
      </w:r>
      <w:r>
        <w:rPr>
          <w:bCs/>
        </w:rPr>
        <w:t>4</w:t>
      </w:r>
      <w:r w:rsidRPr="00BF305A">
        <w:rPr>
          <w:bCs/>
        </w:rPr>
        <w:t xml:space="preserve"> patvirtintų ir šiuo sprendimo projektu teikiamų tvirtinti USPC kainų palyginimą:</w:t>
      </w:r>
    </w:p>
    <w:p w14:paraId="2C64F36C" w14:textId="77777777" w:rsidR="00DD734D" w:rsidRPr="00AA45DB" w:rsidRDefault="00DD734D" w:rsidP="00DD734D">
      <w:pPr>
        <w:ind w:firstLine="1276"/>
        <w:jc w:val="both"/>
        <w:rPr>
          <w:bCs/>
          <w:sz w:val="18"/>
          <w:szCs w:val="18"/>
        </w:rPr>
      </w:pPr>
    </w:p>
    <w:tbl>
      <w:tblPr>
        <w:tblW w:w="9865" w:type="dxa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3402"/>
        <w:gridCol w:w="1985"/>
        <w:gridCol w:w="1701"/>
        <w:gridCol w:w="1701"/>
      </w:tblGrid>
      <w:tr w:rsidR="00DD734D" w:rsidRPr="00BF305A" w14:paraId="49B4A0D4" w14:textId="77777777" w:rsidTr="00DD734D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70F" w14:textId="28C32E5B" w:rsidR="00DD734D" w:rsidRPr="00BF305A" w:rsidRDefault="00DD734D" w:rsidP="00DD734D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lang w:eastAsia="lt-LT"/>
              </w:rPr>
            </w:pPr>
            <w:r w:rsidRPr="002A68C3">
              <w:rPr>
                <w:iCs/>
                <w:lang w:eastAsia="lt-LT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F0A" w14:textId="77777777" w:rsidR="00DD734D" w:rsidRPr="0079548D" w:rsidRDefault="00DD734D" w:rsidP="00DD734D">
            <w:pPr>
              <w:widowControl w:val="0"/>
              <w:suppressLineNumbers/>
              <w:suppressAutoHyphens/>
              <w:snapToGrid w:val="0"/>
              <w:jc w:val="center"/>
              <w:rPr>
                <w:iCs/>
                <w:lang w:eastAsia="lt-LT"/>
              </w:rPr>
            </w:pPr>
            <w:r w:rsidRPr="0079548D">
              <w:rPr>
                <w:iCs/>
                <w:lang w:eastAsia="lt-LT"/>
              </w:rPr>
              <w:t>Teikiamų socialinių paslaugų</w:t>
            </w:r>
          </w:p>
          <w:p w14:paraId="3921DE4C" w14:textId="4B71B57F" w:rsidR="00DD734D" w:rsidRPr="00BF305A" w:rsidRDefault="00DD734D" w:rsidP="00DD734D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lang w:eastAsia="lt-LT"/>
              </w:rPr>
            </w:pPr>
            <w:r w:rsidRPr="0079548D">
              <w:rPr>
                <w:iCs/>
                <w:lang w:eastAsia="lt-LT"/>
              </w:rPr>
              <w:t>pavadinimas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6359CC25" w14:textId="77777777" w:rsidR="00DD734D" w:rsidRPr="00BF305A" w:rsidRDefault="00DD734D" w:rsidP="00DD734D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lang w:eastAsia="lt-LT"/>
              </w:rPr>
            </w:pPr>
            <w:r w:rsidRPr="00BF305A">
              <w:rPr>
                <w:iCs/>
                <w:lang w:eastAsia="lt-LT"/>
              </w:rPr>
              <w:t>Paslaugos teikimo  trukmė, dažnumas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6F98CAC" w14:textId="736723C1" w:rsidR="00DD734D" w:rsidRPr="00BF305A" w:rsidRDefault="00DD734D" w:rsidP="00DD734D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lang w:eastAsia="lt-LT"/>
              </w:rPr>
            </w:pPr>
            <w:r w:rsidRPr="00BF305A">
              <w:rPr>
                <w:lang w:eastAsia="lt-LT"/>
              </w:rPr>
              <w:t>202</w:t>
            </w:r>
            <w:r>
              <w:rPr>
                <w:lang w:eastAsia="lt-LT"/>
              </w:rPr>
              <w:t>1</w:t>
            </w:r>
            <w:r w:rsidRPr="00BF305A">
              <w:rPr>
                <w:lang w:eastAsia="lt-LT"/>
              </w:rPr>
              <w:t xml:space="preserve"> metais patvirtinta</w:t>
            </w:r>
          </w:p>
          <w:p w14:paraId="2E96652C" w14:textId="77777777" w:rsidR="00DD734D" w:rsidRPr="00BF305A" w:rsidRDefault="00DD734D" w:rsidP="00DD734D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lang w:eastAsia="lt-LT"/>
              </w:rPr>
            </w:pPr>
            <w:r w:rsidRPr="00BF305A">
              <w:rPr>
                <w:lang w:eastAsia="lt-LT"/>
              </w:rPr>
              <w:t>(paslaugos kaina, 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415C9" w14:textId="77777777" w:rsidR="00DD734D" w:rsidRPr="00BF305A" w:rsidRDefault="00DD734D" w:rsidP="00DD734D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lang w:eastAsia="lt-LT"/>
              </w:rPr>
            </w:pPr>
            <w:r w:rsidRPr="00BF305A">
              <w:rPr>
                <w:bCs/>
              </w:rPr>
              <w:t>Teikiama tvirtinti (paslaugos kaina, Eur)</w:t>
            </w:r>
          </w:p>
        </w:tc>
      </w:tr>
      <w:tr w:rsidR="00DD734D" w:rsidRPr="00BF305A" w14:paraId="114E9D19" w14:textId="77777777" w:rsidTr="00AA45DB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B291" w14:textId="59D6752F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rPr>
                <w:lang w:eastAsia="lt-LT"/>
              </w:rPr>
            </w:pPr>
            <w:r w:rsidRPr="004C559D">
              <w:rPr>
                <w:lang w:eastAsia="lt-LT"/>
              </w:rPr>
              <w:t>2.1.1.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3E71" w14:textId="135A6F6F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rPr>
                <w:lang w:eastAsia="lt-LT"/>
              </w:rPr>
            </w:pPr>
            <w:r w:rsidRPr="004C559D">
              <w:rPr>
                <w:lang w:eastAsia="lt-LT"/>
              </w:rPr>
              <w:t>Pagalba į namus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3FC1" w14:textId="2B83841E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lang w:eastAsia="lt-LT"/>
              </w:rPr>
            </w:pPr>
            <w:r w:rsidRPr="004C559D">
              <w:rPr>
                <w:lang w:eastAsia="lt-LT"/>
              </w:rPr>
              <w:t>1 valanda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89BACA0" w14:textId="0C89EA61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lang w:val="en-US" w:eastAsia="lt-LT"/>
              </w:rPr>
            </w:pPr>
            <w:r>
              <w:rPr>
                <w:lang w:val="en-US" w:eastAsia="lt-LT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43F9" w14:textId="58889807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  <w:r w:rsidRPr="004C559D">
              <w:rPr>
                <w:lang w:eastAsia="lt-LT"/>
              </w:rPr>
              <w:t>,00</w:t>
            </w:r>
          </w:p>
        </w:tc>
      </w:tr>
      <w:tr w:rsidR="00DD734D" w:rsidRPr="00BF305A" w14:paraId="51E667C8" w14:textId="77777777" w:rsidTr="00AA45DB">
        <w:trPr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8274" w14:textId="0F71A342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rPr>
                <w:lang w:eastAsia="lt-LT"/>
              </w:rPr>
            </w:pPr>
            <w:r w:rsidRPr="004C559D">
              <w:rPr>
                <w:lang w:eastAsia="lt-LT"/>
              </w:rPr>
              <w:t>2.2.1.1.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62BA" w14:textId="1590DBB8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rPr>
                <w:lang w:eastAsia="lt-LT"/>
              </w:rPr>
            </w:pPr>
            <w:r w:rsidRPr="004C559D">
              <w:rPr>
                <w:lang w:eastAsia="lt-LT"/>
              </w:rPr>
              <w:t>Dienos socialinė globa asmens namuose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3118" w14:textId="6F7035BB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lang w:eastAsia="lt-LT"/>
              </w:rPr>
            </w:pPr>
            <w:r w:rsidRPr="004C559D">
              <w:rPr>
                <w:lang w:eastAsia="lt-LT"/>
              </w:rPr>
              <w:t>1 valanda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A2300C" w14:textId="6CAEA856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lang w:val="en-US" w:eastAsia="lt-LT"/>
              </w:rPr>
            </w:pPr>
            <w:r>
              <w:rPr>
                <w:lang w:val="en-US" w:eastAsia="lt-LT"/>
              </w:rPr>
              <w:t>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1D65" w14:textId="0B3D3AC9" w:rsidR="00DD734D" w:rsidRPr="00BF305A" w:rsidRDefault="00DD734D" w:rsidP="00AA45DB">
            <w:pPr>
              <w:spacing w:before="100" w:beforeAutospacing="1" w:after="100" w:afterAutospacing="1"/>
              <w:contextualSpacing/>
              <w:jc w:val="center"/>
              <w:rPr>
                <w:lang w:eastAsia="lt-LT"/>
              </w:rPr>
            </w:pPr>
            <w:r>
              <w:t>11,00</w:t>
            </w:r>
          </w:p>
        </w:tc>
      </w:tr>
      <w:tr w:rsidR="00DD734D" w:rsidRPr="00BF305A" w14:paraId="584E9535" w14:textId="77777777" w:rsidTr="00AA45DB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76C" w14:textId="7149D2EB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rPr>
                <w:lang w:eastAsia="lt-LT"/>
              </w:rPr>
            </w:pPr>
            <w:r w:rsidRPr="004C559D">
              <w:rPr>
                <w:lang w:eastAsia="lt-LT"/>
              </w:rPr>
              <w:t>2.2.1.2.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9611" w14:textId="382D809A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rPr>
                <w:lang w:eastAsia="lt-LT"/>
              </w:rPr>
            </w:pPr>
            <w:r w:rsidRPr="004C559D">
              <w:rPr>
                <w:lang w:eastAsia="lt-LT"/>
              </w:rPr>
              <w:t>Dienos socialinė globa institucijoje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B6C2" w14:textId="3ECA4809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lang w:eastAsia="lt-LT"/>
              </w:rPr>
            </w:pPr>
            <w:r w:rsidRPr="004C559D">
              <w:rPr>
                <w:lang w:eastAsia="lt-LT"/>
              </w:rPr>
              <w:t>1 diena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D30D3D" w14:textId="2B21C6DF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lang w:val="en-US" w:eastAsia="lt-LT"/>
              </w:rPr>
            </w:pPr>
            <w:r>
              <w:rPr>
                <w:lang w:val="en-US" w:eastAsia="lt-LT"/>
              </w:rPr>
              <w:t>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B20D" w14:textId="4704D642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lang w:eastAsia="lt-LT"/>
              </w:rPr>
            </w:pPr>
            <w:r>
              <w:t>73</w:t>
            </w:r>
            <w:r w:rsidRPr="004C559D">
              <w:t>,00</w:t>
            </w:r>
          </w:p>
        </w:tc>
      </w:tr>
      <w:tr w:rsidR="00DD734D" w:rsidRPr="00BF305A" w14:paraId="23C21BFB" w14:textId="77777777" w:rsidTr="00AA45DB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DBBF" w14:textId="02D3F57B" w:rsidR="00DD734D" w:rsidRPr="004C559D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rPr>
                <w:lang w:eastAsia="lt-LT"/>
              </w:rPr>
            </w:pPr>
            <w:r w:rsidRPr="004C559D">
              <w:rPr>
                <w:lang w:eastAsia="lt-LT"/>
              </w:rPr>
              <w:t>2.2.1.2.1.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1A48" w14:textId="187D1AEC" w:rsidR="00DD734D" w:rsidRPr="004C559D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rPr>
                <w:lang w:eastAsia="lt-LT"/>
              </w:rPr>
            </w:pPr>
            <w:r w:rsidRPr="004C559D">
              <w:rPr>
                <w:lang w:eastAsia="lt-LT"/>
              </w:rPr>
              <w:t>Dienos socialinė globa institucijoje be maitinimo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B93" w14:textId="713A59E8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lang w:eastAsia="lt-LT"/>
              </w:rPr>
            </w:pPr>
            <w:r w:rsidRPr="004C559D">
              <w:rPr>
                <w:lang w:eastAsia="lt-LT"/>
              </w:rPr>
              <w:t>1 diena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028410" w14:textId="00D236EC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jc w:val="center"/>
            </w:pPr>
            <w:r>
              <w:t>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3599" w14:textId="1F9C8662" w:rsidR="00DD734D" w:rsidRPr="00BF305A" w:rsidRDefault="00DD734D" w:rsidP="00AA45D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/>
              <w:contextualSpacing/>
              <w:jc w:val="center"/>
              <w:rPr>
                <w:lang w:eastAsia="lt-LT"/>
              </w:rPr>
            </w:pPr>
            <w:r>
              <w:t>65</w:t>
            </w:r>
            <w:r w:rsidRPr="004C559D">
              <w:t>,00</w:t>
            </w:r>
          </w:p>
        </w:tc>
      </w:tr>
    </w:tbl>
    <w:p w14:paraId="00999544" w14:textId="77777777" w:rsidR="00DB71E1" w:rsidRPr="00AA45DB" w:rsidRDefault="00DB71E1" w:rsidP="00DB71E1">
      <w:pPr>
        <w:ind w:right="-22" w:firstLine="851"/>
        <w:jc w:val="both"/>
        <w:rPr>
          <w:sz w:val="18"/>
          <w:szCs w:val="18"/>
        </w:rPr>
      </w:pPr>
    </w:p>
    <w:p w14:paraId="37BA8F09" w14:textId="641BB126" w:rsidR="00DB71E1" w:rsidRDefault="00DB71E1" w:rsidP="00DB71E1">
      <w:pPr>
        <w:ind w:right="-22" w:firstLine="851"/>
        <w:jc w:val="both"/>
      </w:pPr>
      <w:r>
        <w:t>Š</w:t>
      </w:r>
      <w:r>
        <w:t xml:space="preserve">iuo metu </w:t>
      </w:r>
      <w:r w:rsidR="0004352A">
        <w:t>laikino apnakvindinimo paslauga teikiama nemokamai. A</w:t>
      </w:r>
      <w:r>
        <w:t xml:space="preserve">smuo už pirmą mėnesį teikiamą apgyvendinimo </w:t>
      </w:r>
      <w:r>
        <w:t xml:space="preserve">nakvynės namuose </w:t>
      </w:r>
      <w:r>
        <w:t>paslaugą nemoka, už paskes</w:t>
      </w:r>
      <w:r>
        <w:t>n</w:t>
      </w:r>
      <w:r>
        <w:t>ius mėnesius (antrą, trečią, ketvirtą, penktą ir šeštą) moka po 20 Eur per mėnesį.</w:t>
      </w:r>
    </w:p>
    <w:p w14:paraId="40B40A29" w14:textId="31D1D2DA" w:rsidR="00F9175C" w:rsidRDefault="00D63539" w:rsidP="00F9175C">
      <w:pPr>
        <w:ind w:right="-22" w:firstLine="851"/>
        <w:jc w:val="both"/>
        <w:rPr>
          <w:color w:val="000000"/>
        </w:rPr>
      </w:pPr>
      <w:r w:rsidRPr="00381E75">
        <w:rPr>
          <w:b/>
        </w:rPr>
        <w:t>4. Sprendimui įgyvendinti reikalingos lėšos ir galimi finansavimo šaltiniai:</w:t>
      </w:r>
      <w:r>
        <w:rPr>
          <w:b/>
        </w:rPr>
        <w:t xml:space="preserve"> </w:t>
      </w:r>
      <w:r w:rsidR="00F9175C" w:rsidRPr="00BF305A">
        <w:t>Socialinių paslaugų gavėjų mokėjimai už teikiamas socialines paslaugas,</w:t>
      </w:r>
      <w:r w:rsidR="00F9175C" w:rsidRPr="00BF305A">
        <w:rPr>
          <w:bCs/>
        </w:rPr>
        <w:t xml:space="preserve"> </w:t>
      </w:r>
      <w:r w:rsidR="00CD0A0A">
        <w:t>finansavimas</w:t>
      </w:r>
      <w:r w:rsidR="00CD0A0A" w:rsidRPr="000F6914">
        <w:t xml:space="preserve"> iš valstybės biudžeto </w:t>
      </w:r>
      <w:r w:rsidR="00CD0A0A">
        <w:t xml:space="preserve">specialių tikslinių </w:t>
      </w:r>
      <w:r w:rsidR="00CD0A0A" w:rsidRPr="000F6914">
        <w:t>dotacijų savivaldybių biudžetams</w:t>
      </w:r>
      <w:r w:rsidR="00F9175C" w:rsidRPr="00BF305A">
        <w:t>, savivaldybės biudžeto lėšos.</w:t>
      </w:r>
    </w:p>
    <w:p w14:paraId="4A16DC61" w14:textId="6DBC7E44" w:rsidR="00DD734D" w:rsidRPr="00DD734D" w:rsidRDefault="00D63539" w:rsidP="00DD734D">
      <w:pPr>
        <w:ind w:firstLine="851"/>
        <w:jc w:val="both"/>
        <w:rPr>
          <w:b/>
        </w:rPr>
      </w:pPr>
      <w:r w:rsidRPr="00381E75">
        <w:rPr>
          <w:b/>
        </w:rPr>
        <w:t>5.</w:t>
      </w:r>
      <w:r>
        <w:rPr>
          <w:b/>
        </w:rPr>
        <w:t xml:space="preserve"> </w:t>
      </w:r>
      <w:r w:rsidRPr="00381E75">
        <w:rPr>
          <w:b/>
        </w:rPr>
        <w:t>Priėmus sprendimą laukiami rezultatai, galimos pasekmės:</w:t>
      </w:r>
      <w:r>
        <w:rPr>
          <w:b/>
        </w:rPr>
        <w:t xml:space="preserve"> </w:t>
      </w:r>
      <w:r w:rsidR="00DD734D" w:rsidRPr="00BF305A">
        <w:rPr>
          <w:color w:val="000000"/>
        </w:rPr>
        <w:t xml:space="preserve">Bus įgyvendinti teisės aktų reikalavimai, patvirtintos </w:t>
      </w:r>
      <w:r w:rsidR="00DD734D">
        <w:rPr>
          <w:color w:val="000000"/>
        </w:rPr>
        <w:t xml:space="preserve">USPC teikiamų mokamų socialinių paslaugų </w:t>
      </w:r>
      <w:r w:rsidR="00DD734D" w:rsidRPr="00BF305A">
        <w:rPr>
          <w:color w:val="000000"/>
        </w:rPr>
        <w:t>kainos,</w:t>
      </w:r>
      <w:r w:rsidR="00DD734D" w:rsidRPr="00BF305A">
        <w:t xml:space="preserve"> kuriomis vadovaujantis, apskaičiuojami mokėjimo už teikiamas socialines paslaugas dydžiai. </w:t>
      </w:r>
    </w:p>
    <w:p w14:paraId="118354E2" w14:textId="7B994FD1" w:rsidR="002B77A3" w:rsidRDefault="00D63539" w:rsidP="002B77A3">
      <w:pPr>
        <w:ind w:firstLine="851"/>
        <w:jc w:val="both"/>
      </w:pPr>
      <w:r w:rsidRPr="00381E75">
        <w:rPr>
          <w:b/>
        </w:rPr>
        <w:t>6. Priimtam sprendimui įgyvendinti reikalingi papildomi teisės aktai (priimti, pakeisti, panaikinti):</w:t>
      </w:r>
      <w:r>
        <w:rPr>
          <w:bCs/>
        </w:rPr>
        <w:t xml:space="preserve"> </w:t>
      </w:r>
      <w:r w:rsidR="002B77A3" w:rsidRPr="00BF305A">
        <w:t>nereikalingi.</w:t>
      </w:r>
    </w:p>
    <w:p w14:paraId="11B2571D" w14:textId="51098F17" w:rsidR="002B77A3" w:rsidRDefault="00D63539" w:rsidP="002B77A3">
      <w:pPr>
        <w:ind w:firstLine="851"/>
        <w:jc w:val="both"/>
      </w:pPr>
      <w:r w:rsidRPr="00381E75">
        <w:rPr>
          <w:b/>
        </w:rPr>
        <w:t>7. Lietuvos Respublikos korupcijos prevencijos įstatymo 8 straipsnio 1 dalyje numatytais atvejais – sprendimo projekto antikorupcinis vertinimas:</w:t>
      </w:r>
      <w:r>
        <w:rPr>
          <w:b/>
        </w:rPr>
        <w:t xml:space="preserve"> </w:t>
      </w:r>
      <w:r w:rsidR="00AA45DB">
        <w:rPr>
          <w:bCs/>
        </w:rPr>
        <w:t>neatliekamas.</w:t>
      </w:r>
    </w:p>
    <w:p w14:paraId="137B5F4E" w14:textId="61EEA1F9" w:rsidR="00D63539" w:rsidRPr="002B77A3" w:rsidRDefault="00D63539" w:rsidP="002B77A3">
      <w:pPr>
        <w:ind w:firstLine="851"/>
        <w:jc w:val="both"/>
      </w:pPr>
      <w:r w:rsidRPr="00381E75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>
        <w:rPr>
          <w:b/>
        </w:rPr>
        <w:t xml:space="preserve"> </w:t>
      </w:r>
      <w:r w:rsidR="00AA45DB">
        <w:rPr>
          <w:bCs/>
        </w:rPr>
        <w:t>neatliekamas.</w:t>
      </w:r>
    </w:p>
    <w:p w14:paraId="397F9AF2" w14:textId="7344DA6E" w:rsidR="002B77A3" w:rsidRPr="00BF305A" w:rsidRDefault="00D63539" w:rsidP="002B77A3">
      <w:pPr>
        <w:ind w:firstLine="851"/>
        <w:jc w:val="both"/>
      </w:pPr>
      <w:r w:rsidRPr="00381E75">
        <w:rPr>
          <w:b/>
        </w:rPr>
        <w:t>9. Sekretoriatas priimtą sprendimą pateikia*:</w:t>
      </w:r>
      <w:r>
        <w:rPr>
          <w:b/>
        </w:rPr>
        <w:t xml:space="preserve"> </w:t>
      </w:r>
      <w:r w:rsidR="002B77A3" w:rsidRPr="00BF305A">
        <w:t xml:space="preserve">Ukmergės rajono savivaldybės administracijos Socialinės paramos skyriui, Ukmergės socialinių paslaugų centrui. </w:t>
      </w:r>
    </w:p>
    <w:p w14:paraId="56A36BB5" w14:textId="337CA52C" w:rsidR="00D63539" w:rsidRDefault="00D63539" w:rsidP="002B77A3">
      <w:pPr>
        <w:ind w:right="-22" w:firstLine="851"/>
        <w:jc w:val="both"/>
        <w:rPr>
          <w:bCs/>
        </w:rPr>
      </w:pPr>
      <w:r w:rsidRPr="00381E75">
        <w:rPr>
          <w:b/>
        </w:rPr>
        <w:t>10. Aiškinamojo rašto priedai:</w:t>
      </w:r>
      <w:r>
        <w:rPr>
          <w:b/>
        </w:rPr>
        <w:t xml:space="preserve"> </w:t>
      </w:r>
    </w:p>
    <w:p w14:paraId="00417032" w14:textId="77777777" w:rsidR="00CD0A0A" w:rsidRDefault="00CD0A0A" w:rsidP="00CD0A0A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noProof w:val="0"/>
        </w:rPr>
      </w:pPr>
      <w:r>
        <w:rPr>
          <w:rFonts w:eastAsiaTheme="minorHAnsi"/>
          <w:bCs/>
          <w:noProof w:val="0"/>
        </w:rPr>
        <w:t>- P</w:t>
      </w:r>
      <w:r w:rsidRPr="00CD0A0A">
        <w:rPr>
          <w:rFonts w:eastAsiaTheme="minorHAnsi"/>
          <w:bCs/>
          <w:noProof w:val="0"/>
        </w:rPr>
        <w:t>agalbos į namus paslaugų 1 val. kainos paskaičiavimas, kai darbuotojas tiesiogiai su klientu dirba 7 val./d.</w:t>
      </w:r>
      <w:r>
        <w:rPr>
          <w:rFonts w:eastAsiaTheme="minorHAnsi"/>
          <w:bCs/>
          <w:noProof w:val="0"/>
        </w:rPr>
        <w:t xml:space="preserve"> (Priedas Nr. 1);</w:t>
      </w:r>
    </w:p>
    <w:p w14:paraId="0801A08C" w14:textId="77777777" w:rsidR="00CD0A0A" w:rsidRDefault="00CD0A0A" w:rsidP="00CD0A0A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noProof w:val="0"/>
        </w:rPr>
      </w:pPr>
      <w:r>
        <w:rPr>
          <w:rFonts w:ascii="TimesNewRomanPS-BoldMT" w:eastAsiaTheme="minorHAnsi" w:hAnsi="TimesNewRomanPS-BoldMT" w:cs="TimesNewRomanPS-BoldMT"/>
          <w:bCs/>
          <w:noProof w:val="0"/>
        </w:rPr>
        <w:t>- D</w:t>
      </w:r>
      <w:r w:rsidRPr="00CD0A0A">
        <w:rPr>
          <w:rFonts w:ascii="TimesNewRomanPS-BoldMT" w:eastAsiaTheme="minorHAnsi" w:hAnsi="TimesNewRomanPS-BoldMT" w:cs="TimesNewRomanPS-BoldMT"/>
          <w:bCs/>
          <w:noProof w:val="0"/>
        </w:rPr>
        <w:t>ienos socialinės globos asmens namuose 1 val. kainos paskaičiavimas, kai darbuotojas tiesiogiai su klientu dirba 7 val./d.</w:t>
      </w:r>
      <w:r>
        <w:rPr>
          <w:rFonts w:ascii="TimesNewRomanPS-BoldMT" w:eastAsiaTheme="minorHAnsi" w:hAnsi="TimesNewRomanPS-BoldMT" w:cs="TimesNewRomanPS-BoldMT"/>
          <w:bCs/>
          <w:noProof w:val="0"/>
        </w:rPr>
        <w:t xml:space="preserve"> (Priedas Nr. 2);</w:t>
      </w:r>
    </w:p>
    <w:p w14:paraId="34225936" w14:textId="77777777" w:rsidR="00AA45DB" w:rsidRDefault="00CD0A0A" w:rsidP="00AA45DB">
      <w:pPr>
        <w:autoSpaceDE w:val="0"/>
        <w:autoSpaceDN w:val="0"/>
        <w:adjustRightInd w:val="0"/>
        <w:ind w:firstLine="851"/>
        <w:jc w:val="both"/>
        <w:rPr>
          <w:rFonts w:ascii="TimesNewRomanPS-BoldMT" w:eastAsiaTheme="minorHAnsi" w:hAnsi="TimesNewRomanPS-BoldMT" w:cs="TimesNewRomanPS-BoldMT"/>
          <w:bCs/>
          <w:noProof w:val="0"/>
        </w:rPr>
      </w:pPr>
      <w:r>
        <w:rPr>
          <w:rFonts w:ascii="TimesNewRomanPS-BoldMT" w:eastAsiaTheme="minorHAnsi" w:hAnsi="TimesNewRomanPS-BoldMT" w:cs="TimesNewRomanPS-BoldMT"/>
          <w:bCs/>
          <w:noProof w:val="0"/>
        </w:rPr>
        <w:t>- D</w:t>
      </w:r>
      <w:r w:rsidRPr="00CD0A0A">
        <w:rPr>
          <w:rFonts w:ascii="TimesNewRomanPS-BoldMT" w:eastAsiaTheme="minorHAnsi" w:hAnsi="TimesNewRomanPS-BoldMT" w:cs="TimesNewRomanPS-BoldMT"/>
          <w:bCs/>
          <w:noProof w:val="0"/>
        </w:rPr>
        <w:t>ienos socialinės globos institucijoje vienos dienos kainos paskaičiavimas, kai centrą kasdien lanko 19 asmenų</w:t>
      </w:r>
      <w:r>
        <w:rPr>
          <w:rFonts w:ascii="TimesNewRomanPS-BoldMT" w:eastAsiaTheme="minorHAnsi" w:hAnsi="TimesNewRomanPS-BoldMT" w:cs="TimesNewRomanPS-BoldMT"/>
          <w:bCs/>
          <w:noProof w:val="0"/>
        </w:rPr>
        <w:t xml:space="preserve"> (Priedas Nr. 3)</w:t>
      </w:r>
      <w:r w:rsidR="008D7E18">
        <w:rPr>
          <w:rFonts w:ascii="TimesNewRomanPS-BoldMT" w:eastAsiaTheme="minorHAnsi" w:hAnsi="TimesNewRomanPS-BoldMT" w:cs="TimesNewRomanPS-BoldMT"/>
          <w:bCs/>
          <w:noProof w:val="0"/>
        </w:rPr>
        <w:t>;</w:t>
      </w:r>
    </w:p>
    <w:p w14:paraId="594DCCD6" w14:textId="3CCE4377" w:rsidR="008D7E18" w:rsidRPr="00AA45DB" w:rsidRDefault="00AA45DB" w:rsidP="00AA45DB">
      <w:pPr>
        <w:autoSpaceDE w:val="0"/>
        <w:autoSpaceDN w:val="0"/>
        <w:adjustRightInd w:val="0"/>
        <w:ind w:firstLine="851"/>
        <w:jc w:val="both"/>
        <w:rPr>
          <w:rFonts w:ascii="TimesNewRomanPS-BoldMT" w:eastAsiaTheme="minorHAnsi" w:hAnsi="TimesNewRomanPS-BoldMT" w:cs="TimesNewRomanPS-BoldMT"/>
          <w:bCs/>
          <w:noProof w:val="0"/>
        </w:rPr>
      </w:pPr>
      <w:r>
        <w:rPr>
          <w:rFonts w:eastAsiaTheme="minorHAnsi"/>
          <w:bCs/>
          <w:noProof w:val="0"/>
        </w:rPr>
        <w:t xml:space="preserve">- </w:t>
      </w:r>
      <w:r w:rsidR="00F14260">
        <w:rPr>
          <w:rFonts w:eastAsiaTheme="minorHAnsi"/>
          <w:bCs/>
          <w:noProof w:val="0"/>
        </w:rPr>
        <w:t xml:space="preserve">Laikino </w:t>
      </w:r>
      <w:proofErr w:type="spellStart"/>
      <w:r w:rsidR="00F14260">
        <w:rPr>
          <w:rFonts w:eastAsiaTheme="minorHAnsi"/>
          <w:bCs/>
          <w:noProof w:val="0"/>
        </w:rPr>
        <w:t>apnakvindinimo</w:t>
      </w:r>
      <w:proofErr w:type="spellEnd"/>
      <w:r w:rsidR="00F14260">
        <w:rPr>
          <w:rFonts w:eastAsiaTheme="minorHAnsi"/>
          <w:bCs/>
          <w:noProof w:val="0"/>
        </w:rPr>
        <w:t>, apgyvendinimo nakvynės namuose vienos paros kainos paskaičiavimas (Priedas Nr. 4).</w:t>
      </w:r>
    </w:p>
    <w:p w14:paraId="3425BC50" w14:textId="77777777" w:rsidR="00E6772E" w:rsidRDefault="00E6772E" w:rsidP="001564AE">
      <w:pPr>
        <w:ind w:right="-22"/>
      </w:pPr>
    </w:p>
    <w:p w14:paraId="58F1E58A" w14:textId="2795AD4A" w:rsidR="002B77A3" w:rsidRDefault="00D63539" w:rsidP="001564AE">
      <w:pPr>
        <w:ind w:right="-22"/>
      </w:pPr>
      <w:r>
        <w:lastRenderedPageBreak/>
        <w:t xml:space="preserve">Socialinės paramos skyriaus </w:t>
      </w:r>
    </w:p>
    <w:p w14:paraId="6B96523D" w14:textId="7B44E65B" w:rsidR="00D63539" w:rsidRDefault="002B77A3" w:rsidP="001564AE">
      <w:pPr>
        <w:ind w:right="-22"/>
      </w:pPr>
      <w:r>
        <w:t>vyriausioji specialistė</w:t>
      </w:r>
      <w:r w:rsidR="00D63539">
        <w:tab/>
        <w:t xml:space="preserve">          </w:t>
      </w:r>
      <w:r w:rsidR="00D63539">
        <w:tab/>
      </w:r>
      <w:r w:rsidR="00D63539">
        <w:tab/>
      </w:r>
      <w:r w:rsidR="00D63539">
        <w:tab/>
        <w:t xml:space="preserve">        </w:t>
      </w:r>
      <w:r>
        <w:tab/>
      </w:r>
      <w:r>
        <w:tab/>
      </w:r>
      <w:r>
        <w:tab/>
      </w:r>
      <w:r>
        <w:tab/>
        <w:t>Lina Sabaliauskienė</w:t>
      </w:r>
    </w:p>
    <w:p w14:paraId="44EFD3A4" w14:textId="323272FF" w:rsidR="00D401E6" w:rsidRPr="00D401E6" w:rsidRDefault="00F47F1E" w:rsidP="00D401E6">
      <w:pPr>
        <w:autoSpaceDE w:val="0"/>
        <w:autoSpaceDN w:val="0"/>
        <w:adjustRightInd w:val="0"/>
        <w:jc w:val="center"/>
        <w:rPr>
          <w:rFonts w:eastAsiaTheme="minorHAnsi"/>
          <w:b/>
          <w:bCs/>
          <w:noProof w:val="0"/>
        </w:rPr>
      </w:pPr>
      <w:r w:rsidRPr="00D401E6">
        <w:rPr>
          <w:b/>
        </w:rPr>
        <w:t>AIŠKINAMOJO RAŠTO PRIEDAS</w:t>
      </w:r>
      <w:r w:rsidR="00D401E6" w:rsidRPr="00D401E6">
        <w:rPr>
          <w:b/>
        </w:rPr>
        <w:t xml:space="preserve"> Nr. 1</w:t>
      </w:r>
    </w:p>
    <w:p w14:paraId="2008B4CA" w14:textId="77777777" w:rsidR="00D401E6" w:rsidRDefault="00D401E6" w:rsidP="00D401E6">
      <w:pPr>
        <w:autoSpaceDE w:val="0"/>
        <w:autoSpaceDN w:val="0"/>
        <w:adjustRightInd w:val="0"/>
        <w:rPr>
          <w:rFonts w:eastAsiaTheme="minorHAnsi"/>
          <w:b/>
          <w:bCs/>
          <w:noProof w:val="0"/>
        </w:rPr>
      </w:pPr>
    </w:p>
    <w:p w14:paraId="049962C6" w14:textId="77777777" w:rsidR="00D401E6" w:rsidRDefault="00D401E6" w:rsidP="00D401E6">
      <w:pPr>
        <w:autoSpaceDE w:val="0"/>
        <w:autoSpaceDN w:val="0"/>
        <w:adjustRightInd w:val="0"/>
        <w:jc w:val="center"/>
        <w:rPr>
          <w:rFonts w:eastAsiaTheme="minorHAnsi"/>
          <w:b/>
          <w:bCs/>
          <w:noProof w:val="0"/>
        </w:rPr>
      </w:pPr>
      <w:r w:rsidRPr="00D401E6">
        <w:rPr>
          <w:rFonts w:eastAsiaTheme="minorHAnsi"/>
          <w:b/>
          <w:bCs/>
          <w:noProof w:val="0"/>
        </w:rPr>
        <w:t xml:space="preserve">PAGALBOS Į NAMUS PASLAUGŲ </w:t>
      </w:r>
    </w:p>
    <w:p w14:paraId="3FA77628" w14:textId="3BA4F97B" w:rsidR="00D401E6" w:rsidRPr="00D401E6" w:rsidRDefault="00D401E6" w:rsidP="00D401E6">
      <w:pPr>
        <w:autoSpaceDE w:val="0"/>
        <w:autoSpaceDN w:val="0"/>
        <w:adjustRightInd w:val="0"/>
        <w:jc w:val="center"/>
        <w:rPr>
          <w:rFonts w:eastAsiaTheme="minorHAnsi"/>
          <w:b/>
          <w:bCs/>
          <w:noProof w:val="0"/>
        </w:rPr>
      </w:pPr>
      <w:r w:rsidRPr="00D401E6">
        <w:rPr>
          <w:rFonts w:eastAsiaTheme="minorHAnsi"/>
          <w:b/>
          <w:bCs/>
          <w:noProof w:val="0"/>
        </w:rPr>
        <w:t>1 VAL. KAINOS PASKAIČIAVIMAS, KAI</w:t>
      </w:r>
      <w:r>
        <w:rPr>
          <w:rFonts w:eastAsiaTheme="minorHAnsi"/>
          <w:b/>
          <w:bCs/>
          <w:noProof w:val="0"/>
        </w:rPr>
        <w:t xml:space="preserve"> </w:t>
      </w:r>
      <w:r w:rsidRPr="00D401E6">
        <w:rPr>
          <w:rFonts w:eastAsiaTheme="minorHAnsi"/>
          <w:b/>
          <w:bCs/>
          <w:noProof w:val="0"/>
        </w:rPr>
        <w:t>DARBUOTOJAS TIESIOGIAI SU KLIENTU DIRBA 7 VAL./D.</w:t>
      </w:r>
    </w:p>
    <w:p w14:paraId="7C85DD43" w14:textId="36863C17" w:rsidR="00D401E6" w:rsidRDefault="00D401E6" w:rsidP="00F47F1E">
      <w:pPr>
        <w:jc w:val="center"/>
        <w:rPr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401E6" w14:paraId="3BDFF9F8" w14:textId="77777777" w:rsidTr="00D401E6">
        <w:tc>
          <w:tcPr>
            <w:tcW w:w="9962" w:type="dxa"/>
          </w:tcPr>
          <w:p w14:paraId="05FF8F13" w14:textId="77777777" w:rsidR="00D401E6" w:rsidRPr="00D401E6" w:rsidRDefault="00D401E6" w:rsidP="00D401E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</w:rPr>
            </w:pPr>
            <w:r w:rsidRPr="00D401E6">
              <w:rPr>
                <w:rFonts w:eastAsiaTheme="minorHAnsi"/>
                <w:bCs/>
                <w:noProof w:val="0"/>
              </w:rPr>
              <w:t>Darbuotojų DU su Sodra 12854 Eur/mėn.</w:t>
            </w:r>
          </w:p>
          <w:p w14:paraId="3820872C" w14:textId="77777777" w:rsidR="00D401E6" w:rsidRPr="00D401E6" w:rsidRDefault="00D401E6" w:rsidP="00D401E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</w:rPr>
            </w:pPr>
            <w:r w:rsidRPr="00D401E6">
              <w:rPr>
                <w:rFonts w:eastAsiaTheme="minorHAnsi"/>
                <w:noProof w:val="0"/>
              </w:rPr>
              <w:t>Socialinis darbuotojas 8,58 BD+5 (kintamoji dalis)+1,45 (SODRA) 1654 Eur.</w:t>
            </w:r>
          </w:p>
          <w:p w14:paraId="52EE7076" w14:textId="77777777" w:rsidR="00D401E6" w:rsidRPr="00D401E6" w:rsidRDefault="00D401E6" w:rsidP="00D401E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</w:rPr>
            </w:pPr>
            <w:r w:rsidRPr="00D401E6">
              <w:rPr>
                <w:rFonts w:eastAsiaTheme="minorHAnsi"/>
                <w:noProof w:val="0"/>
              </w:rPr>
              <w:t>Socialinio darbuotojo padėjėjas (9 etatai) 58,09 BD+5 (kintamoji dalis)+1,45</w:t>
            </w:r>
          </w:p>
          <w:p w14:paraId="7F3C002F" w14:textId="32471595" w:rsidR="00D401E6" w:rsidRDefault="00D401E6" w:rsidP="00D401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401E6">
              <w:rPr>
                <w:rFonts w:eastAsiaTheme="minorHAnsi"/>
                <w:noProof w:val="0"/>
              </w:rPr>
              <w:t>(SODRA) 11200 Eur.</w:t>
            </w:r>
          </w:p>
        </w:tc>
      </w:tr>
      <w:tr w:rsidR="00D401E6" w14:paraId="085158EF" w14:textId="77777777" w:rsidTr="00D401E6">
        <w:tc>
          <w:tcPr>
            <w:tcW w:w="9962" w:type="dxa"/>
          </w:tcPr>
          <w:p w14:paraId="383FF50C" w14:textId="77777777" w:rsidR="00D401E6" w:rsidRPr="00D401E6" w:rsidRDefault="00D401E6" w:rsidP="00D401E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</w:rPr>
            </w:pPr>
            <w:r w:rsidRPr="00D401E6">
              <w:rPr>
                <w:rFonts w:eastAsiaTheme="minorHAnsi"/>
                <w:noProof w:val="0"/>
              </w:rPr>
              <w:t>Darbuotojų kvalifikacijos kėlimo išlaidos 64 Eur/mėn. (11 darbuotojų x 70 Eur (16 val.) =</w:t>
            </w:r>
          </w:p>
          <w:p w14:paraId="4F764C13" w14:textId="49E3B889" w:rsidR="00D401E6" w:rsidRPr="00D401E6" w:rsidRDefault="00D401E6" w:rsidP="00D401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</w:rPr>
            </w:pPr>
            <w:r w:rsidRPr="00D401E6">
              <w:rPr>
                <w:rFonts w:eastAsiaTheme="minorHAnsi"/>
                <w:noProof w:val="0"/>
              </w:rPr>
              <w:t>770 Eur : 12 mėn.)</w:t>
            </w:r>
          </w:p>
        </w:tc>
      </w:tr>
      <w:tr w:rsidR="00D401E6" w14:paraId="1142B20F" w14:textId="77777777" w:rsidTr="00D401E6">
        <w:tc>
          <w:tcPr>
            <w:tcW w:w="9962" w:type="dxa"/>
          </w:tcPr>
          <w:p w14:paraId="541A552E" w14:textId="130FB7F2" w:rsidR="00D401E6" w:rsidRPr="00D401E6" w:rsidRDefault="00D401E6" w:rsidP="00D401E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</w:rPr>
            </w:pPr>
            <w:r w:rsidRPr="00D401E6">
              <w:rPr>
                <w:rFonts w:eastAsiaTheme="minorHAnsi"/>
                <w:noProof w:val="0"/>
              </w:rPr>
              <w:t>Transporto išlaidos 150 Eur/mėn.</w:t>
            </w:r>
          </w:p>
        </w:tc>
      </w:tr>
      <w:tr w:rsidR="00D401E6" w14:paraId="15A71650" w14:textId="77777777" w:rsidTr="00D401E6">
        <w:tc>
          <w:tcPr>
            <w:tcW w:w="9962" w:type="dxa"/>
          </w:tcPr>
          <w:p w14:paraId="5AB966BC" w14:textId="4EFA902E" w:rsidR="00D401E6" w:rsidRPr="00D401E6" w:rsidRDefault="00D401E6" w:rsidP="00D401E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</w:rPr>
            </w:pPr>
            <w:r w:rsidRPr="00D401E6">
              <w:rPr>
                <w:rFonts w:eastAsiaTheme="minorHAnsi"/>
                <w:noProof w:val="0"/>
              </w:rPr>
              <w:t>Kanceliarinės prekės 42 Eur/mėn.</w:t>
            </w:r>
          </w:p>
        </w:tc>
      </w:tr>
      <w:tr w:rsidR="00D401E6" w14:paraId="3D01255B" w14:textId="77777777" w:rsidTr="00D401E6">
        <w:tc>
          <w:tcPr>
            <w:tcW w:w="9962" w:type="dxa"/>
          </w:tcPr>
          <w:p w14:paraId="0E1E74ED" w14:textId="77777777" w:rsidR="00D401E6" w:rsidRPr="00D401E6" w:rsidRDefault="00D401E6" w:rsidP="00D401E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</w:rPr>
            </w:pPr>
            <w:r w:rsidRPr="00D401E6">
              <w:rPr>
                <w:rFonts w:eastAsiaTheme="minorHAnsi"/>
                <w:noProof w:val="0"/>
              </w:rPr>
              <w:t xml:space="preserve">Apsaugos priemonės (medicininės kaukės, pirštinės, dezinfekcinis skystis, </w:t>
            </w:r>
            <w:proofErr w:type="spellStart"/>
            <w:r w:rsidRPr="00D401E6">
              <w:rPr>
                <w:rFonts w:eastAsiaTheme="minorHAnsi"/>
                <w:noProof w:val="0"/>
              </w:rPr>
              <w:t>antbačiai</w:t>
            </w:r>
            <w:proofErr w:type="spellEnd"/>
            <w:r w:rsidRPr="00D401E6">
              <w:rPr>
                <w:rFonts w:eastAsiaTheme="minorHAnsi"/>
                <w:noProof w:val="0"/>
              </w:rPr>
              <w:t xml:space="preserve"> ir kt.)</w:t>
            </w:r>
          </w:p>
          <w:p w14:paraId="4E480BFF" w14:textId="089333B6" w:rsidR="00D401E6" w:rsidRPr="00D401E6" w:rsidRDefault="00D401E6" w:rsidP="00D401E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</w:rPr>
            </w:pPr>
            <w:r w:rsidRPr="00D401E6">
              <w:rPr>
                <w:rFonts w:eastAsiaTheme="minorHAnsi"/>
                <w:noProof w:val="0"/>
              </w:rPr>
              <w:t>120 Eur/mėn.</w:t>
            </w:r>
          </w:p>
        </w:tc>
      </w:tr>
      <w:tr w:rsidR="00D401E6" w14:paraId="0103C46D" w14:textId="77777777" w:rsidTr="00D401E6">
        <w:tc>
          <w:tcPr>
            <w:tcW w:w="9962" w:type="dxa"/>
          </w:tcPr>
          <w:p w14:paraId="072712AA" w14:textId="0262D24A" w:rsidR="00D401E6" w:rsidRPr="00D401E6" w:rsidRDefault="00D401E6" w:rsidP="00D401E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</w:rPr>
            </w:pPr>
            <w:r w:rsidRPr="00D401E6">
              <w:rPr>
                <w:rFonts w:eastAsiaTheme="minorHAnsi"/>
                <w:noProof w:val="0"/>
              </w:rPr>
              <w:t xml:space="preserve">Iš viso –13230 </w:t>
            </w:r>
            <w:r w:rsidRPr="00D401E6">
              <w:rPr>
                <w:rFonts w:eastAsiaTheme="minorHAnsi"/>
                <w:bCs/>
                <w:noProof w:val="0"/>
              </w:rPr>
              <w:t>Eur/mėn.</w:t>
            </w:r>
          </w:p>
        </w:tc>
      </w:tr>
      <w:tr w:rsidR="00D401E6" w14:paraId="7840DC75" w14:textId="77777777" w:rsidTr="00D401E6">
        <w:tc>
          <w:tcPr>
            <w:tcW w:w="9962" w:type="dxa"/>
          </w:tcPr>
          <w:p w14:paraId="7AA71E43" w14:textId="5CA6B710" w:rsidR="00D401E6" w:rsidRPr="00D401E6" w:rsidRDefault="00D401E6" w:rsidP="00D401E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</w:rPr>
            </w:pPr>
            <w:r w:rsidRPr="00D401E6">
              <w:rPr>
                <w:rFonts w:eastAsiaTheme="minorHAnsi"/>
                <w:b/>
                <w:bCs/>
                <w:noProof w:val="0"/>
              </w:rPr>
              <w:t>1 valandos kaina:</w:t>
            </w:r>
            <w:r>
              <w:rPr>
                <w:rFonts w:eastAsiaTheme="minorHAnsi"/>
                <w:b/>
                <w:bCs/>
                <w:noProof w:val="0"/>
              </w:rPr>
              <w:t xml:space="preserve"> </w:t>
            </w:r>
            <w:r w:rsidRPr="00D401E6">
              <w:rPr>
                <w:rFonts w:eastAsiaTheme="minorHAnsi"/>
                <w:b/>
                <w:bCs/>
                <w:noProof w:val="0"/>
              </w:rPr>
              <w:t>13230 Eur 9 et. 147 val. 10 Eur/val.</w:t>
            </w:r>
          </w:p>
        </w:tc>
      </w:tr>
    </w:tbl>
    <w:p w14:paraId="56BC15CC" w14:textId="77777777" w:rsidR="00D401E6" w:rsidRDefault="00D401E6" w:rsidP="00D401E6">
      <w:pPr>
        <w:rPr>
          <w:b/>
          <w:sz w:val="28"/>
          <w:szCs w:val="28"/>
        </w:rPr>
      </w:pPr>
    </w:p>
    <w:p w14:paraId="24895CF4" w14:textId="2F9A8A4C" w:rsidR="00D401E6" w:rsidRPr="00D401E6" w:rsidRDefault="00D401E6" w:rsidP="00F47F1E">
      <w:pPr>
        <w:jc w:val="center"/>
        <w:rPr>
          <w:sz w:val="28"/>
          <w:szCs w:val="28"/>
          <w:u w:val="single"/>
        </w:rPr>
      </w:pPr>
      <w:r w:rsidRPr="00D401E6">
        <w:rPr>
          <w:sz w:val="28"/>
          <w:szCs w:val="28"/>
          <w:u w:val="single"/>
        </w:rPr>
        <w:tab/>
      </w:r>
      <w:r w:rsidRPr="00D401E6">
        <w:rPr>
          <w:sz w:val="28"/>
          <w:szCs w:val="28"/>
          <w:u w:val="single"/>
        </w:rPr>
        <w:tab/>
      </w:r>
    </w:p>
    <w:p w14:paraId="2857C845" w14:textId="68D8DCFA" w:rsidR="00F47F1E" w:rsidRDefault="00F47F1E" w:rsidP="0072753A">
      <w:pPr>
        <w:rPr>
          <w:b/>
        </w:rPr>
      </w:pPr>
    </w:p>
    <w:p w14:paraId="62A24067" w14:textId="058DAA9B" w:rsidR="002E67BF" w:rsidRDefault="002E67BF" w:rsidP="00F47F1E">
      <w:pPr>
        <w:jc w:val="center"/>
        <w:rPr>
          <w:b/>
        </w:rPr>
      </w:pPr>
    </w:p>
    <w:p w14:paraId="26D6A11A" w14:textId="12EF1D0B" w:rsidR="002E67BF" w:rsidRDefault="002E67BF" w:rsidP="00F47F1E">
      <w:pPr>
        <w:jc w:val="center"/>
        <w:rPr>
          <w:b/>
        </w:rPr>
      </w:pPr>
    </w:p>
    <w:p w14:paraId="7A39E41E" w14:textId="19F14AC9" w:rsidR="002E67BF" w:rsidRDefault="002E67BF" w:rsidP="00F47F1E">
      <w:pPr>
        <w:jc w:val="center"/>
        <w:rPr>
          <w:b/>
        </w:rPr>
      </w:pPr>
    </w:p>
    <w:p w14:paraId="58CECC79" w14:textId="1087146D" w:rsidR="002E67BF" w:rsidRDefault="002E67BF" w:rsidP="00F47F1E">
      <w:pPr>
        <w:jc w:val="center"/>
        <w:rPr>
          <w:b/>
        </w:rPr>
      </w:pPr>
    </w:p>
    <w:p w14:paraId="2927649A" w14:textId="674B3AF7" w:rsidR="002E67BF" w:rsidRDefault="002E67BF" w:rsidP="00F47F1E">
      <w:pPr>
        <w:jc w:val="center"/>
        <w:rPr>
          <w:b/>
        </w:rPr>
      </w:pPr>
    </w:p>
    <w:p w14:paraId="4C21F976" w14:textId="4E6BF4A4" w:rsidR="002E67BF" w:rsidRDefault="002E67BF" w:rsidP="00F47F1E">
      <w:pPr>
        <w:jc w:val="center"/>
        <w:rPr>
          <w:b/>
        </w:rPr>
      </w:pPr>
    </w:p>
    <w:p w14:paraId="1E950A14" w14:textId="56B05437" w:rsidR="002E67BF" w:rsidRDefault="002E67BF" w:rsidP="00F47F1E">
      <w:pPr>
        <w:jc w:val="center"/>
        <w:rPr>
          <w:b/>
        </w:rPr>
      </w:pPr>
    </w:p>
    <w:p w14:paraId="459BAF9A" w14:textId="00AC76D3" w:rsidR="002E67BF" w:rsidRDefault="002E67BF" w:rsidP="00F47F1E">
      <w:pPr>
        <w:jc w:val="center"/>
        <w:rPr>
          <w:b/>
        </w:rPr>
      </w:pPr>
    </w:p>
    <w:p w14:paraId="735721E4" w14:textId="70BC0C3B" w:rsidR="002E67BF" w:rsidRDefault="002E67BF" w:rsidP="00F47F1E">
      <w:pPr>
        <w:jc w:val="center"/>
        <w:rPr>
          <w:b/>
        </w:rPr>
      </w:pPr>
    </w:p>
    <w:p w14:paraId="792E2818" w14:textId="7AC519E0" w:rsidR="002E67BF" w:rsidRDefault="002E67BF" w:rsidP="00F47F1E">
      <w:pPr>
        <w:jc w:val="center"/>
        <w:rPr>
          <w:b/>
        </w:rPr>
      </w:pPr>
    </w:p>
    <w:p w14:paraId="767E9BA3" w14:textId="7225A064" w:rsidR="002E67BF" w:rsidRDefault="002E67BF" w:rsidP="00F47F1E">
      <w:pPr>
        <w:jc w:val="center"/>
        <w:rPr>
          <w:b/>
        </w:rPr>
      </w:pPr>
    </w:p>
    <w:p w14:paraId="288716FD" w14:textId="6189A8B9" w:rsidR="002E67BF" w:rsidRDefault="002E67BF" w:rsidP="00F47F1E">
      <w:pPr>
        <w:jc w:val="center"/>
        <w:rPr>
          <w:b/>
        </w:rPr>
      </w:pPr>
    </w:p>
    <w:p w14:paraId="791A9F9D" w14:textId="0D6A4525" w:rsidR="002E67BF" w:rsidRDefault="002E67BF" w:rsidP="00F47F1E">
      <w:pPr>
        <w:jc w:val="center"/>
        <w:rPr>
          <w:b/>
        </w:rPr>
      </w:pPr>
    </w:p>
    <w:p w14:paraId="40EB60B4" w14:textId="20E99F13" w:rsidR="002E67BF" w:rsidRDefault="002E67BF" w:rsidP="00F47F1E">
      <w:pPr>
        <w:jc w:val="center"/>
        <w:rPr>
          <w:b/>
        </w:rPr>
      </w:pPr>
    </w:p>
    <w:p w14:paraId="3D8872E5" w14:textId="36AC909C" w:rsidR="002E67BF" w:rsidRDefault="002E67BF" w:rsidP="00F47F1E">
      <w:pPr>
        <w:jc w:val="center"/>
        <w:rPr>
          <w:b/>
        </w:rPr>
      </w:pPr>
    </w:p>
    <w:p w14:paraId="15348D36" w14:textId="1C1A109C" w:rsidR="002E67BF" w:rsidRDefault="002E67BF" w:rsidP="00F47F1E">
      <w:pPr>
        <w:jc w:val="center"/>
        <w:rPr>
          <w:b/>
        </w:rPr>
      </w:pPr>
    </w:p>
    <w:p w14:paraId="2EFBE8CB" w14:textId="111E8F76" w:rsidR="002E67BF" w:rsidRDefault="002E67BF" w:rsidP="00F47F1E">
      <w:pPr>
        <w:jc w:val="center"/>
        <w:rPr>
          <w:b/>
        </w:rPr>
      </w:pPr>
    </w:p>
    <w:p w14:paraId="5C7261EE" w14:textId="2B23CCEA" w:rsidR="002E67BF" w:rsidRDefault="002E67BF" w:rsidP="00F47F1E">
      <w:pPr>
        <w:jc w:val="center"/>
        <w:rPr>
          <w:b/>
        </w:rPr>
      </w:pPr>
    </w:p>
    <w:p w14:paraId="1779049A" w14:textId="18B24863" w:rsidR="002E67BF" w:rsidRDefault="002E67BF" w:rsidP="00F47F1E">
      <w:pPr>
        <w:jc w:val="center"/>
        <w:rPr>
          <w:b/>
        </w:rPr>
      </w:pPr>
    </w:p>
    <w:p w14:paraId="0A8FB989" w14:textId="46CD7FC1" w:rsidR="002E67BF" w:rsidRDefault="002E67BF" w:rsidP="00F47F1E">
      <w:pPr>
        <w:jc w:val="center"/>
        <w:rPr>
          <w:b/>
        </w:rPr>
      </w:pPr>
    </w:p>
    <w:p w14:paraId="54AAF7CA" w14:textId="3DF0D0B5" w:rsidR="002E67BF" w:rsidRDefault="002E67BF" w:rsidP="00F47F1E">
      <w:pPr>
        <w:jc w:val="center"/>
        <w:rPr>
          <w:b/>
        </w:rPr>
      </w:pPr>
    </w:p>
    <w:p w14:paraId="5A837ECD" w14:textId="01A47085" w:rsidR="002E67BF" w:rsidRDefault="002E67BF" w:rsidP="00F47F1E">
      <w:pPr>
        <w:jc w:val="center"/>
        <w:rPr>
          <w:b/>
        </w:rPr>
      </w:pPr>
    </w:p>
    <w:p w14:paraId="1C7D3CF7" w14:textId="0B988E60" w:rsidR="002E67BF" w:rsidRDefault="002E67BF" w:rsidP="00F47F1E">
      <w:pPr>
        <w:jc w:val="center"/>
        <w:rPr>
          <w:b/>
        </w:rPr>
      </w:pPr>
    </w:p>
    <w:p w14:paraId="769AB228" w14:textId="27B19059" w:rsidR="002E67BF" w:rsidRDefault="002E67BF" w:rsidP="00F47F1E">
      <w:pPr>
        <w:jc w:val="center"/>
        <w:rPr>
          <w:b/>
        </w:rPr>
      </w:pPr>
    </w:p>
    <w:p w14:paraId="61FB601A" w14:textId="03A2A103" w:rsidR="002E67BF" w:rsidRDefault="002E67BF" w:rsidP="00F47F1E">
      <w:pPr>
        <w:jc w:val="center"/>
        <w:rPr>
          <w:b/>
        </w:rPr>
      </w:pPr>
    </w:p>
    <w:p w14:paraId="05797FD9" w14:textId="77777777" w:rsidR="00CD0A0A" w:rsidRDefault="00CD0A0A" w:rsidP="002E67BF">
      <w:pPr>
        <w:autoSpaceDE w:val="0"/>
        <w:autoSpaceDN w:val="0"/>
        <w:adjustRightInd w:val="0"/>
        <w:jc w:val="center"/>
        <w:rPr>
          <w:b/>
        </w:rPr>
      </w:pPr>
      <w:bookmarkStart w:id="2" w:name="_Hlk92462519"/>
    </w:p>
    <w:p w14:paraId="2EFBC0ED" w14:textId="77777777" w:rsidR="004A73E2" w:rsidRDefault="004A73E2" w:rsidP="002E67BF">
      <w:pPr>
        <w:autoSpaceDE w:val="0"/>
        <w:autoSpaceDN w:val="0"/>
        <w:adjustRightInd w:val="0"/>
        <w:jc w:val="center"/>
        <w:rPr>
          <w:b/>
        </w:rPr>
      </w:pPr>
    </w:p>
    <w:p w14:paraId="2850E500" w14:textId="77777777" w:rsidR="004A73E2" w:rsidRDefault="004A73E2" w:rsidP="002E67BF">
      <w:pPr>
        <w:autoSpaceDE w:val="0"/>
        <w:autoSpaceDN w:val="0"/>
        <w:adjustRightInd w:val="0"/>
        <w:jc w:val="center"/>
        <w:rPr>
          <w:b/>
        </w:rPr>
      </w:pPr>
    </w:p>
    <w:p w14:paraId="49918D63" w14:textId="0B2512DA" w:rsidR="002E67BF" w:rsidRPr="00D401E6" w:rsidRDefault="004A73E2" w:rsidP="002E67BF">
      <w:pPr>
        <w:autoSpaceDE w:val="0"/>
        <w:autoSpaceDN w:val="0"/>
        <w:adjustRightInd w:val="0"/>
        <w:jc w:val="center"/>
        <w:rPr>
          <w:rFonts w:eastAsiaTheme="minorHAnsi"/>
          <w:b/>
          <w:bCs/>
          <w:noProof w:val="0"/>
        </w:rPr>
      </w:pPr>
      <w:r>
        <w:rPr>
          <w:b/>
        </w:rPr>
        <w:t>A</w:t>
      </w:r>
      <w:r w:rsidR="002E67BF" w:rsidRPr="00D401E6">
        <w:rPr>
          <w:b/>
        </w:rPr>
        <w:t xml:space="preserve">IŠKINAMOJO RAŠTO PRIEDAS Nr. </w:t>
      </w:r>
      <w:r w:rsidR="002E67BF">
        <w:rPr>
          <w:b/>
        </w:rPr>
        <w:t>2</w:t>
      </w:r>
    </w:p>
    <w:bookmarkEnd w:id="2"/>
    <w:p w14:paraId="5AEA08DE" w14:textId="5F6315FF" w:rsidR="002E67BF" w:rsidRDefault="002E67BF" w:rsidP="00F47F1E">
      <w:pPr>
        <w:jc w:val="center"/>
        <w:rPr>
          <w:b/>
        </w:rPr>
      </w:pPr>
    </w:p>
    <w:p w14:paraId="48A662B0" w14:textId="77777777" w:rsidR="002E67BF" w:rsidRDefault="002E67BF" w:rsidP="002E67B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noProof w:val="0"/>
        </w:rPr>
      </w:pPr>
      <w:r w:rsidRPr="002E67BF">
        <w:rPr>
          <w:rFonts w:ascii="TimesNewRomanPS-BoldMT" w:eastAsiaTheme="minorHAnsi" w:hAnsi="TimesNewRomanPS-BoldMT" w:cs="TimesNewRomanPS-BoldMT"/>
          <w:b/>
          <w:bCs/>
          <w:noProof w:val="0"/>
        </w:rPr>
        <w:t xml:space="preserve">DIENOS SOCIALINĖS GLOBOS ASMENS NAMUOSE </w:t>
      </w:r>
    </w:p>
    <w:p w14:paraId="3A589DC0" w14:textId="4AB4E144" w:rsidR="002E67BF" w:rsidRDefault="002E67BF" w:rsidP="002E67B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noProof w:val="0"/>
        </w:rPr>
      </w:pPr>
      <w:r w:rsidRPr="002E67BF">
        <w:rPr>
          <w:rFonts w:ascii="TimesNewRomanPS-BoldMT" w:eastAsiaTheme="minorHAnsi" w:hAnsi="TimesNewRomanPS-BoldMT" w:cs="TimesNewRomanPS-BoldMT"/>
          <w:b/>
          <w:bCs/>
          <w:noProof w:val="0"/>
        </w:rPr>
        <w:t>1 VAL. KAINOS PASKAIČIAVIMAS,</w:t>
      </w:r>
      <w:r>
        <w:rPr>
          <w:rFonts w:ascii="TimesNewRomanPS-BoldMT" w:eastAsiaTheme="minorHAnsi" w:hAnsi="TimesNewRomanPS-BoldMT" w:cs="TimesNewRomanPS-BoldMT"/>
          <w:b/>
          <w:bCs/>
          <w:noProof w:val="0"/>
        </w:rPr>
        <w:t xml:space="preserve"> </w:t>
      </w:r>
      <w:r w:rsidRPr="002E67BF">
        <w:rPr>
          <w:rFonts w:ascii="TimesNewRomanPS-BoldMT" w:eastAsiaTheme="minorHAnsi" w:hAnsi="TimesNewRomanPS-BoldMT" w:cs="TimesNewRomanPS-BoldMT"/>
          <w:b/>
          <w:bCs/>
          <w:noProof w:val="0"/>
        </w:rPr>
        <w:t>KAI DARBUOTOJAS TIESIOGIAI SU KLIENTU DIRBA 7 VAL./D.</w:t>
      </w:r>
    </w:p>
    <w:p w14:paraId="06DAE78B" w14:textId="1832C4EC" w:rsidR="002E67BF" w:rsidRDefault="002E67BF" w:rsidP="002E67B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noProof w:val="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E67BF" w14:paraId="2D37821D" w14:textId="77777777" w:rsidTr="002E67BF">
        <w:tc>
          <w:tcPr>
            <w:tcW w:w="9962" w:type="dxa"/>
          </w:tcPr>
          <w:p w14:paraId="57BDF39C" w14:textId="20BFCF0C" w:rsidR="002E67BF" w:rsidRDefault="002E67BF" w:rsidP="001D5A6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  <w:t>Bendroji socialinės globos lėšų dalis</w:t>
            </w:r>
          </w:p>
        </w:tc>
      </w:tr>
      <w:tr w:rsidR="002E67BF" w14:paraId="0A62A59C" w14:textId="77777777" w:rsidTr="002E67BF">
        <w:tc>
          <w:tcPr>
            <w:tcW w:w="9962" w:type="dxa"/>
          </w:tcPr>
          <w:p w14:paraId="5611F7F7" w14:textId="09658C4E" w:rsidR="002E67BF" w:rsidRDefault="002E67BF" w:rsidP="001D5A6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Administruojančių darbuotojų DU 1147,5 Eur</w:t>
            </w:r>
            <w:r w:rsidR="001D5A68">
              <w:rPr>
                <w:rFonts w:ascii="TimesNewRomanPSMT" w:eastAsiaTheme="minorHAnsi" w:hAnsi="TimesNewRomanPSMT" w:cs="TimesNewRomanPSMT"/>
                <w:noProof w:val="0"/>
              </w:rPr>
              <w:t>.</w:t>
            </w:r>
          </w:p>
        </w:tc>
      </w:tr>
      <w:tr w:rsidR="002E67BF" w14:paraId="30239620" w14:textId="77777777" w:rsidTr="002E67BF">
        <w:tc>
          <w:tcPr>
            <w:tcW w:w="9962" w:type="dxa"/>
          </w:tcPr>
          <w:p w14:paraId="20C4920C" w14:textId="2C746C25" w:rsidR="002E67BF" w:rsidRDefault="002E67BF" w:rsidP="001D5A6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Išlaidos kt. prekėms, reikalingoms administravimui 30 Eur</w:t>
            </w:r>
            <w:r w:rsidR="001D5A68">
              <w:rPr>
                <w:rFonts w:ascii="TimesNewRomanPSMT" w:eastAsiaTheme="minorHAnsi" w:hAnsi="TimesNewRomanPSMT" w:cs="TimesNewRomanPSMT"/>
                <w:noProof w:val="0"/>
              </w:rPr>
              <w:t>.</w:t>
            </w:r>
          </w:p>
        </w:tc>
      </w:tr>
      <w:tr w:rsidR="002E67BF" w14:paraId="6B619EEA" w14:textId="77777777" w:rsidTr="002E67BF">
        <w:tc>
          <w:tcPr>
            <w:tcW w:w="9962" w:type="dxa"/>
          </w:tcPr>
          <w:p w14:paraId="1092D0D1" w14:textId="0D26F496" w:rsidR="002E67BF" w:rsidRDefault="002E67BF" w:rsidP="001D5A6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Transporto išlaidų dalis, nesusijusi su globos teikimu 50 Eur/mėn.</w:t>
            </w:r>
          </w:p>
        </w:tc>
      </w:tr>
      <w:tr w:rsidR="002E67BF" w14:paraId="17AA7C42" w14:textId="77777777" w:rsidTr="002E67BF">
        <w:tc>
          <w:tcPr>
            <w:tcW w:w="9962" w:type="dxa"/>
          </w:tcPr>
          <w:p w14:paraId="423F764F" w14:textId="16BB42CB" w:rsidR="002E67BF" w:rsidRDefault="002E67BF" w:rsidP="001D5A6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Kitos išlaidos (ryšiai (60 Eur), spaudiniai (10 Eur), apsaugos priemonės ir kita (250 Eur)) 320</w:t>
            </w:r>
            <w:r w:rsidR="001D5A68">
              <w:rPr>
                <w:rFonts w:ascii="TimesNewRomanPSMT" w:eastAsiaTheme="minorHAnsi" w:hAnsi="TimesNewRomanPSMT" w:cs="TimesNewRomanPSMT"/>
                <w:noProof w:val="0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noProof w:val="0"/>
              </w:rPr>
              <w:t>Eur/mėn.</w:t>
            </w:r>
          </w:p>
        </w:tc>
      </w:tr>
      <w:tr w:rsidR="002E67BF" w14:paraId="0192E05C" w14:textId="77777777" w:rsidTr="002E67BF">
        <w:tc>
          <w:tcPr>
            <w:tcW w:w="9962" w:type="dxa"/>
          </w:tcPr>
          <w:p w14:paraId="0D0E8862" w14:textId="477CFB41" w:rsidR="002E67BF" w:rsidRPr="001D5A68" w:rsidRDefault="002E67BF" w:rsidP="001D5A6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 w:rsidRPr="001D5A68">
              <w:rPr>
                <w:rFonts w:ascii="TimesNewRomanPSMT" w:eastAsiaTheme="minorHAnsi" w:hAnsi="TimesNewRomanPSMT" w:cs="TimesNewRomanPSMT"/>
                <w:noProof w:val="0"/>
              </w:rPr>
              <w:t xml:space="preserve">Iš viso – </w:t>
            </w:r>
            <w:r w:rsidRPr="001D5A68">
              <w:rPr>
                <w:rFonts w:ascii="TimesNewRomanPS-BoldMT" w:eastAsiaTheme="minorHAnsi" w:hAnsi="TimesNewRomanPS-BoldMT" w:cs="TimesNewRomanPS-BoldMT"/>
                <w:bCs/>
                <w:noProof w:val="0"/>
              </w:rPr>
              <w:t>1547,5 Eur/mėn.</w:t>
            </w:r>
          </w:p>
        </w:tc>
      </w:tr>
      <w:tr w:rsidR="001D5A68" w14:paraId="58D79F08" w14:textId="77777777" w:rsidTr="002E67BF">
        <w:tc>
          <w:tcPr>
            <w:tcW w:w="9962" w:type="dxa"/>
          </w:tcPr>
          <w:p w14:paraId="78AE7BFD" w14:textId="6F92F5DF" w:rsidR="001D5A68" w:rsidRDefault="001D5A68" w:rsidP="001D5A6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  <w:t>Kintamoji socialinės globos lėšų dalis</w:t>
            </w:r>
          </w:p>
        </w:tc>
      </w:tr>
      <w:tr w:rsidR="001D5A68" w14:paraId="4859BC57" w14:textId="77777777" w:rsidTr="002E67BF">
        <w:tc>
          <w:tcPr>
            <w:tcW w:w="9962" w:type="dxa"/>
          </w:tcPr>
          <w:p w14:paraId="67307086" w14:textId="384480FF" w:rsidR="001D5A68" w:rsidRPr="001D5A68" w:rsidRDefault="001D5A68" w:rsidP="001D5A6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noProof w:val="0"/>
              </w:rPr>
            </w:pPr>
            <w:r w:rsidRPr="001D5A68">
              <w:rPr>
                <w:rFonts w:ascii="TimesNewRomanPS-BoldMT" w:eastAsiaTheme="minorHAnsi" w:hAnsi="TimesNewRomanPS-BoldMT" w:cs="TimesNewRomanPS-BoldMT"/>
                <w:bCs/>
                <w:noProof w:val="0"/>
              </w:rPr>
              <w:t>Darbuotojų DU su Sodra 8722 Eur/mėn.</w:t>
            </w:r>
          </w:p>
        </w:tc>
      </w:tr>
      <w:tr w:rsidR="001D5A68" w14:paraId="4808ECE6" w14:textId="77777777" w:rsidTr="002E67BF">
        <w:tc>
          <w:tcPr>
            <w:tcW w:w="9962" w:type="dxa"/>
          </w:tcPr>
          <w:p w14:paraId="1DEDD4C9" w14:textId="3715779A" w:rsidR="001D5A68" w:rsidRDefault="001D5A68" w:rsidP="001D5A6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Socialinis darbuotojas (0,5 etato) 3,77 BD+5 (kintamoji dalis)+1,45 (SODRA) 727 Eur.</w:t>
            </w:r>
          </w:p>
        </w:tc>
      </w:tr>
      <w:tr w:rsidR="001D5A68" w14:paraId="7766B4F9" w14:textId="77777777" w:rsidTr="002E67BF">
        <w:tc>
          <w:tcPr>
            <w:tcW w:w="9962" w:type="dxa"/>
          </w:tcPr>
          <w:p w14:paraId="1A84B1F1" w14:textId="77777777" w:rsidR="001D5A68" w:rsidRDefault="001D5A68" w:rsidP="001D5A6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Socialinio darbuotojo padėjėjas (6,5 etato) 41,47 BD+5 (kintamoji dalis)+1,45</w:t>
            </w:r>
          </w:p>
          <w:p w14:paraId="2A8CD226" w14:textId="4D9A14EE" w:rsidR="001D5A68" w:rsidRDefault="001D5A68" w:rsidP="001D5A6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(SODRA) 7995 Eur.</w:t>
            </w:r>
          </w:p>
        </w:tc>
      </w:tr>
      <w:tr w:rsidR="001D5A68" w14:paraId="161E3DE8" w14:textId="77777777" w:rsidTr="002E67BF">
        <w:tc>
          <w:tcPr>
            <w:tcW w:w="9962" w:type="dxa"/>
          </w:tcPr>
          <w:p w14:paraId="7DCF55DF" w14:textId="69B909CA" w:rsidR="001D5A68" w:rsidRDefault="001D5A68" w:rsidP="001D5A6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Darbuotojų kvalifikacijos kėlimo išlaidos 41 Eur/mėn. (7 darbuotojai x 70 Eur (16 val.) = 490 Eur : 12 mėn.)</w:t>
            </w:r>
          </w:p>
        </w:tc>
      </w:tr>
      <w:tr w:rsidR="001D5A68" w14:paraId="7BF3C025" w14:textId="77777777" w:rsidTr="002E67BF">
        <w:tc>
          <w:tcPr>
            <w:tcW w:w="9962" w:type="dxa"/>
          </w:tcPr>
          <w:p w14:paraId="2148ABCE" w14:textId="7AB98902" w:rsidR="001D5A68" w:rsidRDefault="001D5A68" w:rsidP="001D5A6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Transporto išlaidų dalis, susijusi su globos teikimu 200 Eur/mėn.</w:t>
            </w:r>
          </w:p>
        </w:tc>
      </w:tr>
      <w:tr w:rsidR="001D5A68" w14:paraId="0C886EE1" w14:textId="77777777" w:rsidTr="002E67BF">
        <w:tc>
          <w:tcPr>
            <w:tcW w:w="9962" w:type="dxa"/>
          </w:tcPr>
          <w:p w14:paraId="6DC7294D" w14:textId="3ACA10E1" w:rsidR="001D5A68" w:rsidRPr="001D5A68" w:rsidRDefault="001D5A68" w:rsidP="001D5A6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 w:rsidRPr="001D5A68">
              <w:rPr>
                <w:rFonts w:ascii="TimesNewRomanPSMT" w:eastAsiaTheme="minorHAnsi" w:hAnsi="TimesNewRomanPSMT" w:cs="TimesNewRomanPSMT"/>
                <w:noProof w:val="0"/>
              </w:rPr>
              <w:t xml:space="preserve">Iš viso – </w:t>
            </w:r>
            <w:r w:rsidRPr="001D5A68">
              <w:rPr>
                <w:rFonts w:ascii="TimesNewRomanPS-BoldMT" w:eastAsiaTheme="minorHAnsi" w:hAnsi="TimesNewRomanPS-BoldMT" w:cs="TimesNewRomanPS-BoldMT"/>
                <w:bCs/>
                <w:noProof w:val="0"/>
              </w:rPr>
              <w:t>8963 Eur/mėn.</w:t>
            </w:r>
          </w:p>
        </w:tc>
      </w:tr>
      <w:tr w:rsidR="001D5A68" w14:paraId="552AB141" w14:textId="77777777" w:rsidTr="002E67BF">
        <w:tc>
          <w:tcPr>
            <w:tcW w:w="9962" w:type="dxa"/>
          </w:tcPr>
          <w:p w14:paraId="571ED6FE" w14:textId="74F66B04" w:rsidR="001D5A68" w:rsidRDefault="001D5A68" w:rsidP="001D5A6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  <w:t>1 valandos kaina: 10510,5 Eur 6,5 et. 147 val. 11 Eur/val.</w:t>
            </w:r>
          </w:p>
        </w:tc>
      </w:tr>
    </w:tbl>
    <w:p w14:paraId="61DEE26D" w14:textId="17C43D0B" w:rsidR="001D5A68" w:rsidRDefault="001D5A68">
      <w:pPr>
        <w:jc w:val="center"/>
        <w:rPr>
          <w:b/>
        </w:rPr>
      </w:pPr>
    </w:p>
    <w:p w14:paraId="5E668505" w14:textId="1E09E93C" w:rsidR="001D5A68" w:rsidRDefault="001D5A68">
      <w:pPr>
        <w:jc w:val="center"/>
        <w:rPr>
          <w:b/>
        </w:rPr>
      </w:pPr>
    </w:p>
    <w:p w14:paraId="7D456328" w14:textId="071AF0F5" w:rsidR="001D5A68" w:rsidRDefault="001D5A6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2C823CEE" w14:textId="1B683268" w:rsidR="005A3181" w:rsidRDefault="005A3181">
      <w:pPr>
        <w:jc w:val="center"/>
        <w:rPr>
          <w:u w:val="single"/>
        </w:rPr>
      </w:pPr>
    </w:p>
    <w:p w14:paraId="07627F40" w14:textId="68B867F4" w:rsidR="005A3181" w:rsidRDefault="005A3181">
      <w:pPr>
        <w:jc w:val="center"/>
        <w:rPr>
          <w:u w:val="single"/>
        </w:rPr>
      </w:pPr>
    </w:p>
    <w:p w14:paraId="0578F434" w14:textId="0C3D2C56" w:rsidR="005A3181" w:rsidRDefault="005A3181">
      <w:pPr>
        <w:jc w:val="center"/>
        <w:rPr>
          <w:u w:val="single"/>
        </w:rPr>
      </w:pPr>
    </w:p>
    <w:p w14:paraId="21DA909F" w14:textId="58EAF223" w:rsidR="005A3181" w:rsidRDefault="005A3181">
      <w:pPr>
        <w:jc w:val="center"/>
        <w:rPr>
          <w:u w:val="single"/>
        </w:rPr>
      </w:pPr>
    </w:p>
    <w:p w14:paraId="48580267" w14:textId="73611383" w:rsidR="005A3181" w:rsidRDefault="005A3181">
      <w:pPr>
        <w:jc w:val="center"/>
        <w:rPr>
          <w:u w:val="single"/>
        </w:rPr>
      </w:pPr>
    </w:p>
    <w:p w14:paraId="6E369095" w14:textId="3E55980B" w:rsidR="005A3181" w:rsidRDefault="005A3181">
      <w:pPr>
        <w:jc w:val="center"/>
        <w:rPr>
          <w:u w:val="single"/>
        </w:rPr>
      </w:pPr>
    </w:p>
    <w:p w14:paraId="74B6B7D5" w14:textId="20B75E6B" w:rsidR="005A3181" w:rsidRDefault="005A3181">
      <w:pPr>
        <w:jc w:val="center"/>
        <w:rPr>
          <w:u w:val="single"/>
        </w:rPr>
      </w:pPr>
    </w:p>
    <w:p w14:paraId="35ADE20C" w14:textId="6AC5C285" w:rsidR="005A3181" w:rsidRDefault="005A3181">
      <w:pPr>
        <w:jc w:val="center"/>
        <w:rPr>
          <w:u w:val="single"/>
        </w:rPr>
      </w:pPr>
    </w:p>
    <w:p w14:paraId="3FC45231" w14:textId="6991EE9A" w:rsidR="005A3181" w:rsidRDefault="005A3181">
      <w:pPr>
        <w:jc w:val="center"/>
        <w:rPr>
          <w:u w:val="single"/>
        </w:rPr>
      </w:pPr>
    </w:p>
    <w:p w14:paraId="1E7B6AC1" w14:textId="7FBB3BA9" w:rsidR="005A3181" w:rsidRDefault="005A3181">
      <w:pPr>
        <w:jc w:val="center"/>
        <w:rPr>
          <w:u w:val="single"/>
        </w:rPr>
      </w:pPr>
    </w:p>
    <w:p w14:paraId="4CECC285" w14:textId="31EF5989" w:rsidR="005A3181" w:rsidRDefault="005A3181">
      <w:pPr>
        <w:jc w:val="center"/>
        <w:rPr>
          <w:u w:val="single"/>
        </w:rPr>
      </w:pPr>
    </w:p>
    <w:p w14:paraId="464AA1DA" w14:textId="3830142B" w:rsidR="005A3181" w:rsidRDefault="005A3181">
      <w:pPr>
        <w:jc w:val="center"/>
        <w:rPr>
          <w:u w:val="single"/>
        </w:rPr>
      </w:pPr>
    </w:p>
    <w:p w14:paraId="278285A5" w14:textId="554DE47B" w:rsidR="005A3181" w:rsidRDefault="005A3181">
      <w:pPr>
        <w:jc w:val="center"/>
        <w:rPr>
          <w:u w:val="single"/>
        </w:rPr>
      </w:pPr>
    </w:p>
    <w:p w14:paraId="28431ED9" w14:textId="32032E58" w:rsidR="005A3181" w:rsidRDefault="005A3181">
      <w:pPr>
        <w:jc w:val="center"/>
        <w:rPr>
          <w:u w:val="single"/>
        </w:rPr>
      </w:pPr>
    </w:p>
    <w:p w14:paraId="3F15B2B2" w14:textId="3E753081" w:rsidR="005A3181" w:rsidRDefault="005A3181">
      <w:pPr>
        <w:jc w:val="center"/>
        <w:rPr>
          <w:u w:val="single"/>
        </w:rPr>
      </w:pPr>
    </w:p>
    <w:p w14:paraId="30D29689" w14:textId="19E5DF29" w:rsidR="005A3181" w:rsidRDefault="005A3181">
      <w:pPr>
        <w:jc w:val="center"/>
        <w:rPr>
          <w:u w:val="single"/>
        </w:rPr>
      </w:pPr>
    </w:p>
    <w:p w14:paraId="22AEF61F" w14:textId="2D24CF04" w:rsidR="005A3181" w:rsidRDefault="005A3181">
      <w:pPr>
        <w:jc w:val="center"/>
        <w:rPr>
          <w:u w:val="single"/>
        </w:rPr>
      </w:pPr>
    </w:p>
    <w:p w14:paraId="7826986D" w14:textId="7BB294D7" w:rsidR="005A3181" w:rsidRDefault="005A3181">
      <w:pPr>
        <w:jc w:val="center"/>
        <w:rPr>
          <w:u w:val="single"/>
        </w:rPr>
      </w:pPr>
    </w:p>
    <w:p w14:paraId="0D04F711" w14:textId="1286FD80" w:rsidR="005A3181" w:rsidRDefault="005A3181">
      <w:pPr>
        <w:jc w:val="center"/>
        <w:rPr>
          <w:u w:val="single"/>
        </w:rPr>
      </w:pPr>
    </w:p>
    <w:p w14:paraId="5FB7E56C" w14:textId="2CE95CD7" w:rsidR="005A3181" w:rsidRDefault="005A3181">
      <w:pPr>
        <w:jc w:val="center"/>
        <w:rPr>
          <w:u w:val="single"/>
        </w:rPr>
      </w:pPr>
    </w:p>
    <w:p w14:paraId="0F9B8092" w14:textId="5BA01A0F" w:rsidR="005A3181" w:rsidRDefault="005A3181">
      <w:pPr>
        <w:jc w:val="center"/>
        <w:rPr>
          <w:u w:val="single"/>
        </w:rPr>
      </w:pPr>
    </w:p>
    <w:p w14:paraId="2814940E" w14:textId="3880B86D" w:rsidR="005A3181" w:rsidRDefault="005A3181">
      <w:pPr>
        <w:jc w:val="center"/>
        <w:rPr>
          <w:u w:val="single"/>
        </w:rPr>
      </w:pPr>
    </w:p>
    <w:p w14:paraId="08B12B9E" w14:textId="77777777" w:rsidR="00F14260" w:rsidRDefault="00F14260" w:rsidP="005A3181">
      <w:pPr>
        <w:autoSpaceDE w:val="0"/>
        <w:autoSpaceDN w:val="0"/>
        <w:adjustRightInd w:val="0"/>
        <w:jc w:val="center"/>
        <w:rPr>
          <w:b/>
        </w:rPr>
      </w:pPr>
    </w:p>
    <w:p w14:paraId="27AC8ABE" w14:textId="77777777" w:rsidR="00F14260" w:rsidRDefault="00F14260" w:rsidP="005A3181">
      <w:pPr>
        <w:autoSpaceDE w:val="0"/>
        <w:autoSpaceDN w:val="0"/>
        <w:adjustRightInd w:val="0"/>
        <w:jc w:val="center"/>
        <w:rPr>
          <w:b/>
        </w:rPr>
      </w:pPr>
    </w:p>
    <w:p w14:paraId="47C5787B" w14:textId="34A48C71" w:rsidR="005A3181" w:rsidRPr="00D401E6" w:rsidRDefault="005A3181" w:rsidP="005A3181">
      <w:pPr>
        <w:autoSpaceDE w:val="0"/>
        <w:autoSpaceDN w:val="0"/>
        <w:adjustRightInd w:val="0"/>
        <w:jc w:val="center"/>
        <w:rPr>
          <w:rFonts w:eastAsiaTheme="minorHAnsi"/>
          <w:b/>
          <w:bCs/>
          <w:noProof w:val="0"/>
        </w:rPr>
      </w:pPr>
      <w:r w:rsidRPr="00D401E6">
        <w:rPr>
          <w:b/>
        </w:rPr>
        <w:t xml:space="preserve">AIŠKINAMOJO RAŠTO PRIEDAS Nr. </w:t>
      </w:r>
      <w:r>
        <w:rPr>
          <w:b/>
        </w:rPr>
        <w:t>3</w:t>
      </w:r>
    </w:p>
    <w:p w14:paraId="3D2FF12F" w14:textId="73446BC4" w:rsidR="005A3181" w:rsidRDefault="005A3181">
      <w:pPr>
        <w:jc w:val="center"/>
        <w:rPr>
          <w:u w:val="single"/>
        </w:rPr>
      </w:pPr>
    </w:p>
    <w:p w14:paraId="046DEC40" w14:textId="77777777" w:rsidR="005A3181" w:rsidRDefault="005A3181" w:rsidP="005A318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noProof w:val="0"/>
        </w:rPr>
      </w:pPr>
      <w:r w:rsidRPr="005A3181">
        <w:rPr>
          <w:rFonts w:ascii="TimesNewRomanPS-BoldMT" w:eastAsiaTheme="minorHAnsi" w:hAnsi="TimesNewRomanPS-BoldMT" w:cs="TimesNewRomanPS-BoldMT"/>
          <w:b/>
          <w:bCs/>
          <w:noProof w:val="0"/>
        </w:rPr>
        <w:t xml:space="preserve">DIENOS SOCIALINĖS GLOBOS INSTITUCIJOJE </w:t>
      </w:r>
    </w:p>
    <w:p w14:paraId="541C3EBF" w14:textId="6364FF57" w:rsidR="005A3181" w:rsidRDefault="00F14260" w:rsidP="005A318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noProof w:val="0"/>
        </w:rPr>
      </w:pPr>
      <w:r>
        <w:rPr>
          <w:rFonts w:ascii="TimesNewRomanPS-BoldMT" w:eastAsiaTheme="minorHAnsi" w:hAnsi="TimesNewRomanPS-BoldMT" w:cs="TimesNewRomanPS-BoldMT"/>
          <w:b/>
          <w:bCs/>
          <w:noProof w:val="0"/>
        </w:rPr>
        <w:t>1</w:t>
      </w:r>
      <w:r w:rsidR="005A3181">
        <w:rPr>
          <w:rFonts w:ascii="TimesNewRomanPS-BoldMT" w:eastAsiaTheme="minorHAnsi" w:hAnsi="TimesNewRomanPS-BoldMT" w:cs="TimesNewRomanPS-BoldMT"/>
          <w:b/>
          <w:bCs/>
          <w:noProof w:val="0"/>
        </w:rPr>
        <w:t xml:space="preserve"> DIENOS </w:t>
      </w:r>
      <w:r w:rsidR="005A3181" w:rsidRPr="005A3181">
        <w:rPr>
          <w:rFonts w:ascii="TimesNewRomanPS-BoldMT" w:eastAsiaTheme="minorHAnsi" w:hAnsi="TimesNewRomanPS-BoldMT" w:cs="TimesNewRomanPS-BoldMT"/>
          <w:b/>
          <w:bCs/>
          <w:noProof w:val="0"/>
        </w:rPr>
        <w:t>KAINOS PASKAIČIAVIMAS, KAI</w:t>
      </w:r>
      <w:r w:rsidR="005A3181">
        <w:rPr>
          <w:rFonts w:ascii="TimesNewRomanPS-BoldMT" w:eastAsiaTheme="minorHAnsi" w:hAnsi="TimesNewRomanPS-BoldMT" w:cs="TimesNewRomanPS-BoldMT"/>
          <w:b/>
          <w:bCs/>
          <w:noProof w:val="0"/>
        </w:rPr>
        <w:t xml:space="preserve"> </w:t>
      </w:r>
      <w:r w:rsidR="005A3181" w:rsidRPr="005A3181">
        <w:rPr>
          <w:rFonts w:ascii="TimesNewRomanPS-BoldMT" w:eastAsiaTheme="minorHAnsi" w:hAnsi="TimesNewRomanPS-BoldMT" w:cs="TimesNewRomanPS-BoldMT"/>
          <w:b/>
          <w:bCs/>
          <w:noProof w:val="0"/>
        </w:rPr>
        <w:t>CENTRĄ KASDIEN LANKO 19 ASMENŲ</w:t>
      </w:r>
    </w:p>
    <w:p w14:paraId="736CD3D9" w14:textId="31082943" w:rsidR="005A3181" w:rsidRDefault="005A3181" w:rsidP="005A318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noProof w:val="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A3181" w14:paraId="17B6D516" w14:textId="77777777" w:rsidTr="005A3181">
        <w:tc>
          <w:tcPr>
            <w:tcW w:w="9962" w:type="dxa"/>
          </w:tcPr>
          <w:p w14:paraId="34435F96" w14:textId="45289B35" w:rsidR="005A3181" w:rsidRDefault="005A3181" w:rsidP="005A31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  <w:t>Bendroji socialinės globos lėšų dalis</w:t>
            </w:r>
          </w:p>
        </w:tc>
      </w:tr>
      <w:tr w:rsidR="005A3181" w14:paraId="5A1297BD" w14:textId="77777777" w:rsidTr="005A3181">
        <w:tc>
          <w:tcPr>
            <w:tcW w:w="9962" w:type="dxa"/>
          </w:tcPr>
          <w:p w14:paraId="7EF00C3E" w14:textId="0295984B" w:rsidR="005A3181" w:rsidRDefault="005A3181" w:rsidP="005A31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Administruojančių darbuotojų DU 1790,5 Eur.</w:t>
            </w:r>
          </w:p>
        </w:tc>
      </w:tr>
      <w:tr w:rsidR="005A3181" w14:paraId="76580EFF" w14:textId="77777777" w:rsidTr="005A3181">
        <w:tc>
          <w:tcPr>
            <w:tcW w:w="9962" w:type="dxa"/>
          </w:tcPr>
          <w:p w14:paraId="1B409795" w14:textId="77777777" w:rsidR="005A3181" w:rsidRDefault="005A3181" w:rsidP="005A318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Administruojančių darbuotojų kvalifikacijos kėlimo išlaidos 17,5 Eur/mėn. (3 darbuotojų x 70</w:t>
            </w:r>
          </w:p>
          <w:p w14:paraId="3EE87187" w14:textId="40002128" w:rsidR="005A3181" w:rsidRDefault="005A3181" w:rsidP="005A318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Eur (16 val.) 210 Eur 12 mėn. 17,5 Eur).</w:t>
            </w:r>
          </w:p>
        </w:tc>
      </w:tr>
      <w:tr w:rsidR="005A3181" w14:paraId="009A3A2E" w14:textId="77777777" w:rsidTr="005A3181">
        <w:tc>
          <w:tcPr>
            <w:tcW w:w="9962" w:type="dxa"/>
          </w:tcPr>
          <w:p w14:paraId="576DD241" w14:textId="77777777" w:rsidR="005A3181" w:rsidRDefault="005A3181" w:rsidP="005A318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Kitos išlaidos (šildymas (700 Eur), elektra (500 Eur), vandentiekis (80 Eur), ryšiai (80 Eur),</w:t>
            </w:r>
          </w:p>
          <w:p w14:paraId="2B27FC94" w14:textId="77777777" w:rsidR="005A3181" w:rsidRDefault="005A3181" w:rsidP="005A318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spaudiniai (100 Eur), apsaugos priemonės (250 Eur), švaros priemonės (99 Eur), transporto</w:t>
            </w:r>
          </w:p>
          <w:p w14:paraId="6E7B05CB" w14:textId="282541B1" w:rsidR="005A3181" w:rsidRDefault="005A3181" w:rsidP="005A318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išlaidos (100 Eur)) 1909 Eur/mėn.</w:t>
            </w:r>
          </w:p>
        </w:tc>
      </w:tr>
      <w:tr w:rsidR="005A3181" w:rsidRPr="005A3181" w14:paraId="0F8995FB" w14:textId="77777777" w:rsidTr="005A3181">
        <w:tc>
          <w:tcPr>
            <w:tcW w:w="9962" w:type="dxa"/>
          </w:tcPr>
          <w:p w14:paraId="429CAC44" w14:textId="3855F473" w:rsidR="005A3181" w:rsidRPr="005A3181" w:rsidRDefault="005A3181" w:rsidP="005A318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 w:rsidRPr="005A3181">
              <w:rPr>
                <w:rFonts w:ascii="TimesNewRomanPSMT" w:eastAsiaTheme="minorHAnsi" w:hAnsi="TimesNewRomanPSMT" w:cs="TimesNewRomanPSMT"/>
                <w:noProof w:val="0"/>
              </w:rPr>
              <w:t xml:space="preserve">Iš viso – </w:t>
            </w:r>
            <w:r w:rsidRPr="005A3181">
              <w:rPr>
                <w:rFonts w:ascii="TimesNewRomanPS-BoldMT" w:eastAsiaTheme="minorHAnsi" w:hAnsi="TimesNewRomanPS-BoldMT" w:cs="TimesNewRomanPS-BoldMT"/>
                <w:bCs/>
                <w:noProof w:val="0"/>
              </w:rPr>
              <w:t>3717 Eur/mėn.</w:t>
            </w:r>
          </w:p>
        </w:tc>
      </w:tr>
      <w:tr w:rsidR="005A3181" w14:paraId="604B4F79" w14:textId="77777777" w:rsidTr="005A3181">
        <w:tc>
          <w:tcPr>
            <w:tcW w:w="9962" w:type="dxa"/>
          </w:tcPr>
          <w:p w14:paraId="2D242FD2" w14:textId="548FAEC0" w:rsidR="005A3181" w:rsidRDefault="005A3181" w:rsidP="005A318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  <w:t>Kintamoji socialinės globos lėšų dalis</w:t>
            </w:r>
          </w:p>
        </w:tc>
      </w:tr>
      <w:tr w:rsidR="005A3181" w14:paraId="6929D51E" w14:textId="77777777" w:rsidTr="005A3181">
        <w:tc>
          <w:tcPr>
            <w:tcW w:w="9962" w:type="dxa"/>
          </w:tcPr>
          <w:p w14:paraId="1C4A4AF2" w14:textId="272FE6D3" w:rsidR="005A3181" w:rsidRPr="005A3181" w:rsidRDefault="005A3181" w:rsidP="005A31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noProof w:val="0"/>
              </w:rPr>
            </w:pPr>
            <w:r w:rsidRPr="005A3181">
              <w:rPr>
                <w:rFonts w:ascii="TimesNewRomanPS-BoldMT" w:eastAsiaTheme="minorHAnsi" w:hAnsi="TimesNewRomanPS-BoldMT" w:cs="TimesNewRomanPS-BoldMT"/>
                <w:bCs/>
                <w:noProof w:val="0"/>
              </w:rPr>
              <w:t>Darbuotojų DU su Sodra 20264 Eur/mėn.</w:t>
            </w:r>
          </w:p>
        </w:tc>
      </w:tr>
      <w:tr w:rsidR="005A3181" w14:paraId="4BB16A74" w14:textId="77777777" w:rsidTr="005A3181">
        <w:tc>
          <w:tcPr>
            <w:tcW w:w="9962" w:type="dxa"/>
          </w:tcPr>
          <w:p w14:paraId="2D0FA172" w14:textId="28D06308" w:rsidR="005A3181" w:rsidRDefault="005A3181" w:rsidP="005A31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Skyriaus vedėjas (1 etatas) 9,62 BD +5 (kintamoji dalis)+1,45 (SODRA) 1855 Eur.</w:t>
            </w:r>
          </w:p>
        </w:tc>
      </w:tr>
      <w:tr w:rsidR="005A3181" w14:paraId="4FA5AAE5" w14:textId="77777777" w:rsidTr="005A3181">
        <w:tc>
          <w:tcPr>
            <w:tcW w:w="9962" w:type="dxa"/>
          </w:tcPr>
          <w:p w14:paraId="329D17C5" w14:textId="4CFFDE49" w:rsidR="005A3181" w:rsidRDefault="005A3181" w:rsidP="005A318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Socialinis darbuotojas (2 etatai) 16,2 BD+5 (kintamoji dalis)+1,45 (SODRA) 3124 Eur.</w:t>
            </w:r>
          </w:p>
        </w:tc>
      </w:tr>
      <w:tr w:rsidR="005A3181" w14:paraId="79D161C6" w14:textId="77777777" w:rsidTr="005A3181">
        <w:tc>
          <w:tcPr>
            <w:tcW w:w="9962" w:type="dxa"/>
          </w:tcPr>
          <w:p w14:paraId="10FC725C" w14:textId="77777777" w:rsidR="005A3181" w:rsidRDefault="005A3181" w:rsidP="005A318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Socialinio darbuotojo padėjėjas (10 etatų) 62,84 BD+5 (kintamoji dalis)+1,45</w:t>
            </w:r>
          </w:p>
          <w:p w14:paraId="1889CEDB" w14:textId="0EFF6E44" w:rsidR="005A3181" w:rsidRDefault="005A3181" w:rsidP="005A318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(SODRA) 12116 Eur.</w:t>
            </w:r>
          </w:p>
        </w:tc>
      </w:tr>
      <w:tr w:rsidR="005A3181" w14:paraId="7C0C199B" w14:textId="77777777" w:rsidTr="005A3181">
        <w:tc>
          <w:tcPr>
            <w:tcW w:w="9962" w:type="dxa"/>
          </w:tcPr>
          <w:p w14:paraId="7638CC8C" w14:textId="7835CEB6" w:rsidR="005A3181" w:rsidRDefault="005A3181" w:rsidP="005A318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MT" w:eastAsiaTheme="minorHAnsi" w:hAnsi="TimesNewRomanPSMT" w:cs="TimesNewRomanPSMT"/>
                <w:noProof w:val="0"/>
              </w:rPr>
              <w:t>Slaugytojo padėjėjas (3 etatai) 16,44+5 (kintamoji dalis)+1,45 (SODRA) 3169 Eur.</w:t>
            </w:r>
          </w:p>
        </w:tc>
      </w:tr>
      <w:tr w:rsidR="005A3181" w:rsidRPr="005A3181" w14:paraId="5462D82F" w14:textId="77777777" w:rsidTr="005A3181">
        <w:tc>
          <w:tcPr>
            <w:tcW w:w="9962" w:type="dxa"/>
          </w:tcPr>
          <w:p w14:paraId="48C84167" w14:textId="77777777" w:rsidR="005A3181" w:rsidRPr="005A3181" w:rsidRDefault="005A3181" w:rsidP="005A318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 w:rsidRPr="005A3181">
              <w:rPr>
                <w:rFonts w:ascii="TimesNewRomanPS-BoldMT" w:eastAsiaTheme="minorHAnsi" w:hAnsi="TimesNewRomanPS-BoldMT" w:cs="TimesNewRomanPS-BoldMT"/>
                <w:bCs/>
                <w:noProof w:val="0"/>
              </w:rPr>
              <w:t xml:space="preserve">Darbuotojų kvalifikacijos kėlimo išlaidos </w:t>
            </w:r>
            <w:r w:rsidRPr="005A3181">
              <w:rPr>
                <w:rFonts w:ascii="TimesNewRomanPSMT" w:eastAsiaTheme="minorHAnsi" w:hAnsi="TimesNewRomanPSMT" w:cs="TimesNewRomanPSMT"/>
                <w:noProof w:val="0"/>
              </w:rPr>
              <w:t>93 Eur/mėn. (16 darbuotojų x 70 Eur (16 val.) 1120</w:t>
            </w:r>
          </w:p>
          <w:p w14:paraId="5EF0BBD6" w14:textId="43481C2B" w:rsidR="005A3181" w:rsidRPr="005A3181" w:rsidRDefault="005A3181" w:rsidP="005A318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 w:rsidRPr="005A3181">
              <w:rPr>
                <w:rFonts w:ascii="TimesNewRomanPSMT" w:eastAsiaTheme="minorHAnsi" w:hAnsi="TimesNewRomanPSMT" w:cs="TimesNewRomanPSMT"/>
                <w:noProof w:val="0"/>
              </w:rPr>
              <w:t>Eur 12 mėn. 93 Eur)</w:t>
            </w:r>
          </w:p>
        </w:tc>
      </w:tr>
      <w:tr w:rsidR="005A3181" w:rsidRPr="005A3181" w14:paraId="5FA8AF63" w14:textId="77777777" w:rsidTr="005A3181">
        <w:tc>
          <w:tcPr>
            <w:tcW w:w="9962" w:type="dxa"/>
          </w:tcPr>
          <w:p w14:paraId="6E918503" w14:textId="406D87CB" w:rsidR="005A3181" w:rsidRPr="005A3181" w:rsidRDefault="005A3181" w:rsidP="005A31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noProof w:val="0"/>
              </w:rPr>
            </w:pPr>
            <w:r w:rsidRPr="005A3181">
              <w:rPr>
                <w:rFonts w:ascii="TimesNewRomanPS-BoldMT" w:eastAsiaTheme="minorHAnsi" w:hAnsi="TimesNewRomanPS-BoldMT" w:cs="TimesNewRomanPS-BoldMT"/>
                <w:bCs/>
                <w:noProof w:val="0"/>
              </w:rPr>
              <w:t xml:space="preserve">Maitinimo išlaidos </w:t>
            </w:r>
            <w:r w:rsidRPr="005A3181">
              <w:rPr>
                <w:rFonts w:ascii="TimesNewRomanPSMT" w:eastAsiaTheme="minorHAnsi" w:hAnsi="TimesNewRomanPSMT" w:cs="TimesNewRomanPSMT"/>
                <w:noProof w:val="0"/>
              </w:rPr>
              <w:t xml:space="preserve">8 Eur/1 </w:t>
            </w:r>
            <w:proofErr w:type="spellStart"/>
            <w:r w:rsidRPr="005A3181">
              <w:rPr>
                <w:rFonts w:ascii="TimesNewRomanPSMT" w:eastAsiaTheme="minorHAnsi" w:hAnsi="TimesNewRomanPSMT" w:cs="TimesNewRomanPSMT"/>
                <w:noProof w:val="0"/>
              </w:rPr>
              <w:t>asm</w:t>
            </w:r>
            <w:proofErr w:type="spellEnd"/>
            <w:r w:rsidRPr="005A3181">
              <w:rPr>
                <w:rFonts w:ascii="TimesNewRomanPSMT" w:eastAsiaTheme="minorHAnsi" w:hAnsi="TimesNewRomanPSMT" w:cs="TimesNewRomanPSMT"/>
                <w:noProof w:val="0"/>
              </w:rPr>
              <w:t>./1 d. x19 asm.x21d. 3192 Eur/mėn.</w:t>
            </w:r>
          </w:p>
        </w:tc>
      </w:tr>
      <w:tr w:rsidR="005A3181" w:rsidRPr="005A3181" w14:paraId="226D6BDA" w14:textId="77777777" w:rsidTr="005A3181">
        <w:tc>
          <w:tcPr>
            <w:tcW w:w="9962" w:type="dxa"/>
          </w:tcPr>
          <w:p w14:paraId="17CE1095" w14:textId="77777777" w:rsidR="005A3181" w:rsidRPr="005A3181" w:rsidRDefault="005A3181" w:rsidP="005A318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 w:rsidRPr="005A3181">
              <w:rPr>
                <w:rFonts w:ascii="TimesNewRomanPS-BoldMT" w:eastAsiaTheme="minorHAnsi" w:hAnsi="TimesNewRomanPS-BoldMT" w:cs="TimesNewRomanPS-BoldMT"/>
                <w:bCs/>
                <w:noProof w:val="0"/>
              </w:rPr>
              <w:t xml:space="preserve">Transporto išlaidų dalis, susijusi su globos teikimu </w:t>
            </w:r>
            <w:r w:rsidRPr="005A3181">
              <w:rPr>
                <w:rFonts w:ascii="TimesNewRomanPSMT" w:eastAsiaTheme="minorHAnsi" w:hAnsi="TimesNewRomanPSMT" w:cs="TimesNewRomanPSMT"/>
                <w:noProof w:val="0"/>
              </w:rPr>
              <w:t xml:space="preserve">443 km (po Ukmergę, Želva, </w:t>
            </w:r>
            <w:proofErr w:type="spellStart"/>
            <w:r w:rsidRPr="005A3181">
              <w:rPr>
                <w:rFonts w:ascii="TimesNewRomanPSMT" w:eastAsiaTheme="minorHAnsi" w:hAnsi="TimesNewRomanPSMT" w:cs="TimesNewRomanPSMT"/>
                <w:noProof w:val="0"/>
              </w:rPr>
              <w:t>Samantonys</w:t>
            </w:r>
            <w:proofErr w:type="spellEnd"/>
            <w:r w:rsidRPr="005A3181">
              <w:rPr>
                <w:rFonts w:ascii="TimesNewRomanPSMT" w:eastAsiaTheme="minorHAnsi" w:hAnsi="TimesNewRomanPSMT" w:cs="TimesNewRomanPSMT"/>
                <w:noProof w:val="0"/>
              </w:rPr>
              <w:t>,</w:t>
            </w:r>
          </w:p>
          <w:p w14:paraId="3B78C013" w14:textId="44FF5F59" w:rsidR="005A3181" w:rsidRPr="005A3181" w:rsidRDefault="005A3181" w:rsidP="005A31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noProof w:val="0"/>
              </w:rPr>
            </w:pPr>
            <w:proofErr w:type="spellStart"/>
            <w:r w:rsidRPr="005A3181">
              <w:rPr>
                <w:rFonts w:ascii="TimesNewRomanPSMT" w:eastAsiaTheme="minorHAnsi" w:hAnsi="TimesNewRomanPSMT" w:cs="TimesNewRomanPSMT"/>
                <w:noProof w:val="0"/>
              </w:rPr>
              <w:t>Jakutiškiai</w:t>
            </w:r>
            <w:proofErr w:type="spellEnd"/>
            <w:r w:rsidRPr="005A3181">
              <w:rPr>
                <w:rFonts w:ascii="TimesNewRomanPSMT" w:eastAsiaTheme="minorHAnsi" w:hAnsi="TimesNewRomanPSMT" w:cs="TimesNewRomanPSMT"/>
                <w:noProof w:val="0"/>
              </w:rPr>
              <w:t xml:space="preserve">, Dainava, </w:t>
            </w:r>
            <w:proofErr w:type="spellStart"/>
            <w:r w:rsidRPr="005A3181">
              <w:rPr>
                <w:rFonts w:ascii="TimesNewRomanPSMT" w:eastAsiaTheme="minorHAnsi" w:hAnsi="TimesNewRomanPSMT" w:cs="TimesNewRomanPSMT"/>
                <w:noProof w:val="0"/>
              </w:rPr>
              <w:t>Taujėnai</w:t>
            </w:r>
            <w:proofErr w:type="spellEnd"/>
            <w:r w:rsidRPr="005A3181">
              <w:rPr>
                <w:rFonts w:ascii="TimesNewRomanPSMT" w:eastAsiaTheme="minorHAnsi" w:hAnsi="TimesNewRomanPSMT" w:cs="TimesNewRomanPSMT"/>
                <w:noProof w:val="0"/>
              </w:rPr>
              <w:t>) x 21 d. x 0,2 Eur 1861 Eur/mėn.</w:t>
            </w:r>
          </w:p>
        </w:tc>
      </w:tr>
      <w:tr w:rsidR="005A3181" w:rsidRPr="005A3181" w14:paraId="79D2BF31" w14:textId="77777777" w:rsidTr="005A3181">
        <w:tc>
          <w:tcPr>
            <w:tcW w:w="9962" w:type="dxa"/>
          </w:tcPr>
          <w:p w14:paraId="01461CFD" w14:textId="13F9A2B1" w:rsidR="005A3181" w:rsidRPr="005A3181" w:rsidRDefault="005A3181" w:rsidP="005A31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noProof w:val="0"/>
              </w:rPr>
            </w:pPr>
            <w:r w:rsidRPr="005A3181">
              <w:rPr>
                <w:rFonts w:ascii="TimesNewRomanPSMT" w:eastAsiaTheme="minorHAnsi" w:hAnsi="TimesNewRomanPSMT" w:cs="TimesNewRomanPSMT"/>
                <w:noProof w:val="0"/>
              </w:rPr>
              <w:t xml:space="preserve">Iš viso – </w:t>
            </w:r>
            <w:r w:rsidRPr="005A3181">
              <w:rPr>
                <w:rFonts w:ascii="TimesNewRomanPS-BoldMT" w:eastAsiaTheme="minorHAnsi" w:hAnsi="TimesNewRomanPS-BoldMT" w:cs="TimesNewRomanPS-BoldMT"/>
                <w:bCs/>
                <w:noProof w:val="0"/>
              </w:rPr>
              <w:t>25410 Eur/mėn.</w:t>
            </w:r>
          </w:p>
        </w:tc>
      </w:tr>
      <w:tr w:rsidR="005A3181" w14:paraId="2BA56B17" w14:textId="77777777" w:rsidTr="005A3181">
        <w:tc>
          <w:tcPr>
            <w:tcW w:w="9962" w:type="dxa"/>
          </w:tcPr>
          <w:p w14:paraId="25899EFF" w14:textId="6AE30D1B" w:rsidR="005A3181" w:rsidRDefault="005A3181" w:rsidP="005A318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  <w:t xml:space="preserve">1 dienos kaina: 29127 : 21 d. : 19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  <w:t>asm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  <w:t>. 73 Eur/d.</w:t>
            </w:r>
          </w:p>
        </w:tc>
      </w:tr>
      <w:tr w:rsidR="005A3181" w:rsidRPr="005A3181" w14:paraId="545D7273" w14:textId="77777777" w:rsidTr="005A3181">
        <w:tc>
          <w:tcPr>
            <w:tcW w:w="9962" w:type="dxa"/>
          </w:tcPr>
          <w:p w14:paraId="00FF11E0" w14:textId="67AA1286" w:rsidR="005A3181" w:rsidRPr="005A3181" w:rsidRDefault="005A3181" w:rsidP="005A3181">
            <w:pPr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</w:pPr>
            <w:r w:rsidRPr="005A3181">
              <w:rPr>
                <w:rFonts w:ascii="TimesNewRomanPSMT" w:eastAsiaTheme="minorHAnsi" w:hAnsi="TimesNewRomanPSMT" w:cs="TimesNewRomanPSMT"/>
                <w:b/>
                <w:noProof w:val="0"/>
              </w:rPr>
              <w:t>Dienos socialinės globos kaina institucijoje be maitinimo 73</w:t>
            </w:r>
            <w:r w:rsidRPr="005A3181">
              <w:rPr>
                <w:rFonts w:ascii="TimesNewRomanPS-BoldMT" w:eastAsiaTheme="minorHAnsi" w:hAnsi="TimesNewRomanPS-BoldMT" w:cs="TimesNewRomanPS-BoldMT"/>
                <w:b/>
                <w:bCs/>
                <w:noProof w:val="0"/>
              </w:rPr>
              <w:t xml:space="preserve"> Eur/d.</w:t>
            </w:r>
            <w:r w:rsidRPr="005A3181">
              <w:rPr>
                <w:rFonts w:ascii="TimesNewRomanPSMT" w:eastAsiaTheme="minorHAnsi" w:hAnsi="TimesNewRomanPSMT" w:cs="TimesNewRomanPSMT"/>
                <w:b/>
                <w:noProof w:val="0"/>
              </w:rPr>
              <w:t xml:space="preserve"> – 8 Eur/1asm./1d. (maitinimo išlaidos) = 65 Eur/d.</w:t>
            </w:r>
          </w:p>
        </w:tc>
      </w:tr>
    </w:tbl>
    <w:p w14:paraId="2123CBE1" w14:textId="755136B9" w:rsidR="005A3181" w:rsidRDefault="005A3181" w:rsidP="005A318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noProof w:val="0"/>
        </w:rPr>
      </w:pPr>
    </w:p>
    <w:p w14:paraId="47AD5C0E" w14:textId="77777777" w:rsidR="005A3181" w:rsidRPr="005A3181" w:rsidRDefault="005A3181" w:rsidP="005A318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noProof w:val="0"/>
        </w:rPr>
      </w:pPr>
    </w:p>
    <w:p w14:paraId="1FFC88D6" w14:textId="0FE2F503" w:rsidR="005A3181" w:rsidRDefault="005A3181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0DE38CD" w14:textId="163BFC0D" w:rsidR="00F14260" w:rsidRDefault="00F14260">
      <w:pPr>
        <w:jc w:val="center"/>
        <w:rPr>
          <w:u w:val="single"/>
        </w:rPr>
      </w:pPr>
    </w:p>
    <w:p w14:paraId="04E9CD94" w14:textId="18805812" w:rsidR="00F14260" w:rsidRDefault="00F14260">
      <w:pPr>
        <w:jc w:val="center"/>
        <w:rPr>
          <w:u w:val="single"/>
        </w:rPr>
      </w:pPr>
    </w:p>
    <w:p w14:paraId="0EBF71F3" w14:textId="61832EB9" w:rsidR="00F14260" w:rsidRDefault="00F14260">
      <w:pPr>
        <w:jc w:val="center"/>
        <w:rPr>
          <w:u w:val="single"/>
        </w:rPr>
      </w:pPr>
    </w:p>
    <w:p w14:paraId="00A458EF" w14:textId="3BF4879D" w:rsidR="00F14260" w:rsidRDefault="00F14260">
      <w:pPr>
        <w:jc w:val="center"/>
        <w:rPr>
          <w:u w:val="single"/>
        </w:rPr>
      </w:pPr>
    </w:p>
    <w:p w14:paraId="2F03741E" w14:textId="328A7F49" w:rsidR="00F14260" w:rsidRDefault="00F14260">
      <w:pPr>
        <w:jc w:val="center"/>
        <w:rPr>
          <w:u w:val="single"/>
        </w:rPr>
      </w:pPr>
    </w:p>
    <w:p w14:paraId="0641EBF0" w14:textId="2A05168D" w:rsidR="00F14260" w:rsidRDefault="00F14260">
      <w:pPr>
        <w:jc w:val="center"/>
        <w:rPr>
          <w:u w:val="single"/>
        </w:rPr>
      </w:pPr>
    </w:p>
    <w:p w14:paraId="203EFA30" w14:textId="2B10CA8C" w:rsidR="00F14260" w:rsidRDefault="00F14260">
      <w:pPr>
        <w:jc w:val="center"/>
        <w:rPr>
          <w:u w:val="single"/>
        </w:rPr>
      </w:pPr>
    </w:p>
    <w:p w14:paraId="3E371ECC" w14:textId="63A54BF4" w:rsidR="00F14260" w:rsidRDefault="00F14260">
      <w:pPr>
        <w:jc w:val="center"/>
        <w:rPr>
          <w:u w:val="single"/>
        </w:rPr>
      </w:pPr>
    </w:p>
    <w:p w14:paraId="575FB34B" w14:textId="0D6E346B" w:rsidR="00F14260" w:rsidRDefault="00F14260">
      <w:pPr>
        <w:jc w:val="center"/>
        <w:rPr>
          <w:u w:val="single"/>
        </w:rPr>
      </w:pPr>
    </w:p>
    <w:p w14:paraId="57DD9D20" w14:textId="6BE1AD90" w:rsidR="00F14260" w:rsidRDefault="00F14260">
      <w:pPr>
        <w:jc w:val="center"/>
        <w:rPr>
          <w:u w:val="single"/>
        </w:rPr>
      </w:pPr>
    </w:p>
    <w:p w14:paraId="4BCC5E74" w14:textId="7A506CC4" w:rsidR="00F14260" w:rsidRDefault="00F14260">
      <w:pPr>
        <w:jc w:val="center"/>
        <w:rPr>
          <w:u w:val="single"/>
        </w:rPr>
      </w:pPr>
    </w:p>
    <w:p w14:paraId="7A69993B" w14:textId="40285A5B" w:rsidR="00F14260" w:rsidRDefault="00F14260">
      <w:pPr>
        <w:jc w:val="center"/>
        <w:rPr>
          <w:u w:val="single"/>
        </w:rPr>
      </w:pPr>
    </w:p>
    <w:p w14:paraId="671F1A84" w14:textId="2F492268" w:rsidR="00F14260" w:rsidRDefault="00F14260">
      <w:pPr>
        <w:jc w:val="center"/>
        <w:rPr>
          <w:u w:val="single"/>
        </w:rPr>
      </w:pPr>
    </w:p>
    <w:p w14:paraId="23B9AB34" w14:textId="24E99EF1" w:rsidR="00F14260" w:rsidRDefault="00F14260">
      <w:pPr>
        <w:jc w:val="center"/>
        <w:rPr>
          <w:u w:val="single"/>
        </w:rPr>
      </w:pPr>
    </w:p>
    <w:p w14:paraId="31834E1B" w14:textId="16413D4A" w:rsidR="00F14260" w:rsidRDefault="00F14260">
      <w:pPr>
        <w:jc w:val="center"/>
        <w:rPr>
          <w:u w:val="single"/>
        </w:rPr>
      </w:pPr>
    </w:p>
    <w:p w14:paraId="5FD90D0F" w14:textId="77777777" w:rsidR="00F14260" w:rsidRDefault="00F14260">
      <w:pPr>
        <w:jc w:val="center"/>
        <w:rPr>
          <w:u w:val="single"/>
        </w:rPr>
      </w:pPr>
    </w:p>
    <w:p w14:paraId="736B52B1" w14:textId="77504530" w:rsidR="00F14260" w:rsidRDefault="00F14260">
      <w:pPr>
        <w:jc w:val="center"/>
        <w:rPr>
          <w:u w:val="single"/>
        </w:rPr>
      </w:pPr>
    </w:p>
    <w:p w14:paraId="5D7B2A10" w14:textId="590989BE" w:rsidR="00F14260" w:rsidRDefault="00F14260">
      <w:pPr>
        <w:jc w:val="center"/>
        <w:rPr>
          <w:u w:val="single"/>
        </w:rPr>
      </w:pPr>
    </w:p>
    <w:p w14:paraId="05AA289F" w14:textId="28B3772A" w:rsidR="00F14260" w:rsidRPr="00D401E6" w:rsidRDefault="00F14260" w:rsidP="00F14260">
      <w:pPr>
        <w:autoSpaceDE w:val="0"/>
        <w:autoSpaceDN w:val="0"/>
        <w:adjustRightInd w:val="0"/>
        <w:jc w:val="center"/>
        <w:rPr>
          <w:rFonts w:eastAsiaTheme="minorHAnsi"/>
          <w:b/>
          <w:bCs/>
          <w:noProof w:val="0"/>
        </w:rPr>
      </w:pPr>
      <w:r w:rsidRPr="00D401E6">
        <w:rPr>
          <w:b/>
        </w:rPr>
        <w:t xml:space="preserve">AIŠKINAMOJO RAŠTO PRIEDAS Nr. </w:t>
      </w:r>
      <w:r w:rsidR="00CD445D">
        <w:rPr>
          <w:b/>
        </w:rPr>
        <w:t>4</w:t>
      </w:r>
      <w:bookmarkStart w:id="3" w:name="_GoBack"/>
      <w:bookmarkEnd w:id="3"/>
    </w:p>
    <w:p w14:paraId="5DF6275F" w14:textId="6BE50E90" w:rsidR="00F14260" w:rsidRDefault="00F14260">
      <w:pPr>
        <w:jc w:val="center"/>
        <w:rPr>
          <w:u w:val="single"/>
        </w:rPr>
      </w:pPr>
    </w:p>
    <w:p w14:paraId="157E11C3" w14:textId="039D51F3" w:rsidR="00F14260" w:rsidRPr="00F14260" w:rsidRDefault="00F14260">
      <w:pPr>
        <w:jc w:val="center"/>
        <w:rPr>
          <w:b/>
          <w:u w:val="single"/>
        </w:rPr>
      </w:pPr>
      <w:r w:rsidRPr="00F14260">
        <w:rPr>
          <w:rFonts w:eastAsiaTheme="minorHAnsi"/>
          <w:b/>
          <w:bCs/>
          <w:noProof w:val="0"/>
        </w:rPr>
        <w:t xml:space="preserve">LAIKINO APNAKVINDINIMO, APGYVENDINIMO NAKVYNĖS NAMUOSE </w:t>
      </w:r>
      <w:r>
        <w:rPr>
          <w:rFonts w:eastAsiaTheme="minorHAnsi"/>
          <w:b/>
          <w:bCs/>
          <w:noProof w:val="0"/>
        </w:rPr>
        <w:t xml:space="preserve">1 </w:t>
      </w:r>
      <w:r w:rsidRPr="00F14260">
        <w:rPr>
          <w:rFonts w:eastAsiaTheme="minorHAnsi"/>
          <w:b/>
          <w:bCs/>
          <w:noProof w:val="0"/>
        </w:rPr>
        <w:t>PAROS KAINOS PASKAIČIAVIMAS</w:t>
      </w:r>
    </w:p>
    <w:p w14:paraId="6B6E3A9C" w14:textId="5BC6C6C8" w:rsidR="00F14260" w:rsidRPr="00F14260" w:rsidRDefault="00F14260" w:rsidP="00F14260">
      <w:pPr>
        <w:jc w:val="center"/>
        <w:rPr>
          <w:b/>
          <w:bCs/>
        </w:rPr>
      </w:pPr>
      <w:r w:rsidRPr="00F14260">
        <w:rPr>
          <w:b/>
          <w:bCs/>
        </w:rPr>
        <w:t>(20 VIETŲ)</w:t>
      </w:r>
    </w:p>
    <w:p w14:paraId="5805DA81" w14:textId="739C723C" w:rsidR="00F14260" w:rsidRDefault="00F14260">
      <w:pPr>
        <w:jc w:val="center"/>
        <w:rPr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14260" w14:paraId="625D510B" w14:textId="77777777" w:rsidTr="00F14260">
        <w:trPr>
          <w:trHeight w:val="1032"/>
        </w:trPr>
        <w:tc>
          <w:tcPr>
            <w:tcW w:w="9918" w:type="dxa"/>
          </w:tcPr>
          <w:p w14:paraId="6E2C1925" w14:textId="77777777" w:rsidR="00F14260" w:rsidRPr="0082350B" w:rsidRDefault="00F14260" w:rsidP="00944BB8">
            <w:pPr>
              <w:rPr>
                <w:b/>
                <w:bCs/>
              </w:rPr>
            </w:pPr>
            <w:r w:rsidRPr="0082350B">
              <w:rPr>
                <w:b/>
                <w:bCs/>
              </w:rPr>
              <w:t xml:space="preserve">Darbuotojų DU su Sodra </w:t>
            </w:r>
            <w:r>
              <w:rPr>
                <w:b/>
                <w:bCs/>
              </w:rPr>
              <w:t>6301</w:t>
            </w:r>
            <w:r w:rsidRPr="0082350B">
              <w:rPr>
                <w:b/>
                <w:bCs/>
              </w:rPr>
              <w:t xml:space="preserve"> Eur/mėn.</w:t>
            </w:r>
          </w:p>
          <w:p w14:paraId="2CCD891E" w14:textId="77777777" w:rsidR="00F14260" w:rsidRDefault="00F14260" w:rsidP="00944BB8">
            <w:r>
              <w:t>Socialinis darbuotojas 7,54 BD+5⁒ (kintamoji dalis)+1,45⁒ (SODRA)₌1454 Eur.</w:t>
            </w:r>
          </w:p>
          <w:p w14:paraId="24A17DA1" w14:textId="0E6410A9" w:rsidR="00F14260" w:rsidRDefault="00F14260" w:rsidP="00F14260">
            <w:r>
              <w:t>Socialinio darbuotojo padėjėjas (4 etatai) 25,14 BD+ 5⁒ (kintamoji dalis)+1,45⁒ (SODRA)₌4847 Eur.</w:t>
            </w:r>
          </w:p>
        </w:tc>
      </w:tr>
      <w:tr w:rsidR="00F14260" w14:paraId="61195AC4" w14:textId="77777777" w:rsidTr="00F14260">
        <w:tc>
          <w:tcPr>
            <w:tcW w:w="9918" w:type="dxa"/>
          </w:tcPr>
          <w:p w14:paraId="280BA082" w14:textId="2FDFD4D9" w:rsidR="00F14260" w:rsidRDefault="00F14260" w:rsidP="00F14260">
            <w:r>
              <w:t xml:space="preserve">Darbuotojų kvalifikacijos kėlimo išlaidos 29 Eur/mėn. (5 darbuotojai x 70 Eur (16 val.) </w:t>
            </w:r>
            <w:r w:rsidRPr="00F22397">
              <w:rPr>
                <w:lang w:val="fr-FR"/>
              </w:rPr>
              <w:t>= 350 Eur : 12 mėn.)</w:t>
            </w:r>
          </w:p>
        </w:tc>
      </w:tr>
      <w:tr w:rsidR="00F14260" w14:paraId="6282D5C2" w14:textId="77777777" w:rsidTr="00F14260">
        <w:tc>
          <w:tcPr>
            <w:tcW w:w="9918" w:type="dxa"/>
          </w:tcPr>
          <w:p w14:paraId="5862D499" w14:textId="38F55E2D" w:rsidR="00F14260" w:rsidRDefault="00F14260" w:rsidP="00F14260">
            <w:bookmarkStart w:id="4" w:name="_Hlk73446861"/>
            <w:r>
              <w:t>Ryšių išlaidos 60 Eur/mėn.</w:t>
            </w:r>
            <w:bookmarkEnd w:id="4"/>
          </w:p>
        </w:tc>
      </w:tr>
      <w:tr w:rsidR="00F14260" w14:paraId="72CED0B0" w14:textId="77777777" w:rsidTr="00F14260">
        <w:tc>
          <w:tcPr>
            <w:tcW w:w="9918" w:type="dxa"/>
          </w:tcPr>
          <w:p w14:paraId="123E1596" w14:textId="192A96FC" w:rsidR="00F14260" w:rsidRDefault="00F14260" w:rsidP="00F14260">
            <w:r>
              <w:t>Kanceliarinės prekės 40 Eur/mėn.</w:t>
            </w:r>
          </w:p>
        </w:tc>
      </w:tr>
      <w:tr w:rsidR="00F14260" w14:paraId="282F1AFB" w14:textId="77777777" w:rsidTr="00F14260">
        <w:tc>
          <w:tcPr>
            <w:tcW w:w="9918" w:type="dxa"/>
          </w:tcPr>
          <w:p w14:paraId="545DA927" w14:textId="11EEEFDB" w:rsidR="00F14260" w:rsidRDefault="00F14260" w:rsidP="00F14260">
            <w:r>
              <w:t>Apsaugos ir švarinimo priemonės (medicininės kaukės, pirštinės, dezinfekcinis skystis, muilas, valikliai ir kt.) 200 Eur/mėn.</w:t>
            </w:r>
          </w:p>
        </w:tc>
      </w:tr>
      <w:tr w:rsidR="00F14260" w14:paraId="334E7BF3" w14:textId="77777777" w:rsidTr="00F14260">
        <w:tc>
          <w:tcPr>
            <w:tcW w:w="9918" w:type="dxa"/>
          </w:tcPr>
          <w:p w14:paraId="322AE98C" w14:textId="77777777" w:rsidR="00F14260" w:rsidRDefault="00F14260" w:rsidP="00944BB8">
            <w:r>
              <w:t>Remonto darbai 90 Eur/mėn.</w:t>
            </w:r>
          </w:p>
        </w:tc>
      </w:tr>
      <w:tr w:rsidR="00F14260" w14:paraId="3B43DA2E" w14:textId="77777777" w:rsidTr="00F14260">
        <w:tc>
          <w:tcPr>
            <w:tcW w:w="9918" w:type="dxa"/>
          </w:tcPr>
          <w:p w14:paraId="4618AA23" w14:textId="41F5F4B7" w:rsidR="00F14260" w:rsidRDefault="00F14260" w:rsidP="00F14260">
            <w:r>
              <w:t>Iš viso –</w:t>
            </w:r>
            <w:r w:rsidR="00E72CC5">
              <w:t xml:space="preserve"> </w:t>
            </w:r>
            <w:r>
              <w:t>6720</w:t>
            </w:r>
            <w:r>
              <w:rPr>
                <w:b/>
                <w:bCs/>
              </w:rPr>
              <w:t xml:space="preserve"> </w:t>
            </w:r>
            <w:r w:rsidRPr="00F14260">
              <w:rPr>
                <w:bCs/>
              </w:rPr>
              <w:t>Eur/mėn.</w:t>
            </w:r>
          </w:p>
        </w:tc>
      </w:tr>
      <w:tr w:rsidR="00F14260" w14:paraId="1744A9C9" w14:textId="77777777" w:rsidTr="00F14260">
        <w:tc>
          <w:tcPr>
            <w:tcW w:w="9918" w:type="dxa"/>
          </w:tcPr>
          <w:p w14:paraId="3515EBE8" w14:textId="77777777" w:rsidR="00F14260" w:rsidRDefault="00F14260" w:rsidP="00944BB8">
            <w:pPr>
              <w:rPr>
                <w:b/>
                <w:bCs/>
              </w:rPr>
            </w:pPr>
            <w:r>
              <w:rPr>
                <w:b/>
                <w:bCs/>
              </w:rPr>
              <w:t>1 paros kaina:</w:t>
            </w:r>
          </w:p>
          <w:p w14:paraId="3BCBDF5C" w14:textId="5BFECF73" w:rsidR="00F14260" w:rsidRDefault="00F14260" w:rsidP="00F14260">
            <w:r>
              <w:rPr>
                <w:b/>
                <w:bCs/>
              </w:rPr>
              <w:t xml:space="preserve">6720 Eur </w:t>
            </w:r>
            <w:r>
              <w:rPr>
                <w:rFonts w:ascii="Calibri" w:hAnsi="Calibri" w:cs="Calibri"/>
                <w:b/>
                <w:bCs/>
              </w:rPr>
              <w:t xml:space="preserve">ꓽ </w:t>
            </w:r>
            <w:r>
              <w:rPr>
                <w:b/>
                <w:bCs/>
              </w:rPr>
              <w:t xml:space="preserve">20 klientų </w:t>
            </w:r>
            <w:r>
              <w:rPr>
                <w:rFonts w:ascii="Calibri" w:hAnsi="Calibri" w:cs="Calibri"/>
                <w:b/>
                <w:bCs/>
              </w:rPr>
              <w:t xml:space="preserve">ꓽ </w:t>
            </w:r>
            <w:r>
              <w:rPr>
                <w:b/>
                <w:bCs/>
              </w:rPr>
              <w:t>21 d. ₌ 16 Eur/par</w:t>
            </w:r>
            <w:r w:rsidR="00405BD4">
              <w:rPr>
                <w:b/>
                <w:bCs/>
              </w:rPr>
              <w:t>a</w:t>
            </w:r>
          </w:p>
        </w:tc>
      </w:tr>
    </w:tbl>
    <w:p w14:paraId="53D74CCD" w14:textId="37A516BA" w:rsidR="00F14260" w:rsidRDefault="00F14260">
      <w:pPr>
        <w:jc w:val="center"/>
        <w:rPr>
          <w:u w:val="single"/>
        </w:rPr>
      </w:pPr>
    </w:p>
    <w:p w14:paraId="5365B622" w14:textId="00092B05" w:rsidR="00F14260" w:rsidRDefault="00F14260">
      <w:pPr>
        <w:jc w:val="center"/>
        <w:rPr>
          <w:u w:val="single"/>
        </w:rPr>
      </w:pPr>
    </w:p>
    <w:p w14:paraId="7AC40B2C" w14:textId="134930DE" w:rsidR="00F14260" w:rsidRPr="001D5A68" w:rsidRDefault="00F1426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sectPr w:rsidR="00F14260" w:rsidRPr="001D5A68" w:rsidSect="00F25AD9">
      <w:headerReference w:type="first" r:id="rId7"/>
      <w:pgSz w:w="12240" w:h="15840"/>
      <w:pgMar w:top="1134" w:right="567" w:bottom="709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C1AD" w14:textId="77777777" w:rsidR="00680184" w:rsidRDefault="00680184" w:rsidP="00000ADF">
      <w:r>
        <w:separator/>
      </w:r>
    </w:p>
  </w:endnote>
  <w:endnote w:type="continuationSeparator" w:id="0">
    <w:p w14:paraId="02779F4D" w14:textId="77777777" w:rsidR="00680184" w:rsidRDefault="00680184" w:rsidP="0000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C59E" w14:textId="77777777" w:rsidR="00680184" w:rsidRDefault="00680184" w:rsidP="00000ADF">
      <w:r>
        <w:separator/>
      </w:r>
    </w:p>
  </w:footnote>
  <w:footnote w:type="continuationSeparator" w:id="0">
    <w:p w14:paraId="69C9D346" w14:textId="77777777" w:rsidR="00680184" w:rsidRDefault="00680184" w:rsidP="0000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5334" w14:textId="6B6682A3" w:rsidR="00FB0533" w:rsidRDefault="00FB0533">
    <w:pPr>
      <w:pStyle w:val="Antrats"/>
    </w:pPr>
  </w:p>
  <w:p w14:paraId="56AEA505" w14:textId="4A9BD562" w:rsidR="00FB0533" w:rsidRPr="00FB0533" w:rsidRDefault="00FB0533">
    <w:pPr>
      <w:pStyle w:val="Antrats"/>
      <w:rPr>
        <w:b/>
      </w:rPr>
    </w:pPr>
    <w:r>
      <w:rPr>
        <w:b/>
      </w:rPr>
      <w:tab/>
    </w:r>
    <w:r>
      <w:rPr>
        <w:b/>
      </w:rPr>
      <w:tab/>
    </w:r>
    <w:r w:rsidRPr="00FB0533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7D8"/>
    <w:multiLevelType w:val="hybridMultilevel"/>
    <w:tmpl w:val="F0DE30EA"/>
    <w:lvl w:ilvl="0" w:tplc="E8AC9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A77105"/>
    <w:multiLevelType w:val="hybridMultilevel"/>
    <w:tmpl w:val="4E14D968"/>
    <w:lvl w:ilvl="0" w:tplc="44362D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45F3471"/>
    <w:multiLevelType w:val="hybridMultilevel"/>
    <w:tmpl w:val="D800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D6E8D"/>
    <w:multiLevelType w:val="hybridMultilevel"/>
    <w:tmpl w:val="B71085DC"/>
    <w:lvl w:ilvl="0" w:tplc="49FE17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A0F14D1"/>
    <w:multiLevelType w:val="hybridMultilevel"/>
    <w:tmpl w:val="B692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39"/>
    <w:rsid w:val="00000ADF"/>
    <w:rsid w:val="0004352A"/>
    <w:rsid w:val="00065EEF"/>
    <w:rsid w:val="00066F63"/>
    <w:rsid w:val="000769C8"/>
    <w:rsid w:val="000A12E3"/>
    <w:rsid w:val="001016C2"/>
    <w:rsid w:val="00105FAB"/>
    <w:rsid w:val="001564AE"/>
    <w:rsid w:val="00173D90"/>
    <w:rsid w:val="001A44FC"/>
    <w:rsid w:val="001C0608"/>
    <w:rsid w:val="001D5A68"/>
    <w:rsid w:val="001F5D9D"/>
    <w:rsid w:val="002047D8"/>
    <w:rsid w:val="0025522D"/>
    <w:rsid w:val="00285A9C"/>
    <w:rsid w:val="002B77A3"/>
    <w:rsid w:val="002E67BF"/>
    <w:rsid w:val="002E6BA3"/>
    <w:rsid w:val="00321D42"/>
    <w:rsid w:val="003778E2"/>
    <w:rsid w:val="00387C9C"/>
    <w:rsid w:val="003D48F5"/>
    <w:rsid w:val="003E19C1"/>
    <w:rsid w:val="003F05AD"/>
    <w:rsid w:val="00404BED"/>
    <w:rsid w:val="00405BD4"/>
    <w:rsid w:val="00454E10"/>
    <w:rsid w:val="004A73E2"/>
    <w:rsid w:val="004C559D"/>
    <w:rsid w:val="004C7270"/>
    <w:rsid w:val="004F6C56"/>
    <w:rsid w:val="00543BD9"/>
    <w:rsid w:val="00544C41"/>
    <w:rsid w:val="00596FA7"/>
    <w:rsid w:val="005A3181"/>
    <w:rsid w:val="005E14B4"/>
    <w:rsid w:val="00642638"/>
    <w:rsid w:val="00657F45"/>
    <w:rsid w:val="00673358"/>
    <w:rsid w:val="00680184"/>
    <w:rsid w:val="00683167"/>
    <w:rsid w:val="00726370"/>
    <w:rsid w:val="0072753A"/>
    <w:rsid w:val="007575C3"/>
    <w:rsid w:val="00780FDF"/>
    <w:rsid w:val="00791CD2"/>
    <w:rsid w:val="0079548D"/>
    <w:rsid w:val="007C6DB8"/>
    <w:rsid w:val="007D0883"/>
    <w:rsid w:val="007D42B0"/>
    <w:rsid w:val="007E5AB5"/>
    <w:rsid w:val="007E7890"/>
    <w:rsid w:val="00802DFD"/>
    <w:rsid w:val="00816930"/>
    <w:rsid w:val="008D7E18"/>
    <w:rsid w:val="00963D3F"/>
    <w:rsid w:val="009D326D"/>
    <w:rsid w:val="00A02CFC"/>
    <w:rsid w:val="00A76DA4"/>
    <w:rsid w:val="00A83396"/>
    <w:rsid w:val="00AA45DB"/>
    <w:rsid w:val="00AC0190"/>
    <w:rsid w:val="00B05EB5"/>
    <w:rsid w:val="00B44C3F"/>
    <w:rsid w:val="00BD32F4"/>
    <w:rsid w:val="00C12ABF"/>
    <w:rsid w:val="00C32DF3"/>
    <w:rsid w:val="00C45B2E"/>
    <w:rsid w:val="00C64F5B"/>
    <w:rsid w:val="00C704C7"/>
    <w:rsid w:val="00C81A33"/>
    <w:rsid w:val="00C96623"/>
    <w:rsid w:val="00CD0A0A"/>
    <w:rsid w:val="00CD445D"/>
    <w:rsid w:val="00D208E5"/>
    <w:rsid w:val="00D401E6"/>
    <w:rsid w:val="00D54FD3"/>
    <w:rsid w:val="00D60A20"/>
    <w:rsid w:val="00D63539"/>
    <w:rsid w:val="00D73DB2"/>
    <w:rsid w:val="00DA5DCA"/>
    <w:rsid w:val="00DB0360"/>
    <w:rsid w:val="00DB71E1"/>
    <w:rsid w:val="00DD734D"/>
    <w:rsid w:val="00DE2EDD"/>
    <w:rsid w:val="00DF378D"/>
    <w:rsid w:val="00E22D84"/>
    <w:rsid w:val="00E23EB6"/>
    <w:rsid w:val="00E62510"/>
    <w:rsid w:val="00E6772E"/>
    <w:rsid w:val="00E72CC5"/>
    <w:rsid w:val="00E9265D"/>
    <w:rsid w:val="00ED375D"/>
    <w:rsid w:val="00EF7296"/>
    <w:rsid w:val="00F14260"/>
    <w:rsid w:val="00F25AD9"/>
    <w:rsid w:val="00F35119"/>
    <w:rsid w:val="00F47F1E"/>
    <w:rsid w:val="00F9175C"/>
    <w:rsid w:val="00FA2669"/>
    <w:rsid w:val="00FB0533"/>
    <w:rsid w:val="00FE4DCF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7CB575"/>
  <w15:chartTrackingRefBased/>
  <w15:docId w15:val="{A32A5FBE-DAD9-41B0-AD43-2DA4B87C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635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63539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val="lt-LT" w:eastAsia="zh-CN" w:bidi="hi-IN"/>
    </w:rPr>
  </w:style>
  <w:style w:type="paragraph" w:styleId="Antrats">
    <w:name w:val="header"/>
    <w:basedOn w:val="prastasis"/>
    <w:link w:val="AntratsDiagrama"/>
    <w:uiPriority w:val="99"/>
    <w:unhideWhenUsed/>
    <w:rsid w:val="00D63539"/>
    <w:pPr>
      <w:tabs>
        <w:tab w:val="center" w:pos="4844"/>
        <w:tab w:val="right" w:pos="9689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3539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D63539"/>
    <w:pPr>
      <w:tabs>
        <w:tab w:val="center" w:pos="4844"/>
        <w:tab w:val="right" w:pos="9689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3539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D63539"/>
    <w:pPr>
      <w:ind w:left="720"/>
      <w:contextualSpacing/>
    </w:pPr>
  </w:style>
  <w:style w:type="paragraph" w:styleId="Betarp">
    <w:name w:val="No Spacing"/>
    <w:uiPriority w:val="1"/>
    <w:qFormat/>
    <w:rsid w:val="00D73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07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3F05AD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3F05AD"/>
    <w:rPr>
      <w:rFonts w:ascii="Calibri" w:hAnsi="Calibri"/>
      <w:szCs w:val="21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3BD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3BD9"/>
    <w:rPr>
      <w:rFonts w:ascii="Segoe UI" w:eastAsia="Times New Roman" w:hAnsi="Segoe UI" w:cs="Segoe UI"/>
      <w:noProof/>
      <w:sz w:val="18"/>
      <w:szCs w:val="18"/>
      <w:lang w:val="lt-LT"/>
    </w:rPr>
  </w:style>
  <w:style w:type="paragraph" w:customStyle="1" w:styleId="Standard">
    <w:name w:val="Standard"/>
    <w:rsid w:val="0064263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8265</Words>
  <Characters>4712</Characters>
  <Application>Microsoft Office Word</Application>
  <DocSecurity>0</DocSecurity>
  <Lines>39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Ukmerges seimos centras</dc:creator>
  <cp:keywords/>
  <dc:description/>
  <cp:lastModifiedBy>Lina Sabaliauskienė</cp:lastModifiedBy>
  <cp:revision>48</cp:revision>
  <cp:lastPrinted>2021-09-13T10:34:00Z</cp:lastPrinted>
  <dcterms:created xsi:type="dcterms:W3CDTF">2021-03-03T11:29:00Z</dcterms:created>
  <dcterms:modified xsi:type="dcterms:W3CDTF">2022-01-10T12:01:00Z</dcterms:modified>
</cp:coreProperties>
</file>