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4993" w14:textId="77777777" w:rsidR="007E0C51" w:rsidRDefault="007E0C51" w:rsidP="007E0C51">
      <w:pPr>
        <w:ind w:left="5216"/>
        <w:jc w:val="center"/>
        <w:rPr>
          <w:b/>
          <w:bCs/>
        </w:rPr>
      </w:pPr>
      <w:r>
        <w:rPr>
          <w:rFonts w:ascii="HelveticaLT" w:hAnsi="HelveticaLT"/>
        </w:rPr>
        <w:t xml:space="preserve">                                                                                                        </w:t>
      </w:r>
      <w:r>
        <w:rPr>
          <w:rFonts w:ascii="HelveticaLT" w:hAnsi="HelveticaLT"/>
        </w:rPr>
        <w:tab/>
      </w:r>
      <w:r>
        <w:rPr>
          <w:rFonts w:ascii="HelveticaLT" w:hAnsi="HelveticaLT"/>
        </w:rPr>
        <w:tab/>
      </w:r>
      <w:r>
        <w:rPr>
          <w:b/>
          <w:bCs/>
        </w:rPr>
        <w:t>Projektas</w:t>
      </w:r>
    </w:p>
    <w:p w14:paraId="324D60D9" w14:textId="77777777" w:rsidR="007E0C51" w:rsidRDefault="007E0C51" w:rsidP="007E0C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E0C51" w14:paraId="09341C37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D893381" w14:textId="77777777" w:rsidR="007E0C51" w:rsidRDefault="007E0C51" w:rsidP="00497937">
            <w:pPr>
              <w:pStyle w:val="Antrat1"/>
            </w:pPr>
            <w:r>
              <w:t xml:space="preserve">UKMERGĖS RAJONO </w:t>
            </w:r>
            <w:r>
              <w:rPr>
                <w:caps/>
              </w:rPr>
              <w:t>savivaldybės</w:t>
            </w:r>
          </w:p>
          <w:p w14:paraId="7389D16C" w14:textId="77777777" w:rsidR="007E0C51" w:rsidRDefault="007E0C51" w:rsidP="00497937">
            <w:pPr>
              <w:pStyle w:val="Antrat1"/>
            </w:pPr>
            <w:r>
              <w:t>TARYBA</w:t>
            </w:r>
          </w:p>
        </w:tc>
      </w:tr>
      <w:tr w:rsidR="007E0C51" w14:paraId="257A5324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F2B26C0" w14:textId="77777777" w:rsidR="007E0C51" w:rsidRDefault="007E0C51" w:rsidP="00497937">
            <w:pPr>
              <w:jc w:val="center"/>
              <w:rPr>
                <w:b/>
              </w:rPr>
            </w:pPr>
          </w:p>
        </w:tc>
      </w:tr>
      <w:tr w:rsidR="007E0C51" w14:paraId="4D6E1007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0D4592D" w14:textId="77777777" w:rsidR="007E0C51" w:rsidRDefault="007E0C51" w:rsidP="00497937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7E0C51" w14:paraId="7DF68EB7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269BFFA" w14:textId="0413599D" w:rsidR="007E0C51" w:rsidRDefault="007E0C51" w:rsidP="00497937">
            <w:pPr>
              <w:jc w:val="center"/>
              <w:rPr>
                <w:b/>
                <w:caps/>
              </w:rPr>
            </w:pPr>
            <w:bookmarkStart w:id="0" w:name="_Hlk92781493"/>
            <w:r w:rsidRPr="00B725C3">
              <w:rPr>
                <w:b/>
                <w:caps/>
              </w:rPr>
              <w:t xml:space="preserve">DĖL </w:t>
            </w:r>
            <w:r w:rsidR="00F030C3">
              <w:rPr>
                <w:b/>
                <w:caps/>
              </w:rPr>
              <w:t xml:space="preserve">leidimo pervesti labdaros </w:t>
            </w:r>
            <w:r w:rsidR="00097753">
              <w:rPr>
                <w:b/>
                <w:caps/>
              </w:rPr>
              <w:t xml:space="preserve">IR GERUMO AKCIJOS „BALTAS ANGELAS“ </w:t>
            </w:r>
            <w:r w:rsidR="00CA2F75">
              <w:rPr>
                <w:b/>
                <w:caps/>
              </w:rPr>
              <w:t xml:space="preserve"> </w:t>
            </w:r>
            <w:r w:rsidR="00F030C3">
              <w:rPr>
                <w:b/>
                <w:caps/>
              </w:rPr>
              <w:t>metu surinktas lėšas</w:t>
            </w:r>
            <w:r>
              <w:rPr>
                <w:b/>
                <w:caps/>
              </w:rPr>
              <w:t xml:space="preserve"> </w:t>
            </w:r>
            <w:bookmarkEnd w:id="0"/>
          </w:p>
        </w:tc>
      </w:tr>
      <w:tr w:rsidR="007E0C51" w14:paraId="59A8758B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6CE0BD2" w14:textId="77777777" w:rsidR="007E0C51" w:rsidRDefault="007E0C51" w:rsidP="00497937">
            <w:pPr>
              <w:jc w:val="center"/>
              <w:rPr>
                <w:b/>
              </w:rPr>
            </w:pPr>
          </w:p>
        </w:tc>
      </w:tr>
      <w:tr w:rsidR="007E0C51" w14:paraId="05308385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B231E2" w14:textId="6BB5B888" w:rsidR="007E0C51" w:rsidRDefault="00C74C64" w:rsidP="00C74C64">
            <w:pPr>
              <w:jc w:val="center"/>
            </w:pPr>
            <w:r>
              <w:t>20</w:t>
            </w:r>
            <w:r w:rsidR="00F54654">
              <w:t>22</w:t>
            </w:r>
            <w:r w:rsidR="00F030C3">
              <w:t xml:space="preserve"> m. </w:t>
            </w:r>
            <w:r w:rsidR="00F54654">
              <w:t>sausio</w:t>
            </w:r>
            <w:r w:rsidR="007E0C51">
              <w:t xml:space="preserve">       d. N</w:t>
            </w:r>
            <w:smartTag w:uri="urn:schemas-microsoft-com:office:smarttags" w:element="PersonName">
              <w:r w:rsidR="007E0C51">
                <w:t>r.</w:t>
              </w:r>
            </w:smartTag>
            <w:r w:rsidR="007E0C51">
              <w:t xml:space="preserve"> </w:t>
            </w:r>
          </w:p>
        </w:tc>
      </w:tr>
      <w:tr w:rsidR="007E0C51" w14:paraId="70A7FF2C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13245AE" w14:textId="77777777" w:rsidR="007E0C51" w:rsidRDefault="007E0C51" w:rsidP="00497937">
            <w:pPr>
              <w:jc w:val="center"/>
            </w:pPr>
            <w:r>
              <w:t xml:space="preserve">Ukmergė </w:t>
            </w:r>
          </w:p>
        </w:tc>
      </w:tr>
      <w:tr w:rsidR="007E0C51" w14:paraId="131DD285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7F52874" w14:textId="77777777" w:rsidR="007E0C51" w:rsidRDefault="007E0C51" w:rsidP="00497937">
            <w:pPr>
              <w:jc w:val="center"/>
            </w:pPr>
          </w:p>
        </w:tc>
      </w:tr>
      <w:tr w:rsidR="007E0C51" w14:paraId="0287DA9D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A21ECD7" w14:textId="77777777" w:rsidR="007E0C51" w:rsidRDefault="007E0C51" w:rsidP="00497937">
            <w:pPr>
              <w:jc w:val="center"/>
            </w:pPr>
          </w:p>
        </w:tc>
      </w:tr>
    </w:tbl>
    <w:p w14:paraId="438AD168" w14:textId="7E45924E" w:rsidR="00CB51F9" w:rsidRDefault="00F030C3" w:rsidP="00097753">
      <w:pPr>
        <w:tabs>
          <w:tab w:val="num" w:pos="1620"/>
        </w:tabs>
        <w:jc w:val="both"/>
      </w:pPr>
      <w:r>
        <w:tab/>
      </w:r>
    </w:p>
    <w:p w14:paraId="3F905A99" w14:textId="77777777" w:rsidR="004C11FB" w:rsidRDefault="004C11FB" w:rsidP="003A1082">
      <w:pPr>
        <w:tabs>
          <w:tab w:val="num" w:pos="1620"/>
        </w:tabs>
        <w:jc w:val="both"/>
      </w:pPr>
    </w:p>
    <w:p w14:paraId="53D23834" w14:textId="77777777" w:rsidR="00497A50" w:rsidRDefault="00497A50" w:rsidP="00497A50">
      <w:pPr>
        <w:tabs>
          <w:tab w:val="left" w:pos="1276"/>
          <w:tab w:val="num" w:pos="1620"/>
        </w:tabs>
        <w:ind w:firstLine="1276"/>
        <w:jc w:val="both"/>
      </w:pPr>
      <w:r>
        <w:t xml:space="preserve">Vadovaudamasi </w:t>
      </w:r>
      <w:r>
        <w:rPr>
          <w:rFonts w:asciiTheme="majorBidi" w:hAnsiTheme="majorBidi" w:cstheme="majorBidi"/>
        </w:rPr>
        <w:t xml:space="preserve">Lietuvos Respublikos biudžetinių įstaigų įstatymo 4 straipsnio 3 dalies 7 punktu bei </w:t>
      </w:r>
      <w:r>
        <w:t xml:space="preserve">Ukmergės kultūros centro nuostatų 3 ir 8 punktais, Ukmergės rajono savivaldybės taryba  n u s p r e n d ž i a: </w:t>
      </w:r>
    </w:p>
    <w:p w14:paraId="42C2F89C" w14:textId="3A5DA2F2" w:rsidR="00497A50" w:rsidRDefault="00497A50" w:rsidP="00497A50">
      <w:pPr>
        <w:tabs>
          <w:tab w:val="num" w:pos="1620"/>
        </w:tabs>
        <w:ind w:firstLine="1276"/>
        <w:jc w:val="both"/>
      </w:pPr>
      <w:r>
        <w:t>Leisti Ukmergės kultūros centrui kalėdinio labdaros ir gerumo akcijos „Baltas angelas“ metu surinktas lėšas</w:t>
      </w:r>
      <w:r w:rsidR="00F9564C">
        <w:t xml:space="preserve"> -</w:t>
      </w:r>
      <w:r>
        <w:t xml:space="preserve"> 12</w:t>
      </w:r>
      <w:r w:rsidR="0063518B">
        <w:t> </w:t>
      </w:r>
      <w:r>
        <w:t>074</w:t>
      </w:r>
      <w:r w:rsidR="0063518B">
        <w:t>,</w:t>
      </w:r>
      <w:r>
        <w:t>46  Eur, skirt</w:t>
      </w:r>
      <w:r w:rsidR="00F9564C">
        <w:t>as</w:t>
      </w:r>
      <w:r>
        <w:t xml:space="preserve"> Orintos Kerbelienės dukros Airinės gydymui</w:t>
      </w:r>
      <w:r w:rsidR="00F9564C">
        <w:t>,</w:t>
      </w:r>
      <w:r>
        <w:t xml:space="preserve"> pervesti į asmeninę Orintos Kerbelienės sąskaitą.</w:t>
      </w:r>
    </w:p>
    <w:p w14:paraId="1FF074ED" w14:textId="77777777" w:rsidR="004C11FB" w:rsidRDefault="004C11FB" w:rsidP="003A1082">
      <w:pPr>
        <w:tabs>
          <w:tab w:val="num" w:pos="1620"/>
        </w:tabs>
        <w:jc w:val="both"/>
      </w:pPr>
    </w:p>
    <w:p w14:paraId="66C27DAA" w14:textId="77777777" w:rsidR="004C11FB" w:rsidRDefault="004C11FB" w:rsidP="003A1082">
      <w:pPr>
        <w:tabs>
          <w:tab w:val="num" w:pos="1620"/>
        </w:tabs>
        <w:jc w:val="both"/>
      </w:pPr>
    </w:p>
    <w:p w14:paraId="4E5BCD3B" w14:textId="77777777" w:rsidR="00485BD7" w:rsidRPr="00485BD7" w:rsidRDefault="00485BD7" w:rsidP="00485BD7">
      <w:pPr>
        <w:jc w:val="both"/>
        <w:rPr>
          <w:noProof w:val="0"/>
        </w:rPr>
      </w:pPr>
      <w:r w:rsidRPr="00485BD7">
        <w:rPr>
          <w:noProof w:val="0"/>
        </w:rPr>
        <w:t>Savivaldybės meras</w:t>
      </w:r>
    </w:p>
    <w:p w14:paraId="32DD2E8B" w14:textId="77777777" w:rsidR="00485BD7" w:rsidRPr="00485BD7" w:rsidRDefault="00485BD7" w:rsidP="00485BD7">
      <w:pPr>
        <w:tabs>
          <w:tab w:val="left" w:pos="7371"/>
          <w:tab w:val="left" w:pos="7655"/>
        </w:tabs>
        <w:jc w:val="both"/>
        <w:rPr>
          <w:noProof w:val="0"/>
        </w:rPr>
      </w:pPr>
      <w:r w:rsidRPr="00485BD7">
        <w:rPr>
          <w:noProof w:val="0"/>
        </w:rPr>
        <w:tab/>
      </w:r>
      <w:r w:rsidRPr="00485BD7">
        <w:rPr>
          <w:noProof w:val="0"/>
        </w:rPr>
        <w:tab/>
      </w:r>
    </w:p>
    <w:p w14:paraId="6A4F69BA" w14:textId="77777777" w:rsidR="00485BD7" w:rsidRPr="00485BD7" w:rsidRDefault="00485BD7" w:rsidP="00485BD7">
      <w:pPr>
        <w:jc w:val="both"/>
        <w:rPr>
          <w:noProof w:val="0"/>
        </w:rPr>
      </w:pPr>
    </w:p>
    <w:p w14:paraId="0397FF9B" w14:textId="77777777" w:rsidR="00485BD7" w:rsidRPr="00485BD7" w:rsidRDefault="00485BD7" w:rsidP="00485BD7">
      <w:pPr>
        <w:jc w:val="both"/>
        <w:rPr>
          <w:noProof w:val="0"/>
        </w:rPr>
      </w:pPr>
      <w:r w:rsidRPr="00485BD7">
        <w:rPr>
          <w:noProof w:val="0"/>
        </w:rPr>
        <w:t>Projektą parengė</w:t>
      </w:r>
    </w:p>
    <w:p w14:paraId="79359A86" w14:textId="6C0E5E53" w:rsidR="00485BD7" w:rsidRPr="00485BD7" w:rsidRDefault="00497A50" w:rsidP="00485BD7">
      <w:pPr>
        <w:tabs>
          <w:tab w:val="left" w:pos="7513"/>
          <w:tab w:val="left" w:pos="7655"/>
        </w:tabs>
        <w:jc w:val="both"/>
        <w:rPr>
          <w:noProof w:val="0"/>
        </w:rPr>
      </w:pPr>
      <w:r>
        <w:rPr>
          <w:noProof w:val="0"/>
        </w:rPr>
        <w:t>Švietimo, kultūros ir sporto</w:t>
      </w:r>
      <w:r w:rsidR="00485BD7" w:rsidRPr="00485BD7">
        <w:rPr>
          <w:noProof w:val="0"/>
        </w:rPr>
        <w:t xml:space="preserve"> skyriaus </w:t>
      </w:r>
      <w:r w:rsidR="00485BD7">
        <w:rPr>
          <w:noProof w:val="0"/>
        </w:rPr>
        <w:t>vedėj</w:t>
      </w:r>
      <w:r>
        <w:rPr>
          <w:noProof w:val="0"/>
        </w:rPr>
        <w:t>o pavaduotoja</w:t>
      </w:r>
      <w:r w:rsidR="00485BD7">
        <w:rPr>
          <w:noProof w:val="0"/>
        </w:rPr>
        <w:t xml:space="preserve">                                         Lolita Gerulskienė</w:t>
      </w:r>
    </w:p>
    <w:p w14:paraId="1875EFE2" w14:textId="77777777" w:rsidR="00485BD7" w:rsidRPr="00485BD7" w:rsidRDefault="00485BD7" w:rsidP="00485BD7">
      <w:pPr>
        <w:jc w:val="both"/>
        <w:rPr>
          <w:noProof w:val="0"/>
        </w:rPr>
      </w:pPr>
    </w:p>
    <w:p w14:paraId="7F806579" w14:textId="77777777" w:rsidR="004C11FB" w:rsidRDefault="004C11FB" w:rsidP="00485BD7">
      <w:pPr>
        <w:jc w:val="both"/>
        <w:rPr>
          <w:noProof w:val="0"/>
        </w:rPr>
      </w:pPr>
    </w:p>
    <w:p w14:paraId="7BC1D1E2" w14:textId="77777777" w:rsidR="004C11FB" w:rsidRDefault="004C11FB" w:rsidP="00485BD7">
      <w:pPr>
        <w:jc w:val="both"/>
        <w:rPr>
          <w:noProof w:val="0"/>
        </w:rPr>
      </w:pPr>
    </w:p>
    <w:p w14:paraId="559DBFEA" w14:textId="77777777" w:rsidR="004C11FB" w:rsidRDefault="004C11FB" w:rsidP="00485BD7">
      <w:pPr>
        <w:jc w:val="both"/>
        <w:rPr>
          <w:noProof w:val="0"/>
        </w:rPr>
      </w:pPr>
    </w:p>
    <w:p w14:paraId="1FD854BE" w14:textId="77777777" w:rsidR="004C11FB" w:rsidRDefault="004C11FB" w:rsidP="00485BD7">
      <w:pPr>
        <w:jc w:val="both"/>
        <w:rPr>
          <w:noProof w:val="0"/>
        </w:rPr>
      </w:pPr>
    </w:p>
    <w:p w14:paraId="4937C39B" w14:textId="77777777" w:rsidR="004C11FB" w:rsidRDefault="004C11FB" w:rsidP="00485BD7">
      <w:pPr>
        <w:jc w:val="both"/>
        <w:rPr>
          <w:noProof w:val="0"/>
        </w:rPr>
      </w:pPr>
    </w:p>
    <w:p w14:paraId="7B57EF31" w14:textId="77777777" w:rsidR="004C11FB" w:rsidRDefault="004C11FB" w:rsidP="00485BD7">
      <w:pPr>
        <w:jc w:val="both"/>
        <w:rPr>
          <w:noProof w:val="0"/>
        </w:rPr>
      </w:pPr>
    </w:p>
    <w:p w14:paraId="77801B7D" w14:textId="77777777" w:rsidR="004C11FB" w:rsidRDefault="004C11FB" w:rsidP="00485BD7">
      <w:pPr>
        <w:jc w:val="both"/>
        <w:rPr>
          <w:noProof w:val="0"/>
        </w:rPr>
      </w:pPr>
    </w:p>
    <w:p w14:paraId="08AB91CF" w14:textId="77777777" w:rsidR="00485BD7" w:rsidRPr="00485BD7" w:rsidRDefault="00485BD7" w:rsidP="00485BD7">
      <w:pPr>
        <w:jc w:val="both"/>
        <w:rPr>
          <w:noProof w:val="0"/>
        </w:rPr>
      </w:pPr>
      <w:r w:rsidRPr="00485BD7">
        <w:rPr>
          <w:noProof w:val="0"/>
        </w:rPr>
        <w:t xml:space="preserve"> </w:t>
      </w:r>
    </w:p>
    <w:p w14:paraId="39056E5E" w14:textId="77777777" w:rsidR="00485BD7" w:rsidRPr="00485BD7" w:rsidRDefault="00485BD7" w:rsidP="00485BD7">
      <w:pPr>
        <w:jc w:val="both"/>
        <w:rPr>
          <w:noProof w:val="0"/>
        </w:rPr>
      </w:pPr>
    </w:p>
    <w:p w14:paraId="2067E085" w14:textId="77777777" w:rsidR="00917EA8" w:rsidRDefault="00917EA8" w:rsidP="007E0C51">
      <w:pPr>
        <w:rPr>
          <w:rFonts w:ascii="TimesLT" w:hAnsi="TimesLT"/>
        </w:rPr>
      </w:pPr>
    </w:p>
    <w:p w14:paraId="4C1D1606" w14:textId="77777777" w:rsidR="00917EA8" w:rsidRDefault="00917EA8" w:rsidP="007E0C51">
      <w:pPr>
        <w:rPr>
          <w:rFonts w:ascii="TimesLT" w:hAnsi="TimesLT"/>
        </w:rPr>
      </w:pPr>
    </w:p>
    <w:p w14:paraId="12E2B781" w14:textId="77777777" w:rsidR="00917EA8" w:rsidRDefault="00917EA8" w:rsidP="007E0C51">
      <w:pPr>
        <w:rPr>
          <w:rFonts w:ascii="TimesLT" w:hAnsi="TimesLT"/>
        </w:rPr>
      </w:pPr>
    </w:p>
    <w:p w14:paraId="405C42C1" w14:textId="77777777" w:rsidR="00917EA8" w:rsidRDefault="00917EA8" w:rsidP="007E0C51">
      <w:pPr>
        <w:rPr>
          <w:rFonts w:ascii="TimesLT" w:hAnsi="TimesLT"/>
        </w:rPr>
      </w:pPr>
    </w:p>
    <w:p w14:paraId="2E79AEA5" w14:textId="77777777" w:rsidR="00917EA8" w:rsidRDefault="00917EA8" w:rsidP="007E0C51">
      <w:pPr>
        <w:rPr>
          <w:rFonts w:ascii="TimesLT" w:hAnsi="TimesLT"/>
        </w:rPr>
      </w:pPr>
    </w:p>
    <w:p w14:paraId="0D2DC331" w14:textId="77777777" w:rsidR="00917EA8" w:rsidRDefault="00917EA8" w:rsidP="007E0C51">
      <w:pPr>
        <w:rPr>
          <w:rFonts w:ascii="TimesLT" w:hAnsi="TimesLT"/>
        </w:rPr>
      </w:pPr>
    </w:p>
    <w:p w14:paraId="2FA5DAB6" w14:textId="77777777" w:rsidR="00917EA8" w:rsidRDefault="00917EA8" w:rsidP="007E0C51">
      <w:pPr>
        <w:rPr>
          <w:rFonts w:ascii="TimesLT" w:hAnsi="TimesLT"/>
        </w:rPr>
      </w:pPr>
    </w:p>
    <w:p w14:paraId="08C43C88" w14:textId="77777777" w:rsidR="00917EA8" w:rsidRDefault="00917EA8" w:rsidP="007E0C51">
      <w:pPr>
        <w:rPr>
          <w:rFonts w:ascii="TimesLT" w:hAnsi="TimesLT"/>
        </w:rPr>
      </w:pPr>
    </w:p>
    <w:p w14:paraId="6B52DAA9" w14:textId="77777777" w:rsidR="00917EA8" w:rsidRDefault="00917EA8" w:rsidP="007E0C51">
      <w:pPr>
        <w:rPr>
          <w:rFonts w:ascii="TimesLT" w:hAnsi="TimesLT"/>
        </w:rPr>
      </w:pPr>
    </w:p>
    <w:p w14:paraId="649B7A81" w14:textId="77777777" w:rsidR="004C11FB" w:rsidRDefault="004C11FB" w:rsidP="007E0C51">
      <w:pPr>
        <w:rPr>
          <w:rFonts w:ascii="TimesLT" w:hAnsi="TimesLT"/>
        </w:rPr>
      </w:pPr>
    </w:p>
    <w:p w14:paraId="3BB7A378" w14:textId="77777777" w:rsidR="00917EA8" w:rsidRDefault="00917EA8" w:rsidP="007E0C51">
      <w:pPr>
        <w:rPr>
          <w:rFonts w:ascii="TimesLT" w:hAnsi="TimesLT"/>
        </w:rPr>
      </w:pPr>
    </w:p>
    <w:p w14:paraId="0F070F0F" w14:textId="77777777" w:rsidR="00917EA8" w:rsidRPr="004C11FB" w:rsidRDefault="004C11FB" w:rsidP="007E0C51">
      <w:pPr>
        <w:rPr>
          <w:lang w:eastAsia="lt-LT"/>
        </w:rPr>
      </w:pPr>
      <w:r>
        <w:rPr>
          <w:lang w:eastAsia="lt-LT"/>
        </w:rPr>
        <w:t>Sprendimo projektas suderintas ir pasirašytas Ukmergės rajono savivaldybės dokumentų valdymo sistemoje „Kontora“</w:t>
      </w:r>
    </w:p>
    <w:p w14:paraId="1CD96B79" w14:textId="77777777" w:rsidR="00917EA8" w:rsidRDefault="00917EA8" w:rsidP="007E0C51">
      <w:pPr>
        <w:rPr>
          <w:rFonts w:ascii="TimesLT" w:hAnsi="TimesLT"/>
        </w:rPr>
      </w:pPr>
    </w:p>
    <w:p w14:paraId="5BFCBD33" w14:textId="77777777" w:rsidR="00917EA8" w:rsidRDefault="00917EA8" w:rsidP="00917EA8">
      <w:pPr>
        <w:suppressAutoHyphens/>
        <w:autoSpaceDN w:val="0"/>
        <w:jc w:val="center"/>
        <w:textAlignment w:val="baseline"/>
        <w:rPr>
          <w:b/>
          <w:bCs/>
          <w:color w:val="000000"/>
          <w:kern w:val="3"/>
          <w:lang w:eastAsia="zh-CN"/>
        </w:rPr>
      </w:pPr>
      <w:r>
        <w:rPr>
          <w:b/>
          <w:bCs/>
          <w:color w:val="000000"/>
          <w:kern w:val="3"/>
          <w:lang w:eastAsia="zh-CN"/>
        </w:rPr>
        <w:t>UKMERGĖS RAJONO SAVIVALDYBĖS ADMINISTRACIJOS</w:t>
      </w:r>
    </w:p>
    <w:p w14:paraId="09F328DE" w14:textId="03416B1B" w:rsidR="00917EA8" w:rsidRDefault="00097753" w:rsidP="00917EA8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ŠVIETIMO, KULTŪROS IR SPORTO SKYRIUS</w:t>
      </w:r>
    </w:p>
    <w:p w14:paraId="5073903C" w14:textId="77777777" w:rsidR="00917EA8" w:rsidRDefault="00917EA8" w:rsidP="00917EA8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</w:p>
    <w:p w14:paraId="7C71217D" w14:textId="77777777" w:rsidR="00917EA8" w:rsidRDefault="00917EA8" w:rsidP="00917EA8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AIŠKINAMASIS RAŠTAS</w:t>
      </w:r>
    </w:p>
    <w:p w14:paraId="1B1EB47E" w14:textId="77777777" w:rsidR="00917EA8" w:rsidRDefault="00917EA8" w:rsidP="00917EA8">
      <w:pPr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SPRENDIMO PROJEKTUI</w:t>
      </w:r>
    </w:p>
    <w:p w14:paraId="03FF17D3" w14:textId="62ED1432" w:rsidR="00917EA8" w:rsidRDefault="00917EA8" w:rsidP="00917EA8">
      <w:pPr>
        <w:jc w:val="center"/>
      </w:pPr>
      <w:r>
        <w:rPr>
          <w:b/>
          <w:bCs/>
          <w:shd w:val="clear" w:color="auto" w:fill="FFFFFF"/>
          <w:lang w:eastAsia="lt-LT"/>
        </w:rPr>
        <w:t>„</w:t>
      </w:r>
      <w:r w:rsidR="00D30651" w:rsidRPr="00B725C3">
        <w:rPr>
          <w:b/>
          <w:caps/>
        </w:rPr>
        <w:t xml:space="preserve">DĖL </w:t>
      </w:r>
      <w:r w:rsidR="00D30651">
        <w:rPr>
          <w:b/>
          <w:caps/>
        </w:rPr>
        <w:t>leidimo pervesti labdaros IR GERUMO AKCIJOS „BALTAS ANGELAS“  metu surinktas lėšas</w:t>
      </w:r>
      <w:r>
        <w:rPr>
          <w:b/>
          <w:lang w:eastAsia="lt-LT"/>
        </w:rPr>
        <w:t>“</w:t>
      </w:r>
    </w:p>
    <w:p w14:paraId="6C41A928" w14:textId="77777777" w:rsidR="00917EA8" w:rsidRDefault="00917EA8" w:rsidP="00917EA8">
      <w:pPr>
        <w:suppressAutoHyphens/>
        <w:autoSpaceDN w:val="0"/>
        <w:jc w:val="center"/>
        <w:textAlignment w:val="baseline"/>
        <w:rPr>
          <w:b/>
          <w:bCs/>
          <w:kern w:val="3"/>
          <w:sz w:val="12"/>
          <w:szCs w:val="12"/>
          <w:lang w:eastAsia="zh-CN"/>
        </w:rPr>
      </w:pPr>
    </w:p>
    <w:p w14:paraId="2E034384" w14:textId="4CB6B76F" w:rsidR="00917EA8" w:rsidRDefault="00430D70" w:rsidP="00917EA8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20</w:t>
      </w:r>
      <w:r w:rsidR="00D30651">
        <w:rPr>
          <w:kern w:val="3"/>
          <w:lang w:eastAsia="zh-CN"/>
        </w:rPr>
        <w:t>22</w:t>
      </w:r>
      <w:r>
        <w:rPr>
          <w:kern w:val="3"/>
          <w:lang w:eastAsia="zh-CN"/>
        </w:rPr>
        <w:t xml:space="preserve"> m. </w:t>
      </w:r>
      <w:r w:rsidR="00D30651">
        <w:rPr>
          <w:kern w:val="3"/>
          <w:lang w:eastAsia="zh-CN"/>
        </w:rPr>
        <w:t>sausio</w:t>
      </w:r>
      <w:r w:rsidR="00917EA8">
        <w:rPr>
          <w:kern w:val="3"/>
          <w:lang w:eastAsia="zh-CN"/>
        </w:rPr>
        <w:t xml:space="preserve"> </w:t>
      </w:r>
      <w:r w:rsidR="00D30651">
        <w:rPr>
          <w:kern w:val="3"/>
          <w:lang w:eastAsia="zh-CN"/>
        </w:rPr>
        <w:t>11</w:t>
      </w:r>
      <w:r w:rsidR="00917EA8">
        <w:rPr>
          <w:kern w:val="3"/>
          <w:lang w:eastAsia="zh-CN"/>
        </w:rPr>
        <w:t xml:space="preserve"> d.</w:t>
      </w:r>
    </w:p>
    <w:p w14:paraId="4E41ECA7" w14:textId="77777777" w:rsidR="00917EA8" w:rsidRDefault="00917EA8" w:rsidP="00917EA8">
      <w:pPr>
        <w:suppressAutoHyphens/>
        <w:autoSpaceDN w:val="0"/>
        <w:jc w:val="center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Ukmergė</w:t>
      </w:r>
    </w:p>
    <w:p w14:paraId="5220AA5E" w14:textId="77777777" w:rsidR="00917EA8" w:rsidRDefault="00917EA8" w:rsidP="00917EA8">
      <w:pPr>
        <w:ind w:firstLine="720"/>
        <w:jc w:val="both"/>
        <w:rPr>
          <w:b/>
          <w:lang w:eastAsia="lt-LT"/>
        </w:rPr>
      </w:pPr>
    </w:p>
    <w:p w14:paraId="4A34C0F9" w14:textId="77777777" w:rsidR="00917EA8" w:rsidRDefault="00917EA8" w:rsidP="00917EA8">
      <w:pPr>
        <w:numPr>
          <w:ilvl w:val="0"/>
          <w:numId w:val="2"/>
        </w:numPr>
        <w:tabs>
          <w:tab w:val="left" w:pos="709"/>
        </w:tabs>
        <w:jc w:val="both"/>
        <w:rPr>
          <w:b/>
          <w:lang w:eastAsia="lt-LT"/>
        </w:rPr>
      </w:pPr>
      <w:r>
        <w:rPr>
          <w:b/>
          <w:lang w:eastAsia="lt-LT"/>
        </w:rPr>
        <w:t>Sprendimo projekto rengimo pagrindas.</w:t>
      </w:r>
    </w:p>
    <w:p w14:paraId="64DBEEB7" w14:textId="55253E3D" w:rsidR="00917EA8" w:rsidRDefault="00917EA8" w:rsidP="00917EA8">
      <w:pPr>
        <w:pStyle w:val="Betarp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projektas parengtas atsižvelgiant į </w:t>
      </w:r>
      <w:r w:rsidR="00097753">
        <w:rPr>
          <w:rFonts w:asciiTheme="majorBidi" w:hAnsiTheme="majorBidi" w:cstheme="majorBidi"/>
        </w:rPr>
        <w:t xml:space="preserve">Lietuvos Respublikos biudžetinių įstaigų įstatymo 4 straipsnio 3 dalies 7 punktu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Ukmergės kultūros centro nuostatų I skirsnio 3 ir 8 punktais, kurie nusako, jog kultūros centro steigėjas yra Ukmergės rajono savivaldybės taryba, o kultūros centras savo veikloje privalo vadovautis ir savivaldybės tarybos priimtais sprendimais. Kultūros centras kreipėsi į Savivaldybės administracijos </w:t>
      </w:r>
      <w:r w:rsidR="00097753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Švietimo, kultūros ir sporto skyrių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prašydamas parengti šį Savivaldybės tarybos sprendimo projektą.</w:t>
      </w:r>
    </w:p>
    <w:p w14:paraId="6461CFA6" w14:textId="77777777" w:rsidR="00917EA8" w:rsidRDefault="00917EA8" w:rsidP="00917EA8">
      <w:pPr>
        <w:tabs>
          <w:tab w:val="left" w:pos="0"/>
        </w:tabs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            2. Sprendimo projekto tikslas ir esmė:</w:t>
      </w:r>
    </w:p>
    <w:p w14:paraId="17680619" w14:textId="23809FF6" w:rsidR="00917EA8" w:rsidRDefault="00917EA8" w:rsidP="00B731A7">
      <w:pPr>
        <w:ind w:firstLine="720"/>
        <w:jc w:val="both"/>
      </w:pPr>
      <w:r w:rsidRPr="00430D70">
        <w:t xml:space="preserve">Sprendimo projekto tikslas – suteikti oficialų dokumentuotą leidimą Ukmergės kultūros centrui atlikti finansinę operaciją – pervesti lėšas į </w:t>
      </w:r>
      <w:r w:rsidR="00097753">
        <w:t>asmeninę Orintos Kerbelienės sąskaitą, dukros Airinės gydymui.</w:t>
      </w:r>
    </w:p>
    <w:p w14:paraId="0CBEAB0D" w14:textId="77777777" w:rsidR="00917EA8" w:rsidRDefault="00917EA8" w:rsidP="00917EA8">
      <w:pPr>
        <w:pStyle w:val="Betarp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3. Sprendimo keitimo atveju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lyginamasis variantas: -</w:t>
      </w:r>
    </w:p>
    <w:p w14:paraId="09B4CD85" w14:textId="1648BA37" w:rsidR="00917EA8" w:rsidRDefault="00917EA8" w:rsidP="00917EA8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b/>
          <w:kern w:val="3"/>
          <w:lang w:eastAsia="zh-CN"/>
        </w:rPr>
      </w:pPr>
      <w:r>
        <w:rPr>
          <w:b/>
          <w:bCs/>
          <w:kern w:val="3"/>
          <w:shd w:val="clear" w:color="auto" w:fill="FFFFFF"/>
          <w:lang w:eastAsia="zh-CN"/>
        </w:rPr>
        <w:t xml:space="preserve">4. Sprendimui įgyvendinti reikalingos lėšos ir galimi </w:t>
      </w:r>
      <w:r>
        <w:rPr>
          <w:b/>
          <w:kern w:val="3"/>
          <w:lang w:eastAsia="zh-CN"/>
        </w:rPr>
        <w:t>finansavimo šaltiniai:</w:t>
      </w:r>
      <w:r w:rsidR="004B7E64">
        <w:rPr>
          <w:b/>
          <w:kern w:val="3"/>
          <w:lang w:eastAsia="zh-CN"/>
        </w:rPr>
        <w:t xml:space="preserve"> </w:t>
      </w:r>
      <w:r w:rsidR="004B7E64" w:rsidRPr="004B7E64">
        <w:rPr>
          <w:kern w:val="3"/>
          <w:lang w:eastAsia="zh-CN"/>
        </w:rPr>
        <w:t xml:space="preserve">Sprendimo įgyvendinimui reikalinga </w:t>
      </w:r>
      <w:r w:rsidR="00097753">
        <w:t>12</w:t>
      </w:r>
      <w:r w:rsidR="0063518B">
        <w:t> </w:t>
      </w:r>
      <w:r w:rsidR="00097753">
        <w:t>074</w:t>
      </w:r>
      <w:r w:rsidR="0063518B">
        <w:t>,</w:t>
      </w:r>
      <w:r w:rsidR="00097753">
        <w:t>46  Eur</w:t>
      </w:r>
      <w:r w:rsidR="00097753" w:rsidRPr="004B7E64">
        <w:rPr>
          <w:kern w:val="3"/>
          <w:lang w:eastAsia="zh-CN"/>
        </w:rPr>
        <w:t xml:space="preserve"> </w:t>
      </w:r>
      <w:r w:rsidR="004B7E64" w:rsidRPr="004B7E64">
        <w:rPr>
          <w:kern w:val="3"/>
          <w:lang w:eastAsia="zh-CN"/>
        </w:rPr>
        <w:t>suma yra sur</w:t>
      </w:r>
      <w:r w:rsidR="004B7E64">
        <w:rPr>
          <w:kern w:val="3"/>
          <w:lang w:eastAsia="zh-CN"/>
        </w:rPr>
        <w:t xml:space="preserve">inkta </w:t>
      </w:r>
      <w:r w:rsidR="00197CAC">
        <w:t>Ukmergės kultūros centro organizuotos kalėdinės labdaros ir gerumo akcijos „Baltas angelas“ metu</w:t>
      </w:r>
      <w:r w:rsidR="004B7E64">
        <w:rPr>
          <w:kern w:val="3"/>
          <w:lang w:eastAsia="zh-CN"/>
        </w:rPr>
        <w:t>, šios lėšos ir bus pervestos.</w:t>
      </w:r>
    </w:p>
    <w:p w14:paraId="783D18D7" w14:textId="77777777" w:rsidR="00917EA8" w:rsidRDefault="004B7E64" w:rsidP="004B7E64">
      <w:pPr>
        <w:pStyle w:val="Betarp"/>
        <w:ind w:left="709"/>
        <w:rPr>
          <w:rFonts w:ascii="Times New Roman" w:hAnsi="Times New Roman" w:cs="Times New Roman"/>
          <w:b/>
          <w:bCs/>
          <w:sz w:val="24"/>
          <w:shd w:val="clear" w:color="auto" w:fill="FFFFFF"/>
          <w:lang w:eastAsia="lt-LT"/>
        </w:rPr>
      </w:pPr>
      <w:r>
        <w:rPr>
          <w:rFonts w:ascii="Times New Roman" w:hAnsi="Times New Roman" w:cs="Times New Roman"/>
          <w:b/>
          <w:sz w:val="24"/>
          <w:lang w:eastAsia="lt-LT"/>
        </w:rPr>
        <w:t xml:space="preserve">5. </w:t>
      </w:r>
      <w:r w:rsidR="00917EA8">
        <w:rPr>
          <w:rFonts w:ascii="Times New Roman" w:hAnsi="Times New Roman" w:cs="Times New Roman"/>
          <w:b/>
          <w:sz w:val="24"/>
          <w:lang w:eastAsia="lt-LT"/>
        </w:rPr>
        <w:t>Priėmus sprendimą laukiami rezultatai,</w:t>
      </w:r>
      <w:r w:rsidR="00917EA8">
        <w:rPr>
          <w:rFonts w:ascii="Times New Roman" w:hAnsi="Times New Roman" w:cs="Times New Roman"/>
          <w:b/>
          <w:bCs/>
          <w:sz w:val="24"/>
          <w:shd w:val="clear" w:color="auto" w:fill="FFFFFF"/>
          <w:lang w:eastAsia="lt-LT"/>
        </w:rPr>
        <w:t xml:space="preserve"> galimos pasekmės:</w:t>
      </w:r>
    </w:p>
    <w:p w14:paraId="5AEEF2C7" w14:textId="474E3B11" w:rsidR="00917EA8" w:rsidRPr="00197CAC" w:rsidRDefault="00DC4179" w:rsidP="00917EA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CAC">
        <w:rPr>
          <w:rFonts w:ascii="Times New Roman" w:hAnsi="Times New Roman" w:cs="Times New Roman"/>
          <w:sz w:val="24"/>
          <w:szCs w:val="24"/>
        </w:rPr>
        <w:t xml:space="preserve">Priėmus sprendimą Ukmergės kultūros centras galės pervesti jo sąskaitoje esančias lėšas į </w:t>
      </w:r>
      <w:r w:rsidR="00197CAC" w:rsidRPr="00197CAC">
        <w:rPr>
          <w:rFonts w:ascii="Times New Roman" w:hAnsi="Times New Roman" w:cs="Times New Roman"/>
          <w:sz w:val="24"/>
          <w:szCs w:val="24"/>
        </w:rPr>
        <w:t>asmeninę Orintos Kerbelienės sąskaitą.</w:t>
      </w:r>
    </w:p>
    <w:p w14:paraId="1BE4B41B" w14:textId="5D9E2F76" w:rsidR="00917EA8" w:rsidRPr="005F5E7F" w:rsidRDefault="00917EA8" w:rsidP="005F5E7F">
      <w:pPr>
        <w:tabs>
          <w:tab w:val="left" w:pos="0"/>
          <w:tab w:val="left" w:pos="708"/>
        </w:tabs>
        <w:ind w:firstLine="720"/>
        <w:jc w:val="both"/>
        <w:rPr>
          <w:bCs/>
          <w:lang w:eastAsia="lt-LT"/>
        </w:rPr>
      </w:pPr>
      <w:r>
        <w:rPr>
          <w:b/>
          <w:lang w:eastAsia="lt-LT"/>
        </w:rPr>
        <w:t>6. Priimtam sprendimui įgyvendinti reikalingi papildomi teisės aktai (</w:t>
      </w:r>
      <w:r>
        <w:rPr>
          <w:b/>
          <w:i/>
          <w:lang w:eastAsia="lt-LT"/>
        </w:rPr>
        <w:t>priimti, pakeisti, panaikinti</w:t>
      </w:r>
      <w:r>
        <w:rPr>
          <w:b/>
          <w:lang w:eastAsia="lt-LT"/>
        </w:rPr>
        <w:t>):</w:t>
      </w:r>
      <w:r w:rsidR="00DC4179">
        <w:rPr>
          <w:b/>
          <w:lang w:eastAsia="lt-LT"/>
        </w:rPr>
        <w:t xml:space="preserve"> </w:t>
      </w:r>
      <w:r w:rsidR="005F5E7F">
        <w:rPr>
          <w:bCs/>
          <w:lang w:eastAsia="lt-LT"/>
        </w:rPr>
        <w:t>papildomi teisės aktai nėra reikalingi.</w:t>
      </w:r>
    </w:p>
    <w:p w14:paraId="70E79ED1" w14:textId="77777777" w:rsidR="005F5E7F" w:rsidRDefault="005F5E7F" w:rsidP="005F5E7F">
      <w:pPr>
        <w:suppressAutoHyphens/>
        <w:autoSpaceDN w:val="0"/>
        <w:ind w:firstLine="720"/>
        <w:jc w:val="both"/>
        <w:textAlignment w:val="baseline"/>
        <w:rPr>
          <w:b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>7. Lietuvos Respublikos korupcijos prevencijos įstatymo 8 straipsnio 1 dalyje numatytais atvejais – sprendimo projekto antikorupcinis vertinimas:-</w:t>
      </w:r>
    </w:p>
    <w:p w14:paraId="0727B0FB" w14:textId="77777777" w:rsidR="00D30651" w:rsidRDefault="00D30651" w:rsidP="00D30651">
      <w:pPr>
        <w:suppressAutoHyphens/>
        <w:autoSpaceDN w:val="0"/>
        <w:ind w:firstLine="720"/>
        <w:jc w:val="both"/>
        <w:textAlignment w:val="baseline"/>
        <w:rPr>
          <w:bCs/>
          <w:kern w:val="3"/>
          <w:shd w:val="clear" w:color="auto" w:fill="FFFFFF"/>
          <w:lang w:eastAsia="zh-CN"/>
        </w:rPr>
      </w:pPr>
      <w:r>
        <w:rPr>
          <w:b/>
          <w:kern w:val="3"/>
          <w:shd w:val="clear" w:color="auto" w:fill="FFFFFF"/>
          <w:lang w:eastAsia="zh-CN"/>
        </w:rPr>
        <w:t>8. Kai sprendimo projektu numatoma reglamentuoti iki tol nereglamentuotus santykius, taip pat kai iš esmės keičiamas teisinis reguliavimas – sprendimo projekto numatomo teisinio reguliavimo poveikio vertinimas</w:t>
      </w:r>
      <w:r>
        <w:rPr>
          <w:bCs/>
          <w:kern w:val="3"/>
          <w:shd w:val="clear" w:color="auto" w:fill="FFFFFF"/>
          <w:lang w:eastAsia="zh-CN"/>
        </w:rPr>
        <w:t>: neatliekamas</w:t>
      </w:r>
    </w:p>
    <w:p w14:paraId="18BD3905" w14:textId="77777777" w:rsidR="00D30651" w:rsidRDefault="00D30651" w:rsidP="00D30651">
      <w:pPr>
        <w:tabs>
          <w:tab w:val="left" w:pos="0"/>
          <w:tab w:val="left" w:pos="744"/>
        </w:tabs>
        <w:ind w:firstLine="720"/>
        <w:jc w:val="both"/>
        <w:rPr>
          <w:b/>
          <w:lang w:eastAsia="lt-LT"/>
        </w:rPr>
      </w:pPr>
      <w:r>
        <w:rPr>
          <w:b/>
          <w:lang w:eastAsia="lt-LT"/>
        </w:rPr>
        <w:t>9. Sekretoriatas priimtą sprendimą pateikia:</w:t>
      </w:r>
    </w:p>
    <w:p w14:paraId="2E413242" w14:textId="66025BA3" w:rsidR="00D30651" w:rsidRDefault="00D30651" w:rsidP="00D30651">
      <w:pPr>
        <w:tabs>
          <w:tab w:val="left" w:pos="0"/>
          <w:tab w:val="left" w:pos="744"/>
        </w:tabs>
        <w:jc w:val="both"/>
        <w:rPr>
          <w:bCs/>
          <w:lang w:eastAsia="lt-LT"/>
        </w:rPr>
      </w:pPr>
      <w:r>
        <w:rPr>
          <w:bCs/>
          <w:lang w:eastAsia="lt-LT"/>
        </w:rPr>
        <w:tab/>
        <w:t>Savivaldybės administracijos Švietimo, kultūros ir sporto skyriui, Ukmergės kultūros centrui</w:t>
      </w:r>
    </w:p>
    <w:p w14:paraId="1631E5B8" w14:textId="13836B49" w:rsidR="00D30651" w:rsidRDefault="00D30651" w:rsidP="00D30651">
      <w:pPr>
        <w:tabs>
          <w:tab w:val="left" w:pos="0"/>
          <w:tab w:val="left" w:pos="744"/>
        </w:tabs>
        <w:jc w:val="both"/>
        <w:rPr>
          <w:b/>
          <w:lang w:eastAsia="lt-LT"/>
        </w:rPr>
      </w:pPr>
      <w:r>
        <w:rPr>
          <w:bCs/>
          <w:lang w:eastAsia="lt-LT"/>
        </w:rPr>
        <w:tab/>
      </w:r>
      <w:r>
        <w:rPr>
          <w:b/>
          <w:lang w:eastAsia="lt-LT"/>
        </w:rPr>
        <w:t>10. Aiškinamojo rašto priedai:-</w:t>
      </w:r>
    </w:p>
    <w:p w14:paraId="42B87A25" w14:textId="77777777" w:rsidR="00917EA8" w:rsidRDefault="00917EA8" w:rsidP="00917EA8">
      <w:pPr>
        <w:tabs>
          <w:tab w:val="left" w:pos="0"/>
          <w:tab w:val="left" w:pos="744"/>
        </w:tabs>
        <w:ind w:left="720"/>
        <w:jc w:val="both"/>
        <w:rPr>
          <w:b/>
          <w:lang w:eastAsia="lt-LT"/>
        </w:rPr>
      </w:pPr>
    </w:p>
    <w:p w14:paraId="3A32BB54" w14:textId="3B0483A6" w:rsidR="00917EA8" w:rsidRDefault="00917EA8" w:rsidP="007E0C51">
      <w:pPr>
        <w:rPr>
          <w:rFonts w:ascii="TimesLT" w:hAnsi="TimesLT"/>
        </w:rPr>
      </w:pPr>
    </w:p>
    <w:p w14:paraId="373B4F6C" w14:textId="7962AD16" w:rsidR="00197CAC" w:rsidRDefault="00197CAC" w:rsidP="007E0C51">
      <w:pPr>
        <w:rPr>
          <w:rFonts w:ascii="TimesLT" w:hAnsi="TimesLT"/>
        </w:rPr>
      </w:pPr>
    </w:p>
    <w:p w14:paraId="59971070" w14:textId="77777777" w:rsidR="00197CAC" w:rsidRDefault="00197CAC" w:rsidP="007E0C51">
      <w:pPr>
        <w:rPr>
          <w:rFonts w:ascii="TimesLT" w:hAnsi="TimesLT"/>
        </w:rPr>
      </w:pPr>
    </w:p>
    <w:p w14:paraId="6288F280" w14:textId="11A32664" w:rsidR="001154E0" w:rsidRDefault="00197CAC" w:rsidP="007E0C51">
      <w:pPr>
        <w:rPr>
          <w:rFonts w:ascii="TimesLT" w:hAnsi="TimesLT"/>
        </w:rPr>
      </w:pPr>
      <w:r>
        <w:rPr>
          <w:noProof w:val="0"/>
        </w:rPr>
        <w:t>Švietimo, kultūros ir sporto</w:t>
      </w:r>
      <w:r w:rsidRPr="00485BD7">
        <w:rPr>
          <w:noProof w:val="0"/>
        </w:rPr>
        <w:t xml:space="preserve"> skyriaus </w:t>
      </w:r>
      <w:r>
        <w:rPr>
          <w:noProof w:val="0"/>
        </w:rPr>
        <w:t xml:space="preserve">vedėjo pavaduotoja                                       </w:t>
      </w:r>
      <w:r w:rsidR="001154E0">
        <w:rPr>
          <w:rFonts w:ascii="TimesLT" w:hAnsi="TimesLT"/>
        </w:rPr>
        <w:t>Lolita Gerulskienė</w:t>
      </w:r>
    </w:p>
    <w:sectPr w:rsidR="001154E0" w:rsidSect="00497937">
      <w:pgSz w:w="11906" w:h="16838"/>
      <w:pgMar w:top="1134" w:right="567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E829" w14:textId="77777777" w:rsidR="008F7401" w:rsidRDefault="008F7401">
      <w:r>
        <w:separator/>
      </w:r>
    </w:p>
  </w:endnote>
  <w:endnote w:type="continuationSeparator" w:id="0">
    <w:p w14:paraId="2429B482" w14:textId="77777777" w:rsidR="008F7401" w:rsidRDefault="008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FAF5" w14:textId="77777777" w:rsidR="008F7401" w:rsidRDefault="008F7401">
      <w:r>
        <w:separator/>
      </w:r>
    </w:p>
  </w:footnote>
  <w:footnote w:type="continuationSeparator" w:id="0">
    <w:p w14:paraId="1D6A9F9C" w14:textId="77777777" w:rsidR="008F7401" w:rsidRDefault="008F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29E"/>
    <w:multiLevelType w:val="hybridMultilevel"/>
    <w:tmpl w:val="3E0CAA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3382E"/>
    <w:multiLevelType w:val="hybridMultilevel"/>
    <w:tmpl w:val="ED94EE1A"/>
    <w:lvl w:ilvl="0" w:tplc="23E0C558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ascii="Times New Roman" w:eastAsia="Times New Roman" w:hAnsi="Times New Roman" w:cs="Times New Roman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" w15:restartNumberingAfterBreak="0">
    <w:nsid w:val="46D35004"/>
    <w:multiLevelType w:val="hybridMultilevel"/>
    <w:tmpl w:val="808ABE1A"/>
    <w:lvl w:ilvl="0" w:tplc="8F38E158">
      <w:start w:val="5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951C87"/>
    <w:multiLevelType w:val="hybridMultilevel"/>
    <w:tmpl w:val="32E01008"/>
    <w:lvl w:ilvl="0" w:tplc="CCAA3290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1"/>
    <w:rsid w:val="00022800"/>
    <w:rsid w:val="00083854"/>
    <w:rsid w:val="00097753"/>
    <w:rsid w:val="000F4EDB"/>
    <w:rsid w:val="001139AE"/>
    <w:rsid w:val="001154E0"/>
    <w:rsid w:val="00166957"/>
    <w:rsid w:val="00197CAC"/>
    <w:rsid w:val="001B7849"/>
    <w:rsid w:val="001E34BA"/>
    <w:rsid w:val="003114BC"/>
    <w:rsid w:val="003335CE"/>
    <w:rsid w:val="00396294"/>
    <w:rsid w:val="003A1082"/>
    <w:rsid w:val="003C43F5"/>
    <w:rsid w:val="003E4E95"/>
    <w:rsid w:val="00424FFC"/>
    <w:rsid w:val="00430D70"/>
    <w:rsid w:val="00485BD7"/>
    <w:rsid w:val="00497937"/>
    <w:rsid w:val="00497A50"/>
    <w:rsid w:val="004B7E64"/>
    <w:rsid w:val="004C11FB"/>
    <w:rsid w:val="0051516C"/>
    <w:rsid w:val="0052596D"/>
    <w:rsid w:val="005350EE"/>
    <w:rsid w:val="00572734"/>
    <w:rsid w:val="005A21D0"/>
    <w:rsid w:val="005F5E7F"/>
    <w:rsid w:val="00600124"/>
    <w:rsid w:val="00627FE2"/>
    <w:rsid w:val="0063518B"/>
    <w:rsid w:val="00647809"/>
    <w:rsid w:val="006657EA"/>
    <w:rsid w:val="006E14B7"/>
    <w:rsid w:val="00740B03"/>
    <w:rsid w:val="007676B7"/>
    <w:rsid w:val="00785F8A"/>
    <w:rsid w:val="007E0C51"/>
    <w:rsid w:val="00807F11"/>
    <w:rsid w:val="00894806"/>
    <w:rsid w:val="008B5C20"/>
    <w:rsid w:val="008F7401"/>
    <w:rsid w:val="00917EA8"/>
    <w:rsid w:val="00937C97"/>
    <w:rsid w:val="009D3001"/>
    <w:rsid w:val="00A13A45"/>
    <w:rsid w:val="00A73853"/>
    <w:rsid w:val="00A9708F"/>
    <w:rsid w:val="00AB4806"/>
    <w:rsid w:val="00B731A7"/>
    <w:rsid w:val="00BE4DE1"/>
    <w:rsid w:val="00C511BE"/>
    <w:rsid w:val="00C74C64"/>
    <w:rsid w:val="00CA2F75"/>
    <w:rsid w:val="00CB51F9"/>
    <w:rsid w:val="00CB61B4"/>
    <w:rsid w:val="00D04495"/>
    <w:rsid w:val="00D30651"/>
    <w:rsid w:val="00D413A1"/>
    <w:rsid w:val="00D749FE"/>
    <w:rsid w:val="00D958A0"/>
    <w:rsid w:val="00DC4179"/>
    <w:rsid w:val="00DD3BB1"/>
    <w:rsid w:val="00DE47BA"/>
    <w:rsid w:val="00EF5732"/>
    <w:rsid w:val="00F030C3"/>
    <w:rsid w:val="00F54654"/>
    <w:rsid w:val="00F576F0"/>
    <w:rsid w:val="00F76079"/>
    <w:rsid w:val="00F9564C"/>
    <w:rsid w:val="00F964BA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1100F8"/>
  <w15:docId w15:val="{ED6177AC-525C-4905-808D-64FC233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0C51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7E0C51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497937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917EA8"/>
    <w:rPr>
      <w:rFonts w:ascii="Calibri" w:eastAsia="PMingLiU" w:hAnsi="Calibri" w:cs="Arial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Julius Zareckas</dc:creator>
  <cp:lastModifiedBy>Lolita Gerulskienė</cp:lastModifiedBy>
  <cp:revision>5</cp:revision>
  <cp:lastPrinted>2014-01-10T13:37:00Z</cp:lastPrinted>
  <dcterms:created xsi:type="dcterms:W3CDTF">2022-01-11T06:52:00Z</dcterms:created>
  <dcterms:modified xsi:type="dcterms:W3CDTF">2022-01-11T08:01:00Z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-1780054505</vt:i4>
  </property>
  <property fmtid="{D5CDD505-2E9C-101B-9397-08002B2CF9AE}" pid="3" name="_EmailSubject">
    <vt:lpwstr>Tarybos sprendimas ir aiskinamasis rastas</vt:lpwstr>
  </property>
  <property fmtid="{D5CDD505-2E9C-101B-9397-08002B2CF9AE}" pid="4" name="_AuthorEmail">
    <vt:lpwstr>j.zareckas@ukmerge.lt</vt:lpwstr>
  </property>
  <property fmtid="{D5CDD505-2E9C-101B-9397-08002B2CF9AE}" pid="5" name="_AuthorEmailDisplayName">
    <vt:lpwstr>Julius Zareckas</vt:lpwstr>
  </property>
  <property fmtid="{D5CDD505-2E9C-101B-9397-08002B2CF9AE}" pid="6" name="_ReviewingToolsShownOnce">
    <vt:lpwstr/>
  </property>
</Properties>
</file>