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2BFD5078" w14:textId="77777777" w:rsidTr="00A61731">
        <w:tc>
          <w:tcPr>
            <w:tcW w:w="9854" w:type="dxa"/>
            <w:tcBorders>
              <w:top w:val="nil"/>
              <w:left w:val="nil"/>
              <w:bottom w:val="nil"/>
              <w:right w:val="nil"/>
            </w:tcBorders>
          </w:tcPr>
          <w:p w14:paraId="0F9E9EF9" w14:textId="77777777" w:rsidR="00691313" w:rsidRPr="00712B58" w:rsidRDefault="00691313" w:rsidP="00A61731">
            <w:pPr>
              <w:jc w:val="center"/>
              <w:rPr>
                <w:b/>
                <w:caps/>
              </w:rPr>
            </w:pPr>
            <w:r w:rsidRPr="00712B58">
              <w:rPr>
                <w:b/>
                <w:caps/>
              </w:rPr>
              <w:t>UKMERGĖS RAJONO SAVIVALDYBĖS</w:t>
            </w:r>
          </w:p>
          <w:p w14:paraId="53457DF0" w14:textId="77777777" w:rsidR="00691313" w:rsidRPr="00712B58" w:rsidRDefault="00691313" w:rsidP="00A61731">
            <w:pPr>
              <w:jc w:val="center"/>
              <w:rPr>
                <w:b/>
                <w:caps/>
              </w:rPr>
            </w:pPr>
            <w:r w:rsidRPr="00712B58">
              <w:rPr>
                <w:b/>
                <w:caps/>
              </w:rPr>
              <w:t>TARYBA</w:t>
            </w:r>
          </w:p>
        </w:tc>
      </w:tr>
      <w:tr w:rsidR="00691313" w:rsidRPr="00CC23FE" w14:paraId="4519998F" w14:textId="77777777" w:rsidTr="00A61731">
        <w:tc>
          <w:tcPr>
            <w:tcW w:w="9854" w:type="dxa"/>
            <w:tcBorders>
              <w:top w:val="nil"/>
              <w:left w:val="nil"/>
              <w:bottom w:val="nil"/>
              <w:right w:val="nil"/>
            </w:tcBorders>
          </w:tcPr>
          <w:p w14:paraId="3004D985" w14:textId="77777777" w:rsidR="00691313" w:rsidRPr="00712B58" w:rsidRDefault="00691313" w:rsidP="00A61731">
            <w:pPr>
              <w:jc w:val="center"/>
              <w:rPr>
                <w:b/>
                <w:caps/>
              </w:rPr>
            </w:pPr>
          </w:p>
        </w:tc>
      </w:tr>
      <w:tr w:rsidR="00691313" w:rsidRPr="00CC23FE" w14:paraId="7C1D83A6" w14:textId="77777777" w:rsidTr="00A61731">
        <w:tc>
          <w:tcPr>
            <w:tcW w:w="9854" w:type="dxa"/>
            <w:tcBorders>
              <w:top w:val="nil"/>
              <w:left w:val="nil"/>
              <w:bottom w:val="nil"/>
              <w:right w:val="nil"/>
            </w:tcBorders>
          </w:tcPr>
          <w:p w14:paraId="0224DF6A" w14:textId="77777777" w:rsidR="00691313" w:rsidRDefault="00691313" w:rsidP="00A61731">
            <w:pPr>
              <w:jc w:val="center"/>
              <w:rPr>
                <w:b/>
                <w:caps/>
              </w:rPr>
            </w:pPr>
            <w:r w:rsidRPr="00712B58">
              <w:rPr>
                <w:b/>
                <w:caps/>
              </w:rPr>
              <w:t>SPRENDIMAS</w:t>
            </w:r>
            <w:r>
              <w:rPr>
                <w:b/>
                <w:caps/>
              </w:rPr>
              <w:t xml:space="preserve"> </w:t>
            </w:r>
          </w:p>
          <w:p w14:paraId="5B9B9E87" w14:textId="073AC347" w:rsidR="00691313" w:rsidRPr="00712B58" w:rsidRDefault="00352FD9" w:rsidP="00846046">
            <w:pPr>
              <w:jc w:val="center"/>
              <w:rPr>
                <w:b/>
                <w:caps/>
              </w:rPr>
            </w:pPr>
            <w:r w:rsidRPr="00352FD9">
              <w:rPr>
                <w:b/>
                <w:caps/>
              </w:rPr>
              <w:t xml:space="preserve">DĖL </w:t>
            </w:r>
            <w:r w:rsidR="00E35EAF">
              <w:rPr>
                <w:b/>
              </w:rPr>
              <w:t>UKMERGĖS RAJONO SAVIVALDYBEI NUOSAVYBĖS TEISE PRIKLAUSANČIO ILGALAIKIO MATERIALIOJO TURTO ĮKEITIMO TVARKOS APRAŠO PATVIRTINIMO</w:t>
            </w:r>
          </w:p>
        </w:tc>
      </w:tr>
      <w:tr w:rsidR="00691313" w:rsidRPr="00CC23FE" w14:paraId="0EF1BFFA" w14:textId="77777777" w:rsidTr="00A61731">
        <w:tc>
          <w:tcPr>
            <w:tcW w:w="9854" w:type="dxa"/>
            <w:tcBorders>
              <w:top w:val="nil"/>
              <w:left w:val="nil"/>
              <w:bottom w:val="nil"/>
              <w:right w:val="nil"/>
            </w:tcBorders>
          </w:tcPr>
          <w:p w14:paraId="135069A6" w14:textId="77777777" w:rsidR="00691313" w:rsidRPr="00CC23FE" w:rsidRDefault="00691313" w:rsidP="00A61731">
            <w:pPr>
              <w:jc w:val="center"/>
              <w:rPr>
                <w:b/>
                <w:caps/>
              </w:rPr>
            </w:pPr>
          </w:p>
        </w:tc>
      </w:tr>
      <w:tr w:rsidR="00691313" w:rsidRPr="00CC23FE" w14:paraId="26A9FF69" w14:textId="77777777" w:rsidTr="00A61731">
        <w:trPr>
          <w:cantSplit/>
        </w:trPr>
        <w:tc>
          <w:tcPr>
            <w:tcW w:w="9854" w:type="dxa"/>
            <w:tcBorders>
              <w:top w:val="nil"/>
              <w:left w:val="nil"/>
              <w:bottom w:val="nil"/>
              <w:right w:val="nil"/>
            </w:tcBorders>
          </w:tcPr>
          <w:p w14:paraId="6B5E95E9" w14:textId="29547393" w:rsidR="00691313" w:rsidRPr="00CC23FE" w:rsidRDefault="00240610" w:rsidP="00DA4DD2">
            <w:pPr>
              <w:jc w:val="center"/>
            </w:pPr>
            <w:r>
              <w:t>20</w:t>
            </w:r>
            <w:r w:rsidR="00717D6B">
              <w:t>2</w:t>
            </w:r>
            <w:r w:rsidR="00E35EAF">
              <w:t>1</w:t>
            </w:r>
            <w:r>
              <w:t xml:space="preserve"> m. </w:t>
            </w:r>
            <w:r w:rsidR="00E35EAF">
              <w:t>spali</w:t>
            </w:r>
            <w:r w:rsidR="00DA4DD2">
              <w:t>o</w:t>
            </w:r>
            <w:r w:rsidR="00691313" w:rsidRPr="00CC23FE">
              <w:rPr>
                <w:sz w:val="22"/>
                <w:szCs w:val="22"/>
              </w:rPr>
              <w:t xml:space="preserve"> </w:t>
            </w:r>
            <w:r w:rsidR="003D18AB">
              <w:rPr>
                <w:sz w:val="22"/>
                <w:szCs w:val="22"/>
              </w:rPr>
              <w:t xml:space="preserve">  </w:t>
            </w:r>
            <w:r w:rsidR="00704FE2">
              <w:rPr>
                <w:sz w:val="22"/>
                <w:szCs w:val="22"/>
              </w:rPr>
              <w:t xml:space="preserve"> </w:t>
            </w:r>
            <w:r w:rsidR="00691313" w:rsidRPr="00CC23FE">
              <w:rPr>
                <w:sz w:val="22"/>
                <w:szCs w:val="22"/>
              </w:rPr>
              <w:t xml:space="preserve">   d. Nr.</w:t>
            </w:r>
          </w:p>
        </w:tc>
      </w:tr>
      <w:tr w:rsidR="00691313" w:rsidRPr="00CC23FE" w14:paraId="4E584546" w14:textId="77777777" w:rsidTr="00A61731">
        <w:trPr>
          <w:cantSplit/>
        </w:trPr>
        <w:tc>
          <w:tcPr>
            <w:tcW w:w="9854" w:type="dxa"/>
            <w:tcBorders>
              <w:top w:val="nil"/>
              <w:left w:val="nil"/>
              <w:bottom w:val="nil"/>
              <w:right w:val="nil"/>
            </w:tcBorders>
          </w:tcPr>
          <w:p w14:paraId="62B82B0C" w14:textId="77777777" w:rsidR="00691313" w:rsidRPr="00CC23FE" w:rsidRDefault="00691313" w:rsidP="00A61731">
            <w:pPr>
              <w:jc w:val="center"/>
            </w:pPr>
            <w:r w:rsidRPr="00CC23FE">
              <w:rPr>
                <w:sz w:val="22"/>
                <w:szCs w:val="22"/>
              </w:rPr>
              <w:t xml:space="preserve">Ukmergė </w:t>
            </w:r>
          </w:p>
        </w:tc>
      </w:tr>
      <w:tr w:rsidR="00373B03" w:rsidRPr="00CC23FE" w14:paraId="128CF2D0" w14:textId="77777777" w:rsidTr="00704FE2">
        <w:trPr>
          <w:cantSplit/>
          <w:trHeight w:val="136"/>
        </w:trPr>
        <w:tc>
          <w:tcPr>
            <w:tcW w:w="9854" w:type="dxa"/>
            <w:tcBorders>
              <w:top w:val="nil"/>
              <w:left w:val="nil"/>
              <w:bottom w:val="nil"/>
              <w:right w:val="nil"/>
            </w:tcBorders>
          </w:tcPr>
          <w:p w14:paraId="2B666712" w14:textId="77777777" w:rsidR="00373B03" w:rsidRDefault="00373B03" w:rsidP="00373B03">
            <w:pPr>
              <w:jc w:val="center"/>
            </w:pPr>
          </w:p>
        </w:tc>
      </w:tr>
      <w:tr w:rsidR="00373B03" w:rsidRPr="00CC23FE" w14:paraId="28BD29B5" w14:textId="77777777" w:rsidTr="00704FE2">
        <w:trPr>
          <w:cantSplit/>
          <w:trHeight w:val="136"/>
        </w:trPr>
        <w:tc>
          <w:tcPr>
            <w:tcW w:w="9854" w:type="dxa"/>
            <w:tcBorders>
              <w:top w:val="nil"/>
              <w:left w:val="nil"/>
              <w:bottom w:val="nil"/>
              <w:right w:val="nil"/>
            </w:tcBorders>
          </w:tcPr>
          <w:p w14:paraId="444BBDCD" w14:textId="77777777" w:rsidR="00373B03" w:rsidRPr="000D5729" w:rsidRDefault="00373B03" w:rsidP="00373B03">
            <w:pPr>
              <w:jc w:val="center"/>
              <w:rPr>
                <w:b/>
              </w:rPr>
            </w:pPr>
          </w:p>
        </w:tc>
      </w:tr>
    </w:tbl>
    <w:p w14:paraId="351FDDBA" w14:textId="1A0C020B" w:rsidR="000C28A5" w:rsidRDefault="00CC6349" w:rsidP="00CC6349">
      <w:pPr>
        <w:tabs>
          <w:tab w:val="left" w:pos="1247"/>
        </w:tabs>
        <w:jc w:val="both"/>
        <w:rPr>
          <w:color w:val="000000"/>
        </w:rPr>
      </w:pPr>
      <w:r>
        <w:tab/>
      </w:r>
      <w:r w:rsidR="000C28A5">
        <w:rPr>
          <w:color w:val="000000"/>
        </w:rPr>
        <w:t>Vadovaudamasi Lietuvos Respublikos vietos savivaldos įstatymo 16 straipsnio 2 dalies 26 punktu, Lietuvos Respublikos valstybės ir savivaldybių turto valdymo, naudojimo ir disponavimo juo įstatymo 24 straipsnio 3 dalimi, Lietuvos Respublikos paramos būstui įsigyti ar išsinuomoti įstatymo 27 straipsni</w:t>
      </w:r>
      <w:r w:rsidR="00627AF4">
        <w:rPr>
          <w:color w:val="000000"/>
        </w:rPr>
        <w:t>o 2 ir 3 dalimis</w:t>
      </w:r>
      <w:r w:rsidR="000C28A5">
        <w:rPr>
          <w:color w:val="000000"/>
        </w:rPr>
        <w:t xml:space="preserve">, Ukmergės rajono savivaldybės taryba  </w:t>
      </w:r>
      <w:r w:rsidR="000C28A5">
        <w:rPr>
          <w:color w:val="000000"/>
          <w:spacing w:val="60"/>
        </w:rPr>
        <w:t>nusprendži</w:t>
      </w:r>
      <w:r w:rsidR="000C28A5">
        <w:rPr>
          <w:color w:val="000000"/>
        </w:rPr>
        <w:t>a:</w:t>
      </w:r>
    </w:p>
    <w:p w14:paraId="7BF5BC1F" w14:textId="787A875D" w:rsidR="00CC6349" w:rsidRPr="003D3108" w:rsidRDefault="000C28A5" w:rsidP="00CC6349">
      <w:pPr>
        <w:tabs>
          <w:tab w:val="left" w:pos="1247"/>
        </w:tabs>
        <w:jc w:val="both"/>
      </w:pPr>
      <w:r>
        <w:rPr>
          <w:color w:val="000000"/>
        </w:rPr>
        <w:tab/>
      </w:r>
      <w:r w:rsidR="000D669B">
        <w:rPr>
          <w:color w:val="000000"/>
        </w:rPr>
        <w:t>P</w:t>
      </w:r>
      <w:r>
        <w:rPr>
          <w:color w:val="000000"/>
        </w:rPr>
        <w:t>atvirtinti Ukmergės rajono savivaldybei nuosavybės teise priklausančio ilgalaikio materialiojo turto įkeitimo tvarkos aprašą (pridedama).</w:t>
      </w:r>
    </w:p>
    <w:p w14:paraId="132806D7" w14:textId="77777777" w:rsidR="0081366B" w:rsidRDefault="0081366B" w:rsidP="00691313">
      <w:pPr>
        <w:jc w:val="both"/>
      </w:pPr>
    </w:p>
    <w:p w14:paraId="019B0F2C" w14:textId="77777777" w:rsidR="00660A97" w:rsidRDefault="00660A97" w:rsidP="00691313">
      <w:pPr>
        <w:jc w:val="both"/>
      </w:pPr>
    </w:p>
    <w:p w14:paraId="34A1C3C8" w14:textId="77777777" w:rsidR="0081366B" w:rsidRDefault="0081366B" w:rsidP="00691313">
      <w:pPr>
        <w:jc w:val="both"/>
      </w:pPr>
    </w:p>
    <w:p w14:paraId="3CE09D5C" w14:textId="77777777" w:rsidR="00691313" w:rsidRPr="00712B58" w:rsidRDefault="00691313" w:rsidP="00691313">
      <w:pPr>
        <w:jc w:val="both"/>
      </w:pPr>
      <w:r w:rsidRPr="00712B58">
        <w:t>Savivaldybės meras</w:t>
      </w:r>
    </w:p>
    <w:p w14:paraId="10019F44" w14:textId="77777777" w:rsidR="00691313" w:rsidRPr="00712B58" w:rsidRDefault="00691313" w:rsidP="00691313">
      <w:pPr>
        <w:jc w:val="both"/>
      </w:pPr>
    </w:p>
    <w:p w14:paraId="29479E6A" w14:textId="77777777" w:rsidR="0081366B" w:rsidRDefault="0081366B" w:rsidP="00691313">
      <w:pPr>
        <w:jc w:val="both"/>
      </w:pPr>
    </w:p>
    <w:p w14:paraId="3B951084" w14:textId="77777777" w:rsidR="00643EB8" w:rsidRDefault="00643EB8" w:rsidP="00691313">
      <w:pPr>
        <w:jc w:val="both"/>
      </w:pPr>
    </w:p>
    <w:p w14:paraId="60A760C8" w14:textId="77777777" w:rsidR="00691313" w:rsidRDefault="00691313" w:rsidP="00691313">
      <w:pPr>
        <w:jc w:val="both"/>
      </w:pPr>
      <w:r>
        <w:t>Projektą parengė:</w:t>
      </w:r>
    </w:p>
    <w:p w14:paraId="6BFEEE89" w14:textId="7E730A32" w:rsidR="00691313" w:rsidRDefault="00691313" w:rsidP="00691313">
      <w:pPr>
        <w:jc w:val="both"/>
      </w:pPr>
      <w:r>
        <w:t xml:space="preserve">Turto ir įmonių valdymo </w:t>
      </w:r>
      <w:r w:rsidR="000C28A5">
        <w:t>skyriaus</w:t>
      </w:r>
      <w:r>
        <w:t xml:space="preserve"> </w:t>
      </w:r>
      <w:r w:rsidR="003B3778">
        <w:tab/>
      </w:r>
      <w:r w:rsidR="003B3778">
        <w:tab/>
      </w:r>
    </w:p>
    <w:p w14:paraId="2E11E9BE" w14:textId="5514DC25" w:rsidR="00691313" w:rsidRDefault="000C28A5" w:rsidP="00691313">
      <w:pPr>
        <w:jc w:val="both"/>
      </w:pPr>
      <w:r>
        <w:t>vedėjo pavaduotoja</w:t>
      </w:r>
      <w:r>
        <w:tab/>
      </w:r>
      <w:r>
        <w:tab/>
      </w:r>
      <w:r>
        <w:tab/>
      </w:r>
      <w:r>
        <w:tab/>
        <w:t>Agnė Tropikaitė</w:t>
      </w:r>
    </w:p>
    <w:p w14:paraId="0040EE20" w14:textId="77777777" w:rsidR="0081366B" w:rsidRDefault="0081366B" w:rsidP="00691313">
      <w:pPr>
        <w:jc w:val="both"/>
      </w:pPr>
    </w:p>
    <w:p w14:paraId="55FBFBC5" w14:textId="77777777" w:rsidR="0081366B" w:rsidRDefault="0081366B" w:rsidP="00691313">
      <w:pPr>
        <w:jc w:val="both"/>
      </w:pPr>
    </w:p>
    <w:p w14:paraId="3EF68C9C" w14:textId="473FD9E9" w:rsidR="0081366B" w:rsidRDefault="0081366B" w:rsidP="00691313">
      <w:pPr>
        <w:jc w:val="both"/>
      </w:pPr>
    </w:p>
    <w:p w14:paraId="7797895F" w14:textId="0B7DF787" w:rsidR="00502A52" w:rsidRDefault="00502A52" w:rsidP="00691313">
      <w:pPr>
        <w:jc w:val="both"/>
      </w:pPr>
    </w:p>
    <w:p w14:paraId="7A8DACD0" w14:textId="282B9F4D" w:rsidR="00502A52" w:rsidRDefault="00502A52" w:rsidP="00691313">
      <w:pPr>
        <w:jc w:val="both"/>
      </w:pPr>
    </w:p>
    <w:p w14:paraId="2C8B0AA4" w14:textId="6D23FBDC" w:rsidR="00502A52" w:rsidRDefault="00502A52" w:rsidP="00691313">
      <w:pPr>
        <w:jc w:val="both"/>
      </w:pPr>
    </w:p>
    <w:p w14:paraId="18820F4D" w14:textId="5091B17F" w:rsidR="00502A52" w:rsidRDefault="00502A52" w:rsidP="00691313">
      <w:pPr>
        <w:jc w:val="both"/>
      </w:pPr>
    </w:p>
    <w:p w14:paraId="00533BA5" w14:textId="1423C8A4" w:rsidR="00502A52" w:rsidRDefault="00502A52" w:rsidP="00691313">
      <w:pPr>
        <w:jc w:val="both"/>
      </w:pPr>
    </w:p>
    <w:p w14:paraId="3BD4E8B0" w14:textId="71EF771E" w:rsidR="00502A52" w:rsidRDefault="00502A52" w:rsidP="00691313">
      <w:pPr>
        <w:jc w:val="both"/>
      </w:pPr>
    </w:p>
    <w:p w14:paraId="0AB99B62" w14:textId="0D8ABE38" w:rsidR="00502A52" w:rsidRDefault="00502A52" w:rsidP="00691313">
      <w:pPr>
        <w:jc w:val="both"/>
      </w:pPr>
    </w:p>
    <w:p w14:paraId="1EB025FD" w14:textId="66AE24DD" w:rsidR="00502A52" w:rsidRDefault="00502A52" w:rsidP="00691313">
      <w:pPr>
        <w:jc w:val="both"/>
      </w:pPr>
    </w:p>
    <w:p w14:paraId="41C916D7" w14:textId="5A7E06CD" w:rsidR="00502A52" w:rsidRDefault="00502A52" w:rsidP="00691313">
      <w:pPr>
        <w:jc w:val="both"/>
      </w:pPr>
    </w:p>
    <w:p w14:paraId="2FD7D85D" w14:textId="06944539" w:rsidR="00502A52" w:rsidRDefault="00502A52" w:rsidP="00691313">
      <w:pPr>
        <w:jc w:val="both"/>
      </w:pPr>
    </w:p>
    <w:p w14:paraId="01306298" w14:textId="38430E40" w:rsidR="00502A52" w:rsidRDefault="00502A52" w:rsidP="00691313">
      <w:pPr>
        <w:jc w:val="both"/>
      </w:pPr>
    </w:p>
    <w:p w14:paraId="7F868D75" w14:textId="67EDAF7F" w:rsidR="00502A52" w:rsidRDefault="00502A52" w:rsidP="00691313">
      <w:pPr>
        <w:jc w:val="both"/>
      </w:pPr>
    </w:p>
    <w:p w14:paraId="24728DDB" w14:textId="59B8C18E" w:rsidR="00502A52" w:rsidRDefault="00502A52" w:rsidP="00691313">
      <w:pPr>
        <w:jc w:val="both"/>
      </w:pPr>
    </w:p>
    <w:p w14:paraId="1FE64ADE" w14:textId="60D2D7CD" w:rsidR="00502A52" w:rsidRDefault="00502A52" w:rsidP="00691313">
      <w:pPr>
        <w:jc w:val="both"/>
      </w:pPr>
    </w:p>
    <w:p w14:paraId="13ADB34F" w14:textId="09C49D64" w:rsidR="00502A52" w:rsidRDefault="00502A52" w:rsidP="00691313">
      <w:pPr>
        <w:jc w:val="both"/>
      </w:pPr>
    </w:p>
    <w:p w14:paraId="56D6C7F0" w14:textId="08C12E63" w:rsidR="00502A52" w:rsidRDefault="00502A52" w:rsidP="00691313">
      <w:pPr>
        <w:jc w:val="both"/>
      </w:pPr>
    </w:p>
    <w:p w14:paraId="761D4A87" w14:textId="5CC11095" w:rsidR="00502A52" w:rsidRDefault="00502A52" w:rsidP="00691313">
      <w:pPr>
        <w:jc w:val="both"/>
      </w:pPr>
    </w:p>
    <w:p w14:paraId="75A60190" w14:textId="7C96DE8E" w:rsidR="00502A52" w:rsidRDefault="00502A52" w:rsidP="00691313">
      <w:pPr>
        <w:jc w:val="both"/>
      </w:pPr>
    </w:p>
    <w:p w14:paraId="137D0EF2" w14:textId="15090798" w:rsidR="008A2108" w:rsidRDefault="00691313" w:rsidP="008A2108">
      <w:r>
        <w:t xml:space="preserve">Sprendimo projektas suderintas ir pasirašytas Ukmergės rajono savivaldybės dokumentų valdymo sistemoje „Kontora“. </w:t>
      </w:r>
      <w:r w:rsidR="00502A52">
        <w:br w:type="page"/>
      </w:r>
    </w:p>
    <w:p w14:paraId="42DE3791" w14:textId="71EE610E" w:rsidR="00FD4957" w:rsidRDefault="00FD4957" w:rsidP="00B77AFA">
      <w:pPr>
        <w:ind w:left="6490"/>
        <w:jc w:val="both"/>
      </w:pPr>
      <w:r>
        <w:lastRenderedPageBreak/>
        <w:t>PATVIRTINTA</w:t>
      </w:r>
    </w:p>
    <w:p w14:paraId="3FB31E53" w14:textId="4DE770C6" w:rsidR="00885C72" w:rsidRDefault="00885C72" w:rsidP="00B77AFA">
      <w:pPr>
        <w:ind w:left="6490"/>
        <w:jc w:val="both"/>
      </w:pPr>
      <w:r>
        <w:t>Ukmergės rajono savivaldybės tarybos</w:t>
      </w:r>
      <w:r w:rsidR="00B77AFA">
        <w:t xml:space="preserve"> </w:t>
      </w:r>
      <w:r>
        <w:t>20</w:t>
      </w:r>
      <w:r w:rsidR="00717D6B">
        <w:t>2</w:t>
      </w:r>
      <w:r w:rsidR="000C28A5">
        <w:t>1</w:t>
      </w:r>
      <w:r>
        <w:t xml:space="preserve"> m. </w:t>
      </w:r>
      <w:r w:rsidR="000C28A5">
        <w:t>spalio</w:t>
      </w:r>
      <w:r>
        <w:t xml:space="preserve">      d. sprendim</w:t>
      </w:r>
      <w:r w:rsidR="000C28A5">
        <w:t>u</w:t>
      </w:r>
      <w:r>
        <w:t xml:space="preserve"> Nr. </w:t>
      </w:r>
    </w:p>
    <w:p w14:paraId="56125FAE" w14:textId="77777777" w:rsidR="008A2108" w:rsidRDefault="008A2108" w:rsidP="0081366B"/>
    <w:p w14:paraId="1D3B4039" w14:textId="32D884A5" w:rsidR="00DC547D" w:rsidRDefault="00DC547D" w:rsidP="00DC547D">
      <w:pPr>
        <w:jc w:val="center"/>
        <w:rPr>
          <w:color w:val="000000"/>
          <w:lang w:eastAsia="lt-LT"/>
        </w:rPr>
      </w:pPr>
      <w:r>
        <w:rPr>
          <w:b/>
          <w:color w:val="000000"/>
        </w:rPr>
        <w:t>UKMERGĖS RAJONO SAVIVALDYBEI NUOSAVYBĖS TEISE PRIKLAUSANČIO ILGALAIKIO MATERIALIOJO TURTO ĮKEITIMO</w:t>
      </w:r>
      <w:r>
        <w:rPr>
          <w:color w:val="000000"/>
        </w:rPr>
        <w:t xml:space="preserve"> </w:t>
      </w:r>
      <w:r>
        <w:rPr>
          <w:b/>
          <w:bCs/>
          <w:color w:val="000000"/>
        </w:rPr>
        <w:t>TVARKOS APRAŠAS</w:t>
      </w:r>
    </w:p>
    <w:p w14:paraId="051B8BF9" w14:textId="77777777" w:rsidR="00DC547D" w:rsidRDefault="00DC547D" w:rsidP="00DC547D">
      <w:pPr>
        <w:rPr>
          <w:color w:val="000000"/>
        </w:rPr>
      </w:pPr>
    </w:p>
    <w:p w14:paraId="0CD58AF4" w14:textId="77777777" w:rsidR="00DC547D" w:rsidRDefault="00DC547D" w:rsidP="00DC547D">
      <w:pPr>
        <w:keepNext/>
        <w:jc w:val="center"/>
        <w:rPr>
          <w:color w:val="000000"/>
        </w:rPr>
      </w:pPr>
      <w:r>
        <w:rPr>
          <w:b/>
          <w:bCs/>
          <w:color w:val="000000"/>
        </w:rPr>
        <w:t>I SKYRIUS</w:t>
      </w:r>
    </w:p>
    <w:p w14:paraId="77406EA8" w14:textId="77777777" w:rsidR="00DC547D" w:rsidRDefault="00DC547D" w:rsidP="00DC547D">
      <w:pPr>
        <w:keepNext/>
        <w:jc w:val="center"/>
        <w:rPr>
          <w:color w:val="000000"/>
        </w:rPr>
      </w:pPr>
      <w:r>
        <w:rPr>
          <w:b/>
          <w:bCs/>
          <w:color w:val="000000"/>
        </w:rPr>
        <w:t>BENDROSIOS NUOSTATOS</w:t>
      </w:r>
    </w:p>
    <w:p w14:paraId="7DE20FD3" w14:textId="77777777" w:rsidR="00DC547D" w:rsidRDefault="00DC547D" w:rsidP="00DC547D">
      <w:pPr>
        <w:rPr>
          <w:color w:val="000000"/>
        </w:rPr>
      </w:pPr>
    </w:p>
    <w:p w14:paraId="648607F6" w14:textId="0291C164" w:rsidR="00DC547D" w:rsidRPr="006A4109" w:rsidRDefault="00DC547D" w:rsidP="00862B3B">
      <w:pPr>
        <w:ind w:firstLine="1298"/>
        <w:jc w:val="both"/>
        <w:rPr>
          <w:rFonts w:eastAsia="Calibri"/>
        </w:rPr>
      </w:pPr>
      <w:r w:rsidRPr="006A4109">
        <w:rPr>
          <w:rFonts w:eastAsia="Calibri"/>
        </w:rPr>
        <w:t>1. Ukmergės rajono savivaldybei nuosavybės teise priklausančio ilgalaikio materialiojo turto įkeitimo tvarkos aprašas (toliau – Aprašas) reglamentuoja Ukmergės rajono savivaldybei (toliau – Savivaldybė) nuosavybės teise priklausančio ilgalaikio materialiojo turto įkeitimo atvejus, sąlygas ir procedūras.</w:t>
      </w:r>
    </w:p>
    <w:p w14:paraId="04EC6161" w14:textId="1667C134" w:rsidR="00DC547D" w:rsidRPr="006A4109" w:rsidRDefault="00DC547D" w:rsidP="00862B3B">
      <w:pPr>
        <w:ind w:firstLine="1298"/>
        <w:jc w:val="both"/>
        <w:rPr>
          <w:rFonts w:eastAsia="Calibri"/>
        </w:rPr>
      </w:pPr>
      <w:r w:rsidRPr="006A4109">
        <w:t xml:space="preserve">2. </w:t>
      </w:r>
      <w:r w:rsidRPr="006A4109">
        <w:rPr>
          <w:rFonts w:eastAsia="Calibri"/>
        </w:rPr>
        <w:t>Apraše vartojamos sąvokos:</w:t>
      </w:r>
    </w:p>
    <w:p w14:paraId="29379E56" w14:textId="1EF19F38" w:rsidR="00DC547D" w:rsidRPr="006A4109" w:rsidRDefault="00DC547D" w:rsidP="00862B3B">
      <w:pPr>
        <w:ind w:firstLine="1298"/>
        <w:jc w:val="both"/>
      </w:pPr>
      <w:r w:rsidRPr="006A4109">
        <w:t xml:space="preserve">2.1. </w:t>
      </w:r>
      <w:r w:rsidRPr="006A4109">
        <w:rPr>
          <w:rFonts w:eastAsia="Calibri"/>
        </w:rPr>
        <w:t>Ilgalaikis materialusis turtas (toliau – turtas) – turtas, kuris naudingai eksploatuojamas ilgiau kaip vienus metus, o jo įsigijimo vertė – ne mažesnė už Lietuvos Respublikos Vyriausybės nustatytą vertę;</w:t>
      </w:r>
    </w:p>
    <w:p w14:paraId="412CBC01" w14:textId="04B12ABD" w:rsidR="00DC547D" w:rsidRPr="006A4109" w:rsidRDefault="00DC547D" w:rsidP="00862B3B">
      <w:pPr>
        <w:ind w:firstLine="1298"/>
        <w:jc w:val="both"/>
      </w:pPr>
      <w:r w:rsidRPr="006A4109">
        <w:rPr>
          <w:rFonts w:eastAsia="Calibri"/>
        </w:rPr>
        <w:t xml:space="preserve">2.2. Turto valdytojas – </w:t>
      </w:r>
      <w:r w:rsidRPr="006A4109">
        <w:t xml:space="preserve">Savivaldybės institucijos, Savivaldybės valdoma įmonė, </w:t>
      </w:r>
      <w:r w:rsidRPr="006A4109">
        <w:rPr>
          <w:rFonts w:eastAsia="Calibri"/>
        </w:rPr>
        <w:t>kurių Savivaldybė yra vienintelis dalyvis</w:t>
      </w:r>
      <w:r w:rsidRPr="006A4109">
        <w:t>, įstaiga,</w:t>
      </w:r>
      <w:r w:rsidRPr="006A4109">
        <w:rPr>
          <w:rFonts w:eastAsia="Calibri"/>
        </w:rPr>
        <w:t xml:space="preserve"> kurioje Savivaldybė yra vienintelis savininkas ar dalininkas</w:t>
      </w:r>
      <w:r w:rsidRPr="006A4109">
        <w:t xml:space="preserve"> (įskaitant viešosios asmens sveikatos priežiūros įstaigos) ir </w:t>
      </w:r>
      <w:r w:rsidRPr="006A4109">
        <w:rPr>
          <w:rFonts w:eastAsia="Calibri"/>
        </w:rPr>
        <w:t xml:space="preserve">Lietuvos Respublikos valstybės ir savivaldybių turto valdymo, naudojimo ir disponavimo juo įstatymo </w:t>
      </w:r>
      <w:r w:rsidRPr="006A4109">
        <w:t>12 straipsnyje nustatytais atvejais kiti juridiniai asmenys, patikėjimo ar nuosavybės teise valdantys, naudojantys Savivaldybės turtą ir disponuojantys juo;</w:t>
      </w:r>
    </w:p>
    <w:p w14:paraId="6C35430F" w14:textId="77777777" w:rsidR="00DC547D" w:rsidRPr="006A4109" w:rsidRDefault="00DC547D" w:rsidP="00862B3B">
      <w:pPr>
        <w:ind w:firstLine="1298"/>
        <w:jc w:val="both"/>
        <w:rPr>
          <w:rFonts w:eastAsia="Calibri"/>
        </w:rPr>
      </w:pPr>
      <w:r w:rsidRPr="006A4109">
        <w:rPr>
          <w:rFonts w:eastAsia="Calibri"/>
        </w:rPr>
        <w:t>2.3. Turto įkeitimas – esamo ar būsimo skolinio įsipareigojimo įvykdymą užtikrinantis turto įkeitimas, kai įkeistas turtas neperduodamas kreditoriui.</w:t>
      </w:r>
    </w:p>
    <w:p w14:paraId="525A8857" w14:textId="67C3E628" w:rsidR="00DC547D" w:rsidRPr="006A4109" w:rsidRDefault="00DC547D" w:rsidP="00862B3B">
      <w:pPr>
        <w:ind w:firstLine="1298"/>
        <w:jc w:val="both"/>
      </w:pPr>
      <w:r w:rsidRPr="006A4109">
        <w:t>3.</w:t>
      </w:r>
      <w:r w:rsidR="000D124F" w:rsidRPr="006A4109">
        <w:t xml:space="preserve"> </w:t>
      </w:r>
      <w:r w:rsidRPr="006A4109">
        <w:rPr>
          <w:rFonts w:eastAsia="Calibri"/>
        </w:rPr>
        <w:t>Kitos Apraše vartojamos sąvokos atitinka Lietuvos Respublikos valstybės ir savivaldybių  turto valdymo, naudojimo ir disponavimo juo įstatyme ir Lietuvos Respublikos civiliniame kodekse vartojamas sąvokas.</w:t>
      </w:r>
    </w:p>
    <w:p w14:paraId="762D4F0A" w14:textId="7D2E1CCD" w:rsidR="00DC547D" w:rsidRPr="006A4109" w:rsidRDefault="00DC547D" w:rsidP="00862B3B">
      <w:pPr>
        <w:ind w:firstLine="1298"/>
        <w:jc w:val="both"/>
      </w:pPr>
      <w:r w:rsidRPr="006A4109">
        <w:t>4.</w:t>
      </w:r>
      <w:r w:rsidR="000D124F" w:rsidRPr="006A4109">
        <w:t xml:space="preserve"> </w:t>
      </w:r>
      <w:r w:rsidRPr="006A4109">
        <w:rPr>
          <w:rFonts w:eastAsia="Calibri"/>
        </w:rPr>
        <w:t>Savivaldybei nuosavybės teise priklausančio turto savininko funkcijas, vadovaudamasi Lietuvos Respublikos įstatymais, įgyvendina Savivaldybės taryba.</w:t>
      </w:r>
    </w:p>
    <w:p w14:paraId="433E1FE1" w14:textId="77777777" w:rsidR="00DC547D" w:rsidRPr="006A4109" w:rsidRDefault="00DC547D" w:rsidP="00862B3B">
      <w:pPr>
        <w:ind w:firstLine="1298"/>
        <w:jc w:val="both"/>
      </w:pPr>
      <w:r w:rsidRPr="006A4109">
        <w:rPr>
          <w:rFonts w:eastAsia="Calibri"/>
        </w:rPr>
        <w:t>5. Savivaldybės ilgalaikis materialusis turtas yra:</w:t>
      </w:r>
    </w:p>
    <w:p w14:paraId="4159CE49" w14:textId="77777777" w:rsidR="00DC547D" w:rsidRPr="006A4109" w:rsidRDefault="00DC547D" w:rsidP="00862B3B">
      <w:pPr>
        <w:ind w:firstLine="1298"/>
        <w:jc w:val="both"/>
      </w:pPr>
      <w:r w:rsidRPr="006A4109">
        <w:rPr>
          <w:rFonts w:eastAsia="Calibri"/>
        </w:rPr>
        <w:t xml:space="preserve">5.1. </w:t>
      </w:r>
      <w:r w:rsidRPr="006A4109">
        <w:t>statiniai, patalpos ar jų dalys, žemė, kiti nekilnojamieji daiktai, nuosavybės teise priklausantys Savivaldybei;</w:t>
      </w:r>
    </w:p>
    <w:p w14:paraId="2D4B8E4D" w14:textId="77777777" w:rsidR="00DC547D" w:rsidRPr="006A4109" w:rsidRDefault="00DC547D" w:rsidP="00862B3B">
      <w:pPr>
        <w:ind w:firstLine="1298"/>
        <w:jc w:val="both"/>
      </w:pPr>
      <w:r w:rsidRPr="006A4109">
        <w:rPr>
          <w:rFonts w:eastAsia="Calibri"/>
        </w:rPr>
        <w:t>5.2. vietinės reikšmės kilnojamosios ir nekilnojamosios kultūros vertybės ir paminklai, nuosavybės teise priklausantys Savivaldybei;</w:t>
      </w:r>
    </w:p>
    <w:p w14:paraId="469EFA43" w14:textId="77777777" w:rsidR="00DC547D" w:rsidRPr="006A4109" w:rsidRDefault="00DC547D" w:rsidP="00862B3B">
      <w:pPr>
        <w:ind w:firstLine="1298"/>
        <w:jc w:val="both"/>
      </w:pPr>
      <w:r w:rsidRPr="006A4109">
        <w:rPr>
          <w:rFonts w:eastAsia="Calibri"/>
        </w:rPr>
        <w:t>5.3. kitas ilgalaikis materialusis turtas.</w:t>
      </w:r>
    </w:p>
    <w:p w14:paraId="5BF3B175" w14:textId="77777777" w:rsidR="00DC547D" w:rsidRPr="006A4109" w:rsidRDefault="00DC547D" w:rsidP="00862B3B">
      <w:pPr>
        <w:ind w:firstLine="1298"/>
        <w:jc w:val="both"/>
      </w:pPr>
      <w:r w:rsidRPr="006A4109">
        <w:rPr>
          <w:rFonts w:eastAsia="Calibri"/>
        </w:rPr>
        <w:t>6. Nematerialusis, finansinis ir materialusis trumpalaikis Savivaldybės turtas negali būti įkeistas.</w:t>
      </w:r>
    </w:p>
    <w:p w14:paraId="2EEBBC88" w14:textId="77777777" w:rsidR="00DC547D" w:rsidRPr="006A4109" w:rsidRDefault="00DC547D" w:rsidP="00862B3B">
      <w:pPr>
        <w:ind w:firstLine="1298"/>
        <w:jc w:val="both"/>
      </w:pPr>
      <w:r w:rsidRPr="006A4109">
        <w:rPr>
          <w:rFonts w:eastAsia="Calibri"/>
        </w:rPr>
        <w:t>7. Savivaldybei nuosavybės teise priklausančio turto įkeitimo atvejai:</w:t>
      </w:r>
    </w:p>
    <w:p w14:paraId="795EA178" w14:textId="61D939C6" w:rsidR="00627AF4" w:rsidRDefault="00627AF4" w:rsidP="00862B3B">
      <w:pPr>
        <w:ind w:firstLine="1298"/>
        <w:jc w:val="both"/>
        <w:rPr>
          <w:rFonts w:eastAsia="Calibri"/>
        </w:rPr>
      </w:pPr>
      <w:r>
        <w:rPr>
          <w:rFonts w:eastAsia="Calibri"/>
        </w:rPr>
        <w:t xml:space="preserve">7.1. </w:t>
      </w:r>
      <w:r>
        <w:rPr>
          <w:color w:val="000000"/>
        </w:rPr>
        <w:t>kai Savivaldybės būsto ir pagalbinio ūkio paskirties pastatų pirkėjo skolinio įsipareigojimo įvykdymą užtikrina kredito davėjas, kuris tuo tikslu iki pasirašant pirkimo-pardavimo sutartį pateikia savivaldybės administracijai mokėjimo garantiją, savivaldybės administracija savivaldybės tarybos sprendimu turi teisę pirkėjo skoliniam įsipareigojimui kredito davėjui užtikrinti kredito davėjui įkeisti perkamą būstą ir pagalbinio ūkio paskirties pastatus</w:t>
      </w:r>
      <w:r>
        <w:rPr>
          <w:rFonts w:eastAsia="Calibri"/>
          <w:color w:val="000000"/>
          <w:lang w:eastAsia="lt-LT"/>
        </w:rPr>
        <w:t>;</w:t>
      </w:r>
    </w:p>
    <w:p w14:paraId="0865FDBA" w14:textId="078F549B" w:rsidR="00DC547D" w:rsidRPr="006A4109" w:rsidRDefault="00DC547D" w:rsidP="00862B3B">
      <w:pPr>
        <w:ind w:firstLine="1298"/>
        <w:jc w:val="both"/>
        <w:rPr>
          <w:rFonts w:eastAsia="Calibri"/>
        </w:rPr>
      </w:pPr>
      <w:r w:rsidRPr="006A4109">
        <w:rPr>
          <w:rFonts w:eastAsia="Calibri"/>
        </w:rPr>
        <w:t>7.</w:t>
      </w:r>
      <w:r w:rsidR="00627AF4">
        <w:rPr>
          <w:rFonts w:eastAsia="Calibri"/>
        </w:rPr>
        <w:t>2</w:t>
      </w:r>
      <w:r w:rsidRPr="006A4109">
        <w:rPr>
          <w:rFonts w:eastAsia="Calibri"/>
        </w:rPr>
        <w:t>. kai Savivaldybė suteikia garantiją įkeičiant turtą Savivaldybės Turto valdytojui vykdančiam Savivaldybės pavestas konkrečias funkcijas, jei paskola bus draudžiama paskolos draudimo sutartimi ir, įgyvendinant kredituojamą investicijų projektą, bus pagerinamas (sukuriamas) Savivaldybės arba Turto valdytojo turtas;</w:t>
      </w:r>
    </w:p>
    <w:p w14:paraId="4BC38C01" w14:textId="3A7CCBF9" w:rsidR="00DC547D" w:rsidRPr="006A4109" w:rsidRDefault="00DC547D" w:rsidP="00862B3B">
      <w:pPr>
        <w:ind w:firstLine="1298"/>
        <w:jc w:val="both"/>
        <w:rPr>
          <w:rFonts w:eastAsia="Calibri"/>
        </w:rPr>
      </w:pPr>
      <w:r w:rsidRPr="006A4109">
        <w:rPr>
          <w:rFonts w:eastAsia="Calibri"/>
        </w:rPr>
        <w:t>7.</w:t>
      </w:r>
      <w:r w:rsidR="00627AF4">
        <w:rPr>
          <w:rFonts w:eastAsia="Calibri"/>
        </w:rPr>
        <w:t>3</w:t>
      </w:r>
      <w:r w:rsidRPr="006A4109">
        <w:rPr>
          <w:rFonts w:eastAsia="Calibri"/>
        </w:rPr>
        <w:t>. kiti įstatymų nustatyti atvejai.</w:t>
      </w:r>
    </w:p>
    <w:p w14:paraId="27DEEE7D" w14:textId="58394BB5" w:rsidR="00DC547D" w:rsidRPr="006A4109" w:rsidRDefault="00DC547D" w:rsidP="00862B3B">
      <w:pPr>
        <w:ind w:firstLine="1298"/>
        <w:jc w:val="both"/>
        <w:rPr>
          <w:rFonts w:eastAsia="Calibri"/>
        </w:rPr>
      </w:pPr>
      <w:r w:rsidRPr="006A4109">
        <w:rPr>
          <w:rFonts w:eastAsia="Calibri"/>
        </w:rPr>
        <w:t xml:space="preserve">8. Savivaldybė įkeičia turtą, garantuodama Turto valdytojo prievolių įvykdymą tuo atveju, kai šie Turto valdytojai vykdo valstybės ir/ar Savivaldybės remiamus investicinius </w:t>
      </w:r>
      <w:r w:rsidRPr="006A4109">
        <w:rPr>
          <w:rFonts w:eastAsia="Calibri"/>
        </w:rPr>
        <w:lastRenderedPageBreak/>
        <w:t xml:space="preserve">projektus, įgyvendina Lietuvos Respublikos vietos savivaldos įstatyme ir kituose teises aktuose Savivaldybei priskirtas funkcijas ir joms nepakanka savo turto garantuoti prievolių įvykdymą. </w:t>
      </w:r>
    </w:p>
    <w:p w14:paraId="2E6FE902" w14:textId="4957BD35" w:rsidR="00DC547D" w:rsidRDefault="00DC547D" w:rsidP="00862B3B">
      <w:pPr>
        <w:ind w:firstLine="1298"/>
        <w:jc w:val="both"/>
        <w:rPr>
          <w:rFonts w:eastAsia="Calibri"/>
        </w:rPr>
      </w:pPr>
      <w:r w:rsidRPr="006A4109">
        <w:rPr>
          <w:rFonts w:eastAsia="Calibri"/>
        </w:rPr>
        <w:t>9. Dėl investicijų projektui įgyvendinti reikiamų piniginių lėšų skolinimosi ir turto įkeitimo bei įgaliojimų suteikimo sprendimą priima Savivaldybės taryba.</w:t>
      </w:r>
    </w:p>
    <w:p w14:paraId="4602682E" w14:textId="71F264C7" w:rsidR="00884E0F" w:rsidRDefault="00884E0F" w:rsidP="00862B3B">
      <w:pPr>
        <w:ind w:firstLine="1298"/>
        <w:jc w:val="both"/>
      </w:pPr>
    </w:p>
    <w:p w14:paraId="7B1109F2" w14:textId="77777777" w:rsidR="00193C8F" w:rsidRPr="006A4109" w:rsidRDefault="00193C8F" w:rsidP="00862B3B">
      <w:pPr>
        <w:ind w:firstLine="1298"/>
        <w:jc w:val="both"/>
      </w:pPr>
    </w:p>
    <w:p w14:paraId="164AC307" w14:textId="77777777" w:rsidR="00DC547D" w:rsidRPr="00884E0F" w:rsidRDefault="00DC547D" w:rsidP="00502A52">
      <w:pPr>
        <w:jc w:val="center"/>
        <w:rPr>
          <w:rFonts w:eastAsia="Calibri"/>
          <w:b/>
        </w:rPr>
      </w:pPr>
      <w:r w:rsidRPr="00884E0F">
        <w:rPr>
          <w:rFonts w:eastAsia="Calibri"/>
          <w:b/>
        </w:rPr>
        <w:t>II SKYRIUS</w:t>
      </w:r>
    </w:p>
    <w:p w14:paraId="4D289A17" w14:textId="77777777" w:rsidR="00DC547D" w:rsidRPr="00884E0F" w:rsidRDefault="00DC547D" w:rsidP="00502A52">
      <w:pPr>
        <w:jc w:val="center"/>
        <w:rPr>
          <w:b/>
        </w:rPr>
      </w:pPr>
      <w:r w:rsidRPr="00884E0F">
        <w:rPr>
          <w:rFonts w:eastAsia="Calibri"/>
          <w:b/>
        </w:rPr>
        <w:t>SAVIVALDYBĖS TURTO ĮKEITIMO PROCEDŪRA</w:t>
      </w:r>
    </w:p>
    <w:p w14:paraId="29AC4730" w14:textId="77777777" w:rsidR="00DC547D" w:rsidRPr="006A4109" w:rsidRDefault="00DC547D" w:rsidP="00862B3B">
      <w:pPr>
        <w:jc w:val="both"/>
        <w:rPr>
          <w:rFonts w:eastAsia="Calibri"/>
        </w:rPr>
      </w:pPr>
    </w:p>
    <w:p w14:paraId="5133C651" w14:textId="77777777" w:rsidR="00DC547D" w:rsidRPr="006A4109" w:rsidRDefault="00DC547D" w:rsidP="00862B3B">
      <w:pPr>
        <w:ind w:firstLine="1298"/>
        <w:jc w:val="both"/>
      </w:pPr>
      <w:r w:rsidRPr="006A4109">
        <w:rPr>
          <w:rFonts w:eastAsia="Calibri"/>
        </w:rPr>
        <w:t>10. Savivaldybė, neviršydama Savivaldybės skolinimosi ir garantijų limitų bei turėdama teigiamą Savivaldybės kontrolės ir audito tarnybos išvadą, Savivaldybės tarybos sprendimu gali įkeisti turtą Turto valdytojų prievolių įvykdymui užtikrinti.</w:t>
      </w:r>
    </w:p>
    <w:p w14:paraId="4A4BEF03" w14:textId="7EC6279E" w:rsidR="00DC547D" w:rsidRPr="006A4109" w:rsidRDefault="00DC547D" w:rsidP="00862B3B">
      <w:pPr>
        <w:ind w:firstLine="1298"/>
        <w:jc w:val="both"/>
      </w:pPr>
      <w:r w:rsidRPr="006A4109">
        <w:rPr>
          <w:rFonts w:eastAsia="Calibri"/>
        </w:rPr>
        <w:t>11. Turto valdytojai, teisės aktų nustatyta tvarka valdantys ir/ar naudojantys Savivaldybės turtą ir norėdami jį įkeisti, Savivaldybės administracijai pateikia praėjusių metų ir praėjusio ketvirčio finansines ataskaitas ir prašymą leisti įkeisti valdomą ir/ar naudojamą Savivaldybės turtą, kuriame nurod</w:t>
      </w:r>
      <w:r w:rsidR="00FD1BFA">
        <w:rPr>
          <w:rFonts w:eastAsia="Calibri"/>
        </w:rPr>
        <w:t>yta</w:t>
      </w:r>
      <w:r w:rsidRPr="006A4109">
        <w:rPr>
          <w:rFonts w:eastAsia="Calibri"/>
        </w:rPr>
        <w:t>:</w:t>
      </w:r>
    </w:p>
    <w:p w14:paraId="5E1D1AE8" w14:textId="37C62724" w:rsidR="00DC547D" w:rsidRPr="006A4109" w:rsidRDefault="00DC547D" w:rsidP="00862B3B">
      <w:pPr>
        <w:ind w:firstLine="1298"/>
        <w:jc w:val="both"/>
      </w:pPr>
      <w:r w:rsidRPr="006A4109">
        <w:rPr>
          <w:rFonts w:eastAsia="Calibri"/>
        </w:rPr>
        <w:t>11.1. turto rekvizit</w:t>
      </w:r>
      <w:r w:rsidR="00FD1BFA">
        <w:rPr>
          <w:rFonts w:eastAsia="Calibri"/>
        </w:rPr>
        <w:t>ai</w:t>
      </w:r>
      <w:r w:rsidRPr="006A4109">
        <w:rPr>
          <w:rFonts w:eastAsia="Calibri"/>
        </w:rPr>
        <w:t xml:space="preserve"> (inventorinis numeris, registro numeris, unikalus numeris, adresas, kiti duomenys);</w:t>
      </w:r>
    </w:p>
    <w:p w14:paraId="1D9E27CD" w14:textId="7795D03B" w:rsidR="00DC547D" w:rsidRPr="006A4109" w:rsidRDefault="00DC547D" w:rsidP="00862B3B">
      <w:pPr>
        <w:ind w:firstLine="1298"/>
        <w:jc w:val="both"/>
      </w:pPr>
      <w:r w:rsidRPr="006A4109">
        <w:rPr>
          <w:rFonts w:eastAsia="Calibri"/>
        </w:rPr>
        <w:t>11.2. turto įkeitimo tiksl</w:t>
      </w:r>
      <w:r w:rsidR="00FD1BFA">
        <w:rPr>
          <w:rFonts w:eastAsia="Calibri"/>
        </w:rPr>
        <w:t>as</w:t>
      </w:r>
      <w:r w:rsidRPr="006A4109">
        <w:rPr>
          <w:rFonts w:eastAsia="Calibri"/>
        </w:rPr>
        <w:t>;</w:t>
      </w:r>
    </w:p>
    <w:p w14:paraId="57699E11" w14:textId="30B121BB" w:rsidR="00DC547D" w:rsidRPr="006A4109" w:rsidRDefault="00DC547D" w:rsidP="00862B3B">
      <w:pPr>
        <w:ind w:firstLine="1298"/>
        <w:jc w:val="both"/>
      </w:pPr>
      <w:r w:rsidRPr="006A4109">
        <w:rPr>
          <w:rFonts w:eastAsia="Calibri"/>
        </w:rPr>
        <w:t>11.3.</w:t>
      </w:r>
      <w:r w:rsidR="000D124F" w:rsidRPr="006A4109">
        <w:rPr>
          <w:rFonts w:eastAsia="Calibri"/>
        </w:rPr>
        <w:t xml:space="preserve"> </w:t>
      </w:r>
      <w:r w:rsidRPr="006A4109">
        <w:rPr>
          <w:rFonts w:eastAsia="Calibri"/>
        </w:rPr>
        <w:t>kuri turto valdytojo įstatuose (nuostatuose) nurodyta veikla bus plečiama (vystoma);</w:t>
      </w:r>
    </w:p>
    <w:p w14:paraId="09E1CDAB" w14:textId="289D63F7" w:rsidR="00DC547D" w:rsidRPr="006A4109" w:rsidRDefault="00DC547D" w:rsidP="00862B3B">
      <w:pPr>
        <w:ind w:firstLine="1298"/>
        <w:jc w:val="both"/>
      </w:pPr>
      <w:r w:rsidRPr="006A4109">
        <w:rPr>
          <w:rFonts w:eastAsia="Calibri"/>
        </w:rPr>
        <w:t>11.4. pagrindim</w:t>
      </w:r>
      <w:r w:rsidR="00FD1BFA">
        <w:rPr>
          <w:rFonts w:eastAsia="Calibri"/>
        </w:rPr>
        <w:t>as</w:t>
      </w:r>
      <w:r w:rsidRPr="006A4109">
        <w:rPr>
          <w:rFonts w:eastAsia="Calibri"/>
        </w:rPr>
        <w:t>, kad turto valdytojas neturi kitų galimybių vykdyti suplanuotą investicijų projektą, kuriam yra pritarusi Savivaldybės taryba;</w:t>
      </w:r>
    </w:p>
    <w:p w14:paraId="369BC448" w14:textId="728CFEB7" w:rsidR="00DC547D" w:rsidRPr="006A4109" w:rsidRDefault="00DC547D" w:rsidP="00862B3B">
      <w:pPr>
        <w:ind w:firstLine="1298"/>
        <w:jc w:val="both"/>
      </w:pPr>
      <w:r w:rsidRPr="006A4109">
        <w:rPr>
          <w:rFonts w:eastAsia="Calibri"/>
        </w:rPr>
        <w:t>11.5. kredito grąžinimo termin</w:t>
      </w:r>
      <w:r w:rsidR="00FD1BFA">
        <w:rPr>
          <w:rFonts w:eastAsia="Calibri"/>
        </w:rPr>
        <w:t>as</w:t>
      </w:r>
      <w:r w:rsidRPr="006A4109">
        <w:rPr>
          <w:rFonts w:eastAsia="Calibri"/>
        </w:rPr>
        <w:t>;</w:t>
      </w:r>
    </w:p>
    <w:p w14:paraId="10C5C99D" w14:textId="64636B36" w:rsidR="00DC547D" w:rsidRPr="006A4109" w:rsidRDefault="00DC547D" w:rsidP="00862B3B">
      <w:pPr>
        <w:ind w:firstLine="1298"/>
        <w:jc w:val="both"/>
      </w:pPr>
      <w:r w:rsidRPr="006A4109">
        <w:rPr>
          <w:rFonts w:eastAsia="Calibri"/>
        </w:rPr>
        <w:t>11.6. kit</w:t>
      </w:r>
      <w:r w:rsidR="00451EBB">
        <w:rPr>
          <w:rFonts w:eastAsia="Calibri"/>
        </w:rPr>
        <w:t>a</w:t>
      </w:r>
      <w:r w:rsidRPr="006A4109">
        <w:rPr>
          <w:rFonts w:eastAsia="Calibri"/>
        </w:rPr>
        <w:t xml:space="preserve"> turto valdytojo nuožiūra svarbi informacij</w:t>
      </w:r>
      <w:r w:rsidR="00451EBB">
        <w:rPr>
          <w:rFonts w:eastAsia="Calibri"/>
        </w:rPr>
        <w:t>a</w:t>
      </w:r>
      <w:r w:rsidRPr="006A4109">
        <w:rPr>
          <w:rFonts w:eastAsia="Calibri"/>
        </w:rPr>
        <w:t>.</w:t>
      </w:r>
    </w:p>
    <w:p w14:paraId="0ED43C24" w14:textId="77777777" w:rsidR="00DC547D" w:rsidRPr="006A4109" w:rsidRDefault="00DC547D" w:rsidP="00862B3B">
      <w:pPr>
        <w:ind w:firstLine="1298"/>
        <w:jc w:val="both"/>
      </w:pPr>
      <w:r w:rsidRPr="006A4109">
        <w:rPr>
          <w:rFonts w:eastAsia="Calibri"/>
        </w:rPr>
        <w:t xml:space="preserve">12. Savivaldybės administracija, gavusi šio Aprašo 11 punkte nurodytus dokumentus, rengia Savivaldybės tarybos sprendimo projektą dėl turto įkeitimo, kuriame turi būti nurodyta: </w:t>
      </w:r>
    </w:p>
    <w:p w14:paraId="7F13FC14" w14:textId="77777777" w:rsidR="00DC547D" w:rsidRPr="006A4109" w:rsidRDefault="00DC547D" w:rsidP="00862B3B">
      <w:pPr>
        <w:ind w:firstLine="1298"/>
        <w:jc w:val="both"/>
      </w:pPr>
      <w:r w:rsidRPr="006A4109">
        <w:rPr>
          <w:rFonts w:eastAsia="Calibri"/>
        </w:rPr>
        <w:t>12.1. turto rekvizitai (inventorinis numeris, registro numeris, unikalus numeris, adresas, kiti duomenys);</w:t>
      </w:r>
    </w:p>
    <w:p w14:paraId="3CBA84A6" w14:textId="77777777" w:rsidR="00DC547D" w:rsidRPr="006A4109" w:rsidRDefault="00DC547D" w:rsidP="00862B3B">
      <w:pPr>
        <w:ind w:firstLine="1298"/>
        <w:jc w:val="both"/>
      </w:pPr>
      <w:r w:rsidRPr="006A4109">
        <w:rPr>
          <w:rFonts w:eastAsia="Calibri"/>
        </w:rPr>
        <w:t>12.2. asmuo, pasirašantis kredito sutartį;</w:t>
      </w:r>
    </w:p>
    <w:p w14:paraId="5A7FB808" w14:textId="77777777" w:rsidR="00DC547D" w:rsidRPr="006A4109" w:rsidRDefault="00DC547D" w:rsidP="00862B3B">
      <w:pPr>
        <w:ind w:firstLine="1298"/>
        <w:jc w:val="both"/>
        <w:rPr>
          <w:rFonts w:eastAsia="Calibri"/>
        </w:rPr>
      </w:pPr>
      <w:r w:rsidRPr="006A4109">
        <w:rPr>
          <w:rFonts w:eastAsia="Calibri"/>
        </w:rPr>
        <w:t xml:space="preserve">12.3. asmuo, pasirašantis turto įkeitimo sutartį; </w:t>
      </w:r>
    </w:p>
    <w:p w14:paraId="70C4020A" w14:textId="44B4183A" w:rsidR="00DC547D" w:rsidRDefault="00DC547D" w:rsidP="00862B3B">
      <w:pPr>
        <w:ind w:firstLine="1298"/>
        <w:jc w:val="both"/>
        <w:rPr>
          <w:rFonts w:eastAsia="Calibri"/>
        </w:rPr>
      </w:pPr>
      <w:r w:rsidRPr="006A4109">
        <w:rPr>
          <w:rFonts w:eastAsia="Calibri"/>
        </w:rPr>
        <w:t>12.4.</w:t>
      </w:r>
      <w:r w:rsidR="005030AC" w:rsidRPr="006A4109">
        <w:rPr>
          <w:rFonts w:eastAsia="Calibri"/>
        </w:rPr>
        <w:t xml:space="preserve"> </w:t>
      </w:r>
      <w:r w:rsidRPr="006A4109">
        <w:rPr>
          <w:rFonts w:eastAsia="Calibri"/>
        </w:rPr>
        <w:t>kit</w:t>
      </w:r>
      <w:r w:rsidR="00451EBB">
        <w:rPr>
          <w:rFonts w:eastAsia="Calibri"/>
        </w:rPr>
        <w:t>i</w:t>
      </w:r>
      <w:r w:rsidRPr="006A4109">
        <w:rPr>
          <w:rFonts w:eastAsia="Calibri"/>
        </w:rPr>
        <w:t xml:space="preserve"> svarb</w:t>
      </w:r>
      <w:r w:rsidR="00451EBB">
        <w:rPr>
          <w:rFonts w:eastAsia="Calibri"/>
        </w:rPr>
        <w:t>ū</w:t>
      </w:r>
      <w:r w:rsidRPr="006A4109">
        <w:rPr>
          <w:rFonts w:eastAsia="Calibri"/>
        </w:rPr>
        <w:t>s duomen</w:t>
      </w:r>
      <w:r w:rsidR="00451EBB">
        <w:rPr>
          <w:rFonts w:eastAsia="Calibri"/>
        </w:rPr>
        <w:t>y</w:t>
      </w:r>
      <w:r w:rsidRPr="006A4109">
        <w:rPr>
          <w:rFonts w:eastAsia="Calibri"/>
        </w:rPr>
        <w:t xml:space="preserve">s. </w:t>
      </w:r>
    </w:p>
    <w:p w14:paraId="38575A52" w14:textId="70BE4A08" w:rsidR="00D17F1C" w:rsidRDefault="00D17F1C" w:rsidP="00D17F1C">
      <w:pPr>
        <w:ind w:firstLine="1298"/>
        <w:jc w:val="both"/>
      </w:pPr>
      <w:r w:rsidRPr="00D17F1C">
        <w:t xml:space="preserve">13. </w:t>
      </w:r>
      <w:r w:rsidR="00627AF4">
        <w:rPr>
          <w:color w:val="000000"/>
        </w:rPr>
        <w:t>Tais atvejais, kai parduodamo Savivaldybės būsto ir pagalbinio ūkio paskirties pastatų pirkėjo skolinio įsipareigojimo įvykdymą užtikrina kredito įstaiga, kuri tuo tikslu iki pasirašant pirkimo–pardavimo sutartį pateikia Savivaldybės administracijai mokėjimo garantiją, Savivaldybės administracija Savivaldybės tarybos sprendimu turi teisę pirkėjo skoliniam įsipareigojimui kredito įstaigai užtikrinti kredito įstaigai įkeisti perkamą būstą ir pagalbinio ūkio paskirties pastatus, numatant, kad hipoteka įsigalios, kai bus visiškai atsiskaityta su Savivaldybės administracija už perkamą būstą ir pagalbinio ūkio paskirties pastatus, tai yra sumokėta šio būsto ir pagalbinio ūkio paskirties pastatų kaina, netesybos ir įvykdytos kitos prievolės</w:t>
      </w:r>
      <w:r w:rsidRPr="00D17F1C">
        <w:t>.</w:t>
      </w:r>
    </w:p>
    <w:p w14:paraId="4F2B145C" w14:textId="15AB2C65" w:rsidR="00627AF4" w:rsidRPr="00D17F1C" w:rsidRDefault="00627AF4" w:rsidP="00D17F1C">
      <w:pPr>
        <w:ind w:firstLine="1298"/>
        <w:jc w:val="both"/>
      </w:pPr>
      <w:r>
        <w:t xml:space="preserve">14. </w:t>
      </w:r>
      <w:r>
        <w:rPr>
          <w:color w:val="000000"/>
        </w:rPr>
        <w:t>Parduodamas Savivaldybės būstas ir pagalbinio ūkio paskirties pastatai gali būti įkeisti, jeigu pirkėjas yra sumokėjęs šio turto kainos ir kredito įstaigos pateiktoje mokėjimo garantijoje nurodytos sumos skirtumą, jeigu toks yra.</w:t>
      </w:r>
    </w:p>
    <w:p w14:paraId="1BB44A7C" w14:textId="4DF7E03B" w:rsidR="00DC547D" w:rsidRPr="006A4109" w:rsidRDefault="00DC547D" w:rsidP="00862B3B">
      <w:pPr>
        <w:ind w:firstLine="1298"/>
        <w:jc w:val="both"/>
        <w:rPr>
          <w:rFonts w:eastAsia="Calibri"/>
        </w:rPr>
      </w:pPr>
      <w:r w:rsidRPr="006A4109">
        <w:t>1</w:t>
      </w:r>
      <w:r w:rsidR="00627AF4">
        <w:t>5</w:t>
      </w:r>
      <w:r w:rsidRPr="006A4109">
        <w:t xml:space="preserve">. </w:t>
      </w:r>
      <w:r w:rsidRPr="006A4109">
        <w:rPr>
          <w:rFonts w:eastAsia="Calibri"/>
        </w:rPr>
        <w:t>Savivaldybės tarybai</w:t>
      </w:r>
      <w:r w:rsidRPr="006A4109">
        <w:t xml:space="preserve"> priėmus sprendimą dėl turto įkeitimo, Turto valdytojas Lietuvos Respublikos viešųjų pirkimų įstatymo nustatyta tvarka ir būdais pasirenka kredito įstaigą, pasirašo paskolos ir hipotekos (įkeitimo) sutartis</w:t>
      </w:r>
      <w:r w:rsidRPr="006A4109">
        <w:rPr>
          <w:rFonts w:eastAsia="Calibri"/>
        </w:rPr>
        <w:t>.</w:t>
      </w:r>
    </w:p>
    <w:p w14:paraId="6E9A42CC" w14:textId="023154CF" w:rsidR="00DC547D" w:rsidRPr="006A4109" w:rsidRDefault="00DC547D" w:rsidP="00862B3B">
      <w:pPr>
        <w:ind w:firstLine="1298"/>
        <w:jc w:val="both"/>
      </w:pPr>
      <w:r w:rsidRPr="006A4109">
        <w:rPr>
          <w:rFonts w:eastAsia="Calibri"/>
        </w:rPr>
        <w:t>1</w:t>
      </w:r>
      <w:r w:rsidR="00627AF4">
        <w:rPr>
          <w:rFonts w:eastAsia="Calibri"/>
        </w:rPr>
        <w:t>6</w:t>
      </w:r>
      <w:r w:rsidRPr="006A4109">
        <w:rPr>
          <w:rFonts w:eastAsia="Calibri"/>
        </w:rPr>
        <w:t xml:space="preserve">. </w:t>
      </w:r>
      <w:r w:rsidR="00627AF4">
        <w:rPr>
          <w:rFonts w:eastAsia="Calibri"/>
          <w:color w:val="000000"/>
          <w:lang w:eastAsia="lt-LT"/>
        </w:rPr>
        <w:t>Visos išlaidos (turto įvertinimas (-ai), draudimas (-ai) ir kitos išlaidos), susijusios su turto įkeitimu, finansuojamos iš Turto valdytojo lėšų, išskyrus atvejus, nurodytus Aprašo 13 ir 14 punktuose</w:t>
      </w:r>
      <w:r w:rsidR="00D757D5">
        <w:rPr>
          <w:rFonts w:eastAsia="Calibri"/>
        </w:rPr>
        <w:t>.</w:t>
      </w:r>
    </w:p>
    <w:p w14:paraId="2F017E74" w14:textId="0172805F" w:rsidR="00DC547D" w:rsidRPr="006A4109" w:rsidRDefault="00DC547D" w:rsidP="00862B3B">
      <w:pPr>
        <w:ind w:firstLine="1298"/>
        <w:jc w:val="both"/>
      </w:pPr>
      <w:r w:rsidRPr="006A4109">
        <w:rPr>
          <w:rFonts w:eastAsia="Calibri"/>
        </w:rPr>
        <w:t>1</w:t>
      </w:r>
      <w:r w:rsidR="00627AF4">
        <w:rPr>
          <w:rFonts w:eastAsia="Calibri"/>
        </w:rPr>
        <w:t>7</w:t>
      </w:r>
      <w:r w:rsidRPr="006A4109">
        <w:rPr>
          <w:rFonts w:eastAsia="Calibri"/>
        </w:rPr>
        <w:t xml:space="preserve">. </w:t>
      </w:r>
      <w:r w:rsidRPr="006A4109">
        <w:t xml:space="preserve">Subjektas, kuriam </w:t>
      </w:r>
      <w:r w:rsidRPr="006A4109">
        <w:rPr>
          <w:rFonts w:eastAsia="Calibri"/>
        </w:rPr>
        <w:t>Savivaldybės taryba</w:t>
      </w:r>
      <w:r w:rsidRPr="006A4109">
        <w:t xml:space="preserve"> pritarė dėl</w:t>
      </w:r>
      <w:r w:rsidRPr="006A4109">
        <w:rPr>
          <w:rFonts w:eastAsia="Calibri"/>
        </w:rPr>
        <w:t xml:space="preserve"> turto įkeitimo,</w:t>
      </w:r>
      <w:r w:rsidRPr="006A4109">
        <w:t xml:space="preserve"> privalo kas tris mėnesius, ketvirčiui pasibaigus iki kito mėnesio 10 d., terminą pradedant skaičiuoti nuo hipotekos lakšto (įkeitimo sutarties) pasirašymo, teikti Savivaldybės administracijai ataskaitą apie prievolės, kurios vykdymui užtikrinti įkeičiamas Savivaldybės turtas, vykdymo ir kreditavimo sutarties sąlygų vykdymo eigą.</w:t>
      </w:r>
    </w:p>
    <w:p w14:paraId="675CE2CF" w14:textId="77777777" w:rsidR="00DC547D" w:rsidRDefault="00DC547D" w:rsidP="00862B3B">
      <w:pPr>
        <w:overflowPunct w:val="0"/>
        <w:ind w:firstLine="1134"/>
        <w:jc w:val="both"/>
        <w:rPr>
          <w:color w:val="000000"/>
        </w:rPr>
      </w:pPr>
    </w:p>
    <w:p w14:paraId="717601A7" w14:textId="77777777" w:rsidR="00DC547D" w:rsidRDefault="00DC547D" w:rsidP="00502A52">
      <w:pPr>
        <w:jc w:val="center"/>
        <w:rPr>
          <w:rFonts w:eastAsia="Calibri"/>
          <w:b/>
          <w:bCs/>
          <w:color w:val="000000"/>
          <w:lang w:eastAsia="lt-LT"/>
        </w:rPr>
      </w:pPr>
      <w:r>
        <w:rPr>
          <w:rFonts w:eastAsia="Calibri"/>
          <w:b/>
          <w:bCs/>
          <w:color w:val="000000"/>
          <w:lang w:eastAsia="lt-LT"/>
        </w:rPr>
        <w:t>III SKYRIUS</w:t>
      </w:r>
    </w:p>
    <w:p w14:paraId="572A576E" w14:textId="77777777" w:rsidR="00DC547D" w:rsidRDefault="00DC547D" w:rsidP="00502A52">
      <w:pPr>
        <w:jc w:val="center"/>
        <w:rPr>
          <w:color w:val="000000"/>
        </w:rPr>
      </w:pPr>
      <w:r>
        <w:rPr>
          <w:rFonts w:eastAsia="Calibri"/>
          <w:b/>
          <w:bCs/>
          <w:color w:val="000000"/>
          <w:lang w:eastAsia="lt-LT"/>
        </w:rPr>
        <w:t>BAIGIAMOSIOS NUOSTATOS</w:t>
      </w:r>
    </w:p>
    <w:p w14:paraId="0E69093B" w14:textId="77777777" w:rsidR="00DC547D" w:rsidRDefault="00DC547D" w:rsidP="00862B3B">
      <w:pPr>
        <w:overflowPunct w:val="0"/>
        <w:ind w:firstLine="1134"/>
        <w:jc w:val="both"/>
        <w:rPr>
          <w:rFonts w:eastAsia="Calibri"/>
          <w:color w:val="000000"/>
          <w:lang w:eastAsia="lt-LT"/>
        </w:rPr>
      </w:pPr>
    </w:p>
    <w:p w14:paraId="6E93CFFB" w14:textId="1D386178" w:rsidR="00DC547D" w:rsidRPr="008C373F" w:rsidRDefault="00DC547D" w:rsidP="00862B3B">
      <w:pPr>
        <w:ind w:firstLine="1298"/>
        <w:jc w:val="both"/>
        <w:rPr>
          <w:rFonts w:eastAsia="Calibri"/>
        </w:rPr>
      </w:pPr>
      <w:r w:rsidRPr="008C373F">
        <w:rPr>
          <w:rFonts w:eastAsia="Calibri"/>
        </w:rPr>
        <w:t>1</w:t>
      </w:r>
      <w:r w:rsidR="00627AF4">
        <w:rPr>
          <w:rFonts w:eastAsia="Calibri"/>
        </w:rPr>
        <w:t>8</w:t>
      </w:r>
      <w:r w:rsidRPr="008C373F">
        <w:rPr>
          <w:rFonts w:eastAsia="Calibri"/>
        </w:rPr>
        <w:t>.</w:t>
      </w:r>
      <w:r w:rsidR="000D124F" w:rsidRPr="008C373F">
        <w:rPr>
          <w:rFonts w:eastAsia="Calibri"/>
        </w:rPr>
        <w:t xml:space="preserve"> </w:t>
      </w:r>
      <w:r w:rsidRPr="008C373F">
        <w:rPr>
          <w:rFonts w:eastAsia="Calibri"/>
        </w:rPr>
        <w:t>Šis Aprašas gali būti keičiamas, papildomas ir pripažįstamas netekusiu galios Savivaldybės tarybos sprendimu.</w:t>
      </w:r>
    </w:p>
    <w:p w14:paraId="379ECF30" w14:textId="72E69215" w:rsidR="00DC547D" w:rsidRPr="008C373F" w:rsidRDefault="00DC547D" w:rsidP="00862B3B">
      <w:pPr>
        <w:ind w:firstLine="1298"/>
        <w:jc w:val="both"/>
      </w:pPr>
      <w:r w:rsidRPr="008C373F">
        <w:rPr>
          <w:rFonts w:eastAsia="Calibri"/>
        </w:rPr>
        <w:t>1</w:t>
      </w:r>
      <w:r w:rsidR="00627AF4">
        <w:rPr>
          <w:rFonts w:eastAsia="Calibri"/>
        </w:rPr>
        <w:t>9</w:t>
      </w:r>
      <w:r w:rsidRPr="008C373F">
        <w:rPr>
          <w:rFonts w:eastAsia="Calibri"/>
        </w:rPr>
        <w:t>.</w:t>
      </w:r>
      <w:r w:rsidR="000D124F" w:rsidRPr="008C373F">
        <w:rPr>
          <w:rFonts w:eastAsia="Calibri"/>
        </w:rPr>
        <w:t xml:space="preserve"> </w:t>
      </w:r>
      <w:r w:rsidRPr="008C373F">
        <w:t>Šio Aprašo vykdymo kontrolę atlieka Savivaldybės kontrolės ir audito tarnyba.</w:t>
      </w:r>
    </w:p>
    <w:p w14:paraId="627F39C7" w14:textId="2B818E5D" w:rsidR="00DC547D" w:rsidRPr="008C373F" w:rsidRDefault="00627AF4" w:rsidP="00862B3B">
      <w:pPr>
        <w:ind w:firstLine="1298"/>
        <w:jc w:val="both"/>
      </w:pPr>
      <w:r>
        <w:t>20</w:t>
      </w:r>
      <w:r w:rsidR="00DC547D" w:rsidRPr="008C373F">
        <w:t>.</w:t>
      </w:r>
      <w:r w:rsidR="000D124F" w:rsidRPr="008C373F">
        <w:t xml:space="preserve"> </w:t>
      </w:r>
      <w:r w:rsidR="00DC547D" w:rsidRPr="008C373F">
        <w:t>Ginčai, kilę dėl Savivaldybės turto įkeitimo ar jo rezultatų, įkeitimo sutarties vykdymo, sprendžiami įstatymų nustatyta tvarka.</w:t>
      </w:r>
    </w:p>
    <w:p w14:paraId="520B795A" w14:textId="77777777" w:rsidR="00DC547D" w:rsidRDefault="00DC547D" w:rsidP="008642CD">
      <w:pPr>
        <w:jc w:val="center"/>
        <w:rPr>
          <w:sz w:val="22"/>
          <w:szCs w:val="22"/>
        </w:rPr>
      </w:pPr>
    </w:p>
    <w:p w14:paraId="5B7AFAA0" w14:textId="57A4382A" w:rsidR="00520014" w:rsidRPr="008A2108" w:rsidRDefault="008A2108" w:rsidP="008642CD">
      <w:pPr>
        <w:jc w:val="center"/>
      </w:pPr>
      <w:r>
        <w:rPr>
          <w:sz w:val="22"/>
          <w:szCs w:val="22"/>
        </w:rPr>
        <w:t>__________________________</w:t>
      </w:r>
    </w:p>
    <w:p w14:paraId="17EDC48A" w14:textId="77777777" w:rsidR="00C077C0" w:rsidRDefault="00691313" w:rsidP="00203DEC">
      <w:pPr>
        <w:jc w:val="center"/>
        <w:rPr>
          <w:sz w:val="22"/>
          <w:szCs w:val="22"/>
        </w:rPr>
      </w:pPr>
      <w:r w:rsidRPr="00D40E41">
        <w:rPr>
          <w:sz w:val="22"/>
          <w:szCs w:val="22"/>
        </w:rPr>
        <w:br w:type="page"/>
      </w:r>
    </w:p>
    <w:p w14:paraId="179991A4" w14:textId="77777777" w:rsidR="00F134AF" w:rsidRDefault="00F134AF" w:rsidP="00276553">
      <w:pPr>
        <w:ind w:left="680" w:firstLine="4536"/>
        <w:rPr>
          <w:sz w:val="20"/>
          <w:szCs w:val="20"/>
        </w:rPr>
        <w:sectPr w:rsidR="00F134AF" w:rsidSect="008A2108">
          <w:headerReference w:type="default" r:id="rId7"/>
          <w:pgSz w:w="11906" w:h="16838" w:code="9"/>
          <w:pgMar w:top="567" w:right="567" w:bottom="567" w:left="1701" w:header="567" w:footer="567" w:gutter="0"/>
          <w:cols w:space="1296"/>
          <w:docGrid w:linePitch="360"/>
        </w:sectPr>
      </w:pPr>
    </w:p>
    <w:p w14:paraId="7974FA32" w14:textId="77777777" w:rsidR="004345F1" w:rsidRPr="00CD14F7" w:rsidRDefault="004345F1" w:rsidP="004345F1">
      <w:pPr>
        <w:ind w:left="680" w:firstLine="4536"/>
        <w:rPr>
          <w:sz w:val="20"/>
          <w:szCs w:val="20"/>
        </w:rPr>
      </w:pPr>
      <w:r w:rsidRPr="00CD14F7">
        <w:rPr>
          <w:sz w:val="20"/>
          <w:szCs w:val="20"/>
        </w:rPr>
        <w:lastRenderedPageBreak/>
        <w:t xml:space="preserve">Forma patvirtinta Ukmergės rajono savivaldybės </w:t>
      </w:r>
    </w:p>
    <w:p w14:paraId="17AF4428" w14:textId="77777777" w:rsidR="004345F1" w:rsidRPr="00CD14F7" w:rsidRDefault="004345F1" w:rsidP="004345F1">
      <w:pPr>
        <w:ind w:left="680" w:firstLine="4536"/>
        <w:rPr>
          <w:sz w:val="20"/>
          <w:szCs w:val="20"/>
        </w:rPr>
      </w:pPr>
      <w:r w:rsidRPr="00CD14F7">
        <w:rPr>
          <w:sz w:val="20"/>
          <w:szCs w:val="20"/>
        </w:rPr>
        <w:t xml:space="preserve">administracijos direktoriaus 2017 m. rugsėjo 27 d. </w:t>
      </w:r>
    </w:p>
    <w:p w14:paraId="39D66CE7" w14:textId="77777777" w:rsidR="004345F1" w:rsidRPr="00CD14F7" w:rsidRDefault="004345F1" w:rsidP="004345F1">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721CA07F" w14:textId="77777777" w:rsidR="004345F1" w:rsidRDefault="004345F1" w:rsidP="004345F1">
      <w:pPr>
        <w:jc w:val="center"/>
        <w:rPr>
          <w:b/>
        </w:rPr>
      </w:pPr>
    </w:p>
    <w:p w14:paraId="4F462C62" w14:textId="77777777" w:rsidR="004345F1" w:rsidRPr="000002DE" w:rsidRDefault="004345F1" w:rsidP="004345F1">
      <w:pPr>
        <w:jc w:val="center"/>
        <w:rPr>
          <w:b/>
        </w:rPr>
      </w:pPr>
      <w:r w:rsidRPr="000002DE">
        <w:rPr>
          <w:b/>
        </w:rPr>
        <w:t>UKMERGĖS RAJONO SAVIVALDYBĖS TARYBOS SPRENDIMO PROJEKTO</w:t>
      </w:r>
    </w:p>
    <w:p w14:paraId="52219C5E" w14:textId="6BDB7390" w:rsidR="004345F1" w:rsidRPr="000002DE" w:rsidRDefault="004345F1" w:rsidP="004345F1">
      <w:pPr>
        <w:jc w:val="center"/>
        <w:rPr>
          <w:b/>
        </w:rPr>
      </w:pPr>
      <w:r w:rsidRPr="000002DE">
        <w:rPr>
          <w:b/>
        </w:rPr>
        <w:t>„</w:t>
      </w:r>
      <w:r w:rsidR="00CA0675" w:rsidRPr="00352FD9">
        <w:rPr>
          <w:b/>
          <w:caps/>
        </w:rPr>
        <w:t xml:space="preserve">DĖL </w:t>
      </w:r>
      <w:r w:rsidR="00CA0675">
        <w:rPr>
          <w:b/>
        </w:rPr>
        <w:t>UKMERGĖS ROAJONO SAVIVALDYBEI NUOSAVYBĖS TEISE PRIKLAUSANČIO ILGALAIKIO MATERIALIOJO TURTO ĮKEITIMO TVARKOS APRAŠO PATVIRTINIMO</w:t>
      </w:r>
      <w:r w:rsidRPr="000002DE">
        <w:rPr>
          <w:b/>
        </w:rPr>
        <w:t>“</w:t>
      </w:r>
    </w:p>
    <w:p w14:paraId="6E78AA25" w14:textId="77777777" w:rsidR="004345F1" w:rsidRPr="00AA23DA" w:rsidRDefault="004345F1" w:rsidP="004345F1">
      <w:pPr>
        <w:jc w:val="center"/>
      </w:pPr>
      <w:r w:rsidRPr="000002DE">
        <w:rPr>
          <w:b/>
        </w:rPr>
        <w:t>AIŠKINAMASIS RAŠTAS</w:t>
      </w:r>
    </w:p>
    <w:p w14:paraId="26245224" w14:textId="77777777" w:rsidR="004345F1" w:rsidRPr="00AA23DA" w:rsidRDefault="004345F1" w:rsidP="004345F1">
      <w:pPr>
        <w:jc w:val="center"/>
      </w:pPr>
    </w:p>
    <w:p w14:paraId="5A6FFCED" w14:textId="28BE18F7" w:rsidR="004345F1" w:rsidRPr="00AA23DA" w:rsidRDefault="004345F1" w:rsidP="004345F1">
      <w:pPr>
        <w:jc w:val="center"/>
      </w:pPr>
      <w:r w:rsidRPr="00AA23DA">
        <w:t>20</w:t>
      </w:r>
      <w:r w:rsidR="009E0AD2">
        <w:t>2</w:t>
      </w:r>
      <w:r w:rsidR="00CA0675">
        <w:t>1</w:t>
      </w:r>
      <w:r w:rsidRPr="00AA23DA">
        <w:t xml:space="preserve"> m. </w:t>
      </w:r>
      <w:r w:rsidR="00CA0675">
        <w:t>spalio</w:t>
      </w:r>
      <w:r w:rsidR="0082611B" w:rsidRPr="00FC1BDC">
        <w:t xml:space="preserve"> </w:t>
      </w:r>
      <w:r w:rsidR="00CA0675">
        <w:t>1</w:t>
      </w:r>
      <w:r w:rsidR="0082611B" w:rsidRPr="00FC1BDC">
        <w:t>1</w:t>
      </w:r>
      <w:r w:rsidRPr="00AA23DA">
        <w:t xml:space="preserve"> d.</w:t>
      </w:r>
    </w:p>
    <w:p w14:paraId="154705BD" w14:textId="77777777" w:rsidR="004345F1" w:rsidRPr="00AA23DA" w:rsidRDefault="004345F1" w:rsidP="004345F1">
      <w:pPr>
        <w:jc w:val="center"/>
      </w:pPr>
      <w:r w:rsidRPr="00AA23DA">
        <w:t>Ukmergė</w:t>
      </w:r>
    </w:p>
    <w:p w14:paraId="60B3DDE1" w14:textId="77777777" w:rsidR="004345F1" w:rsidRPr="00AA23DA" w:rsidRDefault="004345F1" w:rsidP="004345F1"/>
    <w:p w14:paraId="6F53DFBF" w14:textId="77777777" w:rsidR="004345F1" w:rsidRPr="00AA23DA" w:rsidRDefault="004345F1" w:rsidP="004345F1">
      <w:pPr>
        <w:ind w:firstLine="1276"/>
        <w:rPr>
          <w:b/>
        </w:rPr>
      </w:pPr>
      <w:r w:rsidRPr="00AA23DA">
        <w:rPr>
          <w:b/>
        </w:rPr>
        <w:t xml:space="preserve">1. Sprendimo projekto rengimo pagrindas: </w:t>
      </w:r>
    </w:p>
    <w:p w14:paraId="5FA2A4BB" w14:textId="756B4713" w:rsidR="00A61731" w:rsidRDefault="00A61731" w:rsidP="004345F1">
      <w:pPr>
        <w:ind w:firstLine="1276"/>
        <w:jc w:val="both"/>
        <w:rPr>
          <w:color w:val="000000"/>
        </w:rPr>
      </w:pPr>
      <w:r>
        <w:rPr>
          <w:color w:val="000000"/>
        </w:rPr>
        <w:t>Lietuvos Respublikos vietos savivaldos įstatymo 16 straipsnio 2 dalies 26 punktu</w:t>
      </w:r>
      <w:r w:rsidR="0078350E">
        <w:rPr>
          <w:color w:val="000000"/>
        </w:rPr>
        <w:t>, kuriame numatyta, kad</w:t>
      </w:r>
      <w:r>
        <w:rPr>
          <w:color w:val="000000"/>
        </w:rPr>
        <w:t xml:space="preserve"> </w:t>
      </w:r>
      <w:r w:rsidR="007A2EB1">
        <w:rPr>
          <w:color w:val="000000"/>
        </w:rPr>
        <w:t>išimtin</w:t>
      </w:r>
      <w:r w:rsidR="001B61D2">
        <w:rPr>
          <w:color w:val="000000"/>
        </w:rPr>
        <w:t>ė</w:t>
      </w:r>
      <w:r w:rsidR="007A2EB1">
        <w:rPr>
          <w:color w:val="000000"/>
        </w:rPr>
        <w:t xml:space="preserve"> savivaldybės tarybos kompetencija</w:t>
      </w:r>
      <w:r w:rsidR="001B61D2">
        <w:rPr>
          <w:color w:val="000000"/>
        </w:rPr>
        <w:t xml:space="preserve"> </w:t>
      </w:r>
      <w:r w:rsidR="0078350E">
        <w:rPr>
          <w:color w:val="000000"/>
        </w:rPr>
        <w:t>s</w:t>
      </w:r>
      <w:r w:rsidR="00A13975">
        <w:rPr>
          <w:color w:val="000000"/>
        </w:rPr>
        <w:t>prendim</w:t>
      </w:r>
      <w:r w:rsidR="001B61D2">
        <w:rPr>
          <w:color w:val="000000"/>
        </w:rPr>
        <w:t>ų</w:t>
      </w:r>
      <w:r w:rsidR="00A13975">
        <w:rPr>
          <w:color w:val="000000"/>
        </w:rPr>
        <w:t xml:space="preserve"> dėl disponavimo savivaldybei</w:t>
      </w:r>
      <w:r w:rsidR="0078350E">
        <w:rPr>
          <w:color w:val="000000"/>
        </w:rPr>
        <w:t xml:space="preserve"> </w:t>
      </w:r>
      <w:r w:rsidR="00A13975">
        <w:rPr>
          <w:color w:val="000000"/>
        </w:rPr>
        <w:t>nuosavybės teise priklausanči</w:t>
      </w:r>
      <w:r w:rsidR="001B61D2">
        <w:rPr>
          <w:color w:val="000000"/>
        </w:rPr>
        <w:t>o</w:t>
      </w:r>
      <w:r w:rsidR="00A13975">
        <w:rPr>
          <w:color w:val="000000"/>
        </w:rPr>
        <w:t xml:space="preserve"> turt</w:t>
      </w:r>
      <w:r w:rsidR="001B61D2">
        <w:rPr>
          <w:color w:val="000000"/>
        </w:rPr>
        <w:t>o</w:t>
      </w:r>
      <w:r w:rsidR="00A13975">
        <w:rPr>
          <w:color w:val="000000"/>
        </w:rPr>
        <w:t xml:space="preserve"> priėmimas.</w:t>
      </w:r>
    </w:p>
    <w:p w14:paraId="3B8EFDD6" w14:textId="727FDCF3" w:rsidR="00A13975" w:rsidRDefault="00A13975" w:rsidP="004345F1">
      <w:pPr>
        <w:ind w:firstLine="1276"/>
        <w:jc w:val="both"/>
      </w:pPr>
      <w:r>
        <w:rPr>
          <w:color w:val="000000"/>
        </w:rPr>
        <w:t>Lietuvos Respublikos valstybės ir savivaldybių turto valdymo, naudojimo ir disponavimo juo įstatymo 24 straipsnio 3 dalimi</w:t>
      </w:r>
      <w:r w:rsidR="00AC4E1B">
        <w:rPr>
          <w:color w:val="000000"/>
        </w:rPr>
        <w:t>,</w:t>
      </w:r>
      <w:r>
        <w:rPr>
          <w:color w:val="000000"/>
        </w:rPr>
        <w:t xml:space="preserve"> </w:t>
      </w:r>
      <w:r w:rsidR="001B61D2">
        <w:rPr>
          <w:color w:val="000000"/>
        </w:rPr>
        <w:t>kurioje numatyta, kad s</w:t>
      </w:r>
      <w:r>
        <w:rPr>
          <w:color w:val="000000"/>
        </w:rPr>
        <w:t>avivaldybei nuosavybės teise priklausantis ilgalaikis materialus turtas gali būti įkeistas įstatymų nustatytais atvejais savivaldybės tarybos sprendimu tarybos nustatyta tvarka. Savivaldybių nematerialusis, finansinis ir materialusis trumpalaikis turtas negali būti įkeistas.</w:t>
      </w:r>
    </w:p>
    <w:p w14:paraId="536DCDDE" w14:textId="40D2678A" w:rsidR="00A13975" w:rsidRDefault="0078350E" w:rsidP="004345F1">
      <w:pPr>
        <w:ind w:firstLine="1276"/>
        <w:jc w:val="both"/>
      </w:pPr>
      <w:r>
        <w:rPr>
          <w:color w:val="000000"/>
        </w:rPr>
        <w:t>Lietuvos Respublikos paramos būstui įsigyti ar išsinuomoti įstatymo 27 straipsni</w:t>
      </w:r>
      <w:r w:rsidR="00AC4E1B">
        <w:rPr>
          <w:color w:val="000000"/>
        </w:rPr>
        <w:t>o</w:t>
      </w:r>
      <w:r w:rsidR="001B61D2">
        <w:rPr>
          <w:color w:val="000000"/>
        </w:rPr>
        <w:t>, kuris numato a</w:t>
      </w:r>
      <w:r w:rsidR="001B61D2" w:rsidRPr="001B61D2">
        <w:rPr>
          <w:lang w:val="en-US" w:eastAsia="lt-LT"/>
        </w:rPr>
        <w:t>tsiskaitymo už parduodamus savivaldybės būstus ir pagalbinio ūkio paskirties pastatus tvark</w:t>
      </w:r>
      <w:r w:rsidR="001B61D2">
        <w:rPr>
          <w:lang w:val="en-US" w:eastAsia="lt-LT"/>
        </w:rPr>
        <w:t>ą</w:t>
      </w:r>
      <w:r w:rsidR="00AC4E1B">
        <w:rPr>
          <w:lang w:val="en-US" w:eastAsia="lt-LT"/>
        </w:rPr>
        <w:t>, 2 dalimi, pagal kurią būsto ir pagalbinio ūkio paskirties pastatų pirkėjo skolinio įsipareigojimo įvykdymą užtikrina kredito davėjas, kuris tuo tikslu iki pasirašant pirkimo–pardavimo sutartį pateikia savivaldybės administracijai mokėjimo garantiją, savivaldybės administracija savivaldybės tarybos sprendimu savivaldybės tarybos nustatyta tvarka turi teisę pirkėjo skoliniam įsipareigojimui kredito davėjui užtikrinti kredito davėjui įkeisti perkamą būstą ir pagalbinio ūkio paskirties pastatus numatant, kad hipoteka įsigalios, kai bus visiškai atsiskaityta su savivaldybės administracija už perkamą būstą ir pagalbinio ūkio paskirties pastatus – sumokėta šio būsto ir pagalbinio ūkio paskirties pastatų kaina, netesybos ir įvykdytos kitos prievolės ir 3 dalimi,</w:t>
      </w:r>
      <w:bookmarkStart w:id="0" w:name="_GoBack"/>
      <w:bookmarkEnd w:id="0"/>
      <w:r w:rsidR="00AC4E1B">
        <w:rPr>
          <w:lang w:val="en-US" w:eastAsia="lt-LT"/>
        </w:rPr>
        <w:t xml:space="preserve"> kai parduodamas savivaldybės būstas ir pagalbinio ūkio paskirties pastatai gali būti įkeisti, jeigu pirkėjas yra sumokėjęs šio turto kainos ir kredito davėjo pateiktoje mokėjimo garantijoje nurodytos sumos skirtumą, jeigu jis yra.</w:t>
      </w:r>
    </w:p>
    <w:p w14:paraId="62049E8A" w14:textId="77777777" w:rsidR="004345F1" w:rsidRPr="00AA23DA" w:rsidRDefault="004345F1" w:rsidP="004345F1">
      <w:pPr>
        <w:ind w:firstLine="1276"/>
        <w:rPr>
          <w:b/>
        </w:rPr>
      </w:pPr>
      <w:r w:rsidRPr="00AA23DA">
        <w:rPr>
          <w:b/>
        </w:rPr>
        <w:t>2. Sprendimo projekto tikslas ir esmė:</w:t>
      </w:r>
    </w:p>
    <w:p w14:paraId="34CF2BAB" w14:textId="57DDF2DF" w:rsidR="00195363" w:rsidRPr="00550FAA" w:rsidRDefault="0078350E" w:rsidP="00195363">
      <w:pPr>
        <w:ind w:firstLine="1304"/>
        <w:jc w:val="both"/>
      </w:pPr>
      <w:r>
        <w:t>Savivaldybei nuosavybės teise priklausantis ilgalaikis materialus turtas gali būti įkeistas įstatymų nustatytais atvejais savivaldybės tarybos sprendimu nustatyta tvarka, todėl reikalinga patvirtinti tvarkos aprašą</w:t>
      </w:r>
      <w:r w:rsidR="00F800C3">
        <w:t xml:space="preserve"> skolinių įsipareigojimų įvykdym</w:t>
      </w:r>
      <w:r>
        <w:t>o užtikrinimui</w:t>
      </w:r>
      <w:r w:rsidR="00F800C3">
        <w:t>.</w:t>
      </w:r>
    </w:p>
    <w:p w14:paraId="0ACB0841" w14:textId="77777777" w:rsidR="004345F1" w:rsidRPr="00AA23DA" w:rsidRDefault="004345F1" w:rsidP="004345F1">
      <w:pPr>
        <w:ind w:firstLine="1276"/>
        <w:jc w:val="both"/>
      </w:pPr>
      <w:r w:rsidRPr="00AA23DA">
        <w:rPr>
          <w:b/>
        </w:rPr>
        <w:t xml:space="preserve">3. Šiuo metu galiojančios ir teikiamu projektu siūlomos naujos nuostatos (esant galimybei – lyginamasis variantas): </w:t>
      </w:r>
      <w:r w:rsidRPr="00AA23DA">
        <w:t>Nėra.</w:t>
      </w:r>
    </w:p>
    <w:p w14:paraId="2A0863E1" w14:textId="77777777" w:rsidR="004345F1" w:rsidRPr="00AA23DA" w:rsidRDefault="004345F1" w:rsidP="004345F1">
      <w:pPr>
        <w:ind w:firstLine="1276"/>
        <w:rPr>
          <w:b/>
        </w:rPr>
      </w:pPr>
      <w:r w:rsidRPr="00AA23DA">
        <w:rPr>
          <w:b/>
        </w:rPr>
        <w:t>4. Sprendimui įgyvendinti reikalingos lėšos ir galimi finansavimo šaltiniai: -</w:t>
      </w:r>
    </w:p>
    <w:p w14:paraId="1EEC8668" w14:textId="4C7F71AC" w:rsidR="004345F1" w:rsidRPr="00AA23DA" w:rsidRDefault="004345F1" w:rsidP="004345F1">
      <w:pPr>
        <w:ind w:firstLine="1276"/>
        <w:rPr>
          <w:b/>
        </w:rPr>
      </w:pPr>
      <w:r w:rsidRPr="00AA23DA">
        <w:rPr>
          <w:b/>
        </w:rPr>
        <w:t xml:space="preserve">5. Priėmus sprendimą laukiami rezultatai, galimos pasekmės: </w:t>
      </w:r>
      <w:r w:rsidR="00E95038">
        <w:rPr>
          <w:b/>
        </w:rPr>
        <w:t>-</w:t>
      </w:r>
    </w:p>
    <w:p w14:paraId="0AD30E40" w14:textId="77777777" w:rsidR="004345F1" w:rsidRPr="00AA23DA" w:rsidRDefault="004345F1" w:rsidP="004345F1">
      <w:pPr>
        <w:ind w:firstLine="1276"/>
        <w:jc w:val="both"/>
      </w:pPr>
      <w:r w:rsidRPr="00AA23DA">
        <w:rPr>
          <w:b/>
        </w:rPr>
        <w:t xml:space="preserve">6. Priimtam sprendimui įgyvendinti reikalingi papildomi teisės aktai (priimti, pakeisti, panaikinti): </w:t>
      </w:r>
      <w:r w:rsidRPr="00AA23DA">
        <w:t>Nereikalingi.</w:t>
      </w:r>
    </w:p>
    <w:p w14:paraId="5DD6709C" w14:textId="77777777" w:rsidR="004345F1" w:rsidRPr="00AA23DA" w:rsidRDefault="004345F1" w:rsidP="004345F1">
      <w:pPr>
        <w:ind w:firstLine="1276"/>
        <w:jc w:val="both"/>
      </w:pPr>
      <w:r w:rsidRPr="00AA23DA">
        <w:rPr>
          <w:b/>
        </w:rPr>
        <w:t xml:space="preserve">7. Lietuvos Respublikos korupcijos prevencijos įstatymo 8 straipsnio 1 dalyje numatytais atvejais – sprendimo projekto antikorupcinis vertinimas: </w:t>
      </w:r>
      <w:r w:rsidRPr="00AA23DA">
        <w:t>-</w:t>
      </w:r>
    </w:p>
    <w:p w14:paraId="06AAF5D4" w14:textId="77777777" w:rsidR="004345F1" w:rsidRPr="00AA23DA" w:rsidRDefault="004345F1" w:rsidP="004345F1">
      <w:pPr>
        <w:ind w:firstLine="1276"/>
        <w:jc w:val="both"/>
      </w:pPr>
      <w:r w:rsidRPr="00AA23DA">
        <w:rPr>
          <w:b/>
        </w:rPr>
        <w:t xml:space="preserve">8. Kai sprendimo projektu numatoma reglamentuoti iki tol nereglamentuotus santykius, taip pat kai iš esmės keičiamas teisinis reguliavimas – sprendimo projekto numatomo teisinio reguliavimo poveikio vertinimas: </w:t>
      </w:r>
      <w:r w:rsidRPr="00AA23DA">
        <w:t>-.</w:t>
      </w:r>
    </w:p>
    <w:p w14:paraId="67A581BB" w14:textId="04EB7996" w:rsidR="004D3C50" w:rsidRPr="00AA23DA" w:rsidRDefault="004345F1" w:rsidP="002D21A7">
      <w:pPr>
        <w:ind w:firstLine="1276"/>
        <w:jc w:val="both"/>
      </w:pPr>
      <w:r w:rsidRPr="00AA23DA">
        <w:rPr>
          <w:b/>
        </w:rPr>
        <w:t xml:space="preserve">9. Sekretoriatas priimtą sprendimą pateikia*: </w:t>
      </w:r>
      <w:r w:rsidR="00E95038" w:rsidRPr="00E95038">
        <w:t xml:space="preserve">Savivaldybės kontrolės </w:t>
      </w:r>
      <w:r w:rsidR="00190757" w:rsidRPr="00E95038">
        <w:t xml:space="preserve">ir audito </w:t>
      </w:r>
      <w:r w:rsidR="00E95038" w:rsidRPr="00E95038">
        <w:t>tarnybai</w:t>
      </w:r>
      <w:r w:rsidR="00190757">
        <w:t>, Finansų skyriui, Strateginio planavimo, investicijų ir verslo plėtros skyriui</w:t>
      </w:r>
      <w:r w:rsidR="0012712A">
        <w:t xml:space="preserve"> bei</w:t>
      </w:r>
      <w:r w:rsidR="00E95038">
        <w:rPr>
          <w:b/>
        </w:rPr>
        <w:t xml:space="preserve"> </w:t>
      </w:r>
      <w:r w:rsidR="004D3C50" w:rsidRPr="00AA23DA">
        <w:t xml:space="preserve">Turto ir </w:t>
      </w:r>
      <w:r w:rsidR="00E95038">
        <w:t>įmonių valdymo skyriui</w:t>
      </w:r>
      <w:r w:rsidR="004D3C50" w:rsidRPr="00AA23DA">
        <w:t xml:space="preserve">. </w:t>
      </w:r>
    </w:p>
    <w:p w14:paraId="536EDA38" w14:textId="77777777" w:rsidR="004345F1" w:rsidRPr="00AA23DA" w:rsidRDefault="004345F1" w:rsidP="004345F1">
      <w:pPr>
        <w:ind w:firstLine="1276"/>
        <w:rPr>
          <w:b/>
        </w:rPr>
      </w:pPr>
      <w:r w:rsidRPr="00AA23DA">
        <w:rPr>
          <w:b/>
        </w:rPr>
        <w:t xml:space="preserve">10. Aiškinamojo rašto priedai: </w:t>
      </w:r>
      <w:r w:rsidRPr="00AA23DA">
        <w:t>-.</w:t>
      </w:r>
    </w:p>
    <w:p w14:paraId="5EB676C6" w14:textId="77777777" w:rsidR="004345F1" w:rsidRPr="00AA23DA" w:rsidRDefault="004345F1" w:rsidP="004345F1"/>
    <w:p w14:paraId="18F7815E" w14:textId="77777777" w:rsidR="004345F1" w:rsidRPr="00AA23DA" w:rsidRDefault="004345F1" w:rsidP="004345F1"/>
    <w:p w14:paraId="045AB65E" w14:textId="7B433DEA" w:rsidR="004345F1" w:rsidRDefault="004345F1" w:rsidP="004345F1">
      <w:pPr>
        <w:jc w:val="both"/>
      </w:pPr>
      <w:r w:rsidRPr="00AA23DA">
        <w:t xml:space="preserve">Turto ir įmonių valdymo </w:t>
      </w:r>
      <w:r w:rsidR="00884E0F">
        <w:t>skyriaus</w:t>
      </w:r>
      <w:r w:rsidRPr="00AA23DA">
        <w:tab/>
      </w:r>
      <w:r w:rsidR="003D4A79" w:rsidRPr="00AA23DA">
        <w:tab/>
      </w:r>
    </w:p>
    <w:p w14:paraId="2712D68B" w14:textId="12EACBF1" w:rsidR="001742F1" w:rsidRDefault="00884E0F" w:rsidP="004345F1">
      <w:pPr>
        <w:jc w:val="both"/>
      </w:pPr>
      <w:r>
        <w:t>vedėjo pavaduotoja</w:t>
      </w:r>
      <w:r>
        <w:tab/>
      </w:r>
      <w:r>
        <w:tab/>
      </w:r>
      <w:r>
        <w:tab/>
      </w:r>
      <w:r>
        <w:tab/>
        <w:t>Agnė Tropikaitė</w:t>
      </w:r>
      <w:r>
        <w:tab/>
      </w:r>
      <w:r>
        <w:tab/>
      </w:r>
    </w:p>
    <w:p w14:paraId="18BD5449" w14:textId="77777777" w:rsidR="001742F1" w:rsidRDefault="001742F1" w:rsidP="001742F1"/>
    <w:p w14:paraId="6813018F" w14:textId="77777777" w:rsidR="00547DAC" w:rsidRDefault="00547DAC" w:rsidP="001742F1"/>
    <w:p w14:paraId="3C2FBBB8" w14:textId="77777777" w:rsidR="00547DAC" w:rsidRDefault="00547DAC" w:rsidP="001742F1"/>
    <w:p w14:paraId="0E41437C" w14:textId="77777777" w:rsidR="00547DAC" w:rsidRDefault="00547DAC" w:rsidP="001742F1"/>
    <w:p w14:paraId="78C6A404" w14:textId="77777777" w:rsidR="001742F1" w:rsidRPr="00AA23DA" w:rsidRDefault="001742F1" w:rsidP="00317D35">
      <w:r w:rsidRPr="003F6C98">
        <w:t xml:space="preserve">* </w:t>
      </w:r>
      <w:r w:rsidRPr="003F6C98">
        <w:rPr>
          <w:sz w:val="20"/>
          <w:szCs w:val="20"/>
        </w:rPr>
        <w:t>Jeigu sprendimas turi būti pateikiamas ne dokumentų valdymo sistemos „Kontora“ naudotojams, nurodomas gavėjo elektroninio pašto adresas.</w:t>
      </w:r>
    </w:p>
    <w:sectPr w:rsidR="001742F1" w:rsidRPr="00AA23DA" w:rsidSect="00C53DB5">
      <w:pgSz w:w="11906" w:h="16838" w:code="9"/>
      <w:pgMar w:top="567"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C4BD" w14:textId="77777777" w:rsidR="00AC4E1B" w:rsidRDefault="00AC4E1B">
      <w:r>
        <w:separator/>
      </w:r>
    </w:p>
  </w:endnote>
  <w:endnote w:type="continuationSeparator" w:id="0">
    <w:p w14:paraId="758F81F7" w14:textId="77777777" w:rsidR="00AC4E1B" w:rsidRDefault="00AC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2197" w14:textId="77777777" w:rsidR="00AC4E1B" w:rsidRDefault="00AC4E1B">
      <w:r>
        <w:separator/>
      </w:r>
    </w:p>
  </w:footnote>
  <w:footnote w:type="continuationSeparator" w:id="0">
    <w:p w14:paraId="68099533" w14:textId="77777777" w:rsidR="00AC4E1B" w:rsidRDefault="00AC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AF93" w14:textId="77777777" w:rsidR="00AC4E1B" w:rsidRDefault="00AC4E1B" w:rsidP="00550720">
    <w:pPr>
      <w:ind w:left="6478" w:firstLine="1298"/>
      <w:rPr>
        <w:b/>
      </w:rPr>
    </w:pPr>
    <w:r w:rsidRPr="002648D1">
      <w:rPr>
        <w:b/>
      </w:rPr>
      <w:t>Projektas</w:t>
    </w:r>
  </w:p>
  <w:p w14:paraId="0B328973" w14:textId="77777777" w:rsidR="00AC4E1B" w:rsidRPr="002648D1" w:rsidRDefault="00AC4E1B" w:rsidP="00A61731">
    <w:pPr>
      <w:ind w:left="3894" w:firstLine="1298"/>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691313"/>
    <w:rsid w:val="000002DE"/>
    <w:rsid w:val="0001100F"/>
    <w:rsid w:val="000201AD"/>
    <w:rsid w:val="0003178A"/>
    <w:rsid w:val="000335DC"/>
    <w:rsid w:val="00045C67"/>
    <w:rsid w:val="00047C09"/>
    <w:rsid w:val="00057515"/>
    <w:rsid w:val="00075842"/>
    <w:rsid w:val="0007639A"/>
    <w:rsid w:val="00077E33"/>
    <w:rsid w:val="0008096A"/>
    <w:rsid w:val="00081357"/>
    <w:rsid w:val="0008360D"/>
    <w:rsid w:val="00083E3D"/>
    <w:rsid w:val="00086938"/>
    <w:rsid w:val="00087335"/>
    <w:rsid w:val="000938BF"/>
    <w:rsid w:val="000963FE"/>
    <w:rsid w:val="000A03F5"/>
    <w:rsid w:val="000A11CE"/>
    <w:rsid w:val="000B6E6A"/>
    <w:rsid w:val="000C28A5"/>
    <w:rsid w:val="000D014A"/>
    <w:rsid w:val="000D0409"/>
    <w:rsid w:val="000D124F"/>
    <w:rsid w:val="000D518D"/>
    <w:rsid w:val="000D669B"/>
    <w:rsid w:val="000E2D88"/>
    <w:rsid w:val="000F06E3"/>
    <w:rsid w:val="000F2C60"/>
    <w:rsid w:val="00106CCA"/>
    <w:rsid w:val="00113498"/>
    <w:rsid w:val="0012712A"/>
    <w:rsid w:val="00131D6C"/>
    <w:rsid w:val="00134872"/>
    <w:rsid w:val="00141F34"/>
    <w:rsid w:val="00145C01"/>
    <w:rsid w:val="00152118"/>
    <w:rsid w:val="00157279"/>
    <w:rsid w:val="00167DFD"/>
    <w:rsid w:val="001742F1"/>
    <w:rsid w:val="00174B48"/>
    <w:rsid w:val="00177048"/>
    <w:rsid w:val="0018431B"/>
    <w:rsid w:val="00190757"/>
    <w:rsid w:val="001926AB"/>
    <w:rsid w:val="00193C8F"/>
    <w:rsid w:val="00195363"/>
    <w:rsid w:val="001A090B"/>
    <w:rsid w:val="001A354A"/>
    <w:rsid w:val="001A7DB1"/>
    <w:rsid w:val="001B1ACC"/>
    <w:rsid w:val="001B61D2"/>
    <w:rsid w:val="001C12AC"/>
    <w:rsid w:val="001E205B"/>
    <w:rsid w:val="001E3017"/>
    <w:rsid w:val="001E6A82"/>
    <w:rsid w:val="001F0F50"/>
    <w:rsid w:val="002025FF"/>
    <w:rsid w:val="002027A4"/>
    <w:rsid w:val="00203DEC"/>
    <w:rsid w:val="00206677"/>
    <w:rsid w:val="00210097"/>
    <w:rsid w:val="00220629"/>
    <w:rsid w:val="00236086"/>
    <w:rsid w:val="002368B8"/>
    <w:rsid w:val="00240610"/>
    <w:rsid w:val="00243305"/>
    <w:rsid w:val="002508C5"/>
    <w:rsid w:val="00261340"/>
    <w:rsid w:val="002655C0"/>
    <w:rsid w:val="00266502"/>
    <w:rsid w:val="00276553"/>
    <w:rsid w:val="0028058F"/>
    <w:rsid w:val="0028303A"/>
    <w:rsid w:val="0028666E"/>
    <w:rsid w:val="002A1437"/>
    <w:rsid w:val="002D21A7"/>
    <w:rsid w:val="002D6ECA"/>
    <w:rsid w:val="002E3B39"/>
    <w:rsid w:val="003029B5"/>
    <w:rsid w:val="00304019"/>
    <w:rsid w:val="00315C78"/>
    <w:rsid w:val="00317D35"/>
    <w:rsid w:val="00344417"/>
    <w:rsid w:val="00345F92"/>
    <w:rsid w:val="00352FD9"/>
    <w:rsid w:val="00373B03"/>
    <w:rsid w:val="003767EF"/>
    <w:rsid w:val="00381631"/>
    <w:rsid w:val="003861E4"/>
    <w:rsid w:val="003A4592"/>
    <w:rsid w:val="003B3778"/>
    <w:rsid w:val="003B7594"/>
    <w:rsid w:val="003C214B"/>
    <w:rsid w:val="003D18AB"/>
    <w:rsid w:val="003D239D"/>
    <w:rsid w:val="003D23D7"/>
    <w:rsid w:val="003D3108"/>
    <w:rsid w:val="003D4A79"/>
    <w:rsid w:val="003D4E25"/>
    <w:rsid w:val="003E5AFE"/>
    <w:rsid w:val="003E6B78"/>
    <w:rsid w:val="003F1EB1"/>
    <w:rsid w:val="00406DA8"/>
    <w:rsid w:val="004245C2"/>
    <w:rsid w:val="004345F1"/>
    <w:rsid w:val="00434FC3"/>
    <w:rsid w:val="00437907"/>
    <w:rsid w:val="00445BC9"/>
    <w:rsid w:val="00451EBB"/>
    <w:rsid w:val="004564C7"/>
    <w:rsid w:val="00473CC8"/>
    <w:rsid w:val="00475794"/>
    <w:rsid w:val="0048754D"/>
    <w:rsid w:val="004A329A"/>
    <w:rsid w:val="004A4EF0"/>
    <w:rsid w:val="004A76A3"/>
    <w:rsid w:val="004B6A37"/>
    <w:rsid w:val="004C5036"/>
    <w:rsid w:val="004D3C50"/>
    <w:rsid w:val="004E4B9A"/>
    <w:rsid w:val="004E5A84"/>
    <w:rsid w:val="004F2753"/>
    <w:rsid w:val="004F2994"/>
    <w:rsid w:val="005006D4"/>
    <w:rsid w:val="00501CCF"/>
    <w:rsid w:val="00502A52"/>
    <w:rsid w:val="005030AC"/>
    <w:rsid w:val="00506DB4"/>
    <w:rsid w:val="00507A8B"/>
    <w:rsid w:val="00507E04"/>
    <w:rsid w:val="00514176"/>
    <w:rsid w:val="00520014"/>
    <w:rsid w:val="005227F9"/>
    <w:rsid w:val="005241EF"/>
    <w:rsid w:val="00524F0E"/>
    <w:rsid w:val="00532921"/>
    <w:rsid w:val="005334BB"/>
    <w:rsid w:val="00546C3D"/>
    <w:rsid w:val="00547DAC"/>
    <w:rsid w:val="00550720"/>
    <w:rsid w:val="00550FAA"/>
    <w:rsid w:val="00552F30"/>
    <w:rsid w:val="005533F0"/>
    <w:rsid w:val="00576658"/>
    <w:rsid w:val="00590276"/>
    <w:rsid w:val="0059721F"/>
    <w:rsid w:val="005A3627"/>
    <w:rsid w:val="005A6212"/>
    <w:rsid w:val="005B7DE1"/>
    <w:rsid w:val="005C017F"/>
    <w:rsid w:val="005C53A4"/>
    <w:rsid w:val="005D4074"/>
    <w:rsid w:val="005E44D6"/>
    <w:rsid w:val="005F427A"/>
    <w:rsid w:val="005F6BF2"/>
    <w:rsid w:val="005F6FCE"/>
    <w:rsid w:val="00627AF4"/>
    <w:rsid w:val="00633434"/>
    <w:rsid w:val="006338BB"/>
    <w:rsid w:val="00643EB8"/>
    <w:rsid w:val="00657300"/>
    <w:rsid w:val="00660A97"/>
    <w:rsid w:val="00661B64"/>
    <w:rsid w:val="0066280D"/>
    <w:rsid w:val="0066374F"/>
    <w:rsid w:val="00665243"/>
    <w:rsid w:val="00666DAF"/>
    <w:rsid w:val="00681C5C"/>
    <w:rsid w:val="00691313"/>
    <w:rsid w:val="006951FA"/>
    <w:rsid w:val="006A047C"/>
    <w:rsid w:val="006A4109"/>
    <w:rsid w:val="006B0C45"/>
    <w:rsid w:val="006C40E8"/>
    <w:rsid w:val="006C638A"/>
    <w:rsid w:val="006C7D0E"/>
    <w:rsid w:val="006D253C"/>
    <w:rsid w:val="006D5343"/>
    <w:rsid w:val="006E1F88"/>
    <w:rsid w:val="006E6F52"/>
    <w:rsid w:val="006F27C9"/>
    <w:rsid w:val="00701CC0"/>
    <w:rsid w:val="00704FE2"/>
    <w:rsid w:val="007104C7"/>
    <w:rsid w:val="00711066"/>
    <w:rsid w:val="00717D6B"/>
    <w:rsid w:val="0072055B"/>
    <w:rsid w:val="0072348C"/>
    <w:rsid w:val="0072400E"/>
    <w:rsid w:val="00734810"/>
    <w:rsid w:val="00740070"/>
    <w:rsid w:val="007405A9"/>
    <w:rsid w:val="00750490"/>
    <w:rsid w:val="00751F0E"/>
    <w:rsid w:val="007666C5"/>
    <w:rsid w:val="00767C75"/>
    <w:rsid w:val="007809A8"/>
    <w:rsid w:val="0078350E"/>
    <w:rsid w:val="00784B4E"/>
    <w:rsid w:val="00786C83"/>
    <w:rsid w:val="00792BB3"/>
    <w:rsid w:val="0079505A"/>
    <w:rsid w:val="007A125F"/>
    <w:rsid w:val="007A2EB1"/>
    <w:rsid w:val="007C26AD"/>
    <w:rsid w:val="007E091A"/>
    <w:rsid w:val="0081366B"/>
    <w:rsid w:val="00821B57"/>
    <w:rsid w:val="00822828"/>
    <w:rsid w:val="0082577D"/>
    <w:rsid w:val="0082611B"/>
    <w:rsid w:val="00827659"/>
    <w:rsid w:val="00834199"/>
    <w:rsid w:val="0083517F"/>
    <w:rsid w:val="00837BF7"/>
    <w:rsid w:val="00846046"/>
    <w:rsid w:val="00846A86"/>
    <w:rsid w:val="008507E1"/>
    <w:rsid w:val="00853585"/>
    <w:rsid w:val="00854A57"/>
    <w:rsid w:val="00862B3B"/>
    <w:rsid w:val="008642CD"/>
    <w:rsid w:val="00870705"/>
    <w:rsid w:val="0088402A"/>
    <w:rsid w:val="00884E0F"/>
    <w:rsid w:val="00885C72"/>
    <w:rsid w:val="0089263B"/>
    <w:rsid w:val="008A1CC7"/>
    <w:rsid w:val="008A2108"/>
    <w:rsid w:val="008A372E"/>
    <w:rsid w:val="008A3C8B"/>
    <w:rsid w:val="008B12A1"/>
    <w:rsid w:val="008C1920"/>
    <w:rsid w:val="008C373F"/>
    <w:rsid w:val="008C67B0"/>
    <w:rsid w:val="008E2980"/>
    <w:rsid w:val="008E71EB"/>
    <w:rsid w:val="008F354C"/>
    <w:rsid w:val="008F47F7"/>
    <w:rsid w:val="00904A55"/>
    <w:rsid w:val="0090766A"/>
    <w:rsid w:val="0090776B"/>
    <w:rsid w:val="00922B55"/>
    <w:rsid w:val="00926646"/>
    <w:rsid w:val="0093049C"/>
    <w:rsid w:val="0093132C"/>
    <w:rsid w:val="00932183"/>
    <w:rsid w:val="0093333A"/>
    <w:rsid w:val="00933BB5"/>
    <w:rsid w:val="00940DB0"/>
    <w:rsid w:val="00942DA8"/>
    <w:rsid w:val="009542D4"/>
    <w:rsid w:val="00963E78"/>
    <w:rsid w:val="00964369"/>
    <w:rsid w:val="009B7E13"/>
    <w:rsid w:val="009C35AB"/>
    <w:rsid w:val="009D393D"/>
    <w:rsid w:val="009E0AD2"/>
    <w:rsid w:val="009E23FE"/>
    <w:rsid w:val="009F1430"/>
    <w:rsid w:val="00A01C19"/>
    <w:rsid w:val="00A0401F"/>
    <w:rsid w:val="00A13975"/>
    <w:rsid w:val="00A33250"/>
    <w:rsid w:val="00A475D2"/>
    <w:rsid w:val="00A61731"/>
    <w:rsid w:val="00A70E7F"/>
    <w:rsid w:val="00A851D1"/>
    <w:rsid w:val="00A8573B"/>
    <w:rsid w:val="00AA23DA"/>
    <w:rsid w:val="00AB0F6D"/>
    <w:rsid w:val="00AC4E1B"/>
    <w:rsid w:val="00AE7C55"/>
    <w:rsid w:val="00B05004"/>
    <w:rsid w:val="00B12176"/>
    <w:rsid w:val="00B15AFF"/>
    <w:rsid w:val="00B21C98"/>
    <w:rsid w:val="00B34AC0"/>
    <w:rsid w:val="00B429D3"/>
    <w:rsid w:val="00B43615"/>
    <w:rsid w:val="00B537C7"/>
    <w:rsid w:val="00B6400D"/>
    <w:rsid w:val="00B76360"/>
    <w:rsid w:val="00B77420"/>
    <w:rsid w:val="00B77AFA"/>
    <w:rsid w:val="00B843F5"/>
    <w:rsid w:val="00B8560F"/>
    <w:rsid w:val="00BA2173"/>
    <w:rsid w:val="00BD4527"/>
    <w:rsid w:val="00BE618C"/>
    <w:rsid w:val="00BF2B27"/>
    <w:rsid w:val="00C03410"/>
    <w:rsid w:val="00C077C0"/>
    <w:rsid w:val="00C136A9"/>
    <w:rsid w:val="00C26E63"/>
    <w:rsid w:val="00C40AAA"/>
    <w:rsid w:val="00C42D35"/>
    <w:rsid w:val="00C468F0"/>
    <w:rsid w:val="00C51A3F"/>
    <w:rsid w:val="00C53DB5"/>
    <w:rsid w:val="00C55F2F"/>
    <w:rsid w:val="00C727E5"/>
    <w:rsid w:val="00CA0675"/>
    <w:rsid w:val="00CB73FB"/>
    <w:rsid w:val="00CC2508"/>
    <w:rsid w:val="00CC6349"/>
    <w:rsid w:val="00CD1837"/>
    <w:rsid w:val="00CE2D48"/>
    <w:rsid w:val="00CE6317"/>
    <w:rsid w:val="00D150BE"/>
    <w:rsid w:val="00D15128"/>
    <w:rsid w:val="00D17F1C"/>
    <w:rsid w:val="00D21208"/>
    <w:rsid w:val="00D25BBB"/>
    <w:rsid w:val="00D345DD"/>
    <w:rsid w:val="00D415EC"/>
    <w:rsid w:val="00D45A79"/>
    <w:rsid w:val="00D56305"/>
    <w:rsid w:val="00D63582"/>
    <w:rsid w:val="00D64C7F"/>
    <w:rsid w:val="00D72325"/>
    <w:rsid w:val="00D74209"/>
    <w:rsid w:val="00D74C6C"/>
    <w:rsid w:val="00D757D5"/>
    <w:rsid w:val="00D8052A"/>
    <w:rsid w:val="00D935BA"/>
    <w:rsid w:val="00D96F5A"/>
    <w:rsid w:val="00DA4DD2"/>
    <w:rsid w:val="00DB7E8D"/>
    <w:rsid w:val="00DC1490"/>
    <w:rsid w:val="00DC16AE"/>
    <w:rsid w:val="00DC2A1E"/>
    <w:rsid w:val="00DC547D"/>
    <w:rsid w:val="00DC6C9F"/>
    <w:rsid w:val="00DE2A10"/>
    <w:rsid w:val="00DF5A00"/>
    <w:rsid w:val="00DF7FD6"/>
    <w:rsid w:val="00E01091"/>
    <w:rsid w:val="00E020B4"/>
    <w:rsid w:val="00E07F61"/>
    <w:rsid w:val="00E10BF0"/>
    <w:rsid w:val="00E15D28"/>
    <w:rsid w:val="00E17BA8"/>
    <w:rsid w:val="00E20B4F"/>
    <w:rsid w:val="00E219EF"/>
    <w:rsid w:val="00E35EAF"/>
    <w:rsid w:val="00E43BBC"/>
    <w:rsid w:val="00E459F0"/>
    <w:rsid w:val="00E464E8"/>
    <w:rsid w:val="00E56D91"/>
    <w:rsid w:val="00E614C0"/>
    <w:rsid w:val="00E62CAE"/>
    <w:rsid w:val="00E62DEC"/>
    <w:rsid w:val="00E64EEB"/>
    <w:rsid w:val="00E7258E"/>
    <w:rsid w:val="00E92D7A"/>
    <w:rsid w:val="00E95038"/>
    <w:rsid w:val="00EA18F7"/>
    <w:rsid w:val="00EA1DCA"/>
    <w:rsid w:val="00EA2805"/>
    <w:rsid w:val="00EA59FC"/>
    <w:rsid w:val="00EC0237"/>
    <w:rsid w:val="00EE263E"/>
    <w:rsid w:val="00F134AF"/>
    <w:rsid w:val="00F1674F"/>
    <w:rsid w:val="00F17E44"/>
    <w:rsid w:val="00F23A76"/>
    <w:rsid w:val="00F31841"/>
    <w:rsid w:val="00F32041"/>
    <w:rsid w:val="00F349B1"/>
    <w:rsid w:val="00F669DF"/>
    <w:rsid w:val="00F71163"/>
    <w:rsid w:val="00F75483"/>
    <w:rsid w:val="00F800C3"/>
    <w:rsid w:val="00F969A8"/>
    <w:rsid w:val="00FA50D9"/>
    <w:rsid w:val="00FB0BC5"/>
    <w:rsid w:val="00FC1868"/>
    <w:rsid w:val="00FC1BDC"/>
    <w:rsid w:val="00FD1192"/>
    <w:rsid w:val="00FD1BFA"/>
    <w:rsid w:val="00FD4957"/>
    <w:rsid w:val="00FD74AE"/>
    <w:rsid w:val="00FD7E14"/>
    <w:rsid w:val="00FF12B1"/>
    <w:rsid w:val="00FF5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CBD"/>
  <w15:docId w15:val="{3D576A05-D736-49D5-A92E-9ECE072A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basedOn w:val="Numatytasispastraiposriftas"/>
    <w:uiPriority w:val="99"/>
    <w:unhideWhenUsed/>
    <w:rsid w:val="00276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9187">
      <w:bodyDiv w:val="1"/>
      <w:marLeft w:val="0"/>
      <w:marRight w:val="0"/>
      <w:marTop w:val="0"/>
      <w:marBottom w:val="0"/>
      <w:divBdr>
        <w:top w:val="none" w:sz="0" w:space="0" w:color="auto"/>
        <w:left w:val="none" w:sz="0" w:space="0" w:color="auto"/>
        <w:bottom w:val="none" w:sz="0" w:space="0" w:color="auto"/>
        <w:right w:val="none" w:sz="0" w:space="0" w:color="auto"/>
      </w:divBdr>
    </w:div>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252589604">
      <w:bodyDiv w:val="1"/>
      <w:marLeft w:val="0"/>
      <w:marRight w:val="0"/>
      <w:marTop w:val="0"/>
      <w:marBottom w:val="0"/>
      <w:divBdr>
        <w:top w:val="none" w:sz="0" w:space="0" w:color="auto"/>
        <w:left w:val="none" w:sz="0" w:space="0" w:color="auto"/>
        <w:bottom w:val="none" w:sz="0" w:space="0" w:color="auto"/>
        <w:right w:val="none" w:sz="0" w:space="0" w:color="auto"/>
      </w:divBdr>
    </w:div>
    <w:div w:id="388191330">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797265606">
      <w:bodyDiv w:val="1"/>
      <w:marLeft w:val="0"/>
      <w:marRight w:val="0"/>
      <w:marTop w:val="0"/>
      <w:marBottom w:val="0"/>
      <w:divBdr>
        <w:top w:val="none" w:sz="0" w:space="0" w:color="auto"/>
        <w:left w:val="none" w:sz="0" w:space="0" w:color="auto"/>
        <w:bottom w:val="none" w:sz="0" w:space="0" w:color="auto"/>
        <w:right w:val="none" w:sz="0" w:space="0" w:color="auto"/>
      </w:divBdr>
    </w:div>
    <w:div w:id="984821153">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474059211">
      <w:bodyDiv w:val="1"/>
      <w:marLeft w:val="0"/>
      <w:marRight w:val="0"/>
      <w:marTop w:val="0"/>
      <w:marBottom w:val="0"/>
      <w:divBdr>
        <w:top w:val="none" w:sz="0" w:space="0" w:color="auto"/>
        <w:left w:val="none" w:sz="0" w:space="0" w:color="auto"/>
        <w:bottom w:val="none" w:sz="0" w:space="0" w:color="auto"/>
        <w:right w:val="none" w:sz="0" w:space="0" w:color="auto"/>
      </w:divBdr>
    </w:div>
    <w:div w:id="15091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A845-DBB1-4BF9-B66E-EBEAFD16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Pages>
  <Words>7703</Words>
  <Characters>4391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Agnė Tropikaitė</cp:lastModifiedBy>
  <cp:revision>371</cp:revision>
  <cp:lastPrinted>2021-10-12T12:17:00Z</cp:lastPrinted>
  <dcterms:created xsi:type="dcterms:W3CDTF">2017-01-24T07:11:00Z</dcterms:created>
  <dcterms:modified xsi:type="dcterms:W3CDTF">2021-10-12T12:22:00Z</dcterms:modified>
</cp:coreProperties>
</file>