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C3" w:rsidRDefault="00190BC3" w:rsidP="00190BC3"/>
    <w:p w:rsidR="00190BC3" w:rsidRDefault="00190BC3" w:rsidP="00190BC3"/>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90BC3" w:rsidRPr="008A1043" w:rsidTr="00C744EE">
        <w:trPr>
          <w:jc w:val="center"/>
        </w:trPr>
        <w:tc>
          <w:tcPr>
            <w:tcW w:w="9854" w:type="dxa"/>
            <w:tcBorders>
              <w:top w:val="nil"/>
              <w:left w:val="nil"/>
              <w:bottom w:val="nil"/>
              <w:right w:val="nil"/>
            </w:tcBorders>
          </w:tcPr>
          <w:p w:rsidR="00190BC3" w:rsidRPr="008A1043" w:rsidRDefault="00190BC3" w:rsidP="00C744EE">
            <w:pPr>
              <w:pStyle w:val="Betarp"/>
              <w:jc w:val="center"/>
              <w:rPr>
                <w:rFonts w:ascii="Times New Roman" w:hAnsi="Times New Roman"/>
                <w:b/>
                <w:sz w:val="24"/>
                <w:szCs w:val="24"/>
              </w:rPr>
            </w:pPr>
            <w:r w:rsidRPr="008A1043">
              <w:rPr>
                <w:rFonts w:ascii="Times New Roman" w:hAnsi="Times New Roman"/>
                <w:b/>
                <w:sz w:val="24"/>
                <w:szCs w:val="24"/>
              </w:rPr>
              <w:t>UKMERGĖS RAJONO SAVIVALDYBĖS</w:t>
            </w:r>
          </w:p>
          <w:p w:rsidR="00190BC3" w:rsidRPr="008A1043" w:rsidRDefault="00190BC3" w:rsidP="00C744EE">
            <w:pPr>
              <w:pStyle w:val="Betarp"/>
              <w:jc w:val="center"/>
              <w:rPr>
                <w:rFonts w:ascii="Times New Roman" w:hAnsi="Times New Roman"/>
                <w:sz w:val="24"/>
                <w:szCs w:val="24"/>
              </w:rPr>
            </w:pPr>
            <w:r w:rsidRPr="008A1043">
              <w:rPr>
                <w:rFonts w:ascii="Times New Roman" w:hAnsi="Times New Roman"/>
                <w:b/>
                <w:sz w:val="24"/>
                <w:szCs w:val="24"/>
              </w:rPr>
              <w:t>TARYBA</w:t>
            </w:r>
          </w:p>
        </w:tc>
      </w:tr>
      <w:tr w:rsidR="00190BC3" w:rsidRPr="008A1043" w:rsidTr="00C744EE">
        <w:trPr>
          <w:jc w:val="center"/>
        </w:trPr>
        <w:tc>
          <w:tcPr>
            <w:tcW w:w="9854" w:type="dxa"/>
            <w:tcBorders>
              <w:top w:val="nil"/>
              <w:left w:val="nil"/>
              <w:bottom w:val="nil"/>
              <w:right w:val="nil"/>
            </w:tcBorders>
          </w:tcPr>
          <w:p w:rsidR="00190BC3" w:rsidRPr="008A1043" w:rsidRDefault="00190BC3" w:rsidP="00C744EE">
            <w:pPr>
              <w:pStyle w:val="Betarp"/>
              <w:jc w:val="both"/>
              <w:rPr>
                <w:rFonts w:ascii="Times New Roman" w:hAnsi="Times New Roman"/>
                <w:sz w:val="24"/>
                <w:szCs w:val="24"/>
              </w:rPr>
            </w:pPr>
          </w:p>
        </w:tc>
      </w:tr>
      <w:tr w:rsidR="00190BC3" w:rsidRPr="008A1043" w:rsidTr="00C744EE">
        <w:trPr>
          <w:jc w:val="center"/>
        </w:trPr>
        <w:tc>
          <w:tcPr>
            <w:tcW w:w="9854" w:type="dxa"/>
            <w:tcBorders>
              <w:top w:val="nil"/>
              <w:left w:val="nil"/>
              <w:bottom w:val="nil"/>
              <w:right w:val="nil"/>
            </w:tcBorders>
          </w:tcPr>
          <w:p w:rsidR="00190BC3" w:rsidRPr="008A1043" w:rsidRDefault="00190BC3" w:rsidP="00C744EE">
            <w:pPr>
              <w:pStyle w:val="Betarp"/>
              <w:jc w:val="center"/>
              <w:rPr>
                <w:rFonts w:ascii="Times New Roman" w:hAnsi="Times New Roman"/>
                <w:b/>
                <w:sz w:val="24"/>
                <w:szCs w:val="24"/>
              </w:rPr>
            </w:pPr>
            <w:r w:rsidRPr="008A1043">
              <w:rPr>
                <w:rFonts w:ascii="Times New Roman" w:hAnsi="Times New Roman"/>
                <w:b/>
                <w:sz w:val="24"/>
                <w:szCs w:val="24"/>
              </w:rPr>
              <w:t>SPRENDIMAS</w:t>
            </w:r>
          </w:p>
          <w:p w:rsidR="00190BC3" w:rsidRDefault="00190BC3" w:rsidP="008663C1">
            <w:pPr>
              <w:spacing w:line="276" w:lineRule="auto"/>
              <w:jc w:val="center"/>
              <w:rPr>
                <w:b/>
              </w:rPr>
            </w:pPr>
            <w:r>
              <w:rPr>
                <w:b/>
                <w:lang w:eastAsia="lt-LT"/>
              </w:rPr>
              <w:t xml:space="preserve">DĖL </w:t>
            </w:r>
            <w:r w:rsidR="008663C1" w:rsidRPr="005B3E3F">
              <w:rPr>
                <w:b/>
              </w:rPr>
              <w:t>UKMERGĖS RAJONO GYVENTOJŲ SKAIČIAUS STABILIZAVIMO IR AUGIMO PROGRAM</w:t>
            </w:r>
            <w:r w:rsidR="008663C1">
              <w:rPr>
                <w:b/>
              </w:rPr>
              <w:t xml:space="preserve">OS </w:t>
            </w:r>
            <w:r>
              <w:rPr>
                <w:b/>
                <w:lang w:eastAsia="lt-LT"/>
              </w:rPr>
              <w:t>PATVIRTINIMO</w:t>
            </w:r>
          </w:p>
          <w:p w:rsidR="00190BC3" w:rsidRPr="008A1043" w:rsidRDefault="00190BC3" w:rsidP="00C744EE">
            <w:pPr>
              <w:pStyle w:val="Betarp"/>
              <w:jc w:val="center"/>
              <w:rPr>
                <w:rFonts w:ascii="Times New Roman" w:hAnsi="Times New Roman"/>
                <w:b/>
                <w:sz w:val="24"/>
                <w:szCs w:val="24"/>
              </w:rPr>
            </w:pPr>
          </w:p>
        </w:tc>
      </w:tr>
      <w:tr w:rsidR="00190BC3" w:rsidRPr="008A1043" w:rsidTr="00C744EE">
        <w:trPr>
          <w:jc w:val="center"/>
        </w:trPr>
        <w:tc>
          <w:tcPr>
            <w:tcW w:w="9854" w:type="dxa"/>
            <w:tcBorders>
              <w:top w:val="nil"/>
              <w:left w:val="nil"/>
              <w:bottom w:val="nil"/>
              <w:right w:val="nil"/>
            </w:tcBorders>
          </w:tcPr>
          <w:p w:rsidR="00190BC3" w:rsidRPr="008A1043" w:rsidRDefault="00190BC3" w:rsidP="00C744EE">
            <w:pPr>
              <w:pStyle w:val="Betarp"/>
              <w:jc w:val="center"/>
              <w:rPr>
                <w:rFonts w:ascii="Times New Roman" w:hAnsi="Times New Roman"/>
                <w:sz w:val="24"/>
                <w:szCs w:val="24"/>
              </w:rPr>
            </w:pPr>
            <w:r w:rsidRPr="00E17722">
              <w:rPr>
                <w:rFonts w:ascii="Times New Roman" w:hAnsi="Times New Roman"/>
                <w:sz w:val="24"/>
                <w:szCs w:val="24"/>
              </w:rPr>
              <w:t xml:space="preserve">2021 m. </w:t>
            </w:r>
            <w:r w:rsidR="008663C1">
              <w:rPr>
                <w:rFonts w:ascii="Times New Roman" w:hAnsi="Times New Roman"/>
                <w:sz w:val="24"/>
                <w:szCs w:val="24"/>
              </w:rPr>
              <w:t xml:space="preserve">spalio </w:t>
            </w:r>
            <w:r w:rsidRPr="00E17722">
              <w:rPr>
                <w:rFonts w:ascii="Times New Roman" w:hAnsi="Times New Roman"/>
                <w:sz w:val="24"/>
                <w:szCs w:val="24"/>
              </w:rPr>
              <w:t xml:space="preserve">      d. Nr. </w:t>
            </w:r>
          </w:p>
          <w:p w:rsidR="00190BC3" w:rsidRPr="008A1043" w:rsidRDefault="00190BC3" w:rsidP="00C744EE">
            <w:pPr>
              <w:pStyle w:val="Betarp"/>
              <w:jc w:val="center"/>
              <w:rPr>
                <w:rFonts w:ascii="Times New Roman" w:hAnsi="Times New Roman"/>
                <w:sz w:val="24"/>
                <w:szCs w:val="24"/>
              </w:rPr>
            </w:pPr>
            <w:r w:rsidRPr="008A1043">
              <w:rPr>
                <w:rFonts w:ascii="Times New Roman" w:hAnsi="Times New Roman"/>
                <w:sz w:val="24"/>
                <w:szCs w:val="24"/>
              </w:rPr>
              <w:t>Ukmergė</w:t>
            </w:r>
          </w:p>
          <w:p w:rsidR="00190BC3" w:rsidRPr="008A1043" w:rsidRDefault="00190BC3" w:rsidP="00C744EE">
            <w:pPr>
              <w:pStyle w:val="Betarp"/>
              <w:rPr>
                <w:rFonts w:ascii="Times New Roman" w:hAnsi="Times New Roman"/>
                <w:sz w:val="24"/>
                <w:szCs w:val="24"/>
              </w:rPr>
            </w:pPr>
          </w:p>
        </w:tc>
      </w:tr>
      <w:tr w:rsidR="00D412AB" w:rsidRPr="00D412AB" w:rsidTr="00C744EE">
        <w:trPr>
          <w:cantSplit/>
          <w:jc w:val="center"/>
        </w:trPr>
        <w:tc>
          <w:tcPr>
            <w:tcW w:w="9854" w:type="dxa"/>
            <w:tcBorders>
              <w:top w:val="nil"/>
              <w:left w:val="nil"/>
              <w:bottom w:val="nil"/>
              <w:right w:val="nil"/>
            </w:tcBorders>
          </w:tcPr>
          <w:tbl>
            <w:tblPr>
              <w:tblW w:w="9673" w:type="dxa"/>
              <w:tblBorders>
                <w:top w:val="nil"/>
                <w:left w:val="nil"/>
                <w:bottom w:val="nil"/>
                <w:right w:val="nil"/>
              </w:tblBorders>
              <w:tblLayout w:type="fixed"/>
              <w:tblLook w:val="0000" w:firstRow="0" w:lastRow="0" w:firstColumn="0" w:lastColumn="0" w:noHBand="0" w:noVBand="0"/>
            </w:tblPr>
            <w:tblGrid>
              <w:gridCol w:w="9673"/>
            </w:tblGrid>
            <w:tr w:rsidR="00D412AB" w:rsidRPr="005559FA" w:rsidTr="00D412AB">
              <w:trPr>
                <w:trHeight w:val="1420"/>
              </w:trPr>
              <w:tc>
                <w:tcPr>
                  <w:tcW w:w="9673" w:type="dxa"/>
                </w:tcPr>
                <w:p w:rsidR="00D412AB" w:rsidRPr="00D412AB" w:rsidRDefault="00D412AB" w:rsidP="00D412AB">
                  <w:pPr>
                    <w:ind w:firstLine="777"/>
                    <w:jc w:val="both"/>
                    <w:rPr>
                      <w:rFonts w:eastAsiaTheme="minorEastAsia"/>
                      <w:kern w:val="24"/>
                    </w:rPr>
                  </w:pPr>
                  <w:r w:rsidRPr="00D412AB">
                    <w:t xml:space="preserve">Vadovaudamasi Lietuvos Respublikos vietos savivaldos įstatymo 6 straipsnio 38 punktu,  </w:t>
                  </w:r>
                  <w:r w:rsidRPr="00D412AB">
                    <w:rPr>
                      <w:lang w:eastAsia="ar-SA"/>
                    </w:rPr>
                    <w:t xml:space="preserve">įgyvendindama </w:t>
                  </w:r>
                  <w:bookmarkStart w:id="0" w:name="_Hlk74121881"/>
                  <w:r w:rsidRPr="00D412AB">
                    <w:rPr>
                      <w:lang w:eastAsia="ar-SA"/>
                    </w:rPr>
                    <w:t>Ukmergės rajono savivaldybės 2021–2027 metų strateginio plėtros plano, patvirtinto Ukmergės rajono savivaldybės tarybos 2021 m. gegužės 27 d. sprendimu Nr. 7-125 ,,Dėl Ukmergės rajono savivaldybės 2021-2027 strateginio plėtros plano patvirtinimo“</w:t>
                  </w:r>
                  <w:r w:rsidR="00415DD4">
                    <w:rPr>
                      <w:lang w:eastAsia="ar-SA"/>
                    </w:rPr>
                    <w:t>,</w:t>
                  </w:r>
                  <w:r w:rsidRPr="00D412AB">
                    <w:rPr>
                      <w:lang w:eastAsia="ar-SA"/>
                    </w:rPr>
                    <w:t xml:space="preserve"> 1 prioriteto „Palankios verslui ir inovacijoms aplinkos kūrimas ir gyvenimo kokybės gerinimas“ 1.3. tikslo ,,</w:t>
                  </w:r>
                  <w:r w:rsidRPr="00D412AB">
                    <w:t>Stiprinti administracinius gebėjimus ir gerinti valdymo kokybę</w:t>
                  </w:r>
                  <w:r w:rsidRPr="00D412AB">
                    <w:rPr>
                      <w:lang w:eastAsia="ar-SA"/>
                    </w:rPr>
                    <w:t>“ 1.3.2. uždavinį „</w:t>
                  </w:r>
                  <w:r w:rsidRPr="00D412AB">
                    <w:t>Skatinti konkurencingos darbo jėgos pritraukimą</w:t>
                  </w:r>
                  <w:r w:rsidRPr="00D412AB">
                    <w:rPr>
                      <w:rFonts w:eastAsiaTheme="minorEastAsia"/>
                      <w:kern w:val="24"/>
                    </w:rPr>
                    <w:t>“</w:t>
                  </w:r>
                  <w:r>
                    <w:rPr>
                      <w:rFonts w:eastAsiaTheme="minorEastAsia"/>
                      <w:kern w:val="24"/>
                    </w:rPr>
                    <w:t xml:space="preserve"> bei atsižvelgdama į Ukmergės rajono savivaldybės tarybos </w:t>
                  </w:r>
                  <w:r>
                    <w:t xml:space="preserve">2020 m. sausio 30 d. sprendimu Nr. 7-3 patvirtintos darbo grupės Gyventojų skaičiaus stabilizavimo Ukmergės rajone programai parengti siūlymus, </w:t>
                  </w:r>
                  <w:r w:rsidRPr="00D412AB">
                    <w:t>Ukmergės rajono savivaldybės taryba  n u s p r e n d ž i a:</w:t>
                  </w:r>
                </w:p>
                <w:p w:rsidR="00D412AB" w:rsidRPr="00D412AB" w:rsidRDefault="00D412AB" w:rsidP="00D412AB">
                  <w:pPr>
                    <w:ind w:firstLine="885"/>
                    <w:jc w:val="both"/>
                  </w:pPr>
                  <w:r w:rsidRPr="00D412AB">
                    <w:t>1. Patvirtinti Ukmergės rajono gyventojų skaičiaus stabilizavimo ir augimo programą (pridedama).</w:t>
                  </w:r>
                </w:p>
                <w:p w:rsidR="00D412AB" w:rsidRPr="005559FA" w:rsidRDefault="00D412AB" w:rsidP="00D412AB">
                  <w:pPr>
                    <w:autoSpaceDE w:val="0"/>
                    <w:autoSpaceDN w:val="0"/>
                    <w:adjustRightInd w:val="0"/>
                    <w:ind w:left="-74" w:right="-109" w:firstLine="992"/>
                    <w:jc w:val="both"/>
                    <w:rPr>
                      <w:rFonts w:eastAsiaTheme="minorHAnsi"/>
                      <w:noProof w:val="0"/>
                      <w:color w:val="000000"/>
                    </w:rPr>
                  </w:pPr>
                  <w:r w:rsidRPr="00D412AB">
                    <w:t>2. Pavesti Ukmergės rajono savivaldybės administracijai parengti ir patvirtinti programos įgyvendinimui reikalingus teisės aktus ir užtikrinti jų įgyvendinimą.</w:t>
                  </w:r>
                </w:p>
              </w:tc>
            </w:tr>
            <w:bookmarkEnd w:id="0"/>
          </w:tbl>
          <w:p w:rsidR="00D412AB" w:rsidRPr="00D412AB" w:rsidRDefault="00D412AB" w:rsidP="00D412AB">
            <w:pPr>
              <w:ind w:firstLine="885"/>
              <w:jc w:val="both"/>
              <w:rPr>
                <w:i/>
                <w:iCs/>
                <w:color w:val="FF0000"/>
                <w:lang w:val="en-US"/>
              </w:rPr>
            </w:pPr>
          </w:p>
        </w:tc>
      </w:tr>
    </w:tbl>
    <w:p w:rsidR="00190BC3" w:rsidRPr="004F3CAF" w:rsidRDefault="00190BC3" w:rsidP="00190BC3">
      <w:pPr>
        <w:pStyle w:val="Betarp"/>
        <w:jc w:val="both"/>
        <w:rPr>
          <w:rFonts w:ascii="Times New Roman" w:hAnsi="Times New Roman"/>
          <w:sz w:val="24"/>
          <w:szCs w:val="24"/>
          <w:highlight w:val="lightGray"/>
        </w:rPr>
      </w:pPr>
    </w:p>
    <w:p w:rsidR="00190BC3" w:rsidRPr="004F3CAF" w:rsidRDefault="00190BC3" w:rsidP="00190BC3">
      <w:pPr>
        <w:pStyle w:val="Betarp"/>
        <w:jc w:val="both"/>
        <w:rPr>
          <w:rFonts w:ascii="Times New Roman" w:hAnsi="Times New Roman"/>
          <w:sz w:val="24"/>
          <w:szCs w:val="24"/>
          <w:highlight w:val="lightGray"/>
        </w:rPr>
      </w:pPr>
    </w:p>
    <w:p w:rsidR="00190BC3" w:rsidRPr="00AD140A" w:rsidRDefault="00190BC3" w:rsidP="00190BC3">
      <w:pPr>
        <w:tabs>
          <w:tab w:val="left" w:pos="1304"/>
          <w:tab w:val="left" w:pos="2608"/>
          <w:tab w:val="left" w:pos="3912"/>
          <w:tab w:val="left" w:pos="5216"/>
          <w:tab w:val="left" w:pos="6420"/>
        </w:tabs>
      </w:pPr>
      <w:r w:rsidRPr="00AD140A">
        <w:t>Savivaldybės meras</w:t>
      </w:r>
      <w:r w:rsidRPr="00AD140A">
        <w:tab/>
      </w:r>
      <w:r>
        <w:t xml:space="preserve">                                                                 </w:t>
      </w:r>
      <w:r w:rsidRPr="00AD140A">
        <w:tab/>
      </w:r>
      <w:r w:rsidRPr="00AD140A">
        <w:tab/>
        <w:t xml:space="preserve">    </w:t>
      </w:r>
    </w:p>
    <w:p w:rsidR="00190BC3" w:rsidRDefault="00190BC3" w:rsidP="00190BC3">
      <w:pPr>
        <w:ind w:left="6096"/>
        <w:rPr>
          <w:rFonts w:eastAsia="SimSun;宋体"/>
        </w:rPr>
      </w:pPr>
    </w:p>
    <w:p w:rsidR="00190BC3" w:rsidRDefault="00190BC3" w:rsidP="00190BC3">
      <w:pPr>
        <w:ind w:left="6096"/>
        <w:rPr>
          <w:rFonts w:eastAsia="SimSun;宋体"/>
        </w:rPr>
      </w:pPr>
    </w:p>
    <w:p w:rsidR="00190BC3" w:rsidRDefault="00190BC3" w:rsidP="00190BC3">
      <w:pPr>
        <w:suppressAutoHyphens/>
        <w:autoSpaceDN w:val="0"/>
        <w:textAlignment w:val="baseline"/>
      </w:pPr>
      <w:r>
        <w:t>Projektą parengė</w:t>
      </w:r>
    </w:p>
    <w:p w:rsidR="00190BC3" w:rsidRDefault="00190BC3" w:rsidP="00190BC3">
      <w:pPr>
        <w:tabs>
          <w:tab w:val="left" w:pos="7513"/>
          <w:tab w:val="left" w:pos="7655"/>
        </w:tabs>
        <w:jc w:val="both"/>
      </w:pPr>
      <w:r>
        <w:t xml:space="preserve">Strateginio planavimo, investicijų </w:t>
      </w:r>
    </w:p>
    <w:p w:rsidR="00190BC3" w:rsidRPr="00D447DD" w:rsidRDefault="00190BC3" w:rsidP="00190BC3">
      <w:pPr>
        <w:tabs>
          <w:tab w:val="left" w:pos="7513"/>
          <w:tab w:val="left" w:pos="7655"/>
        </w:tabs>
        <w:jc w:val="both"/>
      </w:pPr>
      <w:r>
        <w:t>ir verslo plėtros</w:t>
      </w:r>
      <w:r w:rsidRPr="000C0AE2">
        <w:t xml:space="preserve"> skyriaus </w:t>
      </w:r>
      <w:r>
        <w:t>vedėja</w:t>
      </w:r>
      <w:r w:rsidRPr="000C0AE2">
        <w:t xml:space="preserve">         </w:t>
      </w:r>
      <w:r>
        <w:t xml:space="preserve"> </w:t>
      </w:r>
      <w:r w:rsidRPr="000C0AE2">
        <w:t xml:space="preserve">             </w:t>
      </w:r>
      <w:r>
        <w:tab/>
        <w:t>Inga Pračkailė</w:t>
      </w: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190BC3" w:rsidRDefault="00190BC3" w:rsidP="00190BC3">
      <w:pPr>
        <w:jc w:val="both"/>
      </w:pPr>
    </w:p>
    <w:p w:rsidR="00932D15" w:rsidRPr="00AA1D72" w:rsidRDefault="00932D15" w:rsidP="00932D15">
      <w:pPr>
        <w:jc w:val="both"/>
      </w:pPr>
      <w:r w:rsidRPr="00AA1D72">
        <w:t>Sprendimo projektas suderintas ir pasirašytas Ukmergės rajono savivaldybės dokumentų valdymo sistemoje „Kontora“.</w:t>
      </w:r>
    </w:p>
    <w:p w:rsidR="00190BC3" w:rsidRDefault="00190BC3" w:rsidP="00190BC3">
      <w:pPr>
        <w:jc w:val="both"/>
      </w:pPr>
    </w:p>
    <w:p w:rsidR="00190BC3" w:rsidRDefault="00190BC3" w:rsidP="00190BC3">
      <w:pPr>
        <w:jc w:val="both"/>
      </w:pPr>
    </w:p>
    <w:p w:rsidR="00E41DD5" w:rsidRDefault="00E41DD5" w:rsidP="005B3E3F">
      <w:pPr>
        <w:spacing w:line="276" w:lineRule="auto"/>
        <w:ind w:left="5670"/>
      </w:pPr>
    </w:p>
    <w:p w:rsidR="00475C66" w:rsidRPr="005B3E3F" w:rsidRDefault="00475C66" w:rsidP="005B3E3F">
      <w:pPr>
        <w:spacing w:line="276" w:lineRule="auto"/>
        <w:ind w:left="5670"/>
      </w:pPr>
      <w:r w:rsidRPr="005B3E3F">
        <w:lastRenderedPageBreak/>
        <w:t>PATVIRTINTA</w:t>
      </w:r>
    </w:p>
    <w:p w:rsidR="00475C66" w:rsidRPr="005B3E3F" w:rsidRDefault="00475C66" w:rsidP="005B3E3F">
      <w:pPr>
        <w:spacing w:line="276" w:lineRule="auto"/>
        <w:ind w:left="5670"/>
      </w:pPr>
      <w:r w:rsidRPr="005B3E3F">
        <w:t xml:space="preserve">Ukmergės rajono savivaldybės </w:t>
      </w:r>
    </w:p>
    <w:p w:rsidR="00475C66" w:rsidRPr="005B3E3F" w:rsidRDefault="00475C66" w:rsidP="005B3E3F">
      <w:pPr>
        <w:spacing w:line="276" w:lineRule="auto"/>
        <w:ind w:left="5670"/>
      </w:pPr>
      <w:r w:rsidRPr="005B3E3F">
        <w:t>tarybos 2021 m.                 d.</w:t>
      </w:r>
    </w:p>
    <w:p w:rsidR="00475C66" w:rsidRPr="005B3E3F" w:rsidRDefault="00475C66" w:rsidP="005B3E3F">
      <w:pPr>
        <w:spacing w:line="276" w:lineRule="auto"/>
        <w:ind w:left="5670"/>
      </w:pPr>
      <w:r w:rsidRPr="005B3E3F">
        <w:t xml:space="preserve">sprendimu Nr. </w:t>
      </w:r>
    </w:p>
    <w:p w:rsidR="00475C66" w:rsidRPr="005B3E3F" w:rsidRDefault="00475C66" w:rsidP="005B3E3F">
      <w:pPr>
        <w:spacing w:line="276" w:lineRule="auto"/>
        <w:jc w:val="center"/>
        <w:rPr>
          <w:b/>
        </w:rPr>
      </w:pPr>
    </w:p>
    <w:p w:rsidR="00475C66" w:rsidRPr="005B3E3F" w:rsidRDefault="00475C66" w:rsidP="005B3E3F">
      <w:pPr>
        <w:spacing w:line="276" w:lineRule="auto"/>
        <w:jc w:val="center"/>
        <w:rPr>
          <w:b/>
        </w:rPr>
      </w:pPr>
      <w:r w:rsidRPr="005B3E3F">
        <w:rPr>
          <w:b/>
        </w:rPr>
        <w:t>UKMERGĖS RAJONO GYVENTOJŲ SKAIČIAUS STABILIZAVIMO IR AUGIMO PROGRAMA</w:t>
      </w:r>
    </w:p>
    <w:p w:rsidR="00475C66" w:rsidRPr="005B3E3F" w:rsidRDefault="00475C66" w:rsidP="005B3E3F">
      <w:pPr>
        <w:spacing w:line="276" w:lineRule="auto"/>
        <w:jc w:val="center"/>
        <w:rPr>
          <w:b/>
        </w:rPr>
      </w:pPr>
    </w:p>
    <w:p w:rsidR="00475C66" w:rsidRPr="005B3E3F" w:rsidRDefault="00475C66" w:rsidP="005B3E3F">
      <w:pPr>
        <w:spacing w:line="276" w:lineRule="auto"/>
        <w:jc w:val="center"/>
        <w:rPr>
          <w:b/>
        </w:rPr>
      </w:pPr>
      <w:r w:rsidRPr="005B3E3F">
        <w:rPr>
          <w:b/>
        </w:rPr>
        <w:t>I SKYRIUS</w:t>
      </w:r>
    </w:p>
    <w:p w:rsidR="00475C66" w:rsidRPr="005B3E3F" w:rsidRDefault="00475C66" w:rsidP="005B3E3F">
      <w:pPr>
        <w:spacing w:line="276" w:lineRule="auto"/>
        <w:jc w:val="center"/>
        <w:rPr>
          <w:b/>
        </w:rPr>
      </w:pPr>
      <w:r w:rsidRPr="005B3E3F">
        <w:rPr>
          <w:b/>
        </w:rPr>
        <w:t>BENDROSIOS NUOSTATOS</w:t>
      </w:r>
    </w:p>
    <w:p w:rsidR="00475C66" w:rsidRPr="005B3E3F" w:rsidRDefault="00475C66" w:rsidP="005B3E3F">
      <w:pPr>
        <w:spacing w:line="276" w:lineRule="auto"/>
        <w:jc w:val="center"/>
        <w:rPr>
          <w:b/>
        </w:rPr>
      </w:pPr>
    </w:p>
    <w:tbl>
      <w:tblPr>
        <w:tblW w:w="13138" w:type="dxa"/>
        <w:tblInd w:w="-108" w:type="dxa"/>
        <w:tblBorders>
          <w:top w:val="nil"/>
          <w:left w:val="nil"/>
          <w:bottom w:val="nil"/>
          <w:right w:val="nil"/>
        </w:tblBorders>
        <w:tblLayout w:type="fixed"/>
        <w:tblLook w:val="0000" w:firstRow="0" w:lastRow="0" w:firstColumn="0" w:lastColumn="0" w:noHBand="0" w:noVBand="0"/>
      </w:tblPr>
      <w:tblGrid>
        <w:gridCol w:w="9889"/>
        <w:gridCol w:w="3249"/>
      </w:tblGrid>
      <w:tr w:rsidR="00A33CE6" w:rsidRPr="005B3E3F" w:rsidTr="00AE201E">
        <w:trPr>
          <w:trHeight w:val="81"/>
        </w:trPr>
        <w:tc>
          <w:tcPr>
            <w:tcW w:w="9889" w:type="dxa"/>
          </w:tcPr>
          <w:p w:rsidR="00A33CE6" w:rsidRPr="005B3E3F" w:rsidRDefault="00475C66" w:rsidP="005A1987">
            <w:pPr>
              <w:pStyle w:val="Default"/>
              <w:spacing w:line="276" w:lineRule="auto"/>
              <w:ind w:firstLine="851"/>
              <w:jc w:val="both"/>
            </w:pPr>
            <w:r w:rsidRPr="005B3E3F">
              <w:t xml:space="preserve">Ukmergės rajono </w:t>
            </w:r>
            <w:r w:rsidR="00967165" w:rsidRPr="005B3E3F">
              <w:t>savivaldybės g</w:t>
            </w:r>
            <w:r w:rsidRPr="005B3E3F">
              <w:t xml:space="preserve">yventojų skaičiaus stabilizavimo ir augimo programa (toliau – programa) parengta </w:t>
            </w:r>
            <w:r w:rsidR="00FE6982" w:rsidRPr="005B3E3F">
              <w:t>įgyvendinant</w:t>
            </w:r>
            <w:r w:rsidRPr="005B3E3F">
              <w:t xml:space="preserve"> Ukmergės rajono savivaldybės </w:t>
            </w:r>
            <w:r w:rsidR="00462648" w:rsidRPr="005B3E3F">
              <w:t>2021-20</w:t>
            </w:r>
            <w:r w:rsidR="00FE6982" w:rsidRPr="005B3E3F">
              <w:t>27</w:t>
            </w:r>
            <w:r w:rsidR="00462648" w:rsidRPr="005B3E3F">
              <w:t xml:space="preserve"> Strateginio plėtros plano 1 prioriteto </w:t>
            </w:r>
            <w:r w:rsidR="00AE201E" w:rsidRPr="005B3E3F">
              <w:t>„</w:t>
            </w:r>
            <w:r w:rsidR="00462648" w:rsidRPr="005B3E3F">
              <w:t>Palankios verslui ir inovacijoms aplinkos kūrimas ir gyvenimo kokybės gerinimas</w:t>
            </w:r>
            <w:r w:rsidR="00AE201E" w:rsidRPr="005B3E3F">
              <w:t>“ 3 tikslo „Stiprinti administracinius gebėjimus ir gerinti valdymo kokybę“ 1.3.2. uždavinį „Skatinti konkurencingos darbo jėgos pritraukimą“</w:t>
            </w:r>
            <w:r w:rsidR="00967165" w:rsidRPr="005B3E3F">
              <w:t xml:space="preserve"> bei</w:t>
            </w:r>
            <w:r w:rsidR="00FE6982" w:rsidRPr="005B3E3F">
              <w:t xml:space="preserve"> atsižvelgiant į </w:t>
            </w:r>
            <w:r w:rsidR="00D77A78" w:rsidRPr="005B3E3F">
              <w:t>Ukmergės rajono savivaldybės tarybos</w:t>
            </w:r>
            <w:r w:rsidR="005C5604" w:rsidRPr="005B3E3F">
              <w:t xml:space="preserve"> 2020-01-30</w:t>
            </w:r>
            <w:r w:rsidR="00D77A78" w:rsidRPr="005B3E3F">
              <w:t xml:space="preserve"> </w:t>
            </w:r>
            <w:r w:rsidR="005C5604" w:rsidRPr="005B3E3F">
              <w:t>sprendimu</w:t>
            </w:r>
            <w:r w:rsidR="004F3697" w:rsidRPr="005B3E3F">
              <w:t xml:space="preserve"> Nr. </w:t>
            </w:r>
            <w:r w:rsidR="00C94B47" w:rsidRPr="005B3E3F">
              <w:t>7-3</w:t>
            </w:r>
            <w:r w:rsidR="005C5604" w:rsidRPr="005B3E3F">
              <w:t xml:space="preserve"> </w:t>
            </w:r>
            <w:r w:rsidR="00FE6982" w:rsidRPr="005B3E3F">
              <w:t xml:space="preserve">sudarytos darbo grupės </w:t>
            </w:r>
            <w:r w:rsidR="00C94B47" w:rsidRPr="005B3E3F">
              <w:t xml:space="preserve">gyventojų skaičiaus stabilizavimo Ukmergės rajone programai parengti </w:t>
            </w:r>
            <w:r w:rsidR="00FE6982" w:rsidRPr="005B3E3F">
              <w:t>pasiūlymus</w:t>
            </w:r>
            <w:r w:rsidR="00C94B47" w:rsidRPr="005B3E3F">
              <w:t>.</w:t>
            </w:r>
          </w:p>
        </w:tc>
        <w:tc>
          <w:tcPr>
            <w:tcW w:w="3249" w:type="dxa"/>
          </w:tcPr>
          <w:p w:rsidR="00A33CE6" w:rsidRPr="005B3E3F" w:rsidRDefault="00A33CE6" w:rsidP="005A1987">
            <w:pPr>
              <w:pStyle w:val="Default"/>
              <w:spacing w:line="276" w:lineRule="auto"/>
              <w:ind w:firstLine="851"/>
            </w:pPr>
          </w:p>
        </w:tc>
      </w:tr>
    </w:tbl>
    <w:p w:rsidR="00475C66" w:rsidRPr="005B3E3F" w:rsidRDefault="00475C66" w:rsidP="005A1987">
      <w:pPr>
        <w:pStyle w:val="Betarp"/>
        <w:spacing w:line="276" w:lineRule="auto"/>
        <w:ind w:firstLine="851"/>
        <w:jc w:val="both"/>
        <w:rPr>
          <w:rFonts w:ascii="Times New Roman" w:hAnsi="Times New Roman"/>
          <w:sz w:val="24"/>
          <w:szCs w:val="24"/>
        </w:rPr>
      </w:pPr>
      <w:r w:rsidRPr="005B3E3F">
        <w:rPr>
          <w:rFonts w:ascii="Times New Roman" w:hAnsi="Times New Roman"/>
          <w:sz w:val="24"/>
          <w:szCs w:val="24"/>
        </w:rPr>
        <w:t>Programos įgyvendinimo laikotarpis</w:t>
      </w:r>
      <w:r w:rsidR="00C94B47" w:rsidRPr="005B3E3F">
        <w:rPr>
          <w:rFonts w:ascii="Times New Roman" w:hAnsi="Times New Roman"/>
          <w:sz w:val="24"/>
          <w:szCs w:val="24"/>
        </w:rPr>
        <w:t>:</w:t>
      </w:r>
      <w:r w:rsidRPr="005B3E3F">
        <w:rPr>
          <w:rFonts w:ascii="Times New Roman" w:hAnsi="Times New Roman"/>
          <w:sz w:val="24"/>
          <w:szCs w:val="24"/>
        </w:rPr>
        <w:t xml:space="preserve"> 20</w:t>
      </w:r>
      <w:r w:rsidR="00FE6982" w:rsidRPr="005B3E3F">
        <w:rPr>
          <w:rFonts w:ascii="Times New Roman" w:hAnsi="Times New Roman"/>
          <w:sz w:val="24"/>
          <w:szCs w:val="24"/>
        </w:rPr>
        <w:t>22</w:t>
      </w:r>
      <w:r w:rsidRPr="005B3E3F">
        <w:rPr>
          <w:rFonts w:ascii="Times New Roman" w:hAnsi="Times New Roman"/>
          <w:sz w:val="24"/>
          <w:szCs w:val="24"/>
        </w:rPr>
        <w:t>–20</w:t>
      </w:r>
      <w:r w:rsidR="00FA57FA">
        <w:rPr>
          <w:rFonts w:ascii="Times New Roman" w:hAnsi="Times New Roman"/>
          <w:sz w:val="24"/>
          <w:szCs w:val="24"/>
        </w:rPr>
        <w:t>27</w:t>
      </w:r>
      <w:r w:rsidRPr="005B3E3F">
        <w:rPr>
          <w:rFonts w:ascii="Times New Roman" w:hAnsi="Times New Roman"/>
          <w:sz w:val="24"/>
          <w:szCs w:val="24"/>
        </w:rPr>
        <w:t xml:space="preserve"> metai</w:t>
      </w:r>
      <w:r w:rsidR="00FE6982" w:rsidRPr="005B3E3F">
        <w:rPr>
          <w:rFonts w:ascii="Times New Roman" w:hAnsi="Times New Roman"/>
          <w:sz w:val="24"/>
          <w:szCs w:val="24"/>
        </w:rPr>
        <w:t>.</w:t>
      </w:r>
      <w:r w:rsidRPr="005B3E3F">
        <w:rPr>
          <w:rFonts w:ascii="Times New Roman" w:hAnsi="Times New Roman"/>
          <w:sz w:val="24"/>
          <w:szCs w:val="24"/>
        </w:rPr>
        <w:t xml:space="preserve"> </w:t>
      </w:r>
    </w:p>
    <w:p w:rsidR="00475C66" w:rsidRPr="005B3E3F" w:rsidRDefault="00475C66" w:rsidP="005B3E3F">
      <w:pPr>
        <w:spacing w:line="276" w:lineRule="auto"/>
        <w:ind w:firstLine="1134"/>
        <w:jc w:val="both"/>
      </w:pPr>
    </w:p>
    <w:p w:rsidR="00475C66" w:rsidRPr="005B3E3F" w:rsidRDefault="00475C66" w:rsidP="005B3E3F">
      <w:pPr>
        <w:spacing w:line="276" w:lineRule="auto"/>
        <w:jc w:val="center"/>
        <w:rPr>
          <w:b/>
        </w:rPr>
      </w:pPr>
      <w:r w:rsidRPr="005B3E3F">
        <w:rPr>
          <w:b/>
        </w:rPr>
        <w:t>II SKYRIUS</w:t>
      </w:r>
    </w:p>
    <w:p w:rsidR="00475C66" w:rsidRPr="005B3E3F" w:rsidRDefault="00475C66" w:rsidP="005B3E3F">
      <w:pPr>
        <w:spacing w:line="276" w:lineRule="auto"/>
        <w:jc w:val="center"/>
        <w:rPr>
          <w:b/>
        </w:rPr>
      </w:pPr>
      <w:r w:rsidRPr="005B3E3F">
        <w:rPr>
          <w:b/>
        </w:rPr>
        <w:t>SITUACIJOS ANALIZĖ</w:t>
      </w:r>
    </w:p>
    <w:p w:rsidR="00475C66" w:rsidRPr="005B3E3F" w:rsidRDefault="00475C66" w:rsidP="005B3E3F">
      <w:pPr>
        <w:spacing w:line="276" w:lineRule="auto"/>
        <w:jc w:val="both"/>
      </w:pPr>
    </w:p>
    <w:p w:rsidR="00DE7EA7" w:rsidRPr="005B3E3F" w:rsidRDefault="00DE7EA7" w:rsidP="005A1987">
      <w:pPr>
        <w:spacing w:line="276" w:lineRule="auto"/>
        <w:ind w:firstLine="851"/>
        <w:jc w:val="both"/>
      </w:pPr>
      <w:r w:rsidRPr="005B3E3F">
        <w:t xml:space="preserve">Remiantis Lietuvos statistikos departamento duomenimis, nuolatinis gyventojų skaičius savivaldybėje 2013–2020 m. laikotarpiu kasmet stabiliai mažėjo. </w:t>
      </w:r>
      <w:r w:rsidR="00970664" w:rsidRPr="005B3E3F">
        <w:t xml:space="preserve">Lyginant 2020 ir 2013 m. pradžios duomenis, gyventojų skaičius Ukmergės rajono savivaldybėje sumažėjo 12,7 proc. 2020 m. </w:t>
      </w:r>
      <w:r w:rsidR="00FA20C4" w:rsidRPr="005B3E3F">
        <w:t xml:space="preserve">pradžioje </w:t>
      </w:r>
      <w:r w:rsidR="00970664" w:rsidRPr="005B3E3F">
        <w:t xml:space="preserve">savivaldybėje buvo 33482 registruoti gyventojai. Pagrindinė tokio gyventojų skaičiaus mažėjimo priežastis – neigiamas migracijos </w:t>
      </w:r>
      <w:r w:rsidR="0095662F">
        <w:t>saldo</w:t>
      </w:r>
      <w:r w:rsidR="00D10AFA" w:rsidRPr="005B3E3F">
        <w:t xml:space="preserve"> </w:t>
      </w:r>
      <w:r w:rsidR="0095662F" w:rsidRPr="005B3E3F">
        <w:t>(rodiklis, parodantis skirtumą tarp išvykstančių ir atvykstančių gyventojų skaičiaus)</w:t>
      </w:r>
      <w:r w:rsidR="0095662F">
        <w:t xml:space="preserve"> </w:t>
      </w:r>
      <w:r w:rsidR="00D10AFA" w:rsidRPr="005B3E3F">
        <w:t>ir neigiama natūrali gyventojų kaita.</w:t>
      </w:r>
      <w:r w:rsidRPr="005B3E3F">
        <w:t xml:space="preserve"> </w:t>
      </w:r>
    </w:p>
    <w:p w:rsidR="00D10AFA" w:rsidRPr="005B3E3F" w:rsidRDefault="00D10AFA" w:rsidP="005B3E3F">
      <w:pPr>
        <w:spacing w:line="276" w:lineRule="auto"/>
        <w:ind w:firstLine="1276"/>
        <w:jc w:val="both"/>
      </w:pPr>
    </w:p>
    <w:p w:rsidR="00D10AFA" w:rsidRPr="005B3E3F" w:rsidRDefault="00D10AFA" w:rsidP="005B3E3F">
      <w:pPr>
        <w:spacing w:line="276" w:lineRule="auto"/>
        <w:jc w:val="both"/>
      </w:pPr>
      <w:r w:rsidRPr="005B3E3F">
        <w:drawing>
          <wp:inline distT="0" distB="0" distL="0" distR="0" wp14:anchorId="27399F69" wp14:editId="68A546A0">
            <wp:extent cx="6057900" cy="26289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0AFA" w:rsidRPr="005B3E3F" w:rsidRDefault="00D10AFA" w:rsidP="005B3E3F">
      <w:pPr>
        <w:spacing w:line="276" w:lineRule="auto"/>
        <w:ind w:firstLine="1276"/>
        <w:jc w:val="both"/>
      </w:pPr>
    </w:p>
    <w:p w:rsidR="00D10AFA" w:rsidRPr="005B3E3F" w:rsidRDefault="00D10AFA" w:rsidP="005B3E3F">
      <w:pPr>
        <w:spacing w:line="276" w:lineRule="auto"/>
        <w:ind w:firstLine="851"/>
        <w:jc w:val="both"/>
      </w:pPr>
      <w:r w:rsidRPr="005B3E3F">
        <w:t xml:space="preserve">Daugiausiai neigiamą nuolatinių gyventojų prieaugį lemia neigiamas migracijos </w:t>
      </w:r>
      <w:r w:rsidR="0095662F">
        <w:t>saldo</w:t>
      </w:r>
      <w:r w:rsidRPr="005B3E3F">
        <w:t>.</w:t>
      </w:r>
    </w:p>
    <w:p w:rsidR="00D10AFA" w:rsidRPr="005B3E3F" w:rsidRDefault="008F4C4B" w:rsidP="005B3E3F">
      <w:pPr>
        <w:spacing w:line="276" w:lineRule="auto"/>
        <w:ind w:firstLine="851"/>
        <w:jc w:val="both"/>
      </w:pPr>
      <w:r w:rsidRPr="005B3E3F">
        <w:lastRenderedPageBreak/>
        <w:t>Šis s</w:t>
      </w:r>
      <w:r w:rsidR="00D10AFA" w:rsidRPr="005B3E3F">
        <w:t>varbus demografinę rajono situaciją apibūdinantis rodiklis 2013–2019 m. Ukmergės rajono savivaldybėje, kaip ir daugelyje teritorijų</w:t>
      </w:r>
      <w:r w:rsidR="00FA57FA">
        <w:t>,</w:t>
      </w:r>
      <w:r w:rsidR="00D10AFA" w:rsidRPr="005B3E3F">
        <w:t xml:space="preserve"> buvo neigiamas (-102). Ukmergės rajono savivaldybėje nuo 2013 m. migracijos saldo sumažėjo 73,4 proc.</w:t>
      </w:r>
    </w:p>
    <w:p w:rsidR="00D10AFA" w:rsidRPr="005B3E3F" w:rsidRDefault="00D10AFA" w:rsidP="005B3E3F">
      <w:pPr>
        <w:spacing w:line="276" w:lineRule="auto"/>
        <w:ind w:firstLine="851"/>
        <w:jc w:val="both"/>
      </w:pPr>
      <w:r w:rsidRPr="005B3E3F">
        <w:t>Darbingo amžiaus gyventoj</w:t>
      </w:r>
      <w:r w:rsidR="008F4C4B" w:rsidRPr="005B3E3F">
        <w:t>ai</w:t>
      </w:r>
      <w:r w:rsidRPr="005B3E3F">
        <w:t xml:space="preserve"> (15–64 m.) Ukmergės rajono savivaldybėje sudaro 64,3 proc. ir per pastaruosius metus jų sumažėjo iki 62,5 proc.</w:t>
      </w:r>
      <w:r w:rsidR="008F4C4B" w:rsidRPr="005B3E3F">
        <w:t xml:space="preserve"> </w:t>
      </w:r>
      <w:r w:rsidRPr="005B3E3F">
        <w:t xml:space="preserve">Vadovaujantis statistiniais duomenimis, galima daryti prielaidą, kad Ukmergės </w:t>
      </w:r>
      <w:r w:rsidR="00540C22" w:rsidRPr="005B3E3F">
        <w:t>rajon</w:t>
      </w:r>
      <w:r w:rsidR="00540C22">
        <w:t>o</w:t>
      </w:r>
      <w:r w:rsidR="00540C22" w:rsidRPr="005B3E3F">
        <w:t xml:space="preserve"> </w:t>
      </w:r>
      <w:r w:rsidRPr="005B3E3F">
        <w:t>savivaldybė pasižymi mažesniu darbingo amžiaus gyventojų skaičiumi, o tuo pačiu ir aktyvios darbo jėgos trūkumu.</w:t>
      </w:r>
    </w:p>
    <w:p w:rsidR="00D10AFA" w:rsidRPr="005B3E3F" w:rsidRDefault="00D10AFA" w:rsidP="005B3E3F">
      <w:pPr>
        <w:spacing w:line="276" w:lineRule="auto"/>
        <w:ind w:firstLine="851"/>
        <w:jc w:val="both"/>
      </w:pPr>
      <w:r w:rsidRPr="005B3E3F">
        <w:t xml:space="preserve">2019–2020 mokslo metais Ukmergės </w:t>
      </w:r>
      <w:r w:rsidR="00540C22">
        <w:t>rajono</w:t>
      </w:r>
      <w:r w:rsidRPr="005B3E3F">
        <w:t xml:space="preserve"> savivaldybės bendrojo ugdymo įstaigose mokinių skaičius </w:t>
      </w:r>
      <w:r w:rsidR="0095662F">
        <w:t>buvo</w:t>
      </w:r>
      <w:r w:rsidRPr="005B3E3F">
        <w:t xml:space="preserve"> 3567, </w:t>
      </w:r>
      <w:r w:rsidR="0095662F">
        <w:t xml:space="preserve">t.y. </w:t>
      </w:r>
      <w:r w:rsidRPr="005B3E3F">
        <w:t>nuo 2012–2013 mokslo metų šis skaičius sumažėjo 21,5 proc. Toki</w:t>
      </w:r>
      <w:r w:rsidR="008F4C4B" w:rsidRPr="005B3E3F">
        <w:t>a</w:t>
      </w:r>
      <w:r w:rsidRPr="005B3E3F">
        <w:t xml:space="preserve"> mokinių </w:t>
      </w:r>
      <w:r w:rsidR="0095662F">
        <w:t>mažėjimo</w:t>
      </w:r>
      <w:r w:rsidRPr="005B3E3F">
        <w:t xml:space="preserve"> tendencij</w:t>
      </w:r>
      <w:r w:rsidR="008F4C4B" w:rsidRPr="005B3E3F">
        <w:t>a</w:t>
      </w:r>
      <w:r w:rsidRPr="005B3E3F">
        <w:t xml:space="preserve"> kelia </w:t>
      </w:r>
      <w:r w:rsidR="008F4C4B" w:rsidRPr="005B3E3F">
        <w:t>sunkumų</w:t>
      </w:r>
      <w:r w:rsidRPr="005B3E3F">
        <w:t>, nes mažėja infrastruktūros panaudojimo efektyvumas bei mokytojų etatų poreikis.</w:t>
      </w:r>
    </w:p>
    <w:p w:rsidR="00DE7EA7" w:rsidRPr="005B3E3F" w:rsidRDefault="0045033E" w:rsidP="005B3E3F">
      <w:pPr>
        <w:spacing w:line="276" w:lineRule="auto"/>
        <w:ind w:firstLine="851"/>
        <w:jc w:val="both"/>
      </w:pPr>
      <w:r w:rsidRPr="005B3E3F">
        <w:t>Ukmergės rajono savivaldybė jau susiduria su švietimo darbuotojų, sveikatos priežiūros specialistų stoka ir šis poreikis, atsižvelgiant į esamų šių sričių darbuotojų amžių, tik didė</w:t>
      </w:r>
      <w:r w:rsidR="00D10AFA" w:rsidRPr="005B3E3F">
        <w:t>ja</w:t>
      </w:r>
      <w:r w:rsidRPr="005B3E3F">
        <w:t>. Didelę darbo jėgos stoką patiria ir verslo</w:t>
      </w:r>
      <w:r w:rsidR="00255C48" w:rsidRPr="005B3E3F">
        <w:t xml:space="preserve"> atstovai. Nors Ukmergėje </w:t>
      </w:r>
      <w:r w:rsidR="008F4C4B" w:rsidRPr="005B3E3F">
        <w:t xml:space="preserve">2021 m. liepos mėn. </w:t>
      </w:r>
      <w:r w:rsidR="00255C48" w:rsidRPr="005B3E3F">
        <w:t>nustatytas nedarbo lygis siekia 14,7 proc., gamyb</w:t>
      </w:r>
      <w:r w:rsidR="0095662F">
        <w:t>o</w:t>
      </w:r>
      <w:r w:rsidR="00255C48" w:rsidRPr="005B3E3F">
        <w:t>s įmonės neranda pakankamai darbuotojų</w:t>
      </w:r>
      <w:r w:rsidR="00D10AFA" w:rsidRPr="005B3E3F">
        <w:t xml:space="preserve"> ir priversti darbo jėgą pritraukti iš kitų miestų.</w:t>
      </w:r>
    </w:p>
    <w:p w:rsidR="00FA57FA" w:rsidRPr="00FA57FA" w:rsidRDefault="00255C48" w:rsidP="00FA57FA">
      <w:pPr>
        <w:pStyle w:val="Default"/>
        <w:spacing w:line="276" w:lineRule="auto"/>
        <w:ind w:firstLine="851"/>
        <w:jc w:val="both"/>
      </w:pPr>
      <w:r w:rsidRPr="005B3E3F">
        <w:t>Tad s</w:t>
      </w:r>
      <w:r w:rsidR="00BE2EED" w:rsidRPr="005B3E3F">
        <w:t xml:space="preserve">varbu spręsti </w:t>
      </w:r>
      <w:r w:rsidR="008F4C4B" w:rsidRPr="005B3E3F">
        <w:t xml:space="preserve">Ukmergės </w:t>
      </w:r>
      <w:r w:rsidR="00BE2EED" w:rsidRPr="005B3E3F">
        <w:t xml:space="preserve">gyventojų mažėjimo problemą, mažinant darbingo amžiaus žmonių </w:t>
      </w:r>
      <w:r w:rsidR="008F4C4B" w:rsidRPr="005B3E3F">
        <w:t>išvykimą</w:t>
      </w:r>
      <w:r w:rsidR="00B87FE2" w:rsidRPr="005B3E3F">
        <w:t>,</w:t>
      </w:r>
      <w:r w:rsidRPr="005B3E3F">
        <w:t xml:space="preserve"> skatinant </w:t>
      </w:r>
      <w:r w:rsidR="008F4C4B" w:rsidRPr="005B3E3F">
        <w:t>atvykimą</w:t>
      </w:r>
      <w:r w:rsidR="00B87FE2" w:rsidRPr="005B3E3F">
        <w:t>,</w:t>
      </w:r>
      <w:r w:rsidR="00BE2EED" w:rsidRPr="005B3E3F">
        <w:t xml:space="preserve"> sukur</w:t>
      </w:r>
      <w:r w:rsidR="00B87FE2" w:rsidRPr="005B3E3F">
        <w:t>iant</w:t>
      </w:r>
      <w:r w:rsidR="00BE2EED" w:rsidRPr="005B3E3F">
        <w:t xml:space="preserve"> patrauklias </w:t>
      </w:r>
      <w:r w:rsidR="00B87FE2" w:rsidRPr="005B3E3F">
        <w:t xml:space="preserve">gyvenimo </w:t>
      </w:r>
      <w:r w:rsidR="00BE2EED" w:rsidRPr="005B3E3F">
        <w:t>sąlygas jauniems darbingiems gyventojams</w:t>
      </w:r>
      <w:r w:rsidR="00B87FE2" w:rsidRPr="005B3E3F">
        <w:t xml:space="preserve">, </w:t>
      </w:r>
      <w:r w:rsidR="00BE2EED" w:rsidRPr="005B3E3F">
        <w:t>užtikrinant konkurencingas darbo vietas</w:t>
      </w:r>
      <w:r w:rsidR="00B87FE2" w:rsidRPr="005B3E3F">
        <w:t xml:space="preserve"> bei tenkinant jų</w:t>
      </w:r>
      <w:r w:rsidR="00BE2EED" w:rsidRPr="005B3E3F">
        <w:t xml:space="preserve"> socialinius poreikius. </w:t>
      </w:r>
      <w:r w:rsidR="00475C66" w:rsidRPr="005B3E3F">
        <w:t xml:space="preserve">Dėl šių priežasčių parengta </w:t>
      </w:r>
      <w:r w:rsidR="0045033E" w:rsidRPr="005B3E3F">
        <w:t>Ukmergės rajono savivaldybės gyventojų skaičiaus stabilizavimo ir augimo programa.</w:t>
      </w:r>
      <w:r w:rsidR="00FA57FA">
        <w:t xml:space="preserve"> </w:t>
      </w:r>
      <w:r w:rsidR="00C52268">
        <w:t>Kartu su šia</w:t>
      </w:r>
      <w:r w:rsidR="00FA57FA">
        <w:t xml:space="preserve"> program</w:t>
      </w:r>
      <w:r w:rsidR="00C52268">
        <w:t>a</w:t>
      </w:r>
      <w:r w:rsidR="00FA57FA">
        <w:t xml:space="preserve"> bus įgyvendinamos ir kitos priemonės (švietimo, sveikatos priežiūros specialistų pritraukimo programos, taip pat kultūros, sporto, socialinės pagalbos, infrastruktūros plėtros ir kt.), padėsiančios siekti programos tikslo.</w:t>
      </w:r>
    </w:p>
    <w:p w:rsidR="00475C66" w:rsidRPr="005B3E3F" w:rsidRDefault="00475C66" w:rsidP="00FA57FA">
      <w:pPr>
        <w:spacing w:line="276" w:lineRule="auto"/>
        <w:ind w:firstLine="851"/>
        <w:jc w:val="both"/>
      </w:pPr>
    </w:p>
    <w:p w:rsidR="00475C66" w:rsidRPr="005B3E3F" w:rsidRDefault="00475C66" w:rsidP="005B3E3F">
      <w:pPr>
        <w:pStyle w:val="Betarp"/>
        <w:spacing w:line="276" w:lineRule="auto"/>
        <w:jc w:val="center"/>
        <w:rPr>
          <w:rFonts w:ascii="Times New Roman" w:hAnsi="Times New Roman"/>
          <w:b/>
          <w:sz w:val="24"/>
          <w:szCs w:val="24"/>
        </w:rPr>
      </w:pPr>
      <w:r w:rsidRPr="005B3E3F">
        <w:rPr>
          <w:rFonts w:ascii="Times New Roman" w:hAnsi="Times New Roman"/>
          <w:b/>
          <w:sz w:val="24"/>
          <w:szCs w:val="24"/>
        </w:rPr>
        <w:t>III SKYRIUS</w:t>
      </w:r>
    </w:p>
    <w:p w:rsidR="00475C66" w:rsidRPr="005B3E3F" w:rsidRDefault="00475C66" w:rsidP="005B3E3F">
      <w:pPr>
        <w:pStyle w:val="Betarp"/>
        <w:spacing w:line="276" w:lineRule="auto"/>
        <w:jc w:val="center"/>
        <w:rPr>
          <w:rFonts w:ascii="Times New Roman" w:hAnsi="Times New Roman"/>
          <w:b/>
          <w:sz w:val="24"/>
          <w:szCs w:val="24"/>
        </w:rPr>
      </w:pPr>
      <w:r w:rsidRPr="005B3E3F">
        <w:rPr>
          <w:rFonts w:ascii="Times New Roman" w:hAnsi="Times New Roman"/>
          <w:b/>
          <w:sz w:val="24"/>
          <w:szCs w:val="24"/>
        </w:rPr>
        <w:t xml:space="preserve">PROGRAMOS </w:t>
      </w:r>
      <w:r w:rsidR="00FE6982" w:rsidRPr="005B3E3F">
        <w:rPr>
          <w:rFonts w:ascii="Times New Roman" w:hAnsi="Times New Roman"/>
          <w:b/>
          <w:sz w:val="24"/>
          <w:szCs w:val="24"/>
        </w:rPr>
        <w:t xml:space="preserve">APIBŪDINIMAS IR </w:t>
      </w:r>
      <w:r w:rsidRPr="005B3E3F">
        <w:rPr>
          <w:rFonts w:ascii="Times New Roman" w:hAnsi="Times New Roman"/>
          <w:b/>
          <w:sz w:val="24"/>
          <w:szCs w:val="24"/>
        </w:rPr>
        <w:t>ĮGYVENDINIMAS</w:t>
      </w:r>
    </w:p>
    <w:p w:rsidR="00FE6982" w:rsidRPr="005B3E3F" w:rsidRDefault="00FE6982" w:rsidP="005B3E3F">
      <w:pPr>
        <w:spacing w:line="276" w:lineRule="auto"/>
        <w:ind w:firstLine="1298"/>
      </w:pPr>
    </w:p>
    <w:p w:rsidR="008A4403" w:rsidRPr="005B3E3F" w:rsidRDefault="00FE6982" w:rsidP="005B3E3F">
      <w:pPr>
        <w:spacing w:line="276" w:lineRule="auto"/>
        <w:ind w:firstLine="851"/>
        <w:jc w:val="both"/>
      </w:pPr>
      <w:r w:rsidRPr="005B3E3F">
        <w:t>Program</w:t>
      </w:r>
      <w:r w:rsidR="00071AFF" w:rsidRPr="005B3E3F">
        <w:t>os tikslas</w:t>
      </w:r>
      <w:r w:rsidR="00C52268">
        <w:t xml:space="preserve"> </w:t>
      </w:r>
      <w:r w:rsidR="00C52268" w:rsidRPr="005B3E3F">
        <w:t>–</w:t>
      </w:r>
      <w:r w:rsidR="00C52268">
        <w:t xml:space="preserve"> </w:t>
      </w:r>
      <w:r w:rsidR="008A4403" w:rsidRPr="005B3E3F">
        <w:t>stabdyti gyventojų skaičiaus mažėjimą ir skatinti jo augimą, kas įtakotų ekonominį, socialinį ir kultūrinį vystymąsi.</w:t>
      </w:r>
    </w:p>
    <w:p w:rsidR="008C0F36" w:rsidRPr="005B3E3F" w:rsidRDefault="008C0F36" w:rsidP="005B3E3F">
      <w:pPr>
        <w:spacing w:line="276" w:lineRule="auto"/>
        <w:ind w:firstLine="851"/>
        <w:jc w:val="both"/>
        <w:rPr>
          <w:color w:val="000000" w:themeColor="text1"/>
        </w:rPr>
      </w:pPr>
      <w:r w:rsidRPr="005B3E3F">
        <w:rPr>
          <w:color w:val="000000" w:themeColor="text1"/>
        </w:rPr>
        <w:t xml:space="preserve">Programos uždaviniai: </w:t>
      </w:r>
      <w:r w:rsidR="00FA57FA">
        <w:rPr>
          <w:color w:val="000000" w:themeColor="text1"/>
        </w:rPr>
        <w:t>sudaryti palankias sąlygas</w:t>
      </w:r>
      <w:r w:rsidRPr="005B3E3F">
        <w:rPr>
          <w:color w:val="000000" w:themeColor="text1"/>
        </w:rPr>
        <w:t xml:space="preserve"> </w:t>
      </w:r>
      <w:r w:rsidR="004C5A42" w:rsidRPr="005B3E3F">
        <w:rPr>
          <w:color w:val="000000" w:themeColor="text1"/>
        </w:rPr>
        <w:t>darbingų</w:t>
      </w:r>
      <w:r w:rsidRPr="005B3E3F">
        <w:rPr>
          <w:color w:val="000000" w:themeColor="text1"/>
        </w:rPr>
        <w:t xml:space="preserve"> šeimų įsikūrim</w:t>
      </w:r>
      <w:r w:rsidR="00FA57FA">
        <w:rPr>
          <w:color w:val="000000" w:themeColor="text1"/>
        </w:rPr>
        <w:t>ui</w:t>
      </w:r>
      <w:r w:rsidRPr="005B3E3F">
        <w:rPr>
          <w:color w:val="000000" w:themeColor="text1"/>
        </w:rPr>
        <w:t xml:space="preserve"> </w:t>
      </w:r>
      <w:r w:rsidR="00FA57FA">
        <w:rPr>
          <w:color w:val="000000" w:themeColor="text1"/>
        </w:rPr>
        <w:t>Ukmergėje</w:t>
      </w:r>
      <w:r w:rsidRPr="005B3E3F">
        <w:rPr>
          <w:color w:val="000000" w:themeColor="text1"/>
        </w:rPr>
        <w:t>, verslo kūrim</w:t>
      </w:r>
      <w:r w:rsidR="00FA57FA">
        <w:rPr>
          <w:color w:val="000000" w:themeColor="text1"/>
        </w:rPr>
        <w:t>ui</w:t>
      </w:r>
      <w:r w:rsidRPr="005B3E3F">
        <w:rPr>
          <w:color w:val="000000" w:themeColor="text1"/>
        </w:rPr>
        <w:t>si ir plėtr</w:t>
      </w:r>
      <w:r w:rsidR="00FA57FA">
        <w:rPr>
          <w:color w:val="000000" w:themeColor="text1"/>
        </w:rPr>
        <w:t>ai</w:t>
      </w:r>
      <w:r w:rsidRPr="005B3E3F">
        <w:rPr>
          <w:color w:val="000000" w:themeColor="text1"/>
        </w:rPr>
        <w:t xml:space="preserve"> rajone</w:t>
      </w:r>
      <w:r w:rsidR="004C5A42" w:rsidRPr="005B3E3F">
        <w:rPr>
          <w:color w:val="000000" w:themeColor="text1"/>
        </w:rPr>
        <w:t xml:space="preserve">, </w:t>
      </w:r>
      <w:r w:rsidR="00C52268">
        <w:rPr>
          <w:color w:val="000000" w:themeColor="text1"/>
        </w:rPr>
        <w:t>ieško</w:t>
      </w:r>
      <w:r w:rsidR="00FA57FA">
        <w:rPr>
          <w:color w:val="000000" w:themeColor="text1"/>
        </w:rPr>
        <w:t>ti</w:t>
      </w:r>
      <w:r w:rsidRPr="005B3E3F">
        <w:rPr>
          <w:color w:val="000000" w:themeColor="text1"/>
        </w:rPr>
        <w:t xml:space="preserve"> </w:t>
      </w:r>
      <w:r w:rsidRPr="005B3E3F">
        <w:rPr>
          <w:rFonts w:eastAsia="Calibri"/>
          <w:color w:val="000000" w:themeColor="text1"/>
        </w:rPr>
        <w:t>Ukmergės ambasadorių Lietuvoje ir užsienyje</w:t>
      </w:r>
      <w:r w:rsidRPr="005B3E3F">
        <w:rPr>
          <w:color w:val="000000" w:themeColor="text1"/>
        </w:rPr>
        <w:t xml:space="preserve">.  </w:t>
      </w:r>
    </w:p>
    <w:p w:rsidR="00FE6982" w:rsidRPr="005B3E3F" w:rsidRDefault="00FE6982" w:rsidP="005B3E3F">
      <w:pPr>
        <w:spacing w:line="276" w:lineRule="auto"/>
        <w:ind w:firstLine="851"/>
        <w:jc w:val="both"/>
      </w:pPr>
      <w:r w:rsidRPr="005B3E3F">
        <w:t xml:space="preserve">Stabiliai  augantis darbingų gyventojų skaičius daro didelę įtaką viso rajono plėtrai: atsiranda verslo plėtros galimybės, didėja socialinis stabilumas. Programos įgyvendinimas padės didinti savivaldybės patrauklumą investicijoms, </w:t>
      </w:r>
      <w:r w:rsidR="00071AFF" w:rsidRPr="005B3E3F">
        <w:t xml:space="preserve">didins jos konkurencingumą, </w:t>
      </w:r>
      <w:r w:rsidRPr="005B3E3F">
        <w:t>švietimo, kultūros paslaugų įstaigų užimtumą, kas mažins socialinę atskirtį rajone</w:t>
      </w:r>
      <w:r w:rsidR="00071AFF" w:rsidRPr="005B3E3F">
        <w:t>.</w:t>
      </w:r>
    </w:p>
    <w:p w:rsidR="00FE6982" w:rsidRPr="005B3E3F" w:rsidRDefault="00FE6982" w:rsidP="005B3E3F">
      <w:pPr>
        <w:spacing w:line="276" w:lineRule="auto"/>
        <w:ind w:firstLine="851"/>
        <w:jc w:val="both"/>
        <w:rPr>
          <w:bCs/>
        </w:rPr>
      </w:pPr>
      <w:r w:rsidRPr="005B3E3F">
        <w:rPr>
          <w:bCs/>
        </w:rPr>
        <w:t>Gyventojų skaičiaus stabilizavimo programa skirta siekti, jog Ukmergės rajono gyventojų skaičius ne tik nemažėtų, bet stabilizuotųsi ir augtų, žmonėms būtų kuriama komfortiška aplinka gyventi, dirbti ir kurti verslą išnaudojant rajono gamtinį ir žmogiškąjį potencialą</w:t>
      </w:r>
      <w:r w:rsidR="003C5BBC" w:rsidRPr="005B3E3F">
        <w:rPr>
          <w:bCs/>
        </w:rPr>
        <w:t>,</w:t>
      </w:r>
      <w:r w:rsidR="003C5BBC" w:rsidRPr="005B3E3F">
        <w:t xml:space="preserve"> palankią geografinę padėtį</w:t>
      </w:r>
      <w:r w:rsidRPr="005B3E3F">
        <w:rPr>
          <w:bCs/>
        </w:rPr>
        <w:t xml:space="preserve">. </w:t>
      </w:r>
    </w:p>
    <w:p w:rsidR="00206042" w:rsidRPr="005B3E3F" w:rsidRDefault="00FE6982" w:rsidP="005B3E3F">
      <w:pPr>
        <w:pStyle w:val="Betarp"/>
        <w:tabs>
          <w:tab w:val="left" w:pos="1418"/>
        </w:tabs>
        <w:spacing w:line="276" w:lineRule="auto"/>
        <w:ind w:firstLine="851"/>
        <w:jc w:val="both"/>
        <w:rPr>
          <w:rFonts w:ascii="Times New Roman" w:hAnsi="Times New Roman"/>
          <w:sz w:val="24"/>
          <w:szCs w:val="24"/>
        </w:rPr>
      </w:pPr>
      <w:r w:rsidRPr="005B3E3F">
        <w:rPr>
          <w:rFonts w:ascii="Times New Roman" w:hAnsi="Times New Roman"/>
          <w:sz w:val="24"/>
          <w:szCs w:val="24"/>
        </w:rPr>
        <w:t>Gyventojų skaičiaus stabilizavimo programa susideda iš dviejų priemonių paket</w:t>
      </w:r>
      <w:r w:rsidR="00C52268">
        <w:rPr>
          <w:rFonts w:ascii="Times New Roman" w:hAnsi="Times New Roman"/>
          <w:sz w:val="24"/>
          <w:szCs w:val="24"/>
        </w:rPr>
        <w:t>ų</w:t>
      </w:r>
      <w:r w:rsidRPr="005B3E3F">
        <w:rPr>
          <w:rFonts w:ascii="Times New Roman" w:hAnsi="Times New Roman"/>
          <w:sz w:val="24"/>
          <w:szCs w:val="24"/>
        </w:rPr>
        <w:t xml:space="preserve"> – finansinių </w:t>
      </w:r>
      <w:r w:rsidR="003C5BBC" w:rsidRPr="005B3E3F">
        <w:rPr>
          <w:rFonts w:ascii="Times New Roman" w:hAnsi="Times New Roman"/>
          <w:sz w:val="24"/>
          <w:szCs w:val="24"/>
        </w:rPr>
        <w:t>priemonių</w:t>
      </w:r>
      <w:r w:rsidRPr="005B3E3F">
        <w:rPr>
          <w:rFonts w:ascii="Times New Roman" w:hAnsi="Times New Roman"/>
          <w:sz w:val="24"/>
          <w:szCs w:val="24"/>
        </w:rPr>
        <w:t xml:space="preserve"> (programos įgyvendinimo </w:t>
      </w:r>
      <w:r w:rsidR="00082457" w:rsidRPr="005B3E3F">
        <w:rPr>
          <w:rFonts w:ascii="Times New Roman" w:hAnsi="Times New Roman"/>
          <w:sz w:val="24"/>
          <w:szCs w:val="24"/>
        </w:rPr>
        <w:t xml:space="preserve">finansavimo apimtis – </w:t>
      </w:r>
      <w:r w:rsidR="00FA57FA">
        <w:rPr>
          <w:rFonts w:ascii="Times New Roman" w:hAnsi="Times New Roman"/>
          <w:sz w:val="24"/>
          <w:szCs w:val="24"/>
        </w:rPr>
        <w:t xml:space="preserve">iki </w:t>
      </w:r>
      <w:r w:rsidR="00082457" w:rsidRPr="005B3E3F">
        <w:rPr>
          <w:rFonts w:ascii="Times New Roman" w:hAnsi="Times New Roman"/>
          <w:sz w:val="24"/>
          <w:szCs w:val="24"/>
        </w:rPr>
        <w:t>1 proc. nuo metinio</w:t>
      </w:r>
      <w:r w:rsidR="00603282">
        <w:rPr>
          <w:rFonts w:ascii="Times New Roman" w:hAnsi="Times New Roman"/>
          <w:sz w:val="24"/>
          <w:szCs w:val="24"/>
        </w:rPr>
        <w:t xml:space="preserve"> </w:t>
      </w:r>
      <w:r w:rsidR="00862838">
        <w:rPr>
          <w:rFonts w:ascii="Times New Roman" w:hAnsi="Times New Roman"/>
          <w:sz w:val="24"/>
          <w:szCs w:val="24"/>
        </w:rPr>
        <w:t xml:space="preserve">į savivaldybės biudžetą </w:t>
      </w:r>
      <w:r w:rsidR="00603282">
        <w:rPr>
          <w:rFonts w:ascii="Times New Roman" w:hAnsi="Times New Roman"/>
          <w:sz w:val="24"/>
          <w:szCs w:val="24"/>
        </w:rPr>
        <w:t>surenkamo gyventojų pajamų mokesčio</w:t>
      </w:r>
      <w:r w:rsidRPr="005B3E3F">
        <w:rPr>
          <w:rFonts w:ascii="Times New Roman" w:hAnsi="Times New Roman"/>
          <w:sz w:val="24"/>
          <w:szCs w:val="24"/>
        </w:rPr>
        <w:t>) ir žmogiškųjų resursų administravimo (</w:t>
      </w:r>
      <w:r w:rsidR="00C52268">
        <w:rPr>
          <w:rFonts w:ascii="Times New Roman" w:hAnsi="Times New Roman"/>
          <w:sz w:val="24"/>
          <w:szCs w:val="24"/>
        </w:rPr>
        <w:t>savivaldybės t</w:t>
      </w:r>
      <w:r w:rsidRPr="005B3E3F">
        <w:rPr>
          <w:rFonts w:ascii="Times New Roman" w:hAnsi="Times New Roman"/>
          <w:sz w:val="24"/>
          <w:szCs w:val="24"/>
        </w:rPr>
        <w:t>arybos, savivaldybės administracijos ir gyventojų efektyvus bendradarbiavimas teikiant siūlymus, tariantis, kaip efektyviau spręsti gyventojams aktualius klausimus</w:t>
      </w:r>
      <w:r w:rsidR="00082457" w:rsidRPr="005B3E3F">
        <w:rPr>
          <w:rFonts w:ascii="Times New Roman" w:hAnsi="Times New Roman"/>
          <w:sz w:val="24"/>
          <w:szCs w:val="24"/>
        </w:rPr>
        <w:t xml:space="preserve">, užmezgant ryšius su išvykusiais į kitus miestus ir šalis </w:t>
      </w:r>
      <w:r w:rsidR="005B3E3F">
        <w:rPr>
          <w:rFonts w:ascii="Times New Roman" w:hAnsi="Times New Roman"/>
          <w:sz w:val="24"/>
          <w:szCs w:val="24"/>
        </w:rPr>
        <w:t>u</w:t>
      </w:r>
      <w:r w:rsidR="00082457" w:rsidRPr="005B3E3F">
        <w:rPr>
          <w:rFonts w:ascii="Times New Roman" w:hAnsi="Times New Roman"/>
          <w:sz w:val="24"/>
          <w:szCs w:val="24"/>
        </w:rPr>
        <w:t>kmergiškiais, ieškant Ukmergės ambasadorių visame pasaulyje</w:t>
      </w:r>
      <w:r w:rsidRPr="005B3E3F">
        <w:rPr>
          <w:rFonts w:ascii="Times New Roman" w:hAnsi="Times New Roman"/>
          <w:sz w:val="24"/>
          <w:szCs w:val="24"/>
        </w:rPr>
        <w:t>).</w:t>
      </w:r>
      <w:r w:rsidR="00206042" w:rsidRPr="005B3E3F">
        <w:rPr>
          <w:rFonts w:ascii="Times New Roman" w:hAnsi="Times New Roman"/>
          <w:sz w:val="24"/>
          <w:szCs w:val="24"/>
        </w:rPr>
        <w:t xml:space="preserve"> </w:t>
      </w:r>
    </w:p>
    <w:p w:rsidR="00206042" w:rsidRPr="005B3E3F" w:rsidRDefault="00206042" w:rsidP="005B3E3F">
      <w:pPr>
        <w:pStyle w:val="Betarp"/>
        <w:tabs>
          <w:tab w:val="left" w:pos="1418"/>
        </w:tabs>
        <w:spacing w:line="276" w:lineRule="auto"/>
        <w:ind w:firstLine="851"/>
        <w:jc w:val="both"/>
        <w:rPr>
          <w:rFonts w:ascii="Times New Roman" w:hAnsi="Times New Roman"/>
          <w:sz w:val="24"/>
          <w:szCs w:val="24"/>
        </w:rPr>
      </w:pPr>
      <w:r w:rsidRPr="005B3E3F">
        <w:rPr>
          <w:rFonts w:ascii="Times New Roman" w:hAnsi="Times New Roman"/>
          <w:sz w:val="24"/>
          <w:szCs w:val="24"/>
        </w:rPr>
        <w:lastRenderedPageBreak/>
        <w:t xml:space="preserve">Programos priemonių įgyvendinimo stebėseną numatoma vykdyti kasmet. Atsižvelgiant į stebėsenos rezultatus, esant poreikiui, programa gali būti koreguojama, papildoma naujomis priemonėmis, tikslinamas lėšų poreikis. </w:t>
      </w:r>
    </w:p>
    <w:p w:rsidR="00475C66" w:rsidRPr="005B3E3F" w:rsidRDefault="00206042" w:rsidP="005B3E3F">
      <w:pPr>
        <w:pStyle w:val="Betarp"/>
        <w:tabs>
          <w:tab w:val="left" w:pos="1418"/>
        </w:tabs>
        <w:spacing w:line="276" w:lineRule="auto"/>
        <w:ind w:firstLine="851"/>
        <w:jc w:val="both"/>
        <w:rPr>
          <w:rFonts w:ascii="Times New Roman" w:hAnsi="Times New Roman"/>
          <w:sz w:val="24"/>
          <w:szCs w:val="24"/>
        </w:rPr>
      </w:pPr>
      <w:r w:rsidRPr="005B3E3F">
        <w:rPr>
          <w:rFonts w:ascii="Times New Roman" w:hAnsi="Times New Roman"/>
          <w:sz w:val="24"/>
          <w:szCs w:val="24"/>
        </w:rPr>
        <w:t>Programai įgyvendinti b</w:t>
      </w:r>
      <w:r w:rsidR="00475C66" w:rsidRPr="005B3E3F">
        <w:rPr>
          <w:rFonts w:ascii="Times New Roman" w:hAnsi="Times New Roman"/>
          <w:sz w:val="24"/>
          <w:szCs w:val="24"/>
        </w:rPr>
        <w:t>us parengt</w:t>
      </w:r>
      <w:r w:rsidR="00082457" w:rsidRPr="005B3E3F">
        <w:rPr>
          <w:rFonts w:ascii="Times New Roman" w:hAnsi="Times New Roman"/>
          <w:sz w:val="24"/>
          <w:szCs w:val="24"/>
        </w:rPr>
        <w:t>as</w:t>
      </w:r>
      <w:r w:rsidR="00475C66" w:rsidRPr="005B3E3F">
        <w:rPr>
          <w:rFonts w:ascii="Times New Roman" w:hAnsi="Times New Roman"/>
          <w:sz w:val="24"/>
          <w:szCs w:val="24"/>
        </w:rPr>
        <w:t xml:space="preserve"> </w:t>
      </w:r>
      <w:r w:rsidR="00FC647A" w:rsidRPr="005B3E3F">
        <w:rPr>
          <w:rFonts w:ascii="Times New Roman" w:hAnsi="Times New Roman"/>
          <w:sz w:val="24"/>
          <w:szCs w:val="24"/>
        </w:rPr>
        <w:t xml:space="preserve">Finansinės paskatos pirmąjį būstą Ukmergėje įsigyjančioms </w:t>
      </w:r>
      <w:r w:rsidR="00FA57FA">
        <w:rPr>
          <w:rFonts w:ascii="Times New Roman" w:hAnsi="Times New Roman"/>
          <w:sz w:val="24"/>
          <w:szCs w:val="24"/>
        </w:rPr>
        <w:t xml:space="preserve">jaunoms </w:t>
      </w:r>
      <w:r w:rsidR="00FC647A" w:rsidRPr="005B3E3F">
        <w:rPr>
          <w:rFonts w:ascii="Times New Roman" w:hAnsi="Times New Roman"/>
          <w:sz w:val="24"/>
          <w:szCs w:val="24"/>
        </w:rPr>
        <w:t>šeimoms teikimo t</w:t>
      </w:r>
      <w:r w:rsidR="00FC647A" w:rsidRPr="005B3E3F">
        <w:rPr>
          <w:rFonts w:ascii="Times New Roman" w:hAnsi="Times New Roman"/>
          <w:bCs/>
          <w:sz w:val="24"/>
          <w:szCs w:val="24"/>
        </w:rPr>
        <w:t>varkos aprašas</w:t>
      </w:r>
      <w:r w:rsidR="008A4403" w:rsidRPr="005B3E3F">
        <w:rPr>
          <w:rFonts w:ascii="Times New Roman" w:hAnsi="Times New Roman"/>
          <w:color w:val="000000" w:themeColor="text1"/>
          <w:sz w:val="24"/>
          <w:szCs w:val="24"/>
        </w:rPr>
        <w:t>,</w:t>
      </w:r>
      <w:r w:rsidRPr="005B3E3F">
        <w:rPr>
          <w:rFonts w:ascii="Times New Roman" w:hAnsi="Times New Roman"/>
          <w:sz w:val="24"/>
          <w:szCs w:val="24"/>
        </w:rPr>
        <w:t xml:space="preserve"> </w:t>
      </w:r>
      <w:r w:rsidR="008A4403" w:rsidRPr="005B3E3F">
        <w:rPr>
          <w:rFonts w:ascii="Times New Roman" w:hAnsi="Times New Roman"/>
          <w:sz w:val="24"/>
          <w:szCs w:val="24"/>
        </w:rPr>
        <w:t>Gyventojų pajamų mokesčio</w:t>
      </w:r>
      <w:r w:rsidRPr="005B3E3F">
        <w:rPr>
          <w:rFonts w:ascii="Times New Roman" w:hAnsi="Times New Roman"/>
          <w:sz w:val="24"/>
          <w:szCs w:val="24"/>
        </w:rPr>
        <w:t xml:space="preserve"> lengvatos taikym</w:t>
      </w:r>
      <w:r w:rsidR="008A4403" w:rsidRPr="005B3E3F">
        <w:rPr>
          <w:rFonts w:ascii="Times New Roman" w:hAnsi="Times New Roman"/>
          <w:sz w:val="24"/>
          <w:szCs w:val="24"/>
        </w:rPr>
        <w:t>o</w:t>
      </w:r>
      <w:r w:rsidRPr="005B3E3F">
        <w:rPr>
          <w:rFonts w:ascii="Times New Roman" w:hAnsi="Times New Roman"/>
          <w:sz w:val="24"/>
          <w:szCs w:val="24"/>
        </w:rPr>
        <w:t xml:space="preserve"> iki 50 proc. </w:t>
      </w:r>
      <w:r w:rsidR="00FA57FA">
        <w:rPr>
          <w:rFonts w:ascii="Times New Roman" w:hAnsi="Times New Roman"/>
          <w:sz w:val="24"/>
          <w:szCs w:val="24"/>
        </w:rPr>
        <w:t>asmeni</w:t>
      </w:r>
      <w:r w:rsidRPr="005B3E3F">
        <w:rPr>
          <w:rFonts w:ascii="Times New Roman" w:hAnsi="Times New Roman"/>
          <w:sz w:val="24"/>
          <w:szCs w:val="24"/>
        </w:rPr>
        <w:t xml:space="preserve">ms, </w:t>
      </w:r>
      <w:r w:rsidR="00FA57FA">
        <w:rPr>
          <w:rFonts w:ascii="Times New Roman" w:hAnsi="Times New Roman"/>
          <w:sz w:val="24"/>
          <w:szCs w:val="24"/>
        </w:rPr>
        <w:t xml:space="preserve">naujai deklaravusiems gyvenamąją vietą Ukmergėje, </w:t>
      </w:r>
      <w:r w:rsidR="00475C66" w:rsidRPr="005B3E3F">
        <w:rPr>
          <w:rFonts w:ascii="Times New Roman" w:hAnsi="Times New Roman"/>
          <w:sz w:val="24"/>
          <w:szCs w:val="24"/>
        </w:rPr>
        <w:t>tvark</w:t>
      </w:r>
      <w:r w:rsidR="00082457" w:rsidRPr="005B3E3F">
        <w:rPr>
          <w:rFonts w:ascii="Times New Roman" w:hAnsi="Times New Roman"/>
          <w:sz w:val="24"/>
          <w:szCs w:val="24"/>
        </w:rPr>
        <w:t>os</w:t>
      </w:r>
      <w:r w:rsidR="00475C66" w:rsidRPr="005B3E3F">
        <w:rPr>
          <w:rFonts w:ascii="Times New Roman" w:hAnsi="Times New Roman"/>
          <w:sz w:val="24"/>
          <w:szCs w:val="24"/>
        </w:rPr>
        <w:t xml:space="preserve"> apraša</w:t>
      </w:r>
      <w:r w:rsidR="00082457" w:rsidRPr="005B3E3F">
        <w:rPr>
          <w:rFonts w:ascii="Times New Roman" w:hAnsi="Times New Roman"/>
          <w:sz w:val="24"/>
          <w:szCs w:val="24"/>
        </w:rPr>
        <w:t>s</w:t>
      </w:r>
      <w:r w:rsidR="00475C66" w:rsidRPr="005B3E3F">
        <w:rPr>
          <w:rFonts w:ascii="Times New Roman" w:hAnsi="Times New Roman"/>
          <w:sz w:val="24"/>
          <w:szCs w:val="24"/>
        </w:rPr>
        <w:t xml:space="preserve">. Aprašuose bus numatyti finansavimo skyrimo prioritetai bei tvarka, lėšų dydis ir </w:t>
      </w:r>
      <w:r w:rsidR="00FA57FA">
        <w:rPr>
          <w:rFonts w:ascii="Times New Roman" w:hAnsi="Times New Roman"/>
          <w:sz w:val="24"/>
          <w:szCs w:val="24"/>
        </w:rPr>
        <w:t>skyr</w:t>
      </w:r>
      <w:r w:rsidR="00475C66" w:rsidRPr="005B3E3F">
        <w:rPr>
          <w:rFonts w:ascii="Times New Roman" w:hAnsi="Times New Roman"/>
          <w:sz w:val="24"/>
          <w:szCs w:val="24"/>
        </w:rPr>
        <w:t xml:space="preserve">imo kriterijai. </w:t>
      </w:r>
    </w:p>
    <w:p w:rsidR="00475C66" w:rsidRPr="005B3E3F" w:rsidRDefault="00475C66" w:rsidP="005B3E3F">
      <w:pPr>
        <w:pStyle w:val="Betarp"/>
        <w:tabs>
          <w:tab w:val="left" w:pos="1418"/>
        </w:tabs>
        <w:spacing w:line="276" w:lineRule="auto"/>
        <w:ind w:firstLine="1276"/>
        <w:jc w:val="both"/>
        <w:rPr>
          <w:rFonts w:ascii="Times New Roman" w:hAnsi="Times New Roman"/>
          <w:sz w:val="24"/>
          <w:szCs w:val="24"/>
        </w:rPr>
      </w:pPr>
      <w:r w:rsidRPr="005B3E3F">
        <w:rPr>
          <w:rFonts w:ascii="Times New Roman" w:hAnsi="Times New Roman"/>
          <w:sz w:val="24"/>
          <w:szCs w:val="24"/>
        </w:rPr>
        <w:t>Ukmergės rajono savivaldybės taryba</w:t>
      </w:r>
      <w:r w:rsidR="00FA57FA">
        <w:rPr>
          <w:rFonts w:ascii="Times New Roman" w:hAnsi="Times New Roman"/>
          <w:sz w:val="24"/>
          <w:szCs w:val="24"/>
        </w:rPr>
        <w:t>,</w:t>
      </w:r>
      <w:r w:rsidRPr="005B3E3F">
        <w:rPr>
          <w:rFonts w:ascii="Times New Roman" w:hAnsi="Times New Roman"/>
          <w:sz w:val="24"/>
          <w:szCs w:val="24"/>
        </w:rPr>
        <w:t xml:space="preserve"> </w:t>
      </w:r>
      <w:r w:rsidR="00FA57FA" w:rsidRPr="00FA57FA">
        <w:rPr>
          <w:rFonts w:ascii="Times New Roman" w:hAnsi="Times New Roman"/>
          <w:sz w:val="24"/>
          <w:szCs w:val="24"/>
        </w:rPr>
        <w:t>atsižvelgdama į stebėsenos rodiklius bei biudžeto finansines galimybes,</w:t>
      </w:r>
      <w:r w:rsidR="00FA57FA" w:rsidRPr="00FA57FA">
        <w:t xml:space="preserve"> </w:t>
      </w:r>
      <w:r w:rsidRPr="005B3E3F">
        <w:rPr>
          <w:rFonts w:ascii="Times New Roman" w:hAnsi="Times New Roman"/>
          <w:sz w:val="24"/>
          <w:szCs w:val="24"/>
        </w:rPr>
        <w:t xml:space="preserve">kiekvienais metais </w:t>
      </w:r>
      <w:r w:rsidR="00FA57FA">
        <w:rPr>
          <w:rFonts w:ascii="Times New Roman" w:hAnsi="Times New Roman"/>
          <w:sz w:val="24"/>
          <w:szCs w:val="24"/>
        </w:rPr>
        <w:t xml:space="preserve">savivaldybės biudžete numato lėšas </w:t>
      </w:r>
      <w:r w:rsidR="00206042" w:rsidRPr="005B3E3F">
        <w:rPr>
          <w:rFonts w:ascii="Times New Roman" w:hAnsi="Times New Roman"/>
          <w:sz w:val="24"/>
          <w:szCs w:val="24"/>
        </w:rPr>
        <w:t>Gyventojų skaičiaus stabilizavimo program</w:t>
      </w:r>
      <w:r w:rsidR="00FA57FA">
        <w:rPr>
          <w:rFonts w:ascii="Times New Roman" w:hAnsi="Times New Roman"/>
          <w:sz w:val="24"/>
          <w:szCs w:val="24"/>
        </w:rPr>
        <w:t xml:space="preserve">os vykdymui. </w:t>
      </w:r>
      <w:r w:rsidRPr="005B3E3F">
        <w:rPr>
          <w:rFonts w:ascii="Times New Roman" w:hAnsi="Times New Roman"/>
          <w:sz w:val="24"/>
          <w:szCs w:val="24"/>
        </w:rPr>
        <w:t xml:space="preserve">Programoje numatytos priemonės ir veiklos įgyvendinamos tik gavus finansavimą. </w:t>
      </w:r>
    </w:p>
    <w:p w:rsidR="00475C66" w:rsidRPr="005B3E3F" w:rsidRDefault="00475C66" w:rsidP="005B3E3F">
      <w:pPr>
        <w:pStyle w:val="Betarp"/>
        <w:spacing w:line="276" w:lineRule="auto"/>
        <w:rPr>
          <w:rFonts w:ascii="Times New Roman" w:hAnsi="Times New Roman"/>
          <w:sz w:val="24"/>
          <w:szCs w:val="24"/>
        </w:rPr>
      </w:pPr>
    </w:p>
    <w:p w:rsidR="00475C66" w:rsidRPr="005B3E3F" w:rsidRDefault="00475C66" w:rsidP="005B3E3F">
      <w:pPr>
        <w:pStyle w:val="Betarp"/>
        <w:spacing w:line="276" w:lineRule="auto"/>
        <w:jc w:val="center"/>
        <w:rPr>
          <w:rFonts w:ascii="Times New Roman" w:hAnsi="Times New Roman"/>
          <w:b/>
          <w:sz w:val="24"/>
          <w:szCs w:val="24"/>
        </w:rPr>
      </w:pPr>
      <w:r w:rsidRPr="005B3E3F">
        <w:rPr>
          <w:rFonts w:ascii="Times New Roman" w:hAnsi="Times New Roman"/>
          <w:b/>
          <w:sz w:val="24"/>
          <w:szCs w:val="24"/>
        </w:rPr>
        <w:t>IV SKYRIUS</w:t>
      </w:r>
    </w:p>
    <w:p w:rsidR="00475C66" w:rsidRPr="005B3E3F" w:rsidRDefault="00475C66" w:rsidP="005B3E3F">
      <w:pPr>
        <w:pStyle w:val="Betarp"/>
        <w:spacing w:line="276" w:lineRule="auto"/>
        <w:jc w:val="center"/>
        <w:rPr>
          <w:rFonts w:ascii="Times New Roman" w:hAnsi="Times New Roman"/>
          <w:b/>
          <w:sz w:val="24"/>
          <w:szCs w:val="24"/>
        </w:rPr>
      </w:pPr>
      <w:r w:rsidRPr="005B3E3F">
        <w:rPr>
          <w:rFonts w:ascii="Times New Roman" w:hAnsi="Times New Roman"/>
          <w:b/>
          <w:sz w:val="24"/>
          <w:szCs w:val="24"/>
        </w:rPr>
        <w:t>PROGRAMOS ĮGYVENDINIMO PRIEMON</w:t>
      </w:r>
      <w:r w:rsidR="005B3E3F" w:rsidRPr="005B3E3F">
        <w:rPr>
          <w:rFonts w:ascii="Times New Roman" w:hAnsi="Times New Roman"/>
          <w:b/>
          <w:sz w:val="24"/>
          <w:szCs w:val="24"/>
        </w:rPr>
        <w:t>ĖS, JŲ ĮGYVENDINIMO</w:t>
      </w:r>
      <w:r w:rsidRPr="005B3E3F">
        <w:rPr>
          <w:rFonts w:ascii="Times New Roman" w:hAnsi="Times New Roman"/>
          <w:b/>
          <w:sz w:val="24"/>
          <w:szCs w:val="24"/>
        </w:rPr>
        <w:t xml:space="preserve"> PLANAS</w:t>
      </w:r>
    </w:p>
    <w:p w:rsidR="00206042" w:rsidRPr="005B3E3F" w:rsidRDefault="00206042" w:rsidP="005B3E3F">
      <w:pPr>
        <w:pStyle w:val="Betarp"/>
        <w:spacing w:line="276" w:lineRule="auto"/>
        <w:jc w:val="center"/>
        <w:rPr>
          <w:rFonts w:ascii="Times New Roman" w:hAnsi="Times New Roman"/>
          <w:b/>
          <w:sz w:val="24"/>
          <w:szCs w:val="24"/>
        </w:rPr>
      </w:pPr>
    </w:p>
    <w:p w:rsidR="008C0F36" w:rsidRPr="005B3E3F" w:rsidRDefault="008C0F36" w:rsidP="005B3E3F">
      <w:pPr>
        <w:spacing w:line="276" w:lineRule="auto"/>
        <w:ind w:firstLine="851"/>
        <w:jc w:val="both"/>
        <w:rPr>
          <w:color w:val="000000" w:themeColor="text1"/>
        </w:rPr>
      </w:pPr>
      <w:r w:rsidRPr="005B3E3F">
        <w:rPr>
          <w:color w:val="000000" w:themeColor="text1"/>
        </w:rPr>
        <w:t>Programos įgyvendinimo priemonės</w:t>
      </w:r>
      <w:r w:rsidR="004C5A42" w:rsidRPr="005B3E3F">
        <w:rPr>
          <w:color w:val="000000" w:themeColor="text1"/>
        </w:rPr>
        <w:t>, jų rodikliai</w:t>
      </w:r>
      <w:r w:rsidRPr="005B3E3F">
        <w:rPr>
          <w:color w:val="000000" w:themeColor="text1"/>
        </w:rPr>
        <w:t>:</w:t>
      </w:r>
    </w:p>
    <w:p w:rsidR="008C0F36" w:rsidRPr="005B3E3F" w:rsidRDefault="005A1987" w:rsidP="005B3E3F">
      <w:pPr>
        <w:pStyle w:val="Sraopastraipa"/>
        <w:numPr>
          <w:ilvl w:val="0"/>
          <w:numId w:val="3"/>
        </w:numPr>
        <w:spacing w:line="276" w:lineRule="auto"/>
        <w:ind w:left="0" w:firstLine="851"/>
        <w:jc w:val="both"/>
        <w:rPr>
          <w:rFonts w:eastAsia="Calibri"/>
          <w:color w:val="000000" w:themeColor="text1"/>
        </w:rPr>
      </w:pPr>
      <w:r>
        <w:t xml:space="preserve">Finansinės paskatos pirmąjį būstą Ukmergėje įsigyjančioms </w:t>
      </w:r>
      <w:r w:rsidR="00FA57FA">
        <w:t xml:space="preserve">jaunoms </w:t>
      </w:r>
      <w:r>
        <w:t xml:space="preserve">šeimoms teikimas </w:t>
      </w:r>
      <w:r w:rsidR="00C52268" w:rsidRPr="005B3E3F">
        <w:t>–</w:t>
      </w:r>
      <w:r w:rsidR="00CB7E10" w:rsidRPr="005B3E3F">
        <w:rPr>
          <w:rFonts w:eastAsia="Calibri"/>
          <w:color w:val="000000" w:themeColor="text1"/>
        </w:rPr>
        <w:t xml:space="preserve"> iki </w:t>
      </w:r>
      <w:r w:rsidR="00A31FA7">
        <w:rPr>
          <w:rFonts w:eastAsia="Calibri"/>
          <w:color w:val="000000" w:themeColor="text1"/>
        </w:rPr>
        <w:t>8</w:t>
      </w:r>
      <w:r w:rsidR="00CB7E10" w:rsidRPr="005B3E3F">
        <w:rPr>
          <w:rFonts w:eastAsia="Calibri"/>
          <w:color w:val="000000" w:themeColor="text1"/>
        </w:rPr>
        <w:t>0 proc. programos įgyvendinimui skirtų lėšų</w:t>
      </w:r>
      <w:r w:rsidR="00190BC3">
        <w:rPr>
          <w:rFonts w:eastAsia="Calibri"/>
          <w:color w:val="000000" w:themeColor="text1"/>
        </w:rPr>
        <w:t>;</w:t>
      </w:r>
    </w:p>
    <w:p w:rsidR="008C0F36" w:rsidRPr="005B3E3F" w:rsidRDefault="00CB7E10" w:rsidP="005B3E3F">
      <w:pPr>
        <w:pStyle w:val="Sraopastraipa"/>
        <w:numPr>
          <w:ilvl w:val="0"/>
          <w:numId w:val="3"/>
        </w:numPr>
        <w:spacing w:line="276" w:lineRule="auto"/>
        <w:ind w:left="0" w:firstLine="851"/>
        <w:jc w:val="both"/>
        <w:rPr>
          <w:rFonts w:eastAsia="Calibri"/>
          <w:color w:val="000000" w:themeColor="text1"/>
        </w:rPr>
      </w:pPr>
      <w:r w:rsidRPr="005B3E3F">
        <w:rPr>
          <w:rFonts w:eastAsia="Calibri"/>
        </w:rPr>
        <w:t xml:space="preserve">GPM lengvatos iki 50 proc. </w:t>
      </w:r>
      <w:r w:rsidR="00FA57FA" w:rsidRPr="005B3E3F">
        <w:rPr>
          <w:rFonts w:eastAsia="Calibri"/>
        </w:rPr>
        <w:t xml:space="preserve">taikymas </w:t>
      </w:r>
      <w:r w:rsidR="00FA57FA">
        <w:rPr>
          <w:rFonts w:eastAsia="Calibri"/>
        </w:rPr>
        <w:t>asmenim</w:t>
      </w:r>
      <w:r w:rsidRPr="005B3E3F">
        <w:rPr>
          <w:rFonts w:eastAsia="Calibri"/>
        </w:rPr>
        <w:t xml:space="preserve">s, </w:t>
      </w:r>
      <w:r w:rsidR="00FA57FA">
        <w:rPr>
          <w:rFonts w:eastAsia="Calibri"/>
        </w:rPr>
        <w:t>naujai deklaruojantiems gyvenamąją vietą Ukmergėje</w:t>
      </w:r>
      <w:r w:rsidRPr="005B3E3F">
        <w:rPr>
          <w:rFonts w:eastAsia="Calibri"/>
        </w:rPr>
        <w:t xml:space="preserve">. Lengvatos taikymas 5 metus, </w:t>
      </w:r>
      <w:r w:rsidR="00C52268">
        <w:rPr>
          <w:rFonts w:eastAsia="Calibri"/>
        </w:rPr>
        <w:t xml:space="preserve">kasmet ją </w:t>
      </w:r>
      <w:r w:rsidRPr="005B3E3F">
        <w:rPr>
          <w:rFonts w:eastAsia="Calibri"/>
        </w:rPr>
        <w:t>mažina</w:t>
      </w:r>
      <w:r w:rsidR="00C52268">
        <w:rPr>
          <w:rFonts w:eastAsia="Calibri"/>
        </w:rPr>
        <w:t xml:space="preserve">nt </w:t>
      </w:r>
      <w:r w:rsidRPr="005B3E3F">
        <w:rPr>
          <w:rFonts w:eastAsia="Calibri"/>
        </w:rPr>
        <w:t>po 10 proc.</w:t>
      </w:r>
      <w:r w:rsidR="008C0F36" w:rsidRPr="005B3E3F">
        <w:rPr>
          <w:rFonts w:eastAsia="Calibri"/>
        </w:rPr>
        <w:t>;</w:t>
      </w:r>
    </w:p>
    <w:p w:rsidR="008C0F36" w:rsidRPr="005B3E3F" w:rsidRDefault="00CB7E10" w:rsidP="005B3E3F">
      <w:pPr>
        <w:pStyle w:val="Sraopastraipa"/>
        <w:numPr>
          <w:ilvl w:val="0"/>
          <w:numId w:val="3"/>
        </w:numPr>
        <w:spacing w:line="276" w:lineRule="auto"/>
        <w:ind w:left="0" w:firstLine="851"/>
        <w:jc w:val="both"/>
        <w:rPr>
          <w:rFonts w:eastAsia="Calibri"/>
          <w:color w:val="000000" w:themeColor="text1"/>
        </w:rPr>
      </w:pPr>
      <w:r w:rsidRPr="005B3E3F">
        <w:rPr>
          <w:rFonts w:eastAsia="Calibri"/>
          <w:color w:val="000000" w:themeColor="text1"/>
        </w:rPr>
        <w:t>Interaktyv</w:t>
      </w:r>
      <w:r w:rsidR="00C52268">
        <w:rPr>
          <w:rFonts w:eastAsia="Calibri"/>
          <w:color w:val="000000" w:themeColor="text1"/>
        </w:rPr>
        <w:t>a</w:t>
      </w:r>
      <w:r w:rsidRPr="005B3E3F">
        <w:rPr>
          <w:rFonts w:eastAsia="Calibri"/>
          <w:color w:val="000000" w:themeColor="text1"/>
        </w:rPr>
        <w:t xml:space="preserve">us </w:t>
      </w:r>
      <w:r w:rsidR="005A1987">
        <w:rPr>
          <w:rFonts w:eastAsia="Calibri"/>
          <w:color w:val="000000" w:themeColor="text1"/>
        </w:rPr>
        <w:t>kompleksini</w:t>
      </w:r>
      <w:r w:rsidR="00C52268">
        <w:rPr>
          <w:rFonts w:eastAsia="Calibri"/>
          <w:color w:val="000000" w:themeColor="text1"/>
        </w:rPr>
        <w:t>o</w:t>
      </w:r>
      <w:r w:rsidR="005A1987">
        <w:rPr>
          <w:rFonts w:eastAsia="Calibri"/>
          <w:color w:val="000000" w:themeColor="text1"/>
        </w:rPr>
        <w:t xml:space="preserve"> </w:t>
      </w:r>
      <w:r w:rsidRPr="005B3E3F">
        <w:rPr>
          <w:rFonts w:eastAsia="Calibri"/>
          <w:color w:val="000000" w:themeColor="text1"/>
        </w:rPr>
        <w:t>Ukmergės miesto žemėlapio sukūrimas (su gyvenamosios statybos, verslo plėtros zonomis, esamos infrastruktūros suženklinimu ir kt.) – 1 vnt.</w:t>
      </w:r>
      <w:r w:rsidR="008C0F36" w:rsidRPr="005B3E3F">
        <w:rPr>
          <w:rFonts w:eastAsia="Calibri"/>
          <w:color w:val="000000" w:themeColor="text1"/>
        </w:rPr>
        <w:t>;</w:t>
      </w:r>
    </w:p>
    <w:p w:rsidR="00CB7E10" w:rsidRPr="005B3E3F" w:rsidRDefault="00CB7E10" w:rsidP="005B3E3F">
      <w:pPr>
        <w:pStyle w:val="Sraopastraipa"/>
        <w:numPr>
          <w:ilvl w:val="0"/>
          <w:numId w:val="3"/>
        </w:numPr>
        <w:spacing w:line="276" w:lineRule="auto"/>
        <w:ind w:left="0" w:firstLine="851"/>
        <w:jc w:val="both"/>
        <w:rPr>
          <w:rFonts w:eastAsia="Calibri"/>
          <w:color w:val="000000" w:themeColor="text1"/>
        </w:rPr>
      </w:pPr>
      <w:r w:rsidRPr="005B3E3F">
        <w:rPr>
          <w:rFonts w:eastAsia="Calibri"/>
          <w:color w:val="000000" w:themeColor="text1"/>
        </w:rPr>
        <w:t>Ukmergės ambasadorių paieška Lietuvoje ir užsienyje.</w:t>
      </w:r>
    </w:p>
    <w:p w:rsidR="00CB7E10" w:rsidRPr="005B3E3F" w:rsidRDefault="00CB7E10" w:rsidP="005B3E3F">
      <w:pPr>
        <w:spacing w:line="276" w:lineRule="auto"/>
        <w:ind w:firstLine="851"/>
        <w:jc w:val="both"/>
        <w:rPr>
          <w:color w:val="000000" w:themeColor="text1"/>
        </w:rPr>
      </w:pPr>
      <w:r w:rsidRPr="005B3E3F">
        <w:rPr>
          <w:color w:val="000000" w:themeColor="text1"/>
        </w:rPr>
        <w:t>Gavus finansavimą, programos rezultatų naudos gavėjai – Ukmergės rajono gyventojai.</w:t>
      </w:r>
    </w:p>
    <w:p w:rsidR="00CB7E10" w:rsidRPr="005B3E3F" w:rsidRDefault="00CB7E10" w:rsidP="005B3E3F">
      <w:pPr>
        <w:spacing w:line="276" w:lineRule="auto"/>
        <w:ind w:firstLine="1298"/>
        <w:jc w:val="both"/>
        <w:rPr>
          <w:color w:val="000000" w:themeColor="text1"/>
        </w:rPr>
      </w:pPr>
    </w:p>
    <w:p w:rsidR="00CB7E10" w:rsidRPr="005B3E3F" w:rsidRDefault="004C5A42" w:rsidP="005B3E3F">
      <w:pPr>
        <w:spacing w:line="276" w:lineRule="auto"/>
        <w:ind w:firstLine="851"/>
      </w:pPr>
      <w:r w:rsidRPr="005B3E3F">
        <w:t>Programos priemonių įgyvendinimo planas:</w:t>
      </w:r>
    </w:p>
    <w:p w:rsidR="00CB7E10" w:rsidRPr="005B3E3F" w:rsidRDefault="00CB7E10" w:rsidP="005B3E3F">
      <w:pPr>
        <w:spacing w:line="276" w:lineRule="auto"/>
      </w:pPr>
    </w:p>
    <w:tbl>
      <w:tblPr>
        <w:tblStyle w:val="Lentelstinklelis"/>
        <w:tblW w:w="0" w:type="auto"/>
        <w:tblInd w:w="137" w:type="dxa"/>
        <w:tblLook w:val="04A0" w:firstRow="1" w:lastRow="0" w:firstColumn="1" w:lastColumn="0" w:noHBand="0" w:noVBand="1"/>
      </w:tblPr>
      <w:tblGrid>
        <w:gridCol w:w="567"/>
        <w:gridCol w:w="3969"/>
        <w:gridCol w:w="2835"/>
        <w:gridCol w:w="2120"/>
      </w:tblGrid>
      <w:tr w:rsidR="008C0F36" w:rsidRPr="005B3E3F" w:rsidTr="004C5A42">
        <w:tc>
          <w:tcPr>
            <w:tcW w:w="567" w:type="dxa"/>
          </w:tcPr>
          <w:p w:rsidR="008C0F36" w:rsidRPr="005B3E3F" w:rsidRDefault="008C0F36" w:rsidP="005B3E3F">
            <w:pPr>
              <w:spacing w:line="276" w:lineRule="auto"/>
            </w:pPr>
            <w:r w:rsidRPr="005B3E3F">
              <w:t>Eil. Nr.</w:t>
            </w:r>
          </w:p>
        </w:tc>
        <w:tc>
          <w:tcPr>
            <w:tcW w:w="3969" w:type="dxa"/>
          </w:tcPr>
          <w:p w:rsidR="008C0F36" w:rsidRPr="005B3E3F" w:rsidRDefault="008C0F36" w:rsidP="005B3E3F">
            <w:pPr>
              <w:spacing w:line="276" w:lineRule="auto"/>
            </w:pPr>
            <w:r w:rsidRPr="005B3E3F">
              <w:t>Priemonės pavadinimas</w:t>
            </w:r>
          </w:p>
        </w:tc>
        <w:tc>
          <w:tcPr>
            <w:tcW w:w="2835" w:type="dxa"/>
          </w:tcPr>
          <w:p w:rsidR="008C0F36" w:rsidRPr="005B3E3F" w:rsidRDefault="008C0F36" w:rsidP="005B3E3F">
            <w:pPr>
              <w:spacing w:line="276" w:lineRule="auto"/>
            </w:pPr>
            <w:r w:rsidRPr="005B3E3F">
              <w:t>Administratorius</w:t>
            </w:r>
          </w:p>
        </w:tc>
        <w:tc>
          <w:tcPr>
            <w:tcW w:w="2120" w:type="dxa"/>
          </w:tcPr>
          <w:p w:rsidR="008C0F36" w:rsidRPr="005B3E3F" w:rsidRDefault="008C0F36" w:rsidP="005B3E3F">
            <w:pPr>
              <w:spacing w:line="276" w:lineRule="auto"/>
            </w:pPr>
            <w:r w:rsidRPr="005B3E3F">
              <w:t>Įvykdymo terminas</w:t>
            </w:r>
          </w:p>
        </w:tc>
      </w:tr>
      <w:tr w:rsidR="008C0F36" w:rsidRPr="005B3E3F" w:rsidTr="004C5A42">
        <w:tc>
          <w:tcPr>
            <w:tcW w:w="567" w:type="dxa"/>
          </w:tcPr>
          <w:p w:rsidR="008C0F36" w:rsidRPr="005B3E3F" w:rsidRDefault="008C0F36" w:rsidP="005B3E3F">
            <w:pPr>
              <w:spacing w:line="276" w:lineRule="auto"/>
              <w:rPr>
                <w:color w:val="000000" w:themeColor="text1"/>
              </w:rPr>
            </w:pPr>
            <w:r w:rsidRPr="005B3E3F">
              <w:rPr>
                <w:color w:val="000000" w:themeColor="text1"/>
              </w:rPr>
              <w:t>1.</w:t>
            </w:r>
          </w:p>
        </w:tc>
        <w:tc>
          <w:tcPr>
            <w:tcW w:w="3969" w:type="dxa"/>
          </w:tcPr>
          <w:p w:rsidR="008C0F36" w:rsidRPr="005B3E3F" w:rsidRDefault="005A1987" w:rsidP="005B3E3F">
            <w:pPr>
              <w:spacing w:line="276" w:lineRule="auto"/>
              <w:rPr>
                <w:rFonts w:eastAsia="Calibri"/>
                <w:color w:val="000000" w:themeColor="text1"/>
              </w:rPr>
            </w:pPr>
            <w:r>
              <w:t xml:space="preserve">Finansinės paskatos pirmąjį būstą Ukmergėje įsigyjančioms </w:t>
            </w:r>
            <w:r w:rsidR="00FA57FA">
              <w:t xml:space="preserve">jaunoms </w:t>
            </w:r>
            <w:r>
              <w:t>šeimoms teikimas</w:t>
            </w:r>
          </w:p>
        </w:tc>
        <w:tc>
          <w:tcPr>
            <w:tcW w:w="2835" w:type="dxa"/>
          </w:tcPr>
          <w:p w:rsidR="008C0F36" w:rsidRPr="005B3E3F" w:rsidRDefault="00FA57FA" w:rsidP="005B3E3F">
            <w:pPr>
              <w:spacing w:line="276" w:lineRule="auto"/>
              <w:rPr>
                <w:color w:val="000000" w:themeColor="text1"/>
              </w:rPr>
            </w:pPr>
            <w:r>
              <w:rPr>
                <w:color w:val="000000" w:themeColor="text1"/>
              </w:rPr>
              <w:t>Savivaldybės administracija</w:t>
            </w:r>
          </w:p>
        </w:tc>
        <w:tc>
          <w:tcPr>
            <w:tcW w:w="2120" w:type="dxa"/>
          </w:tcPr>
          <w:p w:rsidR="008C0F36" w:rsidRPr="005B3E3F" w:rsidRDefault="004C5A42" w:rsidP="005B3E3F">
            <w:pPr>
              <w:spacing w:line="276" w:lineRule="auto"/>
              <w:rPr>
                <w:color w:val="000000" w:themeColor="text1"/>
              </w:rPr>
            </w:pPr>
            <w:r w:rsidRPr="005B3E3F">
              <w:rPr>
                <w:color w:val="000000" w:themeColor="text1"/>
              </w:rPr>
              <w:t>Kasmet iki</w:t>
            </w:r>
            <w:r w:rsidR="008C0F36" w:rsidRPr="005B3E3F">
              <w:rPr>
                <w:color w:val="000000" w:themeColor="text1"/>
              </w:rPr>
              <w:t xml:space="preserve"> gruodžio 31 d.</w:t>
            </w:r>
          </w:p>
        </w:tc>
      </w:tr>
      <w:tr w:rsidR="00FA57FA" w:rsidRPr="005B3E3F" w:rsidTr="004C5A42">
        <w:tc>
          <w:tcPr>
            <w:tcW w:w="567" w:type="dxa"/>
          </w:tcPr>
          <w:p w:rsidR="00FA57FA" w:rsidRPr="005B3E3F" w:rsidRDefault="00FA57FA" w:rsidP="00FA57FA">
            <w:pPr>
              <w:spacing w:line="276" w:lineRule="auto"/>
              <w:rPr>
                <w:color w:val="000000" w:themeColor="text1"/>
              </w:rPr>
            </w:pPr>
            <w:r w:rsidRPr="005B3E3F">
              <w:rPr>
                <w:color w:val="000000" w:themeColor="text1"/>
              </w:rPr>
              <w:t>2.</w:t>
            </w:r>
          </w:p>
        </w:tc>
        <w:tc>
          <w:tcPr>
            <w:tcW w:w="3969" w:type="dxa"/>
          </w:tcPr>
          <w:p w:rsidR="00FA57FA" w:rsidRPr="005B3E3F" w:rsidRDefault="00FA57FA" w:rsidP="00FA57FA">
            <w:pPr>
              <w:spacing w:line="276" w:lineRule="auto"/>
              <w:rPr>
                <w:rFonts w:eastAsia="Calibri"/>
                <w:color w:val="000000" w:themeColor="text1"/>
              </w:rPr>
            </w:pPr>
            <w:r w:rsidRPr="00BA0861">
              <w:rPr>
                <w:rFonts w:eastAsia="Calibri"/>
              </w:rPr>
              <w:t xml:space="preserve">GPM lengvatos iki 50 proc. taikymas  asmenims, naujai </w:t>
            </w:r>
            <w:r w:rsidRPr="00BA0861">
              <w:t>deklaruojantiems gyvenamą vietą Ukmergęs rajone</w:t>
            </w:r>
          </w:p>
        </w:tc>
        <w:tc>
          <w:tcPr>
            <w:tcW w:w="2835" w:type="dxa"/>
          </w:tcPr>
          <w:p w:rsidR="00FA57FA" w:rsidRPr="005B3E3F" w:rsidRDefault="00FA57FA" w:rsidP="00FA57FA">
            <w:pPr>
              <w:spacing w:line="276" w:lineRule="auto"/>
              <w:rPr>
                <w:color w:val="000000" w:themeColor="text1"/>
              </w:rPr>
            </w:pPr>
            <w:r>
              <w:rPr>
                <w:color w:val="000000" w:themeColor="text1"/>
              </w:rPr>
              <w:t>Savivaldybės administracija</w:t>
            </w:r>
          </w:p>
        </w:tc>
        <w:tc>
          <w:tcPr>
            <w:tcW w:w="2120" w:type="dxa"/>
          </w:tcPr>
          <w:p w:rsidR="00FA57FA" w:rsidRPr="005B3E3F" w:rsidRDefault="00FA57FA" w:rsidP="00FA57FA">
            <w:pPr>
              <w:spacing w:line="276" w:lineRule="auto"/>
              <w:rPr>
                <w:color w:val="000000" w:themeColor="text1"/>
              </w:rPr>
            </w:pPr>
            <w:r w:rsidRPr="005B3E3F">
              <w:rPr>
                <w:color w:val="000000" w:themeColor="text1"/>
              </w:rPr>
              <w:t>Kasmet iki gruodžio 31 d.</w:t>
            </w:r>
          </w:p>
        </w:tc>
      </w:tr>
      <w:tr w:rsidR="00FA57FA" w:rsidRPr="005B3E3F" w:rsidTr="004C5A42">
        <w:tc>
          <w:tcPr>
            <w:tcW w:w="567" w:type="dxa"/>
          </w:tcPr>
          <w:p w:rsidR="00FA57FA" w:rsidRPr="005B3E3F" w:rsidRDefault="00FA57FA" w:rsidP="00FA57FA">
            <w:pPr>
              <w:spacing w:line="276" w:lineRule="auto"/>
              <w:rPr>
                <w:color w:val="000000" w:themeColor="text1"/>
              </w:rPr>
            </w:pPr>
            <w:r w:rsidRPr="005B3E3F">
              <w:rPr>
                <w:color w:val="000000" w:themeColor="text1"/>
              </w:rPr>
              <w:t>3.</w:t>
            </w:r>
          </w:p>
        </w:tc>
        <w:tc>
          <w:tcPr>
            <w:tcW w:w="3969" w:type="dxa"/>
          </w:tcPr>
          <w:p w:rsidR="00FA57FA" w:rsidRPr="005B3E3F" w:rsidRDefault="00FA57FA" w:rsidP="00FA57FA">
            <w:pPr>
              <w:spacing w:line="276" w:lineRule="auto"/>
              <w:rPr>
                <w:rFonts w:eastAsia="Calibri"/>
                <w:color w:val="000000" w:themeColor="text1"/>
              </w:rPr>
            </w:pPr>
            <w:r w:rsidRPr="005B3E3F">
              <w:rPr>
                <w:rFonts w:eastAsia="Calibri"/>
                <w:color w:val="000000" w:themeColor="text1"/>
              </w:rPr>
              <w:t>Interaktyv</w:t>
            </w:r>
            <w:r w:rsidR="00C52268">
              <w:rPr>
                <w:rFonts w:eastAsia="Calibri"/>
                <w:color w:val="000000" w:themeColor="text1"/>
              </w:rPr>
              <w:t>a</w:t>
            </w:r>
            <w:r w:rsidRPr="005B3E3F">
              <w:rPr>
                <w:rFonts w:eastAsia="Calibri"/>
                <w:color w:val="000000" w:themeColor="text1"/>
              </w:rPr>
              <w:t xml:space="preserve">us </w:t>
            </w:r>
            <w:r>
              <w:rPr>
                <w:rFonts w:eastAsia="Calibri"/>
                <w:color w:val="000000" w:themeColor="text1"/>
              </w:rPr>
              <w:t>kompleksini</w:t>
            </w:r>
            <w:r w:rsidR="00C52268">
              <w:rPr>
                <w:rFonts w:eastAsia="Calibri"/>
                <w:color w:val="000000" w:themeColor="text1"/>
              </w:rPr>
              <w:t>o</w:t>
            </w:r>
            <w:r>
              <w:rPr>
                <w:rFonts w:eastAsia="Calibri"/>
                <w:color w:val="000000" w:themeColor="text1"/>
              </w:rPr>
              <w:t xml:space="preserve"> </w:t>
            </w:r>
            <w:r w:rsidRPr="005B3E3F">
              <w:rPr>
                <w:rFonts w:eastAsia="Calibri"/>
                <w:color w:val="000000" w:themeColor="text1"/>
              </w:rPr>
              <w:t>Ukmergės miesto žemėlapio sukūrimas (su gyvenamosios statybos, verslo plėtros zonomis, esamos infrastruktūros suženklinimu)</w:t>
            </w:r>
          </w:p>
        </w:tc>
        <w:tc>
          <w:tcPr>
            <w:tcW w:w="2835" w:type="dxa"/>
          </w:tcPr>
          <w:p w:rsidR="00FA57FA" w:rsidRPr="005B3E3F" w:rsidRDefault="00FA57FA" w:rsidP="00FA57FA">
            <w:pPr>
              <w:spacing w:line="276" w:lineRule="auto"/>
              <w:rPr>
                <w:color w:val="000000" w:themeColor="text1"/>
              </w:rPr>
            </w:pPr>
            <w:r>
              <w:rPr>
                <w:color w:val="000000" w:themeColor="text1"/>
              </w:rPr>
              <w:t>Savivaldybės administracija</w:t>
            </w:r>
          </w:p>
        </w:tc>
        <w:tc>
          <w:tcPr>
            <w:tcW w:w="2120" w:type="dxa"/>
          </w:tcPr>
          <w:p w:rsidR="00FA57FA" w:rsidRPr="005B3E3F" w:rsidRDefault="00FA57FA" w:rsidP="00FA57FA">
            <w:pPr>
              <w:spacing w:line="276" w:lineRule="auto"/>
              <w:rPr>
                <w:color w:val="000000" w:themeColor="text1"/>
              </w:rPr>
            </w:pPr>
            <w:r w:rsidRPr="005B3E3F">
              <w:rPr>
                <w:color w:val="000000" w:themeColor="text1"/>
              </w:rPr>
              <w:t>2022 m. iki gruodžio 31 d.</w:t>
            </w:r>
          </w:p>
        </w:tc>
      </w:tr>
      <w:tr w:rsidR="00FA57FA" w:rsidRPr="005B3E3F" w:rsidTr="004C5A42">
        <w:tc>
          <w:tcPr>
            <w:tcW w:w="567" w:type="dxa"/>
          </w:tcPr>
          <w:p w:rsidR="00FA57FA" w:rsidRPr="005B3E3F" w:rsidRDefault="00FA57FA" w:rsidP="00FA57FA">
            <w:pPr>
              <w:spacing w:line="276" w:lineRule="auto"/>
              <w:rPr>
                <w:color w:val="000000" w:themeColor="text1"/>
              </w:rPr>
            </w:pPr>
            <w:r w:rsidRPr="005B3E3F">
              <w:rPr>
                <w:color w:val="000000" w:themeColor="text1"/>
              </w:rPr>
              <w:t>4.</w:t>
            </w:r>
          </w:p>
        </w:tc>
        <w:tc>
          <w:tcPr>
            <w:tcW w:w="3969" w:type="dxa"/>
          </w:tcPr>
          <w:p w:rsidR="00FA57FA" w:rsidRPr="005B3E3F" w:rsidRDefault="00FA57FA" w:rsidP="00FA57FA">
            <w:pPr>
              <w:spacing w:line="276" w:lineRule="auto"/>
              <w:rPr>
                <w:rFonts w:eastAsia="Calibri"/>
                <w:color w:val="000000" w:themeColor="text1"/>
              </w:rPr>
            </w:pPr>
            <w:r w:rsidRPr="005B3E3F">
              <w:rPr>
                <w:rFonts w:eastAsia="Calibri"/>
                <w:color w:val="000000" w:themeColor="text1"/>
              </w:rPr>
              <w:t>Ukmergės ambasadorių paieška Lietuvoje ir užsienyje</w:t>
            </w:r>
          </w:p>
        </w:tc>
        <w:tc>
          <w:tcPr>
            <w:tcW w:w="2835" w:type="dxa"/>
          </w:tcPr>
          <w:p w:rsidR="00FA57FA" w:rsidRPr="005B3E3F" w:rsidRDefault="00FA57FA" w:rsidP="00FA57FA">
            <w:pPr>
              <w:spacing w:line="276" w:lineRule="auto"/>
              <w:rPr>
                <w:color w:val="000000" w:themeColor="text1"/>
              </w:rPr>
            </w:pPr>
            <w:r>
              <w:rPr>
                <w:color w:val="000000" w:themeColor="text1"/>
              </w:rPr>
              <w:t>Savivaldybės administracija</w:t>
            </w:r>
          </w:p>
        </w:tc>
        <w:tc>
          <w:tcPr>
            <w:tcW w:w="2120" w:type="dxa"/>
          </w:tcPr>
          <w:p w:rsidR="00FA57FA" w:rsidRPr="005B3E3F" w:rsidRDefault="00FA57FA" w:rsidP="00FA57FA">
            <w:pPr>
              <w:spacing w:line="276" w:lineRule="auto"/>
              <w:rPr>
                <w:color w:val="000000" w:themeColor="text1"/>
              </w:rPr>
            </w:pPr>
            <w:r w:rsidRPr="005B3E3F">
              <w:rPr>
                <w:color w:val="000000" w:themeColor="text1"/>
              </w:rPr>
              <w:t>Kasmet iki gruodžio 31 d.</w:t>
            </w:r>
          </w:p>
        </w:tc>
      </w:tr>
    </w:tbl>
    <w:p w:rsidR="00CB7E10" w:rsidRPr="005B3E3F" w:rsidRDefault="00CB7E10" w:rsidP="005B3E3F">
      <w:pPr>
        <w:spacing w:line="276" w:lineRule="auto"/>
      </w:pPr>
    </w:p>
    <w:p w:rsidR="00540C22" w:rsidRDefault="00540C22" w:rsidP="005B3E3F">
      <w:pPr>
        <w:spacing w:line="276" w:lineRule="auto"/>
        <w:ind w:firstLine="851"/>
      </w:pPr>
    </w:p>
    <w:p w:rsidR="00540C22" w:rsidRDefault="00540C22" w:rsidP="005B3E3F">
      <w:pPr>
        <w:spacing w:line="276" w:lineRule="auto"/>
        <w:ind w:firstLine="851"/>
      </w:pPr>
    </w:p>
    <w:p w:rsidR="00CB7E10" w:rsidRPr="005B3E3F" w:rsidRDefault="005B3E3F" w:rsidP="005B3E3F">
      <w:pPr>
        <w:spacing w:line="276" w:lineRule="auto"/>
        <w:ind w:firstLine="851"/>
      </w:pPr>
      <w:r w:rsidRPr="005B3E3F">
        <w:t>Programos lėšų poreikis ir siektini rodikliai:</w:t>
      </w:r>
    </w:p>
    <w:p w:rsidR="00CB7E10" w:rsidRPr="005B3E3F" w:rsidRDefault="00CB7E10" w:rsidP="005B3E3F">
      <w:pPr>
        <w:spacing w:line="276" w:lineRule="auto"/>
        <w:rPr>
          <w:b/>
          <w:u w:val="single"/>
        </w:rPr>
      </w:pPr>
    </w:p>
    <w:tbl>
      <w:tblPr>
        <w:tblStyle w:val="Lentelstinklelis"/>
        <w:tblW w:w="9497" w:type="dxa"/>
        <w:tblInd w:w="137" w:type="dxa"/>
        <w:tblLook w:val="04A0" w:firstRow="1" w:lastRow="0" w:firstColumn="1" w:lastColumn="0" w:noHBand="0" w:noVBand="1"/>
      </w:tblPr>
      <w:tblGrid>
        <w:gridCol w:w="567"/>
        <w:gridCol w:w="4111"/>
        <w:gridCol w:w="2693"/>
        <w:gridCol w:w="2126"/>
      </w:tblGrid>
      <w:tr w:rsidR="005B3E3F" w:rsidRPr="005B3E3F" w:rsidTr="005B3E3F">
        <w:tc>
          <w:tcPr>
            <w:tcW w:w="567" w:type="dxa"/>
          </w:tcPr>
          <w:p w:rsidR="005B3E3F" w:rsidRPr="005B3E3F" w:rsidRDefault="005B3E3F" w:rsidP="005B3E3F">
            <w:pPr>
              <w:spacing w:line="276" w:lineRule="auto"/>
            </w:pPr>
            <w:r w:rsidRPr="005B3E3F">
              <w:t>Eil. Nr.</w:t>
            </w:r>
          </w:p>
        </w:tc>
        <w:tc>
          <w:tcPr>
            <w:tcW w:w="4111" w:type="dxa"/>
          </w:tcPr>
          <w:p w:rsidR="005B3E3F" w:rsidRPr="005B3E3F" w:rsidRDefault="005B3E3F" w:rsidP="005B3E3F">
            <w:pPr>
              <w:spacing w:line="276" w:lineRule="auto"/>
            </w:pPr>
            <w:r w:rsidRPr="005B3E3F">
              <w:t xml:space="preserve">Išlaidų </w:t>
            </w:r>
            <w:r w:rsidRPr="005B3E3F">
              <w:rPr>
                <w:color w:val="000000" w:themeColor="text1"/>
              </w:rPr>
              <w:t xml:space="preserve">pavadinimas </w:t>
            </w:r>
          </w:p>
        </w:tc>
        <w:tc>
          <w:tcPr>
            <w:tcW w:w="2693" w:type="dxa"/>
          </w:tcPr>
          <w:p w:rsidR="005B3E3F" w:rsidRPr="005B3E3F" w:rsidRDefault="005B3E3F" w:rsidP="005B3E3F">
            <w:pPr>
              <w:spacing w:line="276" w:lineRule="auto"/>
            </w:pPr>
            <w:r w:rsidRPr="005B3E3F">
              <w:t>Lėšų suma, Eur</w:t>
            </w:r>
          </w:p>
        </w:tc>
        <w:tc>
          <w:tcPr>
            <w:tcW w:w="2126" w:type="dxa"/>
          </w:tcPr>
          <w:p w:rsidR="005B3E3F" w:rsidRPr="005B3E3F" w:rsidRDefault="005B3E3F" w:rsidP="005B3E3F">
            <w:pPr>
              <w:spacing w:line="276" w:lineRule="auto"/>
            </w:pPr>
            <w:r w:rsidRPr="005B3E3F">
              <w:t>Siektini rodikliai</w:t>
            </w:r>
          </w:p>
        </w:tc>
      </w:tr>
      <w:tr w:rsidR="005B3E3F" w:rsidRPr="005B3E3F" w:rsidTr="005B3E3F">
        <w:tc>
          <w:tcPr>
            <w:tcW w:w="567" w:type="dxa"/>
          </w:tcPr>
          <w:p w:rsidR="005B3E3F" w:rsidRPr="005B3E3F" w:rsidRDefault="005B3E3F" w:rsidP="005B3E3F">
            <w:pPr>
              <w:spacing w:line="276" w:lineRule="auto"/>
              <w:rPr>
                <w:color w:val="000000" w:themeColor="text1"/>
              </w:rPr>
            </w:pPr>
            <w:r w:rsidRPr="005B3E3F">
              <w:rPr>
                <w:color w:val="000000" w:themeColor="text1"/>
              </w:rPr>
              <w:t>1.</w:t>
            </w:r>
          </w:p>
        </w:tc>
        <w:tc>
          <w:tcPr>
            <w:tcW w:w="4111" w:type="dxa"/>
          </w:tcPr>
          <w:p w:rsidR="005B3E3F" w:rsidRPr="005B3E3F" w:rsidRDefault="005A1987" w:rsidP="005B3E3F">
            <w:pPr>
              <w:spacing w:line="276" w:lineRule="auto"/>
              <w:rPr>
                <w:rFonts w:eastAsia="Calibri"/>
                <w:color w:val="000000" w:themeColor="text1"/>
              </w:rPr>
            </w:pPr>
            <w:r>
              <w:t xml:space="preserve">Finansinės paskatos pirmąjį būstą Ukmergėje įsigyjančioms </w:t>
            </w:r>
            <w:r w:rsidR="00FA57FA">
              <w:t xml:space="preserve">jaunoms </w:t>
            </w:r>
            <w:r>
              <w:t>šeimoms teikimas</w:t>
            </w:r>
          </w:p>
        </w:tc>
        <w:tc>
          <w:tcPr>
            <w:tcW w:w="2693" w:type="dxa"/>
          </w:tcPr>
          <w:p w:rsidR="005B3E3F" w:rsidRPr="005B3E3F" w:rsidRDefault="005B3E3F" w:rsidP="005B3E3F">
            <w:pPr>
              <w:spacing w:line="276" w:lineRule="auto"/>
              <w:rPr>
                <w:rFonts w:eastAsia="Calibri"/>
                <w:color w:val="000000" w:themeColor="text1"/>
              </w:rPr>
            </w:pPr>
            <w:r w:rsidRPr="005B3E3F">
              <w:rPr>
                <w:rFonts w:eastAsia="Calibri"/>
                <w:color w:val="000000" w:themeColor="text1"/>
              </w:rPr>
              <w:t xml:space="preserve">Iki </w:t>
            </w:r>
            <w:r w:rsidR="00862838">
              <w:rPr>
                <w:rFonts w:eastAsia="Calibri"/>
                <w:color w:val="000000" w:themeColor="text1"/>
              </w:rPr>
              <w:t>16</w:t>
            </w:r>
            <w:r w:rsidRPr="005B3E3F">
              <w:rPr>
                <w:rFonts w:eastAsia="Calibri"/>
                <w:color w:val="000000" w:themeColor="text1"/>
              </w:rPr>
              <w:t>0 000 Eur kasmet</w:t>
            </w:r>
          </w:p>
        </w:tc>
        <w:tc>
          <w:tcPr>
            <w:tcW w:w="2126" w:type="dxa"/>
          </w:tcPr>
          <w:p w:rsidR="005B3E3F" w:rsidRPr="005B3E3F" w:rsidRDefault="00D65891" w:rsidP="005B3E3F">
            <w:pPr>
              <w:spacing w:line="276" w:lineRule="auto"/>
              <w:rPr>
                <w:color w:val="000000" w:themeColor="text1"/>
              </w:rPr>
            </w:pPr>
            <w:r>
              <w:rPr>
                <w:color w:val="000000" w:themeColor="text1"/>
              </w:rPr>
              <w:t>23</w:t>
            </w:r>
            <w:r w:rsidR="005B3E3F" w:rsidRPr="005B3E3F">
              <w:rPr>
                <w:color w:val="000000" w:themeColor="text1"/>
              </w:rPr>
              <w:t xml:space="preserve"> šeimos</w:t>
            </w:r>
          </w:p>
        </w:tc>
      </w:tr>
      <w:tr w:rsidR="005B3E3F" w:rsidRPr="005B3E3F" w:rsidTr="005B3E3F">
        <w:tc>
          <w:tcPr>
            <w:tcW w:w="567" w:type="dxa"/>
          </w:tcPr>
          <w:p w:rsidR="005B3E3F" w:rsidRPr="005B3E3F" w:rsidRDefault="005B3E3F" w:rsidP="005B3E3F">
            <w:pPr>
              <w:spacing w:line="276" w:lineRule="auto"/>
              <w:rPr>
                <w:color w:val="000000" w:themeColor="text1"/>
              </w:rPr>
            </w:pPr>
            <w:r w:rsidRPr="005B3E3F">
              <w:rPr>
                <w:color w:val="000000" w:themeColor="text1"/>
              </w:rPr>
              <w:t>2.</w:t>
            </w:r>
          </w:p>
        </w:tc>
        <w:tc>
          <w:tcPr>
            <w:tcW w:w="4111" w:type="dxa"/>
          </w:tcPr>
          <w:p w:rsidR="005B3E3F" w:rsidRPr="00BA0861" w:rsidRDefault="00CE7354" w:rsidP="005B3E3F">
            <w:pPr>
              <w:spacing w:line="276" w:lineRule="auto"/>
              <w:rPr>
                <w:rFonts w:eastAsia="Calibri"/>
              </w:rPr>
            </w:pPr>
            <w:r w:rsidRPr="00BA0861">
              <w:rPr>
                <w:rFonts w:eastAsia="Calibri"/>
              </w:rPr>
              <w:t xml:space="preserve">GPM lengvatos iki 50 proc. taikymas  asmenims, naujai </w:t>
            </w:r>
            <w:r w:rsidRPr="00BA0861">
              <w:t xml:space="preserve">deklaruojantiems gyvenamą vietą Ukmergęs rajone, </w:t>
            </w:r>
            <w:r w:rsidR="00C52268">
              <w:t xml:space="preserve">kasmet ją </w:t>
            </w:r>
            <w:r w:rsidR="005B3E3F" w:rsidRPr="00BA0861">
              <w:rPr>
                <w:rFonts w:eastAsia="Calibri"/>
              </w:rPr>
              <w:t xml:space="preserve">mažinant po 10 proc. </w:t>
            </w:r>
          </w:p>
        </w:tc>
        <w:tc>
          <w:tcPr>
            <w:tcW w:w="2693" w:type="dxa"/>
          </w:tcPr>
          <w:p w:rsidR="005B3E3F" w:rsidRPr="005B3E3F" w:rsidRDefault="005B3E3F" w:rsidP="005B3E3F">
            <w:pPr>
              <w:spacing w:line="276" w:lineRule="auto"/>
              <w:rPr>
                <w:rFonts w:eastAsia="Calibri"/>
                <w:color w:val="000000" w:themeColor="text1"/>
              </w:rPr>
            </w:pPr>
            <w:r w:rsidRPr="005B3E3F">
              <w:rPr>
                <w:rFonts w:eastAsia="Calibri"/>
                <w:color w:val="000000" w:themeColor="text1"/>
              </w:rPr>
              <w:t xml:space="preserve">Iki </w:t>
            </w:r>
            <w:r w:rsidR="00862838">
              <w:rPr>
                <w:rFonts w:eastAsia="Calibri"/>
                <w:color w:val="000000" w:themeColor="text1"/>
              </w:rPr>
              <w:t>3</w:t>
            </w:r>
            <w:r w:rsidRPr="005B3E3F">
              <w:rPr>
                <w:rFonts w:eastAsia="Calibri"/>
                <w:color w:val="000000" w:themeColor="text1"/>
              </w:rPr>
              <w:t>0 000 Eur kasmet</w:t>
            </w:r>
          </w:p>
        </w:tc>
        <w:tc>
          <w:tcPr>
            <w:tcW w:w="2126" w:type="dxa"/>
          </w:tcPr>
          <w:p w:rsidR="005B3E3F" w:rsidRPr="005B3E3F" w:rsidRDefault="005B3E3F" w:rsidP="005B3E3F">
            <w:pPr>
              <w:spacing w:line="276" w:lineRule="auto"/>
              <w:rPr>
                <w:color w:val="000000" w:themeColor="text1"/>
              </w:rPr>
            </w:pPr>
            <w:r w:rsidRPr="005B3E3F">
              <w:rPr>
                <w:color w:val="000000" w:themeColor="text1"/>
              </w:rPr>
              <w:t>30</w:t>
            </w:r>
            <w:r w:rsidR="00CE7354">
              <w:rPr>
                <w:color w:val="000000" w:themeColor="text1"/>
              </w:rPr>
              <w:t xml:space="preserve"> asmenų</w:t>
            </w:r>
          </w:p>
        </w:tc>
      </w:tr>
      <w:tr w:rsidR="005B3E3F" w:rsidRPr="005B3E3F" w:rsidTr="005B3E3F">
        <w:tc>
          <w:tcPr>
            <w:tcW w:w="567" w:type="dxa"/>
          </w:tcPr>
          <w:p w:rsidR="005B3E3F" w:rsidRPr="005B3E3F" w:rsidRDefault="005B3E3F" w:rsidP="005B3E3F">
            <w:pPr>
              <w:spacing w:line="276" w:lineRule="auto"/>
              <w:rPr>
                <w:color w:val="000000" w:themeColor="text1"/>
              </w:rPr>
            </w:pPr>
            <w:r w:rsidRPr="005B3E3F">
              <w:rPr>
                <w:color w:val="000000" w:themeColor="text1"/>
              </w:rPr>
              <w:t>3.</w:t>
            </w:r>
          </w:p>
        </w:tc>
        <w:tc>
          <w:tcPr>
            <w:tcW w:w="4111" w:type="dxa"/>
          </w:tcPr>
          <w:p w:rsidR="005B3E3F" w:rsidRPr="005B3E3F" w:rsidRDefault="005B3E3F" w:rsidP="005B3E3F">
            <w:pPr>
              <w:spacing w:line="276" w:lineRule="auto"/>
              <w:rPr>
                <w:rFonts w:eastAsia="Calibri"/>
                <w:color w:val="000000" w:themeColor="text1"/>
              </w:rPr>
            </w:pPr>
            <w:r w:rsidRPr="005B3E3F">
              <w:rPr>
                <w:rFonts w:eastAsia="Calibri"/>
                <w:color w:val="000000" w:themeColor="text1"/>
              </w:rPr>
              <w:t>Interaktyv</w:t>
            </w:r>
            <w:r w:rsidR="00C52268">
              <w:rPr>
                <w:rFonts w:eastAsia="Calibri"/>
                <w:color w:val="000000" w:themeColor="text1"/>
              </w:rPr>
              <w:t>a</w:t>
            </w:r>
            <w:r w:rsidRPr="005B3E3F">
              <w:rPr>
                <w:rFonts w:eastAsia="Calibri"/>
                <w:color w:val="000000" w:themeColor="text1"/>
              </w:rPr>
              <w:t xml:space="preserve">us </w:t>
            </w:r>
            <w:r w:rsidR="005A1987">
              <w:rPr>
                <w:rFonts w:eastAsia="Calibri"/>
                <w:color w:val="000000" w:themeColor="text1"/>
              </w:rPr>
              <w:t>kompleksini</w:t>
            </w:r>
            <w:r w:rsidR="00C52268">
              <w:rPr>
                <w:rFonts w:eastAsia="Calibri"/>
                <w:color w:val="000000" w:themeColor="text1"/>
              </w:rPr>
              <w:t>o</w:t>
            </w:r>
            <w:r w:rsidR="005A1987">
              <w:rPr>
                <w:rFonts w:eastAsia="Calibri"/>
                <w:color w:val="000000" w:themeColor="text1"/>
              </w:rPr>
              <w:t xml:space="preserve"> </w:t>
            </w:r>
            <w:r w:rsidRPr="005B3E3F">
              <w:rPr>
                <w:rFonts w:eastAsia="Calibri"/>
                <w:color w:val="000000" w:themeColor="text1"/>
              </w:rPr>
              <w:t>Ukmergės miesto žemėlapio sukūrimas (su gyvenamosios statybos, verslo plėtros zonomis, esamos infrastruktūros suženklinimu)</w:t>
            </w:r>
          </w:p>
        </w:tc>
        <w:tc>
          <w:tcPr>
            <w:tcW w:w="2693" w:type="dxa"/>
          </w:tcPr>
          <w:p w:rsidR="005B3E3F" w:rsidRPr="005B3E3F" w:rsidRDefault="005B3E3F" w:rsidP="005B3E3F">
            <w:pPr>
              <w:spacing w:line="276" w:lineRule="auto"/>
              <w:rPr>
                <w:rFonts w:eastAsia="Calibri"/>
                <w:color w:val="000000" w:themeColor="text1"/>
              </w:rPr>
            </w:pPr>
            <w:r w:rsidRPr="005B3E3F">
              <w:rPr>
                <w:rFonts w:eastAsia="Calibri"/>
                <w:color w:val="000000" w:themeColor="text1"/>
              </w:rPr>
              <w:t xml:space="preserve">Iki </w:t>
            </w:r>
            <w:r w:rsidR="00862838">
              <w:rPr>
                <w:rFonts w:eastAsia="Calibri"/>
                <w:color w:val="000000" w:themeColor="text1"/>
              </w:rPr>
              <w:t>5</w:t>
            </w:r>
            <w:r w:rsidRPr="005B3E3F">
              <w:rPr>
                <w:rFonts w:eastAsia="Calibri"/>
                <w:color w:val="000000" w:themeColor="text1"/>
              </w:rPr>
              <w:t> 000 Eur</w:t>
            </w:r>
          </w:p>
        </w:tc>
        <w:tc>
          <w:tcPr>
            <w:tcW w:w="2126" w:type="dxa"/>
          </w:tcPr>
          <w:p w:rsidR="005B3E3F" w:rsidRPr="005B3E3F" w:rsidRDefault="005B3E3F" w:rsidP="005B3E3F">
            <w:pPr>
              <w:spacing w:line="276" w:lineRule="auto"/>
              <w:rPr>
                <w:color w:val="000000" w:themeColor="text1"/>
              </w:rPr>
            </w:pPr>
            <w:r w:rsidRPr="005B3E3F">
              <w:rPr>
                <w:color w:val="000000" w:themeColor="text1"/>
              </w:rPr>
              <w:t xml:space="preserve">1 </w:t>
            </w:r>
          </w:p>
        </w:tc>
      </w:tr>
      <w:tr w:rsidR="005B3E3F" w:rsidRPr="005B3E3F" w:rsidTr="005B3E3F">
        <w:tc>
          <w:tcPr>
            <w:tcW w:w="567" w:type="dxa"/>
          </w:tcPr>
          <w:p w:rsidR="005B3E3F" w:rsidRPr="005B3E3F" w:rsidRDefault="005B3E3F" w:rsidP="005B3E3F">
            <w:pPr>
              <w:spacing w:line="276" w:lineRule="auto"/>
              <w:rPr>
                <w:color w:val="000000" w:themeColor="text1"/>
              </w:rPr>
            </w:pPr>
            <w:r w:rsidRPr="005B3E3F">
              <w:rPr>
                <w:color w:val="000000" w:themeColor="text1"/>
              </w:rPr>
              <w:t>4.</w:t>
            </w:r>
          </w:p>
        </w:tc>
        <w:tc>
          <w:tcPr>
            <w:tcW w:w="4111" w:type="dxa"/>
          </w:tcPr>
          <w:p w:rsidR="005B3E3F" w:rsidRPr="005B3E3F" w:rsidRDefault="005B3E3F" w:rsidP="005B3E3F">
            <w:pPr>
              <w:spacing w:line="276" w:lineRule="auto"/>
              <w:rPr>
                <w:rFonts w:eastAsia="Calibri"/>
                <w:color w:val="000000" w:themeColor="text1"/>
              </w:rPr>
            </w:pPr>
            <w:r w:rsidRPr="005B3E3F">
              <w:rPr>
                <w:rFonts w:eastAsia="Calibri"/>
                <w:color w:val="000000" w:themeColor="text1"/>
              </w:rPr>
              <w:t>Ukmergės ambasadorių paieška Lietuvoje ir užsienyje (renginių organizavimui, priemonių įsigijimui, informacijos sklaidai ir pan.)</w:t>
            </w:r>
          </w:p>
        </w:tc>
        <w:tc>
          <w:tcPr>
            <w:tcW w:w="2693" w:type="dxa"/>
          </w:tcPr>
          <w:p w:rsidR="005B3E3F" w:rsidRPr="005B3E3F" w:rsidRDefault="005B3E3F" w:rsidP="005B3E3F">
            <w:pPr>
              <w:spacing w:line="276" w:lineRule="auto"/>
              <w:rPr>
                <w:rFonts w:eastAsia="Calibri"/>
                <w:color w:val="000000" w:themeColor="text1"/>
              </w:rPr>
            </w:pPr>
            <w:r w:rsidRPr="005B3E3F">
              <w:rPr>
                <w:rFonts w:eastAsia="Calibri"/>
                <w:color w:val="000000" w:themeColor="text1"/>
              </w:rPr>
              <w:t xml:space="preserve">Iki </w:t>
            </w:r>
            <w:r w:rsidR="00862838">
              <w:rPr>
                <w:rFonts w:eastAsia="Calibri"/>
                <w:color w:val="000000" w:themeColor="text1"/>
              </w:rPr>
              <w:t>10</w:t>
            </w:r>
            <w:r w:rsidRPr="005B3E3F">
              <w:rPr>
                <w:rFonts w:eastAsia="Calibri"/>
                <w:color w:val="000000" w:themeColor="text1"/>
              </w:rPr>
              <w:t> 000 Eur kasmet</w:t>
            </w:r>
          </w:p>
        </w:tc>
        <w:tc>
          <w:tcPr>
            <w:tcW w:w="2126" w:type="dxa"/>
          </w:tcPr>
          <w:p w:rsidR="005B3E3F" w:rsidRPr="005B3E3F" w:rsidRDefault="005B3E3F" w:rsidP="005B3E3F">
            <w:pPr>
              <w:spacing w:line="276" w:lineRule="auto"/>
              <w:rPr>
                <w:color w:val="000000" w:themeColor="text1"/>
              </w:rPr>
            </w:pPr>
            <w:r w:rsidRPr="005B3E3F">
              <w:rPr>
                <w:color w:val="000000" w:themeColor="text1"/>
              </w:rPr>
              <w:t>10</w:t>
            </w:r>
          </w:p>
        </w:tc>
      </w:tr>
    </w:tbl>
    <w:p w:rsidR="00CB7E10" w:rsidRPr="005B3E3F" w:rsidRDefault="00CB7E10" w:rsidP="005B3E3F">
      <w:pPr>
        <w:spacing w:line="276" w:lineRule="auto"/>
        <w:rPr>
          <w:b/>
          <w:u w:val="single"/>
        </w:rPr>
      </w:pPr>
    </w:p>
    <w:p w:rsidR="00CB7E10" w:rsidRPr="005B3E3F" w:rsidRDefault="00CB7E10" w:rsidP="005B3E3F">
      <w:pPr>
        <w:pStyle w:val="Betarp"/>
        <w:spacing w:line="276" w:lineRule="auto"/>
        <w:jc w:val="center"/>
        <w:rPr>
          <w:rFonts w:ascii="Times New Roman" w:hAnsi="Times New Roman"/>
          <w:b/>
          <w:sz w:val="24"/>
          <w:szCs w:val="24"/>
        </w:rPr>
      </w:pPr>
    </w:p>
    <w:p w:rsidR="00475C66" w:rsidRPr="005B3E3F" w:rsidRDefault="005B3E3F" w:rsidP="005B3E3F">
      <w:pPr>
        <w:pStyle w:val="Betarp"/>
        <w:spacing w:line="276" w:lineRule="auto"/>
        <w:jc w:val="center"/>
        <w:rPr>
          <w:rFonts w:ascii="Times New Roman" w:hAnsi="Times New Roman"/>
          <w:color w:val="000000"/>
          <w:sz w:val="24"/>
          <w:szCs w:val="24"/>
        </w:rPr>
      </w:pPr>
      <w:r w:rsidRPr="005B3E3F">
        <w:rPr>
          <w:rFonts w:ascii="Times New Roman" w:hAnsi="Times New Roman"/>
          <w:color w:val="000000"/>
          <w:sz w:val="24"/>
          <w:szCs w:val="24"/>
        </w:rPr>
        <w:t>_______________________</w:t>
      </w:r>
    </w:p>
    <w:p w:rsidR="00475C66" w:rsidRPr="005B3E3F" w:rsidRDefault="00475C66" w:rsidP="005B3E3F">
      <w:pPr>
        <w:pStyle w:val="Betarp"/>
        <w:spacing w:line="276" w:lineRule="auto"/>
        <w:rPr>
          <w:rFonts w:ascii="Times New Roman" w:hAnsi="Times New Roman"/>
          <w:bCs/>
          <w:sz w:val="24"/>
          <w:szCs w:val="24"/>
        </w:rPr>
      </w:pPr>
    </w:p>
    <w:p w:rsidR="00475C66" w:rsidRPr="005B3E3F" w:rsidRDefault="00475C66" w:rsidP="005B3E3F">
      <w:pPr>
        <w:pStyle w:val="Betarp"/>
        <w:spacing w:line="276" w:lineRule="auto"/>
        <w:rPr>
          <w:rFonts w:ascii="Times New Roman" w:hAnsi="Times New Roman"/>
          <w:bCs/>
          <w:sz w:val="24"/>
          <w:szCs w:val="24"/>
        </w:rPr>
      </w:pPr>
    </w:p>
    <w:p w:rsidR="00807E51" w:rsidRDefault="00807E51"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Default="00932D15" w:rsidP="005B3E3F">
      <w:pPr>
        <w:spacing w:line="276" w:lineRule="auto"/>
      </w:pPr>
    </w:p>
    <w:p w:rsidR="00E41DD5" w:rsidRDefault="00E41DD5" w:rsidP="005B3E3F">
      <w:pPr>
        <w:spacing w:line="276" w:lineRule="auto"/>
      </w:pPr>
    </w:p>
    <w:p w:rsidR="00E41DD5" w:rsidRDefault="00E41DD5" w:rsidP="005B3E3F">
      <w:pPr>
        <w:spacing w:line="276" w:lineRule="auto"/>
      </w:pPr>
    </w:p>
    <w:p w:rsidR="00932D15" w:rsidRDefault="00932D15" w:rsidP="005B3E3F">
      <w:pPr>
        <w:spacing w:line="276" w:lineRule="auto"/>
      </w:pPr>
    </w:p>
    <w:p w:rsidR="00932D15" w:rsidRDefault="00932D15" w:rsidP="005B3E3F">
      <w:pPr>
        <w:spacing w:line="276" w:lineRule="auto"/>
      </w:pPr>
    </w:p>
    <w:p w:rsidR="00932D15" w:rsidRPr="00AA1D72" w:rsidRDefault="00932D15" w:rsidP="00932D15">
      <w:pPr>
        <w:ind w:firstLine="4536"/>
      </w:pPr>
      <w:bookmarkStart w:id="1" w:name="_Hlk74118086"/>
      <w:r w:rsidRPr="00AA1D72">
        <w:lastRenderedPageBreak/>
        <w:t xml:space="preserve">Forma patvirtinta Ukmergės rajono savivaldybės </w:t>
      </w:r>
    </w:p>
    <w:p w:rsidR="00932D15" w:rsidRPr="00AA1D72" w:rsidRDefault="00932D15" w:rsidP="00932D15">
      <w:pPr>
        <w:ind w:firstLine="4536"/>
      </w:pPr>
      <w:r w:rsidRPr="00AA1D72">
        <w:t xml:space="preserve">administracijos direktoriaus 2017 m. rugsėjo 27 d. </w:t>
      </w:r>
    </w:p>
    <w:p w:rsidR="00932D15" w:rsidRPr="00AA1D72" w:rsidRDefault="00932D15" w:rsidP="00932D15">
      <w:pPr>
        <w:ind w:firstLine="4536"/>
      </w:pPr>
      <w:r w:rsidRPr="00AA1D72">
        <w:t xml:space="preserve">įsakymu Nr. </w:t>
      </w:r>
      <w:r w:rsidRPr="00AA1D72">
        <w:rPr>
          <w:color w:val="000000"/>
          <w:shd w:val="clear" w:color="auto" w:fill="FFFFFF"/>
        </w:rPr>
        <w:t>13-1536</w:t>
      </w:r>
    </w:p>
    <w:bookmarkEnd w:id="1"/>
    <w:p w:rsidR="00932D15" w:rsidRPr="00AA1D72" w:rsidRDefault="00932D15" w:rsidP="00932D15">
      <w:pPr>
        <w:jc w:val="center"/>
        <w:rPr>
          <w:b/>
          <w:lang w:eastAsia="lt-LT"/>
        </w:rPr>
      </w:pPr>
    </w:p>
    <w:p w:rsidR="00932D15" w:rsidRPr="00AA1D72" w:rsidRDefault="00932D15" w:rsidP="00932D15">
      <w:pPr>
        <w:jc w:val="center"/>
        <w:rPr>
          <w:b/>
          <w:lang w:eastAsia="lt-LT"/>
        </w:rPr>
      </w:pPr>
      <w:r w:rsidRPr="00AA1D72">
        <w:rPr>
          <w:b/>
          <w:lang w:eastAsia="lt-LT"/>
        </w:rPr>
        <w:t xml:space="preserve">UKMERGĖS RAJONO SAVIVALDYBĖS TARYBOS SPRENDIMO PROJEKTO </w:t>
      </w:r>
    </w:p>
    <w:p w:rsidR="00932D15" w:rsidRPr="00932D15" w:rsidRDefault="00932D15" w:rsidP="00932D15">
      <w:pPr>
        <w:spacing w:line="276" w:lineRule="auto"/>
        <w:jc w:val="center"/>
        <w:rPr>
          <w:b/>
        </w:rPr>
      </w:pPr>
      <w:r w:rsidRPr="00AA1D72">
        <w:rPr>
          <w:b/>
          <w:bCs/>
        </w:rPr>
        <w:t>„</w:t>
      </w:r>
      <w:r>
        <w:rPr>
          <w:b/>
          <w:lang w:eastAsia="lt-LT"/>
        </w:rPr>
        <w:t xml:space="preserve">DĖL </w:t>
      </w:r>
      <w:r w:rsidRPr="005B3E3F">
        <w:rPr>
          <w:b/>
        </w:rPr>
        <w:t>UKMERGĖS RAJONO GYVENTOJŲ SKAIČIAUS STABILIZAVIMO IR AUGIMO PROGRAM</w:t>
      </w:r>
      <w:r>
        <w:rPr>
          <w:b/>
        </w:rPr>
        <w:t xml:space="preserve">OS </w:t>
      </w:r>
      <w:r>
        <w:rPr>
          <w:b/>
          <w:lang w:eastAsia="lt-LT"/>
        </w:rPr>
        <w:t>PATVIRTINIMO</w:t>
      </w:r>
      <w:r w:rsidRPr="00AA1D72">
        <w:rPr>
          <w:b/>
          <w:bCs/>
        </w:rPr>
        <w:t>“</w:t>
      </w:r>
    </w:p>
    <w:p w:rsidR="00932D15" w:rsidRPr="00AA1D72" w:rsidRDefault="00932D15" w:rsidP="00932D15">
      <w:pPr>
        <w:jc w:val="center"/>
        <w:rPr>
          <w:b/>
          <w:lang w:eastAsia="lt-LT"/>
        </w:rPr>
      </w:pPr>
      <w:r w:rsidRPr="00AA1D72">
        <w:rPr>
          <w:b/>
          <w:lang w:eastAsia="lt-LT"/>
        </w:rPr>
        <w:t>AIŠKINAMASIS RAŠTAS</w:t>
      </w:r>
    </w:p>
    <w:p w:rsidR="00932D15" w:rsidRPr="00AA1D72" w:rsidRDefault="00932D15" w:rsidP="00932D15">
      <w:pPr>
        <w:jc w:val="center"/>
        <w:rPr>
          <w:lang w:eastAsia="lt-LT"/>
        </w:rPr>
      </w:pPr>
    </w:p>
    <w:p w:rsidR="00932D15" w:rsidRPr="00AA1D72" w:rsidRDefault="00932D15" w:rsidP="00932D15">
      <w:pPr>
        <w:tabs>
          <w:tab w:val="left" w:pos="1843"/>
        </w:tabs>
        <w:jc w:val="center"/>
        <w:rPr>
          <w:lang w:eastAsia="lt-LT"/>
        </w:rPr>
      </w:pPr>
      <w:r w:rsidRPr="00AA1D72">
        <w:rPr>
          <w:lang w:eastAsia="lt-LT"/>
        </w:rPr>
        <w:t xml:space="preserve">2021 m. </w:t>
      </w:r>
      <w:r>
        <w:rPr>
          <w:lang w:eastAsia="lt-LT"/>
        </w:rPr>
        <w:t xml:space="preserve">spalio   </w:t>
      </w:r>
      <w:r w:rsidRPr="00AA1D72">
        <w:rPr>
          <w:lang w:eastAsia="lt-LT"/>
        </w:rPr>
        <w:t xml:space="preserve"> d.</w:t>
      </w:r>
    </w:p>
    <w:p w:rsidR="00932D15" w:rsidRPr="00AA1D72" w:rsidRDefault="00932D15" w:rsidP="00932D15">
      <w:pPr>
        <w:jc w:val="center"/>
        <w:rPr>
          <w:lang w:eastAsia="lt-LT"/>
        </w:rPr>
      </w:pPr>
      <w:r w:rsidRPr="00AA1D72">
        <w:rPr>
          <w:lang w:eastAsia="lt-LT"/>
        </w:rPr>
        <w:t>Ukmergė</w:t>
      </w:r>
    </w:p>
    <w:p w:rsidR="00932D15" w:rsidRPr="00AA1D72" w:rsidRDefault="00932D15" w:rsidP="00932D15">
      <w:pPr>
        <w:jc w:val="center"/>
        <w:rPr>
          <w:lang w:eastAsia="lt-LT"/>
        </w:rPr>
      </w:pPr>
    </w:p>
    <w:p w:rsidR="00932D15" w:rsidRPr="00AA1D72" w:rsidRDefault="00932D15" w:rsidP="00E41DD5">
      <w:pPr>
        <w:pStyle w:val="Sraopastraipa"/>
        <w:numPr>
          <w:ilvl w:val="0"/>
          <w:numId w:val="4"/>
        </w:numPr>
        <w:tabs>
          <w:tab w:val="left" w:pos="0"/>
        </w:tabs>
        <w:ind w:left="0" w:firstLine="851"/>
        <w:jc w:val="both"/>
        <w:rPr>
          <w:b/>
          <w:lang w:eastAsia="lt-LT"/>
        </w:rPr>
      </w:pPr>
      <w:r w:rsidRPr="00AA1D72">
        <w:rPr>
          <w:b/>
          <w:lang w:eastAsia="lt-LT"/>
        </w:rPr>
        <w:t>Sprendimo projekto rengimo pagrindas:</w:t>
      </w:r>
    </w:p>
    <w:p w:rsidR="00932D15" w:rsidRDefault="00932D15" w:rsidP="00E41DD5">
      <w:pPr>
        <w:pStyle w:val="Sraopastraipa"/>
        <w:tabs>
          <w:tab w:val="left" w:pos="0"/>
        </w:tabs>
        <w:ind w:left="0" w:firstLine="851"/>
        <w:jc w:val="both"/>
      </w:pPr>
      <w:r w:rsidRPr="00D412AB">
        <w:t>Lietuvos Respublikos vietos savivaldos įstatymo 6 straipsnio 38 punkt</w:t>
      </w:r>
      <w:r>
        <w:t>as</w:t>
      </w:r>
      <w:r w:rsidR="00540C22">
        <w:t>.</w:t>
      </w:r>
    </w:p>
    <w:p w:rsidR="00932D15" w:rsidRDefault="00932D15" w:rsidP="00E41DD5">
      <w:pPr>
        <w:pStyle w:val="Sraopastraipa"/>
        <w:tabs>
          <w:tab w:val="left" w:pos="0"/>
        </w:tabs>
        <w:ind w:left="0" w:firstLine="851"/>
        <w:jc w:val="both"/>
        <w:rPr>
          <w:rFonts w:eastAsiaTheme="minorEastAsia"/>
          <w:kern w:val="24"/>
        </w:rPr>
      </w:pPr>
      <w:r w:rsidRPr="00D412AB">
        <w:rPr>
          <w:lang w:eastAsia="ar-SA"/>
        </w:rPr>
        <w:t>Ukmergės rajono savivaldybės 2021–2027 metų strateginio plėtros plano, patvirtinto Ukmergės rajono savivaldybės tarybos 2021 m. gegužės 27 d. sprendimu Nr. 7-125 ,,Dėl Ukmergės rajono savivaldybės 2021-2027 strateginio plėtros plano patvirtinimo“ 1 prioriteto „Palankios verslui ir inovacijoms aplinkos kūrimas ir gyvenimo kokybės gerinimas“ 1.3. tikslo ,,</w:t>
      </w:r>
      <w:r w:rsidRPr="00D412AB">
        <w:t>Stiprinti administracinius gebėjimus ir gerinti valdymo kokybę</w:t>
      </w:r>
      <w:r w:rsidRPr="00D412AB">
        <w:rPr>
          <w:lang w:eastAsia="ar-SA"/>
        </w:rPr>
        <w:t>“ 1.3.2. uždavin</w:t>
      </w:r>
      <w:r>
        <w:rPr>
          <w:lang w:eastAsia="ar-SA"/>
        </w:rPr>
        <w:t>ys</w:t>
      </w:r>
      <w:r w:rsidRPr="00D412AB">
        <w:rPr>
          <w:lang w:eastAsia="ar-SA"/>
        </w:rPr>
        <w:t xml:space="preserve"> „</w:t>
      </w:r>
      <w:r w:rsidRPr="00D412AB">
        <w:t xml:space="preserve">Skatinti konkurencingos darbo jėgos pritraukimą </w:t>
      </w:r>
      <w:r w:rsidRPr="00D412AB">
        <w:rPr>
          <w:rFonts w:eastAsiaTheme="minorEastAsia"/>
          <w:kern w:val="24"/>
        </w:rPr>
        <w:t>“</w:t>
      </w:r>
      <w:r w:rsidR="00540C22">
        <w:rPr>
          <w:rFonts w:eastAsiaTheme="minorEastAsia"/>
          <w:kern w:val="24"/>
        </w:rPr>
        <w:t>.</w:t>
      </w:r>
    </w:p>
    <w:p w:rsidR="00932D15" w:rsidRDefault="00932D15" w:rsidP="00E41DD5">
      <w:pPr>
        <w:pStyle w:val="Sraopastraipa"/>
        <w:tabs>
          <w:tab w:val="left" w:pos="0"/>
        </w:tabs>
        <w:ind w:left="0" w:firstLine="851"/>
        <w:jc w:val="both"/>
      </w:pPr>
      <w:r>
        <w:rPr>
          <w:rFonts w:eastAsiaTheme="minorEastAsia"/>
          <w:kern w:val="24"/>
        </w:rPr>
        <w:t xml:space="preserve">Ukmergės rajono savivaldybės tarybos </w:t>
      </w:r>
      <w:r>
        <w:t>2020 m. sausio 30 d. sprendimas Nr. 7-3 „Dėl darbo grupės Gyventojų skaičiaus stabilizavimo Ukmergės rajone programai parengti sudarymo“.</w:t>
      </w:r>
    </w:p>
    <w:p w:rsidR="00932D15" w:rsidRPr="00E41DD5" w:rsidRDefault="00932D15" w:rsidP="00E41DD5">
      <w:pPr>
        <w:pStyle w:val="Sraopastraipa"/>
        <w:numPr>
          <w:ilvl w:val="0"/>
          <w:numId w:val="4"/>
        </w:numPr>
        <w:tabs>
          <w:tab w:val="left" w:pos="1134"/>
        </w:tabs>
        <w:ind w:left="0" w:firstLine="851"/>
        <w:jc w:val="both"/>
        <w:rPr>
          <w:b/>
          <w:lang w:eastAsia="lt-LT"/>
        </w:rPr>
      </w:pPr>
      <w:r w:rsidRPr="00E41DD5">
        <w:rPr>
          <w:b/>
          <w:lang w:eastAsia="lt-LT"/>
        </w:rPr>
        <w:t xml:space="preserve">Sprendimo projekto tikslas ir esmė: </w:t>
      </w:r>
    </w:p>
    <w:p w:rsidR="00E41DD5" w:rsidRPr="005B3E3F" w:rsidRDefault="00FB707E" w:rsidP="00E41DD5">
      <w:pPr>
        <w:ind w:firstLine="851"/>
        <w:jc w:val="both"/>
      </w:pPr>
      <w:r w:rsidRPr="005B3E3F">
        <w:t xml:space="preserve">Remiantis Lietuvos statistikos departamento duomenimis, nuolatinis gyventojų skaičius savivaldybėje 2013–2020 m. laikotarpiu kasmet stabiliai mažėjo. Pagrindinė tokio gyventojų skaičiaus mažėjimo priežastis – neigiamas migracijos saldo ir neigiama natūrali gyventojų kaita. </w:t>
      </w:r>
      <w:r w:rsidR="00E41DD5" w:rsidRPr="005B3E3F">
        <w:t xml:space="preserve">Ukmergės </w:t>
      </w:r>
      <w:r w:rsidR="00540C22">
        <w:t>rajono savivaldybė</w:t>
      </w:r>
      <w:r w:rsidR="00E41DD5" w:rsidRPr="005B3E3F">
        <w:t xml:space="preserve"> pasižymi mažesniu darbingo amžiaus gyventojų skaičiumi, o tuo pačiu ir aktyvios darbo jėgos trūkumu.</w:t>
      </w:r>
      <w:r w:rsidR="00E41DD5" w:rsidRPr="00E41DD5">
        <w:t xml:space="preserve"> </w:t>
      </w:r>
      <w:r w:rsidR="00E41DD5" w:rsidRPr="005B3E3F">
        <w:t xml:space="preserve">Ukmergės </w:t>
      </w:r>
      <w:r w:rsidR="00540C22">
        <w:t>rajono</w:t>
      </w:r>
      <w:r w:rsidR="00E41DD5" w:rsidRPr="005B3E3F">
        <w:t xml:space="preserve"> savivaldybės bendrojo ugdymo įstaigose mokinių skaičius nuo 2012–2013 mokslo metų sumažėjo 21,5 proc.</w:t>
      </w:r>
      <w:r w:rsidR="00E41DD5">
        <w:t>, tad mažėja</w:t>
      </w:r>
      <w:r w:rsidR="00E41DD5" w:rsidRPr="005B3E3F">
        <w:t xml:space="preserve"> infrastruktūros panaudojimo efektyvumas bei mokytojų etatų poreikis.</w:t>
      </w:r>
      <w:r w:rsidR="00E41DD5">
        <w:t xml:space="preserve"> </w:t>
      </w:r>
      <w:r w:rsidR="00E41DD5" w:rsidRPr="005B3E3F">
        <w:t xml:space="preserve">Ukmergės rajono savivaldybė jau susiduria </w:t>
      </w:r>
      <w:r w:rsidR="00E41DD5">
        <w:t xml:space="preserve">ir </w:t>
      </w:r>
      <w:r w:rsidR="00E41DD5" w:rsidRPr="005B3E3F">
        <w:t>su švietimo darbuotojų, sveikatos priežiūros specialistų stoka ir šis poreikis, atsižvelgiant į esamų šių sričių darbuotojų amžių, tik didėja. Didelę darbo jėgos stoką patiria ir verslo atstovai. Nors Ukmergėje 2021 m. liepos mėn. nustatytas nedarbo lygis siekia 14,7 proc., gamybinės įmonės neranda pakankamai darbuotojų ir priversti darbo jėgą pritraukti iš kitų miestų.</w:t>
      </w:r>
    </w:p>
    <w:p w:rsidR="00E41DD5" w:rsidRPr="00FA57FA" w:rsidRDefault="00E41DD5" w:rsidP="00E41DD5">
      <w:pPr>
        <w:pStyle w:val="Default"/>
        <w:ind w:firstLine="851"/>
        <w:jc w:val="both"/>
      </w:pPr>
      <w:r w:rsidRPr="005B3E3F">
        <w:t>Tad svarbu spręsti Ukmergės gyventojų mažėjimo problemą, mažinant darbingo amžiaus žmonių išvykimą, skatinant atvykimą, sukuriant patrauklias gyvenimo sąlygas jauniems darbingiems gyventojams, užtikrinant konkurencingas darbo vietas, bei tenkinant jų socialinius poreikius. Dėl šių priežasčių parengta Ukmergės rajono savivaldybės gyventojų skaičiaus stabilizavimo ir augimo programa.</w:t>
      </w:r>
      <w:r>
        <w:t xml:space="preserve"> Šalia šios programos, taip pat bus įgyvendinamos ir kitos priemonės (švietimo, sveikatos priežiūros specialistų pritraukimo programos, taip pat kultūros, sporto, socialinės pagalbos, infrastruktūros plėtros ir kt.), padėsiančios siekti programos tikslo.</w:t>
      </w:r>
    </w:p>
    <w:p w:rsidR="00932D15" w:rsidRPr="00AA1D72" w:rsidRDefault="00932D15" w:rsidP="00E41DD5">
      <w:pPr>
        <w:tabs>
          <w:tab w:val="left" w:pos="1134"/>
        </w:tabs>
        <w:ind w:firstLine="851"/>
        <w:jc w:val="both"/>
        <w:rPr>
          <w:b/>
          <w:lang w:eastAsia="lt-LT"/>
        </w:rPr>
      </w:pPr>
      <w:r w:rsidRPr="00AA1D72">
        <w:rPr>
          <w:b/>
          <w:lang w:eastAsia="lt-LT"/>
        </w:rPr>
        <w:t>3. Šiuo metu galiojančios ir teikiamu projektu siūlomos naujos nuostatos (esant galimybei – lyginamasis variantas): -</w:t>
      </w:r>
    </w:p>
    <w:p w:rsidR="00932D15" w:rsidRPr="00E41DD5" w:rsidRDefault="00932D15" w:rsidP="00E41DD5">
      <w:pPr>
        <w:ind w:firstLine="851"/>
        <w:jc w:val="both"/>
        <w:rPr>
          <w:color w:val="FF0000"/>
        </w:rPr>
      </w:pPr>
      <w:r w:rsidRPr="00AA1D72">
        <w:rPr>
          <w:b/>
          <w:bCs/>
          <w:color w:val="000000"/>
          <w:shd w:val="clear" w:color="auto" w:fill="FFFFFF"/>
        </w:rPr>
        <w:t xml:space="preserve">4. Sprendimui įgyvendinti reikalingos lėšos ir galimi </w:t>
      </w:r>
      <w:r w:rsidRPr="00AA1D72">
        <w:rPr>
          <w:b/>
          <w:color w:val="000000"/>
        </w:rPr>
        <w:t xml:space="preserve">finansavimo šaltiniai: </w:t>
      </w:r>
      <w:r w:rsidR="00E41DD5" w:rsidRPr="00E41DD5">
        <w:rPr>
          <w:color w:val="000000"/>
        </w:rPr>
        <w:t xml:space="preserve">iki 1 proc. nuo į savivaldybės biudžetą surenkamų gyventojų pajamų mokesčio </w:t>
      </w:r>
      <w:r w:rsidR="00540C22">
        <w:rPr>
          <w:color w:val="000000"/>
        </w:rPr>
        <w:t>lėšų</w:t>
      </w:r>
      <w:r w:rsidR="00E41DD5" w:rsidRPr="00E41DD5">
        <w:rPr>
          <w:color w:val="000000"/>
        </w:rPr>
        <w:t>.</w:t>
      </w:r>
    </w:p>
    <w:p w:rsidR="00932D15" w:rsidRPr="00AA1D72" w:rsidRDefault="00932D15" w:rsidP="00E41DD5">
      <w:pPr>
        <w:tabs>
          <w:tab w:val="left" w:pos="0"/>
          <w:tab w:val="left" w:pos="1134"/>
        </w:tabs>
        <w:ind w:firstLine="851"/>
        <w:jc w:val="both"/>
        <w:rPr>
          <w:b/>
          <w:bCs/>
          <w:shd w:val="clear" w:color="auto" w:fill="FFFFFF"/>
        </w:rPr>
      </w:pPr>
      <w:r w:rsidRPr="00AA1D72">
        <w:rPr>
          <w:b/>
        </w:rPr>
        <w:t>5. Priėmus sprendimą laukiami rezultatai,</w:t>
      </w:r>
      <w:r w:rsidRPr="00AA1D72">
        <w:rPr>
          <w:b/>
          <w:bCs/>
          <w:shd w:val="clear" w:color="auto" w:fill="FFFFFF"/>
        </w:rPr>
        <w:t xml:space="preserve"> galimos pasekmės: </w:t>
      </w:r>
    </w:p>
    <w:p w:rsidR="00932D15" w:rsidRPr="00AA1D72" w:rsidRDefault="00932D15" w:rsidP="00E41DD5">
      <w:pPr>
        <w:tabs>
          <w:tab w:val="left" w:pos="0"/>
          <w:tab w:val="left" w:pos="1134"/>
        </w:tabs>
        <w:ind w:firstLine="851"/>
        <w:jc w:val="both"/>
        <w:rPr>
          <w:bCs/>
          <w:shd w:val="clear" w:color="auto" w:fill="FFFFFF"/>
        </w:rPr>
      </w:pPr>
      <w:r w:rsidRPr="00AA1D72">
        <w:rPr>
          <w:bCs/>
          <w:shd w:val="clear" w:color="auto" w:fill="FFFFFF"/>
        </w:rPr>
        <w:t xml:space="preserve">Įgyvendinama </w:t>
      </w:r>
      <w:r w:rsidR="00E41DD5" w:rsidRPr="00D412AB">
        <w:t>Ukmergės rajono gyventojų skaičiaus stabilizavimo ir augimo program</w:t>
      </w:r>
      <w:r w:rsidR="00E41DD5">
        <w:t>a.</w:t>
      </w:r>
    </w:p>
    <w:p w:rsidR="00932D15" w:rsidRPr="00AA1D72" w:rsidRDefault="00932D15" w:rsidP="00E41DD5">
      <w:pPr>
        <w:tabs>
          <w:tab w:val="left" w:pos="0"/>
          <w:tab w:val="left" w:pos="708"/>
          <w:tab w:val="left" w:pos="1134"/>
        </w:tabs>
        <w:ind w:firstLine="851"/>
        <w:jc w:val="both"/>
        <w:rPr>
          <w:bCs/>
        </w:rPr>
      </w:pPr>
      <w:r w:rsidRPr="00AA1D72">
        <w:rPr>
          <w:b/>
        </w:rPr>
        <w:t>6. Priimtam sprendimui įgyvendinti reikalingi papildomi teisės aktai (</w:t>
      </w:r>
      <w:r w:rsidRPr="00AA1D72">
        <w:rPr>
          <w:b/>
          <w:i/>
        </w:rPr>
        <w:t>priimti, pakeisti, panaikinti</w:t>
      </w:r>
      <w:r w:rsidRPr="00AA1D72">
        <w:rPr>
          <w:b/>
        </w:rPr>
        <w:t xml:space="preserve">): </w:t>
      </w:r>
      <w:r w:rsidR="00E41DD5" w:rsidRPr="005B3E3F">
        <w:t xml:space="preserve">Finansinės paskatos pirmąjį būstą Ukmergėje įsigyjančioms </w:t>
      </w:r>
      <w:r w:rsidR="00E41DD5">
        <w:t xml:space="preserve">jaunoms </w:t>
      </w:r>
      <w:r w:rsidR="00E41DD5" w:rsidRPr="005B3E3F">
        <w:t xml:space="preserve">šeimoms teikimo </w:t>
      </w:r>
      <w:bookmarkStart w:id="2" w:name="_GoBack"/>
      <w:bookmarkEnd w:id="2"/>
      <w:r w:rsidR="00E41DD5" w:rsidRPr="005B3E3F">
        <w:t>t</w:t>
      </w:r>
      <w:r w:rsidR="00E41DD5" w:rsidRPr="005B3E3F">
        <w:rPr>
          <w:bCs/>
        </w:rPr>
        <w:t>varkos apraš</w:t>
      </w:r>
      <w:r w:rsidR="00E41DD5">
        <w:rPr>
          <w:bCs/>
        </w:rPr>
        <w:t>as</w:t>
      </w:r>
      <w:r w:rsidR="00E41DD5" w:rsidRPr="005B3E3F">
        <w:rPr>
          <w:color w:val="000000" w:themeColor="text1"/>
        </w:rPr>
        <w:t>,</w:t>
      </w:r>
      <w:r w:rsidR="00E41DD5" w:rsidRPr="005B3E3F">
        <w:t xml:space="preserve"> Gyventojų pajamų mokesčio lengvatos taikymo iki 50 proc. </w:t>
      </w:r>
      <w:r w:rsidR="00E41DD5">
        <w:t>asmeni</w:t>
      </w:r>
      <w:r w:rsidR="00E41DD5" w:rsidRPr="005B3E3F">
        <w:t xml:space="preserve">ms, </w:t>
      </w:r>
      <w:r w:rsidR="00E41DD5">
        <w:t xml:space="preserve">naujai deklaravusiems gyvenamąją vietą Ukmergėje, </w:t>
      </w:r>
      <w:r w:rsidR="00E41DD5" w:rsidRPr="005B3E3F">
        <w:t>tvarkos apraš</w:t>
      </w:r>
      <w:r w:rsidR="00E41DD5">
        <w:t>as</w:t>
      </w:r>
      <w:r w:rsidR="00E41DD5" w:rsidRPr="005B3E3F">
        <w:t>.</w:t>
      </w:r>
    </w:p>
    <w:p w:rsidR="00932D15" w:rsidRPr="00AA1D72" w:rsidRDefault="00932D15" w:rsidP="00E41DD5">
      <w:pPr>
        <w:tabs>
          <w:tab w:val="left" w:pos="1134"/>
        </w:tabs>
        <w:ind w:firstLine="851"/>
        <w:jc w:val="both"/>
        <w:rPr>
          <w:b/>
          <w:bCs/>
          <w:lang w:eastAsia="lt-LT"/>
        </w:rPr>
      </w:pPr>
      <w:r w:rsidRPr="00AA1D72">
        <w:rPr>
          <w:b/>
          <w:lang w:eastAsia="lt-LT"/>
        </w:rPr>
        <w:t xml:space="preserve">7. Lietuvos Respublikos korupcijos prevencijos įstatymo 8 straipsnio 1 dalyje numatytais atvejais – sprendimo projekto antikorupcinis vertinimas: </w:t>
      </w:r>
      <w:r w:rsidRPr="00AA1D72">
        <w:rPr>
          <w:b/>
          <w:bCs/>
          <w:lang w:eastAsia="lt-LT"/>
        </w:rPr>
        <w:t>-</w:t>
      </w:r>
    </w:p>
    <w:p w:rsidR="00932D15" w:rsidRPr="00AA1D72" w:rsidRDefault="00932D15" w:rsidP="00E41DD5">
      <w:pPr>
        <w:tabs>
          <w:tab w:val="left" w:pos="1134"/>
        </w:tabs>
        <w:suppressAutoHyphens/>
        <w:autoSpaceDN w:val="0"/>
        <w:ind w:firstLine="851"/>
        <w:jc w:val="both"/>
        <w:textAlignment w:val="baseline"/>
        <w:rPr>
          <w:b/>
          <w:color w:val="000000"/>
          <w:kern w:val="3"/>
          <w:shd w:val="clear" w:color="auto" w:fill="FFFFFF"/>
          <w:lang w:eastAsia="zh-CN"/>
        </w:rPr>
      </w:pPr>
      <w:r w:rsidRPr="00AA1D72">
        <w:rPr>
          <w:b/>
          <w:color w:val="000000"/>
          <w:kern w:val="3"/>
          <w:shd w:val="clear" w:color="auto" w:fill="FFFFFF"/>
          <w:lang w:eastAsia="zh-CN"/>
        </w:rPr>
        <w:lastRenderedPageBreak/>
        <w:t xml:space="preserve">8. </w:t>
      </w:r>
      <w:r w:rsidRPr="00AA1D72">
        <w:rPr>
          <w:b/>
          <w:lang w:eastAsia="lt-LT"/>
        </w:rPr>
        <w:t xml:space="preserve">Kai sprendimo projektu numatoma reglamentuoti iki tol nereglamentuotus santykius, taip pat kai iš esmės keičiamas teisinis reguliavimas – sprendimo projekto numatomo teisinio reguliavimo poveikio vertinimas: </w:t>
      </w:r>
      <w:r w:rsidRPr="00AA1D72">
        <w:rPr>
          <w:lang w:eastAsia="lt-LT"/>
        </w:rPr>
        <w:t>–</w:t>
      </w:r>
    </w:p>
    <w:p w:rsidR="00932D15" w:rsidRPr="00AA1D72" w:rsidRDefault="00932D15" w:rsidP="00E41DD5">
      <w:pPr>
        <w:ind w:firstLine="851"/>
        <w:jc w:val="both"/>
      </w:pPr>
      <w:r w:rsidRPr="00AA1D72">
        <w:rPr>
          <w:b/>
          <w:lang w:eastAsia="lt-LT"/>
        </w:rPr>
        <w:t>9. Sekretoriatas priimtą sprendimą pateikia*:</w:t>
      </w:r>
      <w:r w:rsidRPr="00AA1D72">
        <w:t xml:space="preserve"> Strateginio planavimo, investicijų ir verslo plėtros skyriui.</w:t>
      </w:r>
    </w:p>
    <w:p w:rsidR="00932D15" w:rsidRPr="00AA1D72" w:rsidRDefault="00932D15" w:rsidP="00E41DD5">
      <w:pPr>
        <w:tabs>
          <w:tab w:val="left" w:pos="0"/>
          <w:tab w:val="left" w:pos="744"/>
          <w:tab w:val="left" w:pos="1134"/>
        </w:tabs>
        <w:ind w:firstLine="851"/>
        <w:jc w:val="both"/>
        <w:rPr>
          <w:b/>
          <w:color w:val="FF0000"/>
        </w:rPr>
      </w:pPr>
      <w:r w:rsidRPr="00AA1D72">
        <w:rPr>
          <w:b/>
          <w:lang w:eastAsia="lt-LT"/>
        </w:rPr>
        <w:t>10. Aiškinamojo rašto priedai: –</w:t>
      </w:r>
    </w:p>
    <w:p w:rsidR="00932D15" w:rsidRPr="00AA1D72" w:rsidRDefault="00932D15" w:rsidP="00E41DD5">
      <w:pPr>
        <w:rPr>
          <w:lang w:eastAsia="lt-LT"/>
        </w:rPr>
      </w:pPr>
    </w:p>
    <w:p w:rsidR="00932D15" w:rsidRPr="00AA1D72" w:rsidRDefault="00932D15" w:rsidP="00E41DD5">
      <w:pPr>
        <w:rPr>
          <w:lang w:eastAsia="lt-LT"/>
        </w:rPr>
      </w:pPr>
    </w:p>
    <w:p w:rsidR="00932D15" w:rsidRPr="00AA1D72" w:rsidRDefault="00932D15" w:rsidP="00E41DD5">
      <w:pPr>
        <w:rPr>
          <w:lang w:eastAsia="lt-LT"/>
        </w:rPr>
      </w:pPr>
      <w:r w:rsidRPr="00AA1D72">
        <w:rPr>
          <w:lang w:eastAsia="lt-LT"/>
        </w:rPr>
        <w:t xml:space="preserve">Strateginio planavimo, investicijų ir verslo plėtros </w:t>
      </w:r>
    </w:p>
    <w:p w:rsidR="00932D15" w:rsidRPr="00AA1D72" w:rsidRDefault="00932D15" w:rsidP="00E41DD5">
      <w:pPr>
        <w:rPr>
          <w:lang w:eastAsia="lt-LT"/>
        </w:rPr>
      </w:pPr>
      <w:r w:rsidRPr="00AA1D72">
        <w:rPr>
          <w:lang w:eastAsia="lt-LT"/>
        </w:rPr>
        <w:t xml:space="preserve">skyriaus vedėja                                                                         </w:t>
      </w:r>
      <w:r w:rsidRPr="00AA1D72">
        <w:rPr>
          <w:lang w:eastAsia="lt-LT"/>
        </w:rPr>
        <w:tab/>
      </w:r>
      <w:r w:rsidRPr="00AA1D72">
        <w:rPr>
          <w:lang w:eastAsia="lt-LT"/>
        </w:rPr>
        <w:tab/>
        <w:t xml:space="preserve"> Inga Pračkailė</w:t>
      </w:r>
    </w:p>
    <w:p w:rsidR="00932D15" w:rsidRPr="005B3E3F" w:rsidRDefault="00932D15" w:rsidP="00E41DD5"/>
    <w:sectPr w:rsidR="00932D15" w:rsidRPr="005B3E3F" w:rsidSect="00E41DD5">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3F" w:rsidRDefault="005B3E3F" w:rsidP="005B3E3F">
      <w:r>
        <w:separator/>
      </w:r>
    </w:p>
  </w:endnote>
  <w:endnote w:type="continuationSeparator" w:id="0">
    <w:p w:rsidR="005B3E3F" w:rsidRDefault="005B3E3F" w:rsidP="005B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3F" w:rsidRDefault="005B3E3F" w:rsidP="005B3E3F">
      <w:r>
        <w:separator/>
      </w:r>
    </w:p>
  </w:footnote>
  <w:footnote w:type="continuationSeparator" w:id="0">
    <w:p w:rsidR="005B3E3F" w:rsidRDefault="005B3E3F" w:rsidP="005B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1CED"/>
    <w:multiLevelType w:val="hybridMultilevel"/>
    <w:tmpl w:val="B0E6F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E21B1B"/>
    <w:multiLevelType w:val="multilevel"/>
    <w:tmpl w:val="0D9A3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93EBF"/>
    <w:multiLevelType w:val="hybridMultilevel"/>
    <w:tmpl w:val="5EB0DA34"/>
    <w:lvl w:ilvl="0" w:tplc="0888CDB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59DB7B9E"/>
    <w:multiLevelType w:val="hybridMultilevel"/>
    <w:tmpl w:val="C028506A"/>
    <w:lvl w:ilvl="0" w:tplc="4AECCE0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66"/>
    <w:rsid w:val="00012443"/>
    <w:rsid w:val="00035B1D"/>
    <w:rsid w:val="0006773F"/>
    <w:rsid w:val="00071AFF"/>
    <w:rsid w:val="00082457"/>
    <w:rsid w:val="000D099D"/>
    <w:rsid w:val="00190BC3"/>
    <w:rsid w:val="001B147D"/>
    <w:rsid w:val="00206042"/>
    <w:rsid w:val="00255C48"/>
    <w:rsid w:val="00271599"/>
    <w:rsid w:val="003C5BBC"/>
    <w:rsid w:val="00415DD4"/>
    <w:rsid w:val="0045033E"/>
    <w:rsid w:val="00462648"/>
    <w:rsid w:val="00475C66"/>
    <w:rsid w:val="004B38E5"/>
    <w:rsid w:val="004C5A42"/>
    <w:rsid w:val="004F3697"/>
    <w:rsid w:val="00540C22"/>
    <w:rsid w:val="005559FA"/>
    <w:rsid w:val="005A1987"/>
    <w:rsid w:val="005B3E3F"/>
    <w:rsid w:val="005C5604"/>
    <w:rsid w:val="005E727C"/>
    <w:rsid w:val="00603282"/>
    <w:rsid w:val="0073246C"/>
    <w:rsid w:val="00807E51"/>
    <w:rsid w:val="00862838"/>
    <w:rsid w:val="008663C1"/>
    <w:rsid w:val="00884EBB"/>
    <w:rsid w:val="008A4403"/>
    <w:rsid w:val="008C0F36"/>
    <w:rsid w:val="008F4C4B"/>
    <w:rsid w:val="009178A8"/>
    <w:rsid w:val="00932D15"/>
    <w:rsid w:val="009522D4"/>
    <w:rsid w:val="0095662F"/>
    <w:rsid w:val="00967165"/>
    <w:rsid w:val="00970664"/>
    <w:rsid w:val="009B1F5E"/>
    <w:rsid w:val="00A31FA7"/>
    <w:rsid w:val="00A33CE6"/>
    <w:rsid w:val="00A760CA"/>
    <w:rsid w:val="00AE201E"/>
    <w:rsid w:val="00B663E7"/>
    <w:rsid w:val="00B87FE2"/>
    <w:rsid w:val="00BA0861"/>
    <w:rsid w:val="00BA239F"/>
    <w:rsid w:val="00BE2EED"/>
    <w:rsid w:val="00C52268"/>
    <w:rsid w:val="00C94B47"/>
    <w:rsid w:val="00CB7E10"/>
    <w:rsid w:val="00CE7354"/>
    <w:rsid w:val="00D10AFA"/>
    <w:rsid w:val="00D412AB"/>
    <w:rsid w:val="00D65891"/>
    <w:rsid w:val="00D77A78"/>
    <w:rsid w:val="00DE7EA7"/>
    <w:rsid w:val="00E41DD5"/>
    <w:rsid w:val="00EE3597"/>
    <w:rsid w:val="00FA20C4"/>
    <w:rsid w:val="00FA57FA"/>
    <w:rsid w:val="00FB707E"/>
    <w:rsid w:val="00FC647A"/>
    <w:rsid w:val="00FE69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8FD4"/>
  <w15:chartTrackingRefBased/>
  <w15:docId w15:val="{277C7FD9-C141-4F4E-88F0-2CEC6975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5C66"/>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475C66"/>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5C66"/>
    <w:rPr>
      <w:rFonts w:ascii="Times New Roman" w:eastAsia="Times New Roman" w:hAnsi="Times New Roman" w:cs="Times New Roman"/>
      <w:b/>
      <w:bCs/>
      <w:noProof/>
      <w:sz w:val="24"/>
      <w:szCs w:val="24"/>
    </w:rPr>
  </w:style>
  <w:style w:type="paragraph" w:styleId="Antrats">
    <w:name w:val="header"/>
    <w:basedOn w:val="prastasis"/>
    <w:link w:val="AntratsDiagrama"/>
    <w:uiPriority w:val="99"/>
    <w:rsid w:val="00475C66"/>
    <w:pPr>
      <w:tabs>
        <w:tab w:val="center" w:pos="4153"/>
        <w:tab w:val="right" w:pos="8306"/>
      </w:tabs>
    </w:pPr>
  </w:style>
  <w:style w:type="character" w:customStyle="1" w:styleId="AntratsDiagrama">
    <w:name w:val="Antraštės Diagrama"/>
    <w:basedOn w:val="Numatytasispastraiposriftas"/>
    <w:link w:val="Antrats"/>
    <w:uiPriority w:val="99"/>
    <w:rsid w:val="00475C66"/>
    <w:rPr>
      <w:rFonts w:ascii="Times New Roman" w:eastAsia="Times New Roman" w:hAnsi="Times New Roman" w:cs="Times New Roman"/>
      <w:noProof/>
      <w:sz w:val="24"/>
      <w:szCs w:val="24"/>
    </w:rPr>
  </w:style>
  <w:style w:type="paragraph" w:styleId="Betarp">
    <w:name w:val="No Spacing"/>
    <w:uiPriority w:val="1"/>
    <w:qFormat/>
    <w:rsid w:val="00475C66"/>
    <w:pPr>
      <w:spacing w:after="0" w:line="240" w:lineRule="auto"/>
    </w:pPr>
    <w:rPr>
      <w:rFonts w:ascii="Calibri" w:eastAsia="Calibri" w:hAnsi="Calibri" w:cs="Times New Roman"/>
    </w:rPr>
  </w:style>
  <w:style w:type="paragraph" w:customStyle="1" w:styleId="Default">
    <w:name w:val="Default"/>
    <w:rsid w:val="00A33CE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CB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8C0F36"/>
    <w:pPr>
      <w:ind w:left="720"/>
      <w:contextualSpacing/>
    </w:pPr>
  </w:style>
  <w:style w:type="paragraph" w:styleId="Porat">
    <w:name w:val="footer"/>
    <w:basedOn w:val="prastasis"/>
    <w:link w:val="PoratDiagrama"/>
    <w:uiPriority w:val="99"/>
    <w:unhideWhenUsed/>
    <w:rsid w:val="005B3E3F"/>
    <w:pPr>
      <w:tabs>
        <w:tab w:val="center" w:pos="4819"/>
        <w:tab w:val="right" w:pos="9638"/>
      </w:tabs>
    </w:pPr>
  </w:style>
  <w:style w:type="character" w:customStyle="1" w:styleId="PoratDiagrama">
    <w:name w:val="Poraštė Diagrama"/>
    <w:basedOn w:val="Numatytasispastraiposriftas"/>
    <w:link w:val="Porat"/>
    <w:uiPriority w:val="99"/>
    <w:rsid w:val="005B3E3F"/>
    <w:rPr>
      <w:rFonts w:ascii="Times New Roman" w:eastAsia="Times New Roman" w:hAnsi="Times New Roman" w:cs="Times New Roman"/>
      <w:noProof/>
      <w:sz w:val="24"/>
      <w:szCs w:val="24"/>
    </w:rPr>
  </w:style>
  <w:style w:type="paragraph" w:styleId="Debesliotekstas">
    <w:name w:val="Balloon Text"/>
    <w:basedOn w:val="prastasis"/>
    <w:link w:val="DebesliotekstasDiagrama"/>
    <w:uiPriority w:val="99"/>
    <w:semiHidden/>
    <w:unhideWhenUsed/>
    <w:rsid w:val="007324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246C"/>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4540">
      <w:bodyDiv w:val="1"/>
      <w:marLeft w:val="0"/>
      <w:marRight w:val="0"/>
      <w:marTop w:val="0"/>
      <w:marBottom w:val="0"/>
      <w:divBdr>
        <w:top w:val="none" w:sz="0" w:space="0" w:color="auto"/>
        <w:left w:val="none" w:sz="0" w:space="0" w:color="auto"/>
        <w:bottom w:val="none" w:sz="0" w:space="0" w:color="auto"/>
        <w:right w:val="none" w:sz="0" w:space="0" w:color="auto"/>
      </w:divBdr>
    </w:div>
    <w:div w:id="15917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Nuolatinių gyventojų skaičius Ukmergės rajono savivaldybėje metų pradžioje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Lapas1!$B$1</c:f>
              <c:strCache>
                <c:ptCount val="1"/>
                <c:pt idx="0">
                  <c:v>Nuolatinių gyventojų skaičius Ukmergės rajono savivaldybėje metų pradžioje, vnt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Lapas1!$A$2:$A$9</c:f>
              <c:numCache>
                <c:formatCode>General</c:formatCode>
                <c:ptCount val="8"/>
                <c:pt idx="0">
                  <c:v>2014</c:v>
                </c:pt>
                <c:pt idx="1">
                  <c:v>2015</c:v>
                </c:pt>
                <c:pt idx="2">
                  <c:v>2016</c:v>
                </c:pt>
                <c:pt idx="3">
                  <c:v>2017</c:v>
                </c:pt>
                <c:pt idx="4">
                  <c:v>2018</c:v>
                </c:pt>
                <c:pt idx="5">
                  <c:v>2019</c:v>
                </c:pt>
                <c:pt idx="6">
                  <c:v>2020</c:v>
                </c:pt>
                <c:pt idx="7">
                  <c:v>2021</c:v>
                </c:pt>
              </c:numCache>
            </c:numRef>
          </c:cat>
          <c:val>
            <c:numRef>
              <c:f>Lapas1!$B$2:$B$9</c:f>
              <c:numCache>
                <c:formatCode>General</c:formatCode>
                <c:ptCount val="8"/>
                <c:pt idx="0">
                  <c:v>37548</c:v>
                </c:pt>
                <c:pt idx="1">
                  <c:v>36919</c:v>
                </c:pt>
                <c:pt idx="2">
                  <c:v>36160</c:v>
                </c:pt>
                <c:pt idx="3">
                  <c:v>35265</c:v>
                </c:pt>
                <c:pt idx="4">
                  <c:v>34376</c:v>
                </c:pt>
                <c:pt idx="5">
                  <c:v>33928</c:v>
                </c:pt>
                <c:pt idx="6">
                  <c:v>33482</c:v>
                </c:pt>
                <c:pt idx="7">
                  <c:v>33052</c:v>
                </c:pt>
              </c:numCache>
            </c:numRef>
          </c:val>
          <c:extLst>
            <c:ext xmlns:c16="http://schemas.microsoft.com/office/drawing/2014/chart" uri="{C3380CC4-5D6E-409C-BE32-E72D297353CC}">
              <c16:uniqueId val="{00000000-82F2-4625-BAB0-2607FC0DA198}"/>
            </c:ext>
          </c:extLst>
        </c:ser>
        <c:dLbls>
          <c:dLblPos val="outEnd"/>
          <c:showLegendKey val="0"/>
          <c:showVal val="1"/>
          <c:showCatName val="0"/>
          <c:showSerName val="0"/>
          <c:showPercent val="0"/>
          <c:showBubbleSize val="0"/>
        </c:dLbls>
        <c:gapWidth val="219"/>
        <c:overlap val="-27"/>
        <c:axId val="1032498528"/>
        <c:axId val="1032490984"/>
      </c:barChart>
      <c:catAx>
        <c:axId val="103249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32490984"/>
        <c:crosses val="autoZero"/>
        <c:auto val="1"/>
        <c:lblAlgn val="ctr"/>
        <c:lblOffset val="100"/>
        <c:noMultiLvlLbl val="0"/>
      </c:catAx>
      <c:valAx>
        <c:axId val="103249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3249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AC08-5B35-4191-B5D5-A972AD3E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7</Pages>
  <Words>8915</Words>
  <Characters>5082</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Inga Pračkailė</cp:lastModifiedBy>
  <cp:revision>4</cp:revision>
  <cp:lastPrinted>2021-10-11T07:43:00Z</cp:lastPrinted>
  <dcterms:created xsi:type="dcterms:W3CDTF">2021-10-10T11:38:00Z</dcterms:created>
  <dcterms:modified xsi:type="dcterms:W3CDTF">2021-10-13T08:10:00Z</dcterms:modified>
</cp:coreProperties>
</file>