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F366" w14:textId="77777777" w:rsidR="00477F1C" w:rsidRDefault="00477F1C" w:rsidP="00477F1C">
      <w:pPr>
        <w:pStyle w:val="Antrats"/>
        <w:ind w:left="7824"/>
        <w:rPr>
          <w:b/>
        </w:rPr>
      </w:pPr>
      <w:r>
        <w:rPr>
          <w:b/>
        </w:rPr>
        <w:t>Projektas</w:t>
      </w:r>
    </w:p>
    <w:p w14:paraId="56CE518A" w14:textId="1B82F4C9" w:rsidR="00477F1C" w:rsidRDefault="00477F1C" w:rsidP="00477F1C">
      <w:pPr>
        <w:ind w:left="7824"/>
        <w:rPr>
          <w:b/>
          <w:noProof/>
        </w:rPr>
      </w:pPr>
      <w:r>
        <w:rPr>
          <w:b/>
          <w:noProof/>
        </w:rPr>
        <w:t>Nauja redakcija</w:t>
      </w:r>
    </w:p>
    <w:p w14:paraId="09F57E5E" w14:textId="77777777" w:rsidR="00477F1C" w:rsidRDefault="00477F1C" w:rsidP="00477F1C">
      <w:pPr>
        <w:ind w:left="7824"/>
        <w:rPr>
          <w:b/>
          <w:noProof/>
        </w:rPr>
      </w:pPr>
    </w:p>
    <w:p w14:paraId="7B2C752E" w14:textId="083AE776" w:rsidR="0066493A" w:rsidRPr="0066493A" w:rsidRDefault="0066493A" w:rsidP="0066493A">
      <w:pPr>
        <w:jc w:val="center"/>
        <w:rPr>
          <w:b/>
          <w:noProof/>
        </w:rPr>
      </w:pPr>
      <w:r w:rsidRPr="0066493A">
        <w:rPr>
          <w:b/>
          <w:noProof/>
        </w:rPr>
        <w:t>UKMERGĖS RAJONO SAVIVALDYBĖS</w:t>
      </w:r>
    </w:p>
    <w:p w14:paraId="73986AC8" w14:textId="77777777" w:rsidR="0066493A" w:rsidRPr="0066493A" w:rsidRDefault="0066493A" w:rsidP="0066493A">
      <w:pPr>
        <w:jc w:val="center"/>
        <w:rPr>
          <w:b/>
          <w:noProof/>
        </w:rPr>
      </w:pPr>
      <w:r w:rsidRPr="0066493A">
        <w:rPr>
          <w:b/>
          <w:noProof/>
        </w:rPr>
        <w:t xml:space="preserve"> TARYBA</w:t>
      </w:r>
    </w:p>
    <w:p w14:paraId="39456B46" w14:textId="77777777" w:rsidR="0066493A" w:rsidRPr="0066493A" w:rsidRDefault="0066493A" w:rsidP="0066493A">
      <w:pPr>
        <w:jc w:val="center"/>
        <w:rPr>
          <w:b/>
          <w:noProof/>
        </w:rPr>
      </w:pPr>
    </w:p>
    <w:p w14:paraId="37313692" w14:textId="77777777" w:rsidR="0066493A" w:rsidRPr="0066493A" w:rsidRDefault="0066493A" w:rsidP="0066493A">
      <w:pPr>
        <w:jc w:val="center"/>
        <w:rPr>
          <w:b/>
          <w:noProof/>
        </w:rPr>
      </w:pPr>
      <w:r w:rsidRPr="0066493A">
        <w:rPr>
          <w:b/>
          <w:noProof/>
        </w:rPr>
        <w:t>SPRENDIMAS</w:t>
      </w:r>
    </w:p>
    <w:p w14:paraId="76074638" w14:textId="77777777" w:rsidR="00C65A7A" w:rsidRDefault="004F5E3B" w:rsidP="004E0EB2">
      <w:pPr>
        <w:jc w:val="center"/>
        <w:rPr>
          <w:b/>
          <w:color w:val="000000"/>
          <w:spacing w:val="3"/>
        </w:rPr>
      </w:pPr>
      <w:r w:rsidRPr="004F5E3B">
        <w:rPr>
          <w:b/>
          <w:bCs/>
        </w:rPr>
        <w:t xml:space="preserve">DĖL KOREGUOTO </w:t>
      </w:r>
      <w:r w:rsidRPr="004F5E3B">
        <w:rPr>
          <w:b/>
          <w:color w:val="000000"/>
        </w:rPr>
        <w:t>PIETINIO UKMERGĖS APLINKKELIO SU TILTU PER ŠVENTOSIOS UPĘ SPECIALIOJO PLANO</w:t>
      </w:r>
      <w:r w:rsidRPr="004F5E3B">
        <w:rPr>
          <w:b/>
          <w:color w:val="000000"/>
          <w:spacing w:val="3"/>
        </w:rPr>
        <w:t xml:space="preserve"> PATVIRTINIMO </w:t>
      </w:r>
    </w:p>
    <w:p w14:paraId="101DC19E" w14:textId="77777777" w:rsidR="004F5E3B" w:rsidRPr="004F5E3B" w:rsidRDefault="004F5E3B" w:rsidP="004E0EB2">
      <w:pPr>
        <w:jc w:val="center"/>
        <w:rPr>
          <w:b/>
          <w:noProof/>
        </w:rPr>
      </w:pPr>
    </w:p>
    <w:p w14:paraId="609973D5" w14:textId="77777777" w:rsidR="0066493A" w:rsidRPr="0066493A" w:rsidRDefault="00EE24D2" w:rsidP="004E0EB2">
      <w:pPr>
        <w:jc w:val="center"/>
        <w:rPr>
          <w:noProof/>
        </w:rPr>
      </w:pPr>
      <w:r>
        <w:rPr>
          <w:noProof/>
        </w:rPr>
        <w:t>20</w:t>
      </w:r>
      <w:r w:rsidR="004F5E3B">
        <w:rPr>
          <w:noProof/>
        </w:rPr>
        <w:t>21</w:t>
      </w:r>
      <w:r w:rsidR="0066493A" w:rsidRPr="0066493A">
        <w:rPr>
          <w:noProof/>
        </w:rPr>
        <w:t xml:space="preserve"> m. </w:t>
      </w:r>
      <w:r w:rsidR="004F5E3B">
        <w:rPr>
          <w:noProof/>
        </w:rPr>
        <w:t xml:space="preserve">rugpjūčio </w:t>
      </w:r>
      <w:r w:rsidR="0066493A" w:rsidRPr="0066493A">
        <w:rPr>
          <w:noProof/>
        </w:rPr>
        <w:t xml:space="preserve">     d. Nr. </w:t>
      </w:r>
    </w:p>
    <w:p w14:paraId="79FD9D60" w14:textId="77777777" w:rsidR="0066493A" w:rsidRPr="0066493A" w:rsidRDefault="0066493A" w:rsidP="0066493A">
      <w:pPr>
        <w:jc w:val="center"/>
        <w:rPr>
          <w:noProof/>
        </w:rPr>
      </w:pPr>
      <w:r w:rsidRPr="0066493A">
        <w:rPr>
          <w:noProof/>
        </w:rPr>
        <w:t xml:space="preserve">Ukmergė  </w:t>
      </w:r>
    </w:p>
    <w:p w14:paraId="118B5467" w14:textId="3FAEAD2A" w:rsidR="0066493A" w:rsidRDefault="0066493A" w:rsidP="00477F1C">
      <w:pPr>
        <w:jc w:val="center"/>
        <w:rPr>
          <w:noProof/>
        </w:rPr>
      </w:pPr>
    </w:p>
    <w:p w14:paraId="2B35F87B" w14:textId="77777777" w:rsidR="00D54894" w:rsidRDefault="00D54894" w:rsidP="00477F1C">
      <w:pPr>
        <w:jc w:val="center"/>
        <w:rPr>
          <w:noProof/>
        </w:rPr>
      </w:pPr>
    </w:p>
    <w:p w14:paraId="731B56FF" w14:textId="07BE27FD" w:rsidR="00C65A7A" w:rsidRDefault="0066493A" w:rsidP="003973D0">
      <w:pPr>
        <w:jc w:val="both"/>
        <w:rPr>
          <w:szCs w:val="20"/>
          <w:lang w:eastAsia="ar-SA"/>
        </w:rPr>
      </w:pPr>
      <w:r w:rsidRPr="0066493A">
        <w:rPr>
          <w:noProof/>
        </w:rPr>
        <w:tab/>
      </w:r>
      <w:r w:rsidR="00C65A7A" w:rsidRPr="00C65A7A">
        <w:rPr>
          <w:szCs w:val="20"/>
          <w:lang w:eastAsia="ar-SA"/>
        </w:rPr>
        <w:t>Vadovaudamasi Lietuvos Respublikos vietos savivaldos įstatymo</w:t>
      </w:r>
      <w:r w:rsidR="00BC5FC2">
        <w:rPr>
          <w:szCs w:val="20"/>
          <w:lang w:eastAsia="ar-SA"/>
        </w:rPr>
        <w:t xml:space="preserve"> </w:t>
      </w:r>
      <w:r w:rsidR="00BC5FC2" w:rsidRPr="00BC5FC2">
        <w:rPr>
          <w:strike/>
          <w:szCs w:val="20"/>
          <w:lang w:eastAsia="ar-SA"/>
        </w:rPr>
        <w:t>3</w:t>
      </w:r>
      <w:r w:rsidR="00BC5FC2" w:rsidRPr="00BC5FC2">
        <w:rPr>
          <w:strike/>
          <w:szCs w:val="20"/>
          <w:vertAlign w:val="superscript"/>
          <w:lang w:eastAsia="ar-SA"/>
        </w:rPr>
        <w:t>1</w:t>
      </w:r>
      <w:r w:rsidR="00BC5FC2" w:rsidRPr="00BC5FC2">
        <w:rPr>
          <w:strike/>
          <w:szCs w:val="20"/>
          <w:lang w:eastAsia="ar-SA"/>
        </w:rPr>
        <w:t xml:space="preserve"> skirsnio 10</w:t>
      </w:r>
      <w:r w:rsidR="00BC5FC2" w:rsidRPr="00BC5FC2">
        <w:rPr>
          <w:strike/>
          <w:szCs w:val="20"/>
          <w:vertAlign w:val="superscript"/>
          <w:lang w:eastAsia="ar-SA"/>
        </w:rPr>
        <w:t xml:space="preserve">2 </w:t>
      </w:r>
      <w:r w:rsidR="00BC5FC2" w:rsidRPr="00BC5FC2">
        <w:rPr>
          <w:strike/>
          <w:szCs w:val="20"/>
          <w:lang w:eastAsia="ar-SA"/>
        </w:rPr>
        <w:t>straipsniu</w:t>
      </w:r>
      <w:r w:rsidR="005E44ED">
        <w:rPr>
          <w:szCs w:val="20"/>
          <w:lang w:eastAsia="ar-SA"/>
        </w:rPr>
        <w:t xml:space="preserve"> </w:t>
      </w:r>
      <w:r w:rsidR="005E44ED" w:rsidRPr="00BC5FC2">
        <w:rPr>
          <w:b/>
          <w:bCs/>
          <w:szCs w:val="20"/>
          <w:lang w:eastAsia="ar-SA"/>
        </w:rPr>
        <w:t xml:space="preserve">6 straipsnio 19 </w:t>
      </w:r>
      <w:r w:rsidR="00EE24D2" w:rsidRPr="00BC5FC2">
        <w:rPr>
          <w:b/>
          <w:bCs/>
          <w:szCs w:val="20"/>
          <w:lang w:eastAsia="ar-SA"/>
        </w:rPr>
        <w:t>punktu</w:t>
      </w:r>
      <w:r w:rsidR="00686E5F">
        <w:rPr>
          <w:szCs w:val="20"/>
          <w:lang w:eastAsia="ar-SA"/>
        </w:rPr>
        <w:t>, 10</w:t>
      </w:r>
      <w:r w:rsidR="00686E5F" w:rsidRPr="008E3035">
        <w:rPr>
          <w:szCs w:val="20"/>
          <w:vertAlign w:val="superscript"/>
          <w:lang w:eastAsia="ar-SA"/>
        </w:rPr>
        <w:t>2</w:t>
      </w:r>
      <w:r w:rsidR="00686E5F">
        <w:rPr>
          <w:szCs w:val="20"/>
          <w:vertAlign w:val="superscript"/>
          <w:lang w:eastAsia="ar-SA"/>
        </w:rPr>
        <w:t xml:space="preserve"> </w:t>
      </w:r>
      <w:r w:rsidR="00686E5F">
        <w:rPr>
          <w:szCs w:val="20"/>
          <w:lang w:eastAsia="ar-SA"/>
        </w:rPr>
        <w:t xml:space="preserve">straipsniu ir </w:t>
      </w:r>
      <w:r w:rsidR="00686E5F" w:rsidRPr="008B2C39">
        <w:rPr>
          <w:b/>
          <w:bCs/>
          <w:szCs w:val="20"/>
          <w:lang w:eastAsia="ar-SA"/>
        </w:rPr>
        <w:t>16 straipsnio 3 dalies 8 punktu</w:t>
      </w:r>
      <w:r w:rsidR="00686E5F">
        <w:rPr>
          <w:szCs w:val="20"/>
          <w:lang w:eastAsia="ar-SA"/>
        </w:rPr>
        <w:t>,</w:t>
      </w:r>
      <w:r w:rsidR="00EE24D2">
        <w:rPr>
          <w:szCs w:val="20"/>
          <w:lang w:eastAsia="ar-SA"/>
        </w:rPr>
        <w:t xml:space="preserve"> Lietuvos Respublikos teritorijų</w:t>
      </w:r>
      <w:r w:rsidR="00C65A7A" w:rsidRPr="00C65A7A">
        <w:rPr>
          <w:szCs w:val="20"/>
          <w:lang w:eastAsia="ar-SA"/>
        </w:rPr>
        <w:t xml:space="preserve"> </w:t>
      </w:r>
      <w:r w:rsidR="00EE24D2">
        <w:rPr>
          <w:szCs w:val="20"/>
          <w:lang w:eastAsia="ar-SA"/>
        </w:rPr>
        <w:t xml:space="preserve">planavimo įstatymo </w:t>
      </w:r>
      <w:r w:rsidR="00BC5FC2" w:rsidRPr="00BC5FC2">
        <w:rPr>
          <w:strike/>
          <w:szCs w:val="20"/>
          <w:lang w:eastAsia="ar-SA"/>
        </w:rPr>
        <w:t>3 skirsnio 21 ir</w:t>
      </w:r>
      <w:r w:rsidR="00BC5FC2">
        <w:rPr>
          <w:szCs w:val="20"/>
          <w:lang w:eastAsia="ar-SA"/>
        </w:rPr>
        <w:t xml:space="preserve"> </w:t>
      </w:r>
      <w:r w:rsidR="005E44ED">
        <w:rPr>
          <w:szCs w:val="20"/>
          <w:lang w:eastAsia="ar-SA"/>
        </w:rPr>
        <w:t>22</w:t>
      </w:r>
      <w:r w:rsidR="00EE24D2">
        <w:rPr>
          <w:szCs w:val="20"/>
          <w:lang w:eastAsia="ar-SA"/>
        </w:rPr>
        <w:t xml:space="preserve"> </w:t>
      </w:r>
      <w:proofErr w:type="spellStart"/>
      <w:r w:rsidR="00EE24D2">
        <w:rPr>
          <w:szCs w:val="20"/>
          <w:lang w:eastAsia="ar-SA"/>
        </w:rPr>
        <w:t>straipsn</w:t>
      </w:r>
      <w:r w:rsidR="00EE24D2" w:rsidRPr="008B2C39">
        <w:rPr>
          <w:strike/>
          <w:szCs w:val="20"/>
          <w:lang w:eastAsia="ar-SA"/>
        </w:rPr>
        <w:t>i</w:t>
      </w:r>
      <w:r w:rsidR="008B2C39" w:rsidRPr="008B2C39">
        <w:rPr>
          <w:strike/>
          <w:szCs w:val="20"/>
          <w:lang w:eastAsia="ar-SA"/>
        </w:rPr>
        <w:t>ais</w:t>
      </w:r>
      <w:r w:rsidR="008B2C39" w:rsidRPr="008B2C39">
        <w:rPr>
          <w:b/>
          <w:bCs/>
          <w:szCs w:val="20"/>
          <w:lang w:eastAsia="ar-SA"/>
        </w:rPr>
        <w:t>i</w:t>
      </w:r>
      <w:r w:rsidR="00686E5F" w:rsidRPr="008B2C39">
        <w:rPr>
          <w:b/>
          <w:bCs/>
          <w:szCs w:val="20"/>
          <w:lang w:eastAsia="ar-SA"/>
        </w:rPr>
        <w:t>o</w:t>
      </w:r>
      <w:proofErr w:type="spellEnd"/>
      <w:r w:rsidR="00686E5F" w:rsidRPr="008B2C39">
        <w:rPr>
          <w:b/>
          <w:bCs/>
          <w:szCs w:val="20"/>
          <w:lang w:eastAsia="ar-SA"/>
        </w:rPr>
        <w:t xml:space="preserve"> 2 dalimi </w:t>
      </w:r>
      <w:r w:rsidR="00686E5F">
        <w:rPr>
          <w:szCs w:val="20"/>
          <w:lang w:eastAsia="ar-SA"/>
        </w:rPr>
        <w:t xml:space="preserve">ir </w:t>
      </w:r>
      <w:r w:rsidR="00686E5F" w:rsidRPr="008B2C39">
        <w:rPr>
          <w:b/>
          <w:bCs/>
          <w:szCs w:val="20"/>
          <w:lang w:eastAsia="ar-SA"/>
        </w:rPr>
        <w:t>27 straipsnio 1 dalimi</w:t>
      </w:r>
      <w:r w:rsidR="005E44ED">
        <w:rPr>
          <w:szCs w:val="20"/>
          <w:lang w:eastAsia="ar-SA"/>
        </w:rPr>
        <w:t xml:space="preserve"> bei atsižvelgdama į Valstybinės teritorijų planavimo ir statybos inspekcijos prie Aplinkos ministerijos 2021 m. liepos 20 d. Teritorijų planavimo dokumentų patikrinimo aktą</w:t>
      </w:r>
      <w:r w:rsidR="00075027">
        <w:rPr>
          <w:szCs w:val="20"/>
          <w:lang w:eastAsia="ar-SA"/>
        </w:rPr>
        <w:t xml:space="preserve"> Nr. REG185995</w:t>
      </w:r>
      <w:r w:rsidR="005E44ED">
        <w:rPr>
          <w:szCs w:val="20"/>
          <w:lang w:eastAsia="ar-SA"/>
        </w:rPr>
        <w:t xml:space="preserve">, </w:t>
      </w:r>
      <w:r w:rsidR="00075027">
        <w:rPr>
          <w:szCs w:val="20"/>
          <w:lang w:eastAsia="ar-SA"/>
        </w:rPr>
        <w:t>U</w:t>
      </w:r>
      <w:r w:rsidR="005E44ED">
        <w:rPr>
          <w:szCs w:val="20"/>
          <w:lang w:eastAsia="ar-SA"/>
        </w:rPr>
        <w:t xml:space="preserve">kmergės </w:t>
      </w:r>
      <w:r w:rsidR="005E44ED" w:rsidRPr="00C65A7A">
        <w:rPr>
          <w:szCs w:val="20"/>
          <w:lang w:eastAsia="ar-SA"/>
        </w:rPr>
        <w:t>rajono savivaldybės taryba  n u s p r e n d ž i a:</w:t>
      </w:r>
    </w:p>
    <w:p w14:paraId="7AE561CE" w14:textId="77777777" w:rsidR="00EE24D2" w:rsidRPr="00C65A7A" w:rsidRDefault="00EE24D2" w:rsidP="003973D0">
      <w:pPr>
        <w:jc w:val="both"/>
        <w:rPr>
          <w:szCs w:val="20"/>
          <w:lang w:eastAsia="ar-SA"/>
        </w:rPr>
      </w:pPr>
      <w:r>
        <w:rPr>
          <w:szCs w:val="20"/>
          <w:lang w:eastAsia="ar-SA"/>
        </w:rPr>
        <w:tab/>
      </w:r>
      <w:r w:rsidR="00557050">
        <w:rPr>
          <w:szCs w:val="20"/>
          <w:lang w:eastAsia="ar-SA"/>
        </w:rPr>
        <w:t xml:space="preserve">1. </w:t>
      </w:r>
      <w:r w:rsidR="0068699C">
        <w:rPr>
          <w:szCs w:val="20"/>
          <w:lang w:eastAsia="ar-SA"/>
        </w:rPr>
        <w:t>Pat</w:t>
      </w:r>
      <w:r>
        <w:rPr>
          <w:szCs w:val="20"/>
          <w:lang w:eastAsia="ar-SA"/>
        </w:rPr>
        <w:t>virtinti</w:t>
      </w:r>
      <w:r w:rsidR="00557050">
        <w:rPr>
          <w:szCs w:val="20"/>
          <w:lang w:eastAsia="ar-SA"/>
        </w:rPr>
        <w:t xml:space="preserve"> k</w:t>
      </w:r>
      <w:r w:rsidR="00075027">
        <w:rPr>
          <w:szCs w:val="20"/>
          <w:lang w:eastAsia="ar-SA"/>
        </w:rPr>
        <w:t xml:space="preserve">oreguotą Pietinio </w:t>
      </w:r>
      <w:r>
        <w:rPr>
          <w:szCs w:val="20"/>
          <w:lang w:eastAsia="ar-SA"/>
        </w:rPr>
        <w:t xml:space="preserve">Ukmergės </w:t>
      </w:r>
      <w:r w:rsidR="00075027">
        <w:rPr>
          <w:szCs w:val="20"/>
          <w:lang w:eastAsia="ar-SA"/>
        </w:rPr>
        <w:t xml:space="preserve">aplinkkelio su tiltu per Šventosios upę specialųjį planą </w:t>
      </w:r>
      <w:r w:rsidR="00273C3B">
        <w:rPr>
          <w:szCs w:val="20"/>
          <w:lang w:eastAsia="ar-SA"/>
        </w:rPr>
        <w:t xml:space="preserve">(pridedama). </w:t>
      </w:r>
    </w:p>
    <w:p w14:paraId="4CE60EB3" w14:textId="77777777" w:rsidR="00C65A7A" w:rsidRPr="00C65A7A" w:rsidRDefault="00557050" w:rsidP="00557050">
      <w:pPr>
        <w:tabs>
          <w:tab w:val="left" w:pos="1560"/>
          <w:tab w:val="left" w:pos="1701"/>
        </w:tabs>
        <w:ind w:firstLine="1276"/>
        <w:jc w:val="both"/>
      </w:pPr>
      <w:r>
        <w:t>2. Šio sprendimo 1 punkte nurodytas p</w:t>
      </w:r>
      <w:r w:rsidRPr="005A163F">
        <w:rPr>
          <w:color w:val="000000"/>
        </w:rPr>
        <w:t xml:space="preserve">lanas saugojamas Ukmergės rajono savivaldybės administracijos </w:t>
      </w:r>
      <w:r w:rsidR="00075027">
        <w:rPr>
          <w:color w:val="000000"/>
        </w:rPr>
        <w:t>U</w:t>
      </w:r>
      <w:r>
        <w:rPr>
          <w:color w:val="000000"/>
        </w:rPr>
        <w:t>rbanistikos</w:t>
      </w:r>
      <w:r w:rsidR="00075027">
        <w:rPr>
          <w:color w:val="000000"/>
        </w:rPr>
        <w:t xml:space="preserve"> ir infrastruktūros sky</w:t>
      </w:r>
      <w:r w:rsidR="009A6340">
        <w:rPr>
          <w:color w:val="000000"/>
        </w:rPr>
        <w:t>r</w:t>
      </w:r>
      <w:r w:rsidR="00075027">
        <w:rPr>
          <w:color w:val="000000"/>
        </w:rPr>
        <w:t>iuje</w:t>
      </w:r>
      <w:r>
        <w:rPr>
          <w:color w:val="000000"/>
        </w:rPr>
        <w:t>.</w:t>
      </w:r>
    </w:p>
    <w:p w14:paraId="30CED467" w14:textId="77777777" w:rsidR="0034304B" w:rsidRPr="002A32C8" w:rsidRDefault="0068699C" w:rsidP="003973D0">
      <w:pPr>
        <w:ind w:firstLine="720"/>
        <w:rPr>
          <w:noProof/>
        </w:rPr>
      </w:pPr>
      <w:r>
        <w:rPr>
          <w:noProof/>
        </w:rPr>
        <w:tab/>
      </w:r>
    </w:p>
    <w:p w14:paraId="09B73210" w14:textId="77777777" w:rsidR="0066493A" w:rsidRDefault="0066493A" w:rsidP="002A32C8">
      <w:pPr>
        <w:tabs>
          <w:tab w:val="left" w:pos="1560"/>
        </w:tabs>
        <w:ind w:firstLine="1276"/>
        <w:jc w:val="both"/>
        <w:rPr>
          <w:noProof/>
        </w:rPr>
      </w:pPr>
    </w:p>
    <w:p w14:paraId="54083D98" w14:textId="77777777" w:rsidR="00330A95" w:rsidRPr="0066493A" w:rsidRDefault="00330A95" w:rsidP="002A32C8">
      <w:pPr>
        <w:tabs>
          <w:tab w:val="left" w:pos="1560"/>
        </w:tabs>
        <w:ind w:firstLine="1276"/>
        <w:jc w:val="both"/>
        <w:rPr>
          <w:noProof/>
        </w:rPr>
      </w:pPr>
    </w:p>
    <w:p w14:paraId="5B2DB2CC" w14:textId="77777777" w:rsidR="00EB5D03" w:rsidRDefault="00EB5D03" w:rsidP="00EB5D03">
      <w:pPr>
        <w:jc w:val="both"/>
      </w:pPr>
      <w:r>
        <w:t>Savivaldybės mero pavaduotoja,</w:t>
      </w:r>
      <w:r>
        <w:tab/>
        <w:t xml:space="preserve">                                               </w:t>
      </w:r>
    </w:p>
    <w:p w14:paraId="7342AA97" w14:textId="20B4B34E" w:rsidR="00080811" w:rsidRDefault="00EB5D03" w:rsidP="0066493A">
      <w:pPr>
        <w:jc w:val="both"/>
        <w:rPr>
          <w:noProof/>
        </w:rPr>
      </w:pPr>
      <w:r>
        <w:t>vykdanti mero funkcijas</w:t>
      </w:r>
      <w:r>
        <w:tab/>
      </w:r>
    </w:p>
    <w:p w14:paraId="4D3BCE25" w14:textId="4F4F7680" w:rsidR="0066493A" w:rsidRDefault="0066493A" w:rsidP="0066493A">
      <w:pPr>
        <w:jc w:val="both"/>
        <w:rPr>
          <w:noProof/>
        </w:rPr>
      </w:pPr>
    </w:p>
    <w:p w14:paraId="3681EB0F" w14:textId="31238122" w:rsidR="00EB5D03" w:rsidRDefault="00EB5D03" w:rsidP="0066493A">
      <w:pPr>
        <w:jc w:val="both"/>
        <w:rPr>
          <w:noProof/>
        </w:rPr>
      </w:pPr>
    </w:p>
    <w:p w14:paraId="3A1DB14B" w14:textId="77777777" w:rsidR="00EB5D03" w:rsidRPr="0066493A" w:rsidRDefault="00EB5D03" w:rsidP="0066493A">
      <w:pPr>
        <w:jc w:val="both"/>
        <w:rPr>
          <w:noProof/>
        </w:rPr>
      </w:pPr>
    </w:p>
    <w:p w14:paraId="0A603F8E" w14:textId="77777777" w:rsidR="0066493A" w:rsidRPr="0066493A" w:rsidRDefault="0066493A" w:rsidP="0066493A">
      <w:pPr>
        <w:rPr>
          <w:noProof/>
        </w:rPr>
      </w:pPr>
      <w:r w:rsidRPr="0066493A">
        <w:rPr>
          <w:noProof/>
        </w:rPr>
        <w:t xml:space="preserve">Projektą parengė: </w:t>
      </w:r>
      <w:r w:rsidRPr="0066493A">
        <w:rPr>
          <w:noProof/>
        </w:rPr>
        <w:br/>
      </w:r>
      <w:r w:rsidR="00075027">
        <w:rPr>
          <w:noProof/>
        </w:rPr>
        <w:t>U</w:t>
      </w:r>
      <w:r w:rsidRPr="0066493A">
        <w:rPr>
          <w:noProof/>
        </w:rPr>
        <w:t xml:space="preserve">rbanistikos </w:t>
      </w:r>
      <w:r w:rsidR="00075027">
        <w:rPr>
          <w:noProof/>
        </w:rPr>
        <w:t xml:space="preserve">ir infrastruktūros </w:t>
      </w:r>
      <w:r w:rsidRPr="0066493A">
        <w:rPr>
          <w:noProof/>
        </w:rPr>
        <w:t>skyriaus</w:t>
      </w:r>
    </w:p>
    <w:p w14:paraId="2972E375" w14:textId="7EACC81B" w:rsidR="0066493A" w:rsidRDefault="00C65A7A" w:rsidP="0066493A">
      <w:pPr>
        <w:rPr>
          <w:noProof/>
        </w:rPr>
      </w:pPr>
      <w:r>
        <w:rPr>
          <w:noProof/>
        </w:rPr>
        <w:t>vyr. specialistė</w:t>
      </w:r>
      <w:r w:rsidR="00F147EB">
        <w:rPr>
          <w:noProof/>
        </w:rPr>
        <w:t xml:space="preserve"> </w:t>
      </w:r>
      <w:r w:rsidR="00F147EB">
        <w:rPr>
          <w:noProof/>
        </w:rPr>
        <w:tab/>
      </w:r>
      <w:r w:rsidR="00F147EB">
        <w:rPr>
          <w:noProof/>
        </w:rPr>
        <w:tab/>
      </w:r>
      <w:r w:rsidR="00F147EB">
        <w:rPr>
          <w:noProof/>
        </w:rPr>
        <w:tab/>
      </w:r>
      <w:r w:rsidR="00F147EB">
        <w:rPr>
          <w:noProof/>
        </w:rPr>
        <w:tab/>
      </w:r>
      <w:r>
        <w:rPr>
          <w:noProof/>
        </w:rPr>
        <w:t>Aldona Tijūnelienė</w:t>
      </w:r>
    </w:p>
    <w:p w14:paraId="4585A95F" w14:textId="4EBB452B" w:rsidR="00477F1C" w:rsidRDefault="00477F1C" w:rsidP="0066493A">
      <w:pPr>
        <w:rPr>
          <w:noProof/>
        </w:rPr>
      </w:pPr>
    </w:p>
    <w:p w14:paraId="015964EE" w14:textId="5D81BDEC" w:rsidR="00D54894" w:rsidRDefault="00D54894" w:rsidP="0066493A">
      <w:pPr>
        <w:rPr>
          <w:noProof/>
        </w:rPr>
      </w:pPr>
    </w:p>
    <w:p w14:paraId="5560012B" w14:textId="5F19AC48" w:rsidR="00D54894" w:rsidRDefault="00D54894" w:rsidP="0066493A">
      <w:pPr>
        <w:rPr>
          <w:noProof/>
        </w:rPr>
      </w:pPr>
    </w:p>
    <w:p w14:paraId="76F321F1" w14:textId="686A07F2" w:rsidR="00D54894" w:rsidRDefault="00D54894" w:rsidP="0066493A">
      <w:pPr>
        <w:rPr>
          <w:noProof/>
        </w:rPr>
      </w:pPr>
    </w:p>
    <w:p w14:paraId="46BFB03F" w14:textId="42D938DA" w:rsidR="00D54894" w:rsidRDefault="00D54894" w:rsidP="0066493A">
      <w:pPr>
        <w:rPr>
          <w:noProof/>
        </w:rPr>
      </w:pPr>
    </w:p>
    <w:p w14:paraId="2266E67A" w14:textId="60A4A3A5" w:rsidR="00D54894" w:rsidRDefault="00D54894" w:rsidP="0066493A">
      <w:pPr>
        <w:rPr>
          <w:noProof/>
        </w:rPr>
      </w:pPr>
    </w:p>
    <w:p w14:paraId="2726DC2A" w14:textId="20277013" w:rsidR="00D54894" w:rsidRDefault="00D54894" w:rsidP="0066493A">
      <w:pPr>
        <w:rPr>
          <w:noProof/>
        </w:rPr>
      </w:pPr>
    </w:p>
    <w:p w14:paraId="24035CF9" w14:textId="30128EA8" w:rsidR="00EB5D03" w:rsidRDefault="00EB5D03" w:rsidP="0066493A">
      <w:pPr>
        <w:rPr>
          <w:noProof/>
        </w:rPr>
      </w:pPr>
    </w:p>
    <w:p w14:paraId="52F78079" w14:textId="7C0879B2" w:rsidR="00EB5D03" w:rsidRDefault="00EB5D03" w:rsidP="0066493A">
      <w:pPr>
        <w:rPr>
          <w:noProof/>
        </w:rPr>
      </w:pPr>
    </w:p>
    <w:p w14:paraId="6C319666" w14:textId="4563C742" w:rsidR="00EB5D03" w:rsidRDefault="00EB5D03" w:rsidP="0066493A">
      <w:pPr>
        <w:rPr>
          <w:noProof/>
        </w:rPr>
      </w:pPr>
    </w:p>
    <w:p w14:paraId="1FE000BA" w14:textId="6F889990" w:rsidR="00EB5D03" w:rsidRDefault="00EB5D03" w:rsidP="0066493A">
      <w:pPr>
        <w:rPr>
          <w:noProof/>
        </w:rPr>
      </w:pPr>
    </w:p>
    <w:p w14:paraId="667819C7" w14:textId="2881D9DC" w:rsidR="00EB5D03" w:rsidRDefault="00EB5D03" w:rsidP="0066493A">
      <w:pPr>
        <w:rPr>
          <w:noProof/>
        </w:rPr>
      </w:pPr>
    </w:p>
    <w:p w14:paraId="188F9C59" w14:textId="586DCA7D" w:rsidR="00EB5D03" w:rsidRDefault="00EB5D03" w:rsidP="0066493A">
      <w:pPr>
        <w:rPr>
          <w:noProof/>
        </w:rPr>
      </w:pPr>
    </w:p>
    <w:p w14:paraId="06FDF42E" w14:textId="578D4939" w:rsidR="00EB5D03" w:rsidRDefault="00EB5D03" w:rsidP="0066493A">
      <w:pPr>
        <w:rPr>
          <w:noProof/>
        </w:rPr>
      </w:pPr>
    </w:p>
    <w:p w14:paraId="623EF89B" w14:textId="77777777" w:rsidR="00EB5D03" w:rsidRPr="0066493A" w:rsidRDefault="00EB5D03" w:rsidP="0066493A">
      <w:pPr>
        <w:rPr>
          <w:noProof/>
        </w:rPr>
      </w:pPr>
    </w:p>
    <w:p w14:paraId="178EA084" w14:textId="77777777" w:rsidR="0066493A" w:rsidRDefault="0066493A" w:rsidP="0066493A">
      <w:pPr>
        <w:rPr>
          <w:noProof/>
        </w:rPr>
      </w:pPr>
      <w:r w:rsidRPr="0066493A">
        <w:rPr>
          <w:noProof/>
        </w:rPr>
        <w:t xml:space="preserve">Sprendimo projekas suderintas ir pasirašytas Ukmergės rajono savivaldybės dokumentų valdymo sistemoje „Kontora“. </w:t>
      </w:r>
    </w:p>
    <w:p w14:paraId="674BF741" w14:textId="5A07628A" w:rsidR="000C45D5" w:rsidRPr="00381E75" w:rsidRDefault="00D54894" w:rsidP="00381E75">
      <w:pPr>
        <w:ind w:firstLine="4536"/>
      </w:pPr>
      <w:r>
        <w:lastRenderedPageBreak/>
        <w:t>F</w:t>
      </w:r>
      <w:r w:rsidR="000C45D5" w:rsidRPr="00381E75">
        <w:t xml:space="preserve">orma patvirtinta Ukmergės rajono savivaldybės </w:t>
      </w:r>
    </w:p>
    <w:p w14:paraId="68596DCD" w14:textId="77777777" w:rsidR="000C45D5" w:rsidRPr="00381E75" w:rsidRDefault="000C45D5" w:rsidP="00381E75">
      <w:pPr>
        <w:ind w:firstLine="4536"/>
      </w:pPr>
      <w:r w:rsidRPr="00381E75">
        <w:t>administracijos direktoriaus 2017 m. rugsėjo</w:t>
      </w:r>
      <w:r w:rsidR="00AB737F">
        <w:t xml:space="preserve"> 27 </w:t>
      </w:r>
      <w:r w:rsidRPr="00381E75">
        <w:t xml:space="preserve">d. </w:t>
      </w:r>
    </w:p>
    <w:p w14:paraId="49D62E9C" w14:textId="77777777" w:rsidR="000C45D5" w:rsidRPr="00AB737F" w:rsidRDefault="000C45D5" w:rsidP="00381E75">
      <w:pPr>
        <w:ind w:firstLine="4536"/>
      </w:pPr>
      <w:r w:rsidRPr="00AB737F">
        <w:t xml:space="preserve">įsakymu Nr. </w:t>
      </w:r>
      <w:r w:rsidR="00AB737F" w:rsidRPr="00AB737F">
        <w:rPr>
          <w:color w:val="000000"/>
          <w:shd w:val="clear" w:color="auto" w:fill="FFFFFF"/>
        </w:rPr>
        <w:t>13-1536</w:t>
      </w:r>
    </w:p>
    <w:p w14:paraId="38C6E80B" w14:textId="77777777" w:rsidR="000C45D5" w:rsidRPr="00381E75" w:rsidRDefault="000C45D5" w:rsidP="00381E75"/>
    <w:p w14:paraId="41C0D1E0" w14:textId="77777777" w:rsidR="000C45D5" w:rsidRPr="00381E75" w:rsidRDefault="000C45D5" w:rsidP="00381E75">
      <w:pPr>
        <w:jc w:val="center"/>
        <w:rPr>
          <w:b/>
        </w:rPr>
      </w:pPr>
      <w:r w:rsidRPr="00381E75">
        <w:rPr>
          <w:b/>
        </w:rPr>
        <w:t>UKMERGĖS RAJONO SAVIVALDYBĖS TARYBOS SPRENDIMO PROJEKTO</w:t>
      </w:r>
    </w:p>
    <w:p w14:paraId="1D405D16" w14:textId="77777777" w:rsidR="00D912F2" w:rsidRPr="00C65A7A" w:rsidRDefault="000C45D5" w:rsidP="00075027">
      <w:pPr>
        <w:jc w:val="center"/>
        <w:rPr>
          <w:b/>
          <w:bCs/>
          <w:szCs w:val="20"/>
        </w:rPr>
      </w:pPr>
      <w:r w:rsidRPr="00381E75">
        <w:rPr>
          <w:b/>
        </w:rPr>
        <w:t>„</w:t>
      </w:r>
      <w:r w:rsidR="00D912F2" w:rsidRPr="00C65A7A">
        <w:rPr>
          <w:b/>
          <w:bCs/>
          <w:szCs w:val="20"/>
        </w:rPr>
        <w:t xml:space="preserve">DĖL </w:t>
      </w:r>
      <w:r w:rsidR="00075027" w:rsidRPr="004F5E3B">
        <w:rPr>
          <w:b/>
          <w:bCs/>
        </w:rPr>
        <w:t xml:space="preserve">KOREGUOTO </w:t>
      </w:r>
      <w:r w:rsidR="00075027" w:rsidRPr="004F5E3B">
        <w:rPr>
          <w:b/>
          <w:color w:val="000000"/>
        </w:rPr>
        <w:t>PIETINIO UKMERGĖS APLINKKELIO SU TILTU PER ŠVENTOSIOS UPĘ SPECIALIOJO PLANO</w:t>
      </w:r>
      <w:r w:rsidR="00075027" w:rsidRPr="004F5E3B">
        <w:rPr>
          <w:b/>
          <w:color w:val="000000"/>
          <w:spacing w:val="3"/>
        </w:rPr>
        <w:t xml:space="preserve"> PATVIRTINIMO</w:t>
      </w:r>
      <w:r w:rsidR="00557050">
        <w:rPr>
          <w:b/>
          <w:bCs/>
          <w:szCs w:val="20"/>
        </w:rPr>
        <w:t>“</w:t>
      </w:r>
      <w:r w:rsidR="00D912F2" w:rsidRPr="00C65A7A">
        <w:rPr>
          <w:b/>
          <w:bCs/>
          <w:szCs w:val="20"/>
        </w:rPr>
        <w:t xml:space="preserve"> </w:t>
      </w:r>
    </w:p>
    <w:p w14:paraId="493FDF3F" w14:textId="77777777" w:rsidR="009A6340" w:rsidRDefault="009A6340" w:rsidP="009A6340">
      <w:pPr>
        <w:jc w:val="center"/>
      </w:pPr>
      <w:r>
        <w:rPr>
          <w:b/>
        </w:rPr>
        <w:t>AIŠKINAMASIS RAŠTAS</w:t>
      </w:r>
    </w:p>
    <w:p w14:paraId="32644DF4" w14:textId="77777777" w:rsidR="00605C0A" w:rsidRDefault="00605C0A" w:rsidP="00605C0A">
      <w:pPr>
        <w:jc w:val="center"/>
        <w:rPr>
          <w:noProof/>
        </w:rPr>
      </w:pPr>
    </w:p>
    <w:p w14:paraId="4D0F49DB" w14:textId="77777777" w:rsidR="00075027" w:rsidRDefault="00A45118" w:rsidP="00075027">
      <w:pPr>
        <w:tabs>
          <w:tab w:val="left" w:pos="825"/>
          <w:tab w:val="center" w:pos="4819"/>
        </w:tabs>
      </w:pPr>
      <w:r>
        <w:tab/>
      </w:r>
      <w:r>
        <w:tab/>
      </w:r>
      <w:r w:rsidR="000C45D5" w:rsidRPr="00381E75">
        <w:t>20</w:t>
      </w:r>
      <w:r w:rsidR="00075027">
        <w:t>21</w:t>
      </w:r>
      <w:r w:rsidR="000C45D5" w:rsidRPr="00381E75">
        <w:t xml:space="preserve"> m. </w:t>
      </w:r>
      <w:r w:rsidR="00075027">
        <w:t xml:space="preserve">liepos 26 d. </w:t>
      </w:r>
    </w:p>
    <w:p w14:paraId="5E912395" w14:textId="77777777" w:rsidR="000C45D5" w:rsidRPr="00381E75" w:rsidRDefault="00075027" w:rsidP="00075027">
      <w:pPr>
        <w:tabs>
          <w:tab w:val="left" w:pos="825"/>
          <w:tab w:val="center" w:pos="4819"/>
        </w:tabs>
      </w:pPr>
      <w:r>
        <w:tab/>
      </w:r>
      <w:r>
        <w:tab/>
      </w:r>
      <w:r w:rsidR="000C45D5" w:rsidRPr="00381E75">
        <w:t>Ukmergė</w:t>
      </w:r>
    </w:p>
    <w:p w14:paraId="010F00D8" w14:textId="77777777" w:rsidR="000C45D5" w:rsidRPr="00381E75" w:rsidRDefault="000C45D5" w:rsidP="00381E75"/>
    <w:p w14:paraId="37A01FA8" w14:textId="77777777" w:rsidR="00314FC1" w:rsidRPr="00BB250C" w:rsidRDefault="00557050" w:rsidP="00D912F2">
      <w:pPr>
        <w:jc w:val="both"/>
        <w:rPr>
          <w:lang w:eastAsia="ar-SA"/>
        </w:rPr>
      </w:pPr>
      <w:r>
        <w:rPr>
          <w:b/>
        </w:rPr>
        <w:tab/>
      </w:r>
      <w:r w:rsidR="000C45D5" w:rsidRPr="00BB250C">
        <w:rPr>
          <w:b/>
        </w:rPr>
        <w:t>1. Sprendimo projekto rengimo pagrindas:</w:t>
      </w:r>
      <w:r w:rsidR="00CD0D4A" w:rsidRPr="00BB250C">
        <w:rPr>
          <w:b/>
        </w:rPr>
        <w:t xml:space="preserve"> </w:t>
      </w:r>
      <w:r w:rsidR="00791231" w:rsidRPr="00BB250C">
        <w:rPr>
          <w:bCs/>
        </w:rPr>
        <w:t>Vadovaujantis</w:t>
      </w:r>
      <w:r w:rsidR="00075027" w:rsidRPr="00BB250C">
        <w:rPr>
          <w:lang w:eastAsia="ar-SA"/>
        </w:rPr>
        <w:t xml:space="preserve"> Lietuvos Respublikos vietos savivaldos įstatymo </w:t>
      </w:r>
      <w:r w:rsidR="00CF46A7">
        <w:rPr>
          <w:szCs w:val="20"/>
          <w:lang w:eastAsia="ar-SA"/>
        </w:rPr>
        <w:t>6 straipsnio 19 punktu, 10</w:t>
      </w:r>
      <w:r w:rsidR="00CF46A7" w:rsidRPr="008E3035">
        <w:rPr>
          <w:szCs w:val="20"/>
          <w:vertAlign w:val="superscript"/>
          <w:lang w:eastAsia="ar-SA"/>
        </w:rPr>
        <w:t>2</w:t>
      </w:r>
      <w:r w:rsidR="00CF46A7">
        <w:rPr>
          <w:szCs w:val="20"/>
          <w:vertAlign w:val="superscript"/>
          <w:lang w:eastAsia="ar-SA"/>
        </w:rPr>
        <w:t xml:space="preserve"> </w:t>
      </w:r>
      <w:r w:rsidR="00CF46A7">
        <w:rPr>
          <w:szCs w:val="20"/>
          <w:lang w:eastAsia="ar-SA"/>
        </w:rPr>
        <w:t>straipsniu ir 16 straipsnio 3 dalies 8 punktu, Lietuvos Respublikos teritorijų</w:t>
      </w:r>
      <w:r w:rsidR="00CF46A7" w:rsidRPr="00C65A7A">
        <w:rPr>
          <w:szCs w:val="20"/>
          <w:lang w:eastAsia="ar-SA"/>
        </w:rPr>
        <w:t xml:space="preserve"> </w:t>
      </w:r>
      <w:r w:rsidR="00CF46A7">
        <w:rPr>
          <w:szCs w:val="20"/>
          <w:lang w:eastAsia="ar-SA"/>
        </w:rPr>
        <w:t xml:space="preserve">planavimo įstatymo 22 straipsnio 2 dalimi ir 27 straipsnio 1 dalimi </w:t>
      </w:r>
      <w:r w:rsidR="00075027" w:rsidRPr="00BB250C">
        <w:rPr>
          <w:lang w:eastAsia="ar-SA"/>
        </w:rPr>
        <w:t>bei atsižvelg</w:t>
      </w:r>
      <w:r w:rsidR="00CF46A7">
        <w:rPr>
          <w:lang w:eastAsia="ar-SA"/>
        </w:rPr>
        <w:t xml:space="preserve">iant </w:t>
      </w:r>
      <w:r w:rsidR="00075027" w:rsidRPr="00BB250C">
        <w:rPr>
          <w:lang w:eastAsia="ar-SA"/>
        </w:rPr>
        <w:t xml:space="preserve">į Valstybinės teritorijų planavimo ir statybos inspekcijos prie Aplinkos ministerijos 2021 m. liepos 20 d. </w:t>
      </w:r>
      <w:bookmarkStart w:id="0" w:name="_Hlk78272441"/>
      <w:r w:rsidR="00075027" w:rsidRPr="00BB250C">
        <w:rPr>
          <w:i/>
          <w:lang w:eastAsia="ar-SA"/>
        </w:rPr>
        <w:t>Teritorijų planavimo dokumentų patikrinimo aktą Nr. REG185995</w:t>
      </w:r>
      <w:bookmarkEnd w:id="0"/>
      <w:r w:rsidR="00753CE1" w:rsidRPr="00BB250C">
        <w:rPr>
          <w:bCs/>
        </w:rPr>
        <w:t xml:space="preserve">, kuriame pateikiama patikrinimo išvada – pritariama teikti tvirtinimui. </w:t>
      </w:r>
    </w:p>
    <w:p w14:paraId="14EB4AEC" w14:textId="77777777" w:rsidR="00753CE1" w:rsidRPr="00BB250C" w:rsidRDefault="00F147EB" w:rsidP="00181A7F">
      <w:pPr>
        <w:ind w:firstLine="1276"/>
        <w:jc w:val="both"/>
      </w:pPr>
      <w:r w:rsidRPr="00BB250C">
        <w:rPr>
          <w:b/>
        </w:rPr>
        <w:t>2</w:t>
      </w:r>
      <w:r w:rsidR="000C45D5" w:rsidRPr="00BB250C">
        <w:rPr>
          <w:b/>
        </w:rPr>
        <w:t>. Sprendimo projekto tikslas ir esmė:</w:t>
      </w:r>
      <w:r w:rsidR="004E0EB2" w:rsidRPr="00BB250C">
        <w:rPr>
          <w:b/>
        </w:rPr>
        <w:t xml:space="preserve"> </w:t>
      </w:r>
      <w:r w:rsidR="00753CE1" w:rsidRPr="00BB250C">
        <w:t xml:space="preserve">patvirtinti </w:t>
      </w:r>
      <w:r w:rsidR="00C800ED" w:rsidRPr="00BB250C">
        <w:rPr>
          <w:b/>
          <w:i/>
          <w:lang w:eastAsia="ar-SA"/>
        </w:rPr>
        <w:t xml:space="preserve">koreguoto Pietinio Ukmergės aplinkkelio su tiltu per Šventosios upę specialiojo plano </w:t>
      </w:r>
      <w:r w:rsidR="00C800ED" w:rsidRPr="00BB250C">
        <w:rPr>
          <w:lang w:eastAsia="ar-SA"/>
        </w:rPr>
        <w:t>(t</w:t>
      </w:r>
      <w:r w:rsidR="00753CE1" w:rsidRPr="00BB250C">
        <w:t xml:space="preserve">oliau – </w:t>
      </w:r>
      <w:r w:rsidR="00C800ED" w:rsidRPr="00BB250C">
        <w:rPr>
          <w:i/>
        </w:rPr>
        <w:t xml:space="preserve">Specialusis </w:t>
      </w:r>
      <w:r w:rsidR="00753CE1" w:rsidRPr="00BB250C">
        <w:rPr>
          <w:i/>
        </w:rPr>
        <w:t>planas</w:t>
      </w:r>
      <w:r w:rsidR="00753CE1" w:rsidRPr="00BB250C">
        <w:t xml:space="preserve">) sprendinius ir aiškinamąjį raštą. </w:t>
      </w:r>
      <w:r w:rsidR="00C800ED" w:rsidRPr="00BB250C">
        <w:rPr>
          <w:i/>
        </w:rPr>
        <w:t>Specialiojo plano</w:t>
      </w:r>
      <w:r w:rsidR="00C800ED" w:rsidRPr="00BB250C">
        <w:t xml:space="preserve"> koregavimas </w:t>
      </w:r>
      <w:r w:rsidR="00753CE1" w:rsidRPr="00BB250C">
        <w:t xml:space="preserve">atliekamas vadovaujantis </w:t>
      </w:r>
      <w:r w:rsidR="00C800ED" w:rsidRPr="00BB250C">
        <w:t xml:space="preserve">Ukmergės rajono savivaldybės tarybos 2020 m. gruodžio 21 d. sprendimu Nr. 7-325 „Dėl </w:t>
      </w:r>
      <w:r w:rsidR="00C800ED" w:rsidRPr="00BB250C">
        <w:rPr>
          <w:color w:val="000000"/>
        </w:rPr>
        <w:t xml:space="preserve">pietinio Ukmergės aplinkkelio su tiltu per Šventosios upę specialiojo plano koregavimo pradžios ir planavimo tikslų nustatymo“ bei </w:t>
      </w:r>
      <w:r w:rsidR="00C800ED" w:rsidRPr="00BB250C">
        <w:rPr>
          <w:color w:val="333333"/>
        </w:rPr>
        <w:t xml:space="preserve">Ukmergės rajono savivaldybės administracijos direktoriaus </w:t>
      </w:r>
      <w:r w:rsidR="00C800ED" w:rsidRPr="00BB250C">
        <w:rPr>
          <w:color w:val="000000" w:themeColor="text1"/>
        </w:rPr>
        <w:t xml:space="preserve">2021 m. sausio 19 d. įsakymu Nr. 13-74 „Dėl </w:t>
      </w:r>
      <w:r w:rsidR="00C800ED" w:rsidRPr="00BB250C">
        <w:t xml:space="preserve">pietinio Ukmergės aplinkkelio su tiltu per Šventosios upę specialiojo plano koregavimo </w:t>
      </w:r>
      <w:r w:rsidR="00C800ED" w:rsidRPr="00BB250C">
        <w:rPr>
          <w:color w:val="000000" w:themeColor="text1"/>
        </w:rPr>
        <w:t>organizavimo ir darbų programos patvirtinimo“</w:t>
      </w:r>
      <w:r w:rsidR="00091C60" w:rsidRPr="00BB250C">
        <w:rPr>
          <w:color w:val="000000" w:themeColor="text1"/>
        </w:rPr>
        <w:t xml:space="preserve"> patvirtinta darbų programa. Pakoreguotu </w:t>
      </w:r>
      <w:r w:rsidR="00091C60" w:rsidRPr="00BB250C">
        <w:rPr>
          <w:i/>
          <w:color w:val="000000" w:themeColor="text1"/>
        </w:rPr>
        <w:t xml:space="preserve">Specialiuoju </w:t>
      </w:r>
      <w:r w:rsidR="00F24F3A" w:rsidRPr="00BB250C">
        <w:rPr>
          <w:i/>
        </w:rPr>
        <w:t>planu</w:t>
      </w:r>
      <w:r w:rsidR="00F24F3A" w:rsidRPr="00BB250C">
        <w:t xml:space="preserve"> yra k</w:t>
      </w:r>
      <w:r w:rsidR="00091C60" w:rsidRPr="00BB250C">
        <w:t xml:space="preserve">oreguojamas </w:t>
      </w:r>
      <w:r w:rsidR="00091C60" w:rsidRPr="00BB250C">
        <w:rPr>
          <w:color w:val="000000"/>
        </w:rPr>
        <w:t xml:space="preserve">Ukmergės rajono savivaldybės tarybos 2006 m. kovo 29 d. sprendimu Nr. 7-57 „Dėl </w:t>
      </w:r>
      <w:r w:rsidR="00091C60" w:rsidRPr="00BB250C">
        <w:t xml:space="preserve">pietinio Ukmergės aplinkkelio su tiltu per Šventosios upę specialiojo plano </w:t>
      </w:r>
      <w:r w:rsidR="00091C60" w:rsidRPr="00BB250C">
        <w:rPr>
          <w:color w:val="000000"/>
        </w:rPr>
        <w:t xml:space="preserve">patvirtinimo“ patvirtintas </w:t>
      </w:r>
      <w:r w:rsidR="00091C60" w:rsidRPr="00BB250C">
        <w:rPr>
          <w:i/>
          <w:color w:val="000000"/>
        </w:rPr>
        <w:t>Specialusis planas</w:t>
      </w:r>
      <w:r w:rsidR="00091C60" w:rsidRPr="00BB250C">
        <w:rPr>
          <w:color w:val="000000"/>
        </w:rPr>
        <w:t xml:space="preserve"> (</w:t>
      </w:r>
      <w:hyperlink r:id="rId8" w:history="1">
        <w:r w:rsidR="00091C60" w:rsidRPr="00BB250C">
          <w:rPr>
            <w:rStyle w:val="Hipersaitas"/>
            <w:i/>
            <w:color w:val="000000"/>
          </w:rPr>
          <w:t>www.tpdr.lt</w:t>
        </w:r>
      </w:hyperlink>
      <w:r w:rsidR="00091C60" w:rsidRPr="00BB250C">
        <w:rPr>
          <w:i/>
          <w:color w:val="000000"/>
        </w:rPr>
        <w:t xml:space="preserve"> </w:t>
      </w:r>
      <w:r w:rsidR="00091C60" w:rsidRPr="00BB250C">
        <w:rPr>
          <w:color w:val="000000"/>
        </w:rPr>
        <w:t xml:space="preserve">dokumento registro Nr. </w:t>
      </w:r>
      <w:r w:rsidR="00091C60" w:rsidRPr="00BB250C">
        <w:rPr>
          <w:i/>
          <w:color w:val="000000"/>
        </w:rPr>
        <w:t>T00001644</w:t>
      </w:r>
      <w:r w:rsidR="00091C60" w:rsidRPr="00BB250C">
        <w:rPr>
          <w:color w:val="000000"/>
        </w:rPr>
        <w:t xml:space="preserve">). Viešųjų pirkimų tvarka parinktas </w:t>
      </w:r>
      <w:r w:rsidR="00091C60" w:rsidRPr="00BB250C">
        <w:rPr>
          <w:i/>
          <w:color w:val="000000"/>
        </w:rPr>
        <w:t>Specialiojo plano</w:t>
      </w:r>
      <w:r w:rsidR="00091C60" w:rsidRPr="00BB250C">
        <w:rPr>
          <w:color w:val="000000"/>
        </w:rPr>
        <w:t xml:space="preserve"> </w:t>
      </w:r>
      <w:r w:rsidR="00F24F3A" w:rsidRPr="00BB250C">
        <w:t>rengėjas</w:t>
      </w:r>
      <w:r w:rsidR="00D02CFD" w:rsidRPr="00BB250C">
        <w:t xml:space="preserve"> -</w:t>
      </w:r>
      <w:r w:rsidR="00F24F3A" w:rsidRPr="00BB250C">
        <w:t xml:space="preserve"> </w:t>
      </w:r>
      <w:r w:rsidR="00091C60" w:rsidRPr="00BB250C">
        <w:t xml:space="preserve">Kauno technologijos universiteto </w:t>
      </w:r>
      <w:r w:rsidR="00D02CFD" w:rsidRPr="00BB250C">
        <w:t xml:space="preserve">Architektūros ir statybos institutas. </w:t>
      </w:r>
      <w:r w:rsidR="00D86191">
        <w:t xml:space="preserve">Parengti Pietinio Ukmergės aplinkkelio su tiltu per Šventosios upę specialiojo plano koregavimo sprendiniai ir visi informaciniai skelbimai patalpinti </w:t>
      </w:r>
      <w:r w:rsidR="00D86191" w:rsidRPr="00D86191">
        <w:rPr>
          <w:i/>
        </w:rPr>
        <w:t>Teritorijų planavimo dokumentų rengimo informacinėje sistemoje (TPDRIS), TPD Nr. S-RJ-81-21-30</w:t>
      </w:r>
      <w:r w:rsidR="00D86191">
        <w:t>.</w:t>
      </w:r>
    </w:p>
    <w:p w14:paraId="21A60B57" w14:textId="77777777" w:rsidR="008D7A19" w:rsidRPr="00BB250C" w:rsidRDefault="000C45D5" w:rsidP="00335532">
      <w:pPr>
        <w:ind w:firstLine="1276"/>
        <w:jc w:val="both"/>
        <w:rPr>
          <w:b/>
        </w:rPr>
      </w:pPr>
      <w:r w:rsidRPr="00BB250C">
        <w:rPr>
          <w:b/>
        </w:rPr>
        <w:t>3. Šiuo metu galiojančios ir teikiamu projektu siūlomos naujos nuostatos (esant galimybei – lyginamasis variantas):</w:t>
      </w:r>
      <w:r w:rsidR="00791231" w:rsidRPr="00BB250C">
        <w:rPr>
          <w:b/>
        </w:rPr>
        <w:t>-</w:t>
      </w:r>
    </w:p>
    <w:p w14:paraId="7A0DC6A5" w14:textId="77777777" w:rsidR="008D7A19" w:rsidRPr="00BB250C" w:rsidRDefault="000C45D5" w:rsidP="00335532">
      <w:pPr>
        <w:ind w:firstLine="1276"/>
        <w:jc w:val="both"/>
        <w:rPr>
          <w:b/>
        </w:rPr>
      </w:pPr>
      <w:r w:rsidRPr="00BB250C">
        <w:rPr>
          <w:b/>
        </w:rPr>
        <w:t>4. Sprendimui įgyvendinti reikalingos lėšos ir galimi finansavimo šaltiniai:</w:t>
      </w:r>
      <w:r w:rsidR="00A45118" w:rsidRPr="00BB250C">
        <w:rPr>
          <w:b/>
        </w:rPr>
        <w:t>-</w:t>
      </w:r>
    </w:p>
    <w:p w14:paraId="7D8A9110" w14:textId="77777777" w:rsidR="0092063C" w:rsidRPr="00BB250C" w:rsidRDefault="000C45D5" w:rsidP="007C5B16">
      <w:pPr>
        <w:autoSpaceDE w:val="0"/>
        <w:autoSpaceDN w:val="0"/>
        <w:adjustRightInd w:val="0"/>
        <w:ind w:firstLine="1276"/>
        <w:jc w:val="both"/>
      </w:pPr>
      <w:r w:rsidRPr="00BB250C">
        <w:rPr>
          <w:b/>
        </w:rPr>
        <w:t>5. Priėmus sprendimą laukia</w:t>
      </w:r>
      <w:r w:rsidR="00791231" w:rsidRPr="00BB250C">
        <w:rPr>
          <w:b/>
        </w:rPr>
        <w:t>m</w:t>
      </w:r>
      <w:r w:rsidR="00380576" w:rsidRPr="00BB250C">
        <w:rPr>
          <w:b/>
        </w:rPr>
        <w:t xml:space="preserve">i rezultatai, galimos pasekmės: </w:t>
      </w:r>
      <w:r w:rsidR="0092063C" w:rsidRPr="00BB250C">
        <w:rPr>
          <w:lang w:eastAsia="lt-LT"/>
        </w:rPr>
        <w:t xml:space="preserve">Specialiojo plano koregavimas atliekamas nustatytų specialiojo planavimo tikslų ir uždavinių apimtyje nekeičiant esminių anksčiau parengto </w:t>
      </w:r>
      <w:r w:rsidR="007C5B16" w:rsidRPr="00BB250C">
        <w:rPr>
          <w:i/>
          <w:lang w:eastAsia="lt-LT"/>
        </w:rPr>
        <w:t>S</w:t>
      </w:r>
      <w:r w:rsidR="0092063C" w:rsidRPr="00BB250C">
        <w:rPr>
          <w:i/>
          <w:lang w:eastAsia="lt-LT"/>
        </w:rPr>
        <w:t>pecialiojo plano</w:t>
      </w:r>
      <w:r w:rsidR="0092063C" w:rsidRPr="00BB250C">
        <w:rPr>
          <w:lang w:eastAsia="lt-LT"/>
        </w:rPr>
        <w:t xml:space="preserve"> sprendinių (nekeičiama nustatyta pietinio aplinkkelio trasa</w:t>
      </w:r>
      <w:r w:rsidR="007C5B16" w:rsidRPr="00BB250C">
        <w:rPr>
          <w:lang w:eastAsia="lt-LT"/>
        </w:rPr>
        <w:t>,</w:t>
      </w:r>
      <w:r w:rsidR="0092063C" w:rsidRPr="00BB250C">
        <w:rPr>
          <w:lang w:eastAsia="lt-LT"/>
        </w:rPr>
        <w:t xml:space="preserve"> jo trajektorija, išilginis kelio pjūvis). Įsakymu patvirtintoje d</w:t>
      </w:r>
      <w:r w:rsidR="00360908" w:rsidRPr="00BB250C">
        <w:t xml:space="preserve">arbų programoje </w:t>
      </w:r>
      <w:r w:rsidR="0092063C" w:rsidRPr="00BB250C">
        <w:t xml:space="preserve">nustatyti </w:t>
      </w:r>
      <w:r w:rsidR="0092063C" w:rsidRPr="00BB250C">
        <w:rPr>
          <w:i/>
        </w:rPr>
        <w:t>S</w:t>
      </w:r>
      <w:r w:rsidR="00360908" w:rsidRPr="00BB250C">
        <w:rPr>
          <w:i/>
        </w:rPr>
        <w:t>pecialiojo plano</w:t>
      </w:r>
      <w:r w:rsidR="00360908" w:rsidRPr="00BB250C">
        <w:t xml:space="preserve"> tiksl</w:t>
      </w:r>
      <w:r w:rsidR="0092063C" w:rsidRPr="00BB250C">
        <w:t>ai</w:t>
      </w:r>
      <w:r w:rsidR="00360908" w:rsidRPr="00BB250C">
        <w:t xml:space="preserve"> – </w:t>
      </w:r>
      <w:r w:rsidR="00360908" w:rsidRPr="00BB250C">
        <w:rPr>
          <w:i/>
          <w:color w:val="000000"/>
        </w:rPr>
        <w:t xml:space="preserve">plėtoti susisiekimo komunikacijų infrastruktūrą ir numatyti jos plėtrai reikalingas teritorijas; </w:t>
      </w:r>
      <w:bookmarkStart w:id="1" w:name="part_b5a1d8a4bc274af893d434a1c3e2435d"/>
      <w:bookmarkEnd w:id="1"/>
      <w:r w:rsidR="00360908" w:rsidRPr="00BB250C">
        <w:rPr>
          <w:i/>
          <w:color w:val="000000"/>
        </w:rPr>
        <w:t xml:space="preserve">numatyti susisiekimo komunikacijų infrastruktūros ir jos vystymui reikalingų teritorijų apsaugos zonas, nurodyti specialiąsias žemės naudojimo sąlygas; </w:t>
      </w:r>
      <w:bookmarkStart w:id="2" w:name="part_41fcd8c0fa0042518c4be74f020035bd"/>
      <w:bookmarkEnd w:id="2"/>
      <w:r w:rsidR="00360908" w:rsidRPr="00BB250C">
        <w:rPr>
          <w:i/>
          <w:color w:val="000000"/>
        </w:rPr>
        <w:t>numatyti motyvuotai pagrįstas konkrečias vietas žemei visuomenės poreikiams paimti</w:t>
      </w:r>
      <w:r w:rsidR="00360908" w:rsidRPr="00BB250C">
        <w:rPr>
          <w:color w:val="000000"/>
        </w:rPr>
        <w:t xml:space="preserve"> bei planavimo uždavini</w:t>
      </w:r>
      <w:r w:rsidR="0092063C" w:rsidRPr="00BB250C">
        <w:rPr>
          <w:color w:val="000000"/>
        </w:rPr>
        <w:t>ai</w:t>
      </w:r>
      <w:r w:rsidR="00360908" w:rsidRPr="00BB250C">
        <w:rPr>
          <w:color w:val="000000"/>
        </w:rPr>
        <w:t xml:space="preserve"> </w:t>
      </w:r>
      <w:r w:rsidR="00360908" w:rsidRPr="00BB250C">
        <w:rPr>
          <w:i/>
          <w:color w:val="000000"/>
        </w:rPr>
        <w:t xml:space="preserve">- įvertinti optimalius Specialiojo plano rengimo teritorijoje esančius susisiekimo sistemos infrastruktūros parametrus ir jos pajėgumus, atsižvelgiant į juos numatomus planuoti susisiekimo komunikacijų pertvarkymo ir plėtros sprendinius; suplanuoti susisiekimo sistemos ir esamos miesto transporto sistemos jungtis, kurios leistų optimizuoti transporto srautų pasiskirstymą miesto teritorijoje; numatyti susisiekimo komunikacijų infrastruktūrai ir jos plėtrai reikalingų teritorijų apsaugos zonos, nurodyti specialiąsias žemės naudojimo sąlygas; </w:t>
      </w:r>
      <w:r w:rsidR="00360908" w:rsidRPr="00BB250C">
        <w:rPr>
          <w:i/>
        </w:rPr>
        <w:t xml:space="preserve">numatyti susisiekimo komunikacijoms funkcionuoti reikalingus servitutus; planuoti susisiekimo sistemos elementus vadovaujantis racionalumo, ekonomiškumo ir operatyvaus eismo organizavimo principais, atsižvelgiant į esamą užstatymą, </w:t>
      </w:r>
      <w:r w:rsidR="00360908" w:rsidRPr="00BB250C">
        <w:rPr>
          <w:i/>
        </w:rPr>
        <w:lastRenderedPageBreak/>
        <w:t>vengiant neigiamo poveikio gamtinei aplinkai ir žmonių gyvenimo kokybei; numatyti tinkamą kitų transporto statinių išdėstymą</w:t>
      </w:r>
      <w:r w:rsidR="0092063C" w:rsidRPr="00BB250C">
        <w:t>.</w:t>
      </w:r>
    </w:p>
    <w:p w14:paraId="47EC0D05" w14:textId="77777777" w:rsidR="009D7209" w:rsidRPr="00BB250C" w:rsidRDefault="00360908" w:rsidP="007C5B16">
      <w:pPr>
        <w:autoSpaceDE w:val="0"/>
        <w:autoSpaceDN w:val="0"/>
        <w:adjustRightInd w:val="0"/>
        <w:ind w:firstLine="1276"/>
        <w:jc w:val="both"/>
      </w:pPr>
      <w:r w:rsidRPr="00BB250C">
        <w:rPr>
          <w:i/>
        </w:rPr>
        <w:t>Specialiojo plano</w:t>
      </w:r>
      <w:r w:rsidRPr="00BB250C">
        <w:t xml:space="preserve"> sprendiniuose</w:t>
      </w:r>
      <w:r w:rsidR="0092063C" w:rsidRPr="00BB250C">
        <w:t xml:space="preserve"> atlikti šiandienai aktualūs pakoregavimai</w:t>
      </w:r>
      <w:r w:rsidR="009D7209" w:rsidRPr="00BB250C">
        <w:t>,</w:t>
      </w:r>
      <w:r w:rsidR="0092063C" w:rsidRPr="00BB250C">
        <w:t xml:space="preserve"> </w:t>
      </w:r>
      <w:proofErr w:type="spellStart"/>
      <w:r w:rsidR="0092063C" w:rsidRPr="00BB250C">
        <w:t>t.y</w:t>
      </w:r>
      <w:proofErr w:type="spellEnd"/>
      <w:r w:rsidR="0092063C" w:rsidRPr="00BB250C">
        <w:t>.</w:t>
      </w:r>
      <w:r w:rsidR="009D7209" w:rsidRPr="00BB250C">
        <w:t>:</w:t>
      </w:r>
    </w:p>
    <w:p w14:paraId="45BC5C8C" w14:textId="77777777" w:rsidR="009D7209" w:rsidRPr="00BB250C" w:rsidRDefault="009D7209" w:rsidP="007C5B16">
      <w:pPr>
        <w:autoSpaceDE w:val="0"/>
        <w:autoSpaceDN w:val="0"/>
        <w:adjustRightInd w:val="0"/>
        <w:ind w:firstLine="1276"/>
        <w:jc w:val="both"/>
        <w:rPr>
          <w:lang w:eastAsia="lt-LT"/>
        </w:rPr>
      </w:pPr>
      <w:r w:rsidRPr="00BB250C">
        <w:t>-</w:t>
      </w:r>
      <w:r w:rsidR="0092063C" w:rsidRPr="00BB250C">
        <w:t xml:space="preserve"> </w:t>
      </w:r>
      <w:r w:rsidR="0092063C" w:rsidRPr="00BB250C">
        <w:rPr>
          <w:lang w:eastAsia="lt-LT"/>
        </w:rPr>
        <w:t>suplanuoto aplinkkelio žemės sklypo ribų patikslinimas, numatant susikirtimo su miško sklypais prie</w:t>
      </w:r>
      <w:r w:rsidRPr="00BB250C">
        <w:rPr>
          <w:lang w:eastAsia="lt-LT"/>
        </w:rPr>
        <w:t xml:space="preserve"> </w:t>
      </w:r>
      <w:r w:rsidR="0092063C" w:rsidRPr="00BB250C">
        <w:rPr>
          <w:lang w:eastAsia="lt-LT"/>
        </w:rPr>
        <w:t>Šventosios upės vietoje ir susikirtimo su privačiais žemės sklypais ties Linų gatve vietoje</w:t>
      </w:r>
      <w:r w:rsidRPr="00BB250C">
        <w:rPr>
          <w:lang w:eastAsia="lt-LT"/>
        </w:rPr>
        <w:t xml:space="preserve"> sprendinius, </w:t>
      </w:r>
    </w:p>
    <w:p w14:paraId="663737A1" w14:textId="77777777" w:rsidR="00F24F3A" w:rsidRPr="00BB250C" w:rsidRDefault="009D7209" w:rsidP="007C5B16">
      <w:pPr>
        <w:autoSpaceDE w:val="0"/>
        <w:autoSpaceDN w:val="0"/>
        <w:adjustRightInd w:val="0"/>
        <w:ind w:firstLine="1276"/>
        <w:jc w:val="both"/>
        <w:rPr>
          <w:lang w:eastAsia="lt-LT"/>
        </w:rPr>
      </w:pPr>
      <w:r w:rsidRPr="00BB250C">
        <w:rPr>
          <w:lang w:eastAsia="lt-LT"/>
        </w:rPr>
        <w:t>- dviračių tako šalia aplinkkelio numatymas, nustatytoje kelio juostoje, nuo Linų gatvės iki Vilniaus gatvės,</w:t>
      </w:r>
    </w:p>
    <w:p w14:paraId="6F5E1458" w14:textId="77777777" w:rsidR="009D7209" w:rsidRPr="00BB250C" w:rsidRDefault="009D7209" w:rsidP="007C5B16">
      <w:pPr>
        <w:autoSpaceDE w:val="0"/>
        <w:autoSpaceDN w:val="0"/>
        <w:adjustRightInd w:val="0"/>
        <w:ind w:firstLine="1276"/>
        <w:jc w:val="both"/>
        <w:rPr>
          <w:lang w:eastAsia="lt-LT"/>
        </w:rPr>
      </w:pPr>
      <w:r w:rsidRPr="00BB250C">
        <w:t xml:space="preserve">- </w:t>
      </w:r>
      <w:r w:rsidRPr="00BB250C">
        <w:rPr>
          <w:lang w:eastAsia="lt-LT"/>
        </w:rPr>
        <w:t>aplinkkelio ir Linų žiedinės sankryžos įrengimo įvertinimas,</w:t>
      </w:r>
    </w:p>
    <w:p w14:paraId="073F73A6" w14:textId="77777777" w:rsidR="009D7209" w:rsidRPr="00BB250C" w:rsidRDefault="009D7209" w:rsidP="007C5B16">
      <w:pPr>
        <w:autoSpaceDE w:val="0"/>
        <w:autoSpaceDN w:val="0"/>
        <w:adjustRightInd w:val="0"/>
        <w:ind w:firstLine="1276"/>
        <w:jc w:val="both"/>
        <w:rPr>
          <w:lang w:eastAsia="lt-LT"/>
        </w:rPr>
      </w:pPr>
      <w:r w:rsidRPr="00BB250C">
        <w:t xml:space="preserve">- </w:t>
      </w:r>
      <w:r w:rsidRPr="00BB250C">
        <w:rPr>
          <w:lang w:eastAsia="lt-LT"/>
        </w:rPr>
        <w:t>nuovažų ir jungiamųjų kelių skaičiaus ir įrengimo vietų patikslinimas.</w:t>
      </w:r>
    </w:p>
    <w:p w14:paraId="28446E90" w14:textId="77777777" w:rsidR="007C5B16" w:rsidRPr="00503BE2" w:rsidRDefault="009D7209" w:rsidP="00BB250C">
      <w:pPr>
        <w:autoSpaceDE w:val="0"/>
        <w:autoSpaceDN w:val="0"/>
        <w:adjustRightInd w:val="0"/>
        <w:ind w:firstLine="1276"/>
        <w:jc w:val="both"/>
      </w:pPr>
      <w:r w:rsidRPr="00BB250C">
        <w:rPr>
          <w:lang w:eastAsia="lt-LT"/>
        </w:rPr>
        <w:t xml:space="preserve">Aplinkkeliui </w:t>
      </w:r>
      <w:r w:rsidRPr="00BB250C">
        <w:rPr>
          <w:i/>
          <w:lang w:eastAsia="lt-LT"/>
        </w:rPr>
        <w:t>Specialiuoju planu</w:t>
      </w:r>
      <w:r w:rsidRPr="00BB250C">
        <w:rPr>
          <w:lang w:eastAsia="lt-LT"/>
        </w:rPr>
        <w:t xml:space="preserve"> numatoma formuoti žemės sklypus – žemės sklypas nuo Kauno gatvės iki Šventosios upės šiaurinės pakrantės ir nuo pietinės Šventosios upės pakrantės iki Vilniaus gatvės. Vidutiniškai žemės sklypai aplinkkeliui formuojami 40 m pločio. Žemės sklypai išplatinami nuvedamųjų kelių įrengimo vietose, ties žiedinėmis sankryžomis, ties Šventosios upės prieigomis. Žemės sklypams nustatoma tikslinė žemės naudojimo paskirtis - </w:t>
      </w:r>
      <w:r w:rsidRPr="00BB250C">
        <w:rPr>
          <w:i/>
          <w:lang w:eastAsia="lt-LT"/>
        </w:rPr>
        <w:t>kitos paskirties žemė</w:t>
      </w:r>
      <w:r w:rsidRPr="00BB250C">
        <w:rPr>
          <w:lang w:eastAsia="lt-LT"/>
        </w:rPr>
        <w:t xml:space="preserve">, žemės naudojimo būdas – </w:t>
      </w:r>
      <w:r w:rsidRPr="00BB250C">
        <w:rPr>
          <w:i/>
          <w:lang w:eastAsia="lt-LT"/>
        </w:rPr>
        <w:t>susisiekimo ir inžinerinių tinklų koridorių teritorijos</w:t>
      </w:r>
      <w:r w:rsidR="007C5B16" w:rsidRPr="00BB250C">
        <w:rPr>
          <w:lang w:eastAsia="lt-LT"/>
        </w:rPr>
        <w:t>. Aplinkkeliui bus suteikiamas valstybinės reikšmės krašto kelio statusas bei nustatoma kelio apsaugos zona po 50 m į abi puses nuo kelio briaunos.</w:t>
      </w:r>
      <w:r w:rsidR="00BB250C" w:rsidRPr="00BB250C">
        <w:rPr>
          <w:lang w:eastAsia="lt-LT"/>
        </w:rPr>
        <w:t xml:space="preserve"> </w:t>
      </w:r>
      <w:r w:rsidR="007C5B16" w:rsidRPr="00BB250C">
        <w:rPr>
          <w:lang w:eastAsia="lt-LT"/>
        </w:rPr>
        <w:t>Nutiesus aplinkkelį, sumažės dalis tranzitinio autotransporto bendrame Ukmergės miesto sraute</w:t>
      </w:r>
      <w:r w:rsidR="00BB250C" w:rsidRPr="00BB250C">
        <w:rPr>
          <w:lang w:eastAsia="lt-LT"/>
        </w:rPr>
        <w:t>, t</w:t>
      </w:r>
      <w:r w:rsidR="007C5B16" w:rsidRPr="00BB250C">
        <w:rPr>
          <w:lang w:eastAsia="lt-LT"/>
        </w:rPr>
        <w:t>uo</w:t>
      </w:r>
      <w:r w:rsidR="00BB250C" w:rsidRPr="00BB250C">
        <w:rPr>
          <w:lang w:eastAsia="lt-LT"/>
        </w:rPr>
        <w:t xml:space="preserve"> </w:t>
      </w:r>
      <w:r w:rsidR="007C5B16" w:rsidRPr="00BB250C">
        <w:rPr>
          <w:lang w:eastAsia="lt-LT"/>
        </w:rPr>
        <w:t>pačiu sumažės eismo intensyvumas centrinėje miesto dalyje.</w:t>
      </w:r>
      <w:r w:rsidR="00BB250C" w:rsidRPr="00BB250C">
        <w:rPr>
          <w:lang w:eastAsia="lt-LT"/>
        </w:rPr>
        <w:t xml:space="preserve"> </w:t>
      </w:r>
      <w:r w:rsidR="007C5B16" w:rsidRPr="00BB250C">
        <w:rPr>
          <w:lang w:eastAsia="lt-LT"/>
        </w:rPr>
        <w:t>Pasikeitus autotransporto srautams, sumažės aplinkos užterštumas miesto centrinėje dalyje, čia</w:t>
      </w:r>
      <w:r w:rsidR="00BB250C" w:rsidRPr="00BB250C">
        <w:rPr>
          <w:lang w:eastAsia="lt-LT"/>
        </w:rPr>
        <w:t xml:space="preserve"> </w:t>
      </w:r>
      <w:r w:rsidR="007C5B16" w:rsidRPr="00BB250C">
        <w:rPr>
          <w:lang w:eastAsia="lt-LT"/>
        </w:rPr>
        <w:t>pagerės autotransporto, dviračių ir pėsčiųjų eismo saugumas.</w:t>
      </w:r>
      <w:r w:rsidR="00BB250C" w:rsidRPr="00BB250C">
        <w:rPr>
          <w:lang w:eastAsia="lt-LT"/>
        </w:rPr>
        <w:t xml:space="preserve"> </w:t>
      </w:r>
      <w:r w:rsidR="007C5B16" w:rsidRPr="00BB250C">
        <w:rPr>
          <w:lang w:eastAsia="lt-LT"/>
        </w:rPr>
        <w:t>Aplinkkelis sujungs dvi atskiras Ukmergės miesto dalis, tad gyventojai turės geresnes susisiekimo</w:t>
      </w:r>
      <w:r w:rsidR="00BB250C" w:rsidRPr="00BB250C">
        <w:rPr>
          <w:lang w:eastAsia="lt-LT"/>
        </w:rPr>
        <w:t xml:space="preserve"> </w:t>
      </w:r>
      <w:r w:rsidR="007C5B16" w:rsidRPr="00BB250C">
        <w:rPr>
          <w:lang w:eastAsia="lt-LT"/>
        </w:rPr>
        <w:t xml:space="preserve">sąlygas tarp šiaurinės ir pietinės miesto dalies. </w:t>
      </w:r>
      <w:r w:rsidR="007C5B16" w:rsidRPr="00D86191">
        <w:rPr>
          <w:lang w:eastAsia="lt-LT"/>
        </w:rPr>
        <w:t>Šalia aplinkkelio taip pat bus nutiestas pėsčiųjų – dviračių takas</w:t>
      </w:r>
      <w:r w:rsidR="00BB250C" w:rsidRPr="00D86191">
        <w:rPr>
          <w:lang w:eastAsia="lt-LT"/>
        </w:rPr>
        <w:t xml:space="preserve">, o tai </w:t>
      </w:r>
      <w:r w:rsidR="007C5B16" w:rsidRPr="00D86191">
        <w:rPr>
          <w:lang w:eastAsia="lt-LT"/>
        </w:rPr>
        <w:t>sudarys geresnes galimybes gyventojams pasiekti rekreacines teritorijas, gamtinę aplinką.</w:t>
      </w:r>
      <w:r w:rsidR="00BB250C" w:rsidRPr="00D86191">
        <w:rPr>
          <w:lang w:eastAsia="lt-LT"/>
        </w:rPr>
        <w:t xml:space="preserve"> </w:t>
      </w:r>
      <w:r w:rsidR="00D86191" w:rsidRPr="00D86191">
        <w:rPr>
          <w:lang w:eastAsia="lt-LT"/>
        </w:rPr>
        <w:t>K</w:t>
      </w:r>
      <w:r w:rsidR="00BB250C" w:rsidRPr="00D86191">
        <w:rPr>
          <w:lang w:eastAsia="lt-LT"/>
        </w:rPr>
        <w:t xml:space="preserve">oreguoto </w:t>
      </w:r>
      <w:r w:rsidR="00BB250C" w:rsidRPr="00D86191">
        <w:rPr>
          <w:i/>
          <w:lang w:eastAsia="lt-LT"/>
        </w:rPr>
        <w:t>Specialiojo plano</w:t>
      </w:r>
      <w:r w:rsidR="00BB250C" w:rsidRPr="00D86191">
        <w:rPr>
          <w:lang w:eastAsia="lt-LT"/>
        </w:rPr>
        <w:t xml:space="preserve"> sprendiniai neprieštarauja Ukmergės miesto teritorijos bendrojo plano sprendiniams</w:t>
      </w:r>
      <w:r w:rsidR="00D86191" w:rsidRPr="00D86191">
        <w:rPr>
          <w:lang w:eastAsia="lt-LT"/>
        </w:rPr>
        <w:t xml:space="preserve"> </w:t>
      </w:r>
      <w:r w:rsidR="00D86191" w:rsidRPr="00103ACC">
        <w:rPr>
          <w:lang w:eastAsia="lt-LT"/>
        </w:rPr>
        <w:t>(</w:t>
      </w:r>
      <w:r w:rsidR="00D86191" w:rsidRPr="00503BE2">
        <w:rPr>
          <w:i/>
          <w:color w:val="000000"/>
        </w:rPr>
        <w:t xml:space="preserve">žr. </w:t>
      </w:r>
      <w:hyperlink r:id="rId9" w:history="1">
        <w:r w:rsidR="00D86191" w:rsidRPr="00503BE2">
          <w:rPr>
            <w:rStyle w:val="Hipersaitas"/>
            <w:i/>
            <w:color w:val="000000"/>
            <w:u w:val="none"/>
          </w:rPr>
          <w:t>www.tpdr.lt</w:t>
        </w:r>
      </w:hyperlink>
      <w:r w:rsidR="00D86191" w:rsidRPr="00503BE2">
        <w:rPr>
          <w:i/>
          <w:color w:val="000000"/>
        </w:rPr>
        <w:t xml:space="preserve"> dokumento registro Nr.T00083123</w:t>
      </w:r>
      <w:r w:rsidR="00D86191" w:rsidRPr="00503BE2">
        <w:rPr>
          <w:lang w:eastAsia="lt-LT"/>
        </w:rPr>
        <w:t>)</w:t>
      </w:r>
      <w:r w:rsidR="00103ACC" w:rsidRPr="00503BE2">
        <w:rPr>
          <w:lang w:eastAsia="lt-LT"/>
        </w:rPr>
        <w:t>.</w:t>
      </w:r>
    </w:p>
    <w:p w14:paraId="64525A2F" w14:textId="77777777" w:rsidR="00380576" w:rsidRPr="00BB250C" w:rsidRDefault="000C45D5" w:rsidP="0092063C">
      <w:pPr>
        <w:ind w:firstLine="1276"/>
        <w:jc w:val="both"/>
        <w:rPr>
          <w:bCs/>
        </w:rPr>
      </w:pPr>
      <w:r w:rsidRPr="00BB250C">
        <w:rPr>
          <w:b/>
        </w:rPr>
        <w:t>6. Priimtam sprendimui įgyvendinti reikalingi papildomi teisės aktai (priimti, pakeisti, panaikinti):</w:t>
      </w:r>
      <w:r w:rsidR="004E3194" w:rsidRPr="00BB250C">
        <w:rPr>
          <w:b/>
        </w:rPr>
        <w:t>-</w:t>
      </w:r>
      <w:r w:rsidR="00380576" w:rsidRPr="00BB250C">
        <w:rPr>
          <w:bCs/>
        </w:rPr>
        <w:t>.</w:t>
      </w:r>
    </w:p>
    <w:p w14:paraId="465AAF0A" w14:textId="77777777" w:rsidR="008D7A19" w:rsidRPr="00BB250C" w:rsidRDefault="000C45D5" w:rsidP="0092063C">
      <w:pPr>
        <w:ind w:firstLine="1276"/>
        <w:jc w:val="both"/>
        <w:rPr>
          <w:b/>
        </w:rPr>
      </w:pPr>
      <w:r w:rsidRPr="00BB250C">
        <w:rPr>
          <w:b/>
        </w:rPr>
        <w:t>7. Lietuvos Respublikos korupcijos prevencijos įstatymo 8 straipsnio 1 dalyje numatytais atvejais – sprendimo projekto antikorupcinis vertinimas:</w:t>
      </w:r>
      <w:r w:rsidR="00A45118" w:rsidRPr="00BB250C">
        <w:rPr>
          <w:b/>
        </w:rPr>
        <w:t>-</w:t>
      </w:r>
    </w:p>
    <w:p w14:paraId="1FF9F70A" w14:textId="77777777" w:rsidR="000C45D5" w:rsidRPr="00BB250C" w:rsidRDefault="000C45D5" w:rsidP="0092063C">
      <w:pPr>
        <w:ind w:firstLine="1276"/>
        <w:jc w:val="both"/>
        <w:rPr>
          <w:b/>
        </w:rPr>
      </w:pPr>
      <w:r w:rsidRPr="00BB250C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8D7A19" w:rsidRPr="00BB250C">
        <w:rPr>
          <w:b/>
        </w:rPr>
        <w:t>-</w:t>
      </w:r>
    </w:p>
    <w:p w14:paraId="5386FD65" w14:textId="77777777" w:rsidR="000C45D5" w:rsidRPr="00BB250C" w:rsidRDefault="000C45D5" w:rsidP="0092063C">
      <w:pPr>
        <w:ind w:firstLine="1276"/>
        <w:jc w:val="both"/>
        <w:rPr>
          <w:b/>
        </w:rPr>
      </w:pPr>
      <w:r w:rsidRPr="00BB250C">
        <w:rPr>
          <w:b/>
        </w:rPr>
        <w:t xml:space="preserve">9. </w:t>
      </w:r>
      <w:r w:rsidR="00E57A6C" w:rsidRPr="00BB250C">
        <w:rPr>
          <w:b/>
        </w:rPr>
        <w:t>Sekretoriatas priimtą sprendimą pateikia*:</w:t>
      </w:r>
      <w:r w:rsidR="00FF4278" w:rsidRPr="00BB250C">
        <w:rPr>
          <w:b/>
        </w:rPr>
        <w:t xml:space="preserve"> </w:t>
      </w:r>
      <w:r w:rsidR="00FF4278" w:rsidRPr="00BB250C">
        <w:rPr>
          <w:bCs/>
        </w:rPr>
        <w:t>Rengėjui</w:t>
      </w:r>
      <w:r w:rsidR="0034304B" w:rsidRPr="00BB250C">
        <w:rPr>
          <w:bCs/>
        </w:rPr>
        <w:t xml:space="preserve">, </w:t>
      </w:r>
    </w:p>
    <w:p w14:paraId="7CB3DF75" w14:textId="77777777" w:rsidR="00335532" w:rsidRPr="00BB250C" w:rsidRDefault="000C45D5" w:rsidP="0092063C">
      <w:pPr>
        <w:ind w:firstLine="1276"/>
        <w:jc w:val="both"/>
      </w:pPr>
      <w:r w:rsidRPr="00BB250C">
        <w:rPr>
          <w:b/>
        </w:rPr>
        <w:t>10. Aiškinamojo rašto priedai:</w:t>
      </w:r>
      <w:r w:rsidR="00D24BA7" w:rsidRPr="00BB250C">
        <w:rPr>
          <w:b/>
        </w:rPr>
        <w:t>-</w:t>
      </w:r>
      <w:r w:rsidR="00811E4A" w:rsidRPr="00BB250C">
        <w:rPr>
          <w:b/>
        </w:rPr>
        <w:t xml:space="preserve"> </w:t>
      </w:r>
      <w:r w:rsidR="00F45B1F" w:rsidRPr="00BB250C">
        <w:rPr>
          <w:lang w:eastAsia="ar-SA"/>
        </w:rPr>
        <w:t xml:space="preserve">koreguoto Pietinio Ukmergės aplinkkelio su tiltu per Šventosios upę specialiojo plano </w:t>
      </w:r>
      <w:r w:rsidR="00811E4A" w:rsidRPr="00BB250C">
        <w:t xml:space="preserve">sprendinių </w:t>
      </w:r>
      <w:r w:rsidR="00BB250C">
        <w:t>pagrindinis brėžinys,</w:t>
      </w:r>
      <w:r w:rsidR="004E3194" w:rsidRPr="00BB250C">
        <w:t xml:space="preserve"> aiškinamasis raštas</w:t>
      </w:r>
      <w:r w:rsidR="00BB250C">
        <w:t xml:space="preserve"> ir VTPSI</w:t>
      </w:r>
      <w:r w:rsidR="00BB250C" w:rsidRPr="00BB250C">
        <w:rPr>
          <w:i/>
          <w:lang w:eastAsia="ar-SA"/>
        </w:rPr>
        <w:t xml:space="preserve"> </w:t>
      </w:r>
      <w:r w:rsidR="00BB250C" w:rsidRPr="00BB250C">
        <w:rPr>
          <w:lang w:eastAsia="ar-SA"/>
        </w:rPr>
        <w:t>Teritorijų planavimo dokumentų patikrinimo akt</w:t>
      </w:r>
      <w:r w:rsidR="00BB250C">
        <w:rPr>
          <w:lang w:eastAsia="ar-SA"/>
        </w:rPr>
        <w:t>as</w:t>
      </w:r>
      <w:r w:rsidR="00BB250C" w:rsidRPr="00BB250C">
        <w:rPr>
          <w:lang w:eastAsia="ar-SA"/>
        </w:rPr>
        <w:t xml:space="preserve"> Nr. REG185995</w:t>
      </w:r>
      <w:r w:rsidR="00811E4A" w:rsidRPr="00BB250C">
        <w:t xml:space="preserve"> (pridedama). </w:t>
      </w:r>
    </w:p>
    <w:p w14:paraId="1B908E8E" w14:textId="77777777" w:rsidR="004E0EB2" w:rsidRPr="00BB250C" w:rsidRDefault="004E0EB2" w:rsidP="0092063C">
      <w:pPr>
        <w:jc w:val="both"/>
        <w:rPr>
          <w:b/>
        </w:rPr>
      </w:pPr>
    </w:p>
    <w:p w14:paraId="13B9AB97" w14:textId="77777777" w:rsidR="00C91D05" w:rsidRPr="00BB250C" w:rsidRDefault="00C91D05" w:rsidP="0092063C">
      <w:pPr>
        <w:jc w:val="both"/>
        <w:rPr>
          <w:b/>
        </w:rPr>
      </w:pPr>
    </w:p>
    <w:p w14:paraId="54F876B4" w14:textId="77777777" w:rsidR="00C91D05" w:rsidRPr="00BB250C" w:rsidRDefault="00C91D05" w:rsidP="0092063C">
      <w:pPr>
        <w:jc w:val="both"/>
        <w:rPr>
          <w:b/>
        </w:rPr>
      </w:pPr>
    </w:p>
    <w:p w14:paraId="5AEEAFBB" w14:textId="77777777" w:rsidR="008D7A19" w:rsidRPr="00BB250C" w:rsidRDefault="00F45B1F" w:rsidP="0092063C">
      <w:pPr>
        <w:jc w:val="both"/>
      </w:pPr>
      <w:r w:rsidRPr="00BB250C">
        <w:t>U</w:t>
      </w:r>
      <w:r w:rsidR="008D7A19" w:rsidRPr="00BB250C">
        <w:t>rbanistikos</w:t>
      </w:r>
      <w:r w:rsidRPr="00BB250C">
        <w:t xml:space="preserve"> ir infrastruktūros </w:t>
      </w:r>
      <w:r w:rsidR="008D7A19" w:rsidRPr="00BB250C">
        <w:t>skyriaus</w:t>
      </w:r>
    </w:p>
    <w:p w14:paraId="11D878B2" w14:textId="77777777" w:rsidR="00E57A6C" w:rsidRPr="00BB250C" w:rsidRDefault="00811E4A" w:rsidP="0092063C">
      <w:pPr>
        <w:jc w:val="both"/>
      </w:pPr>
      <w:r w:rsidRPr="00BB250C">
        <w:t xml:space="preserve">vyr. specialistė </w:t>
      </w:r>
      <w:r w:rsidR="00F147EB" w:rsidRPr="00BB250C">
        <w:tab/>
      </w:r>
      <w:r w:rsidR="00F147EB" w:rsidRPr="00BB250C">
        <w:tab/>
      </w:r>
      <w:r w:rsidR="00F147EB" w:rsidRPr="00BB250C">
        <w:tab/>
      </w:r>
      <w:r w:rsidR="00F147EB" w:rsidRPr="00BB250C">
        <w:tab/>
      </w:r>
      <w:r w:rsidRPr="00BB250C">
        <w:t xml:space="preserve">Aldona </w:t>
      </w:r>
      <w:proofErr w:type="spellStart"/>
      <w:r w:rsidRPr="00BB250C">
        <w:t>Tijūnelienė</w:t>
      </w:r>
      <w:proofErr w:type="spellEnd"/>
    </w:p>
    <w:sectPr w:rsidR="00E57A6C" w:rsidRPr="00BB250C" w:rsidSect="006F169C">
      <w:head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43EA" w14:textId="77777777" w:rsidR="0045619B" w:rsidRDefault="0045619B">
      <w:r>
        <w:separator/>
      </w:r>
    </w:p>
  </w:endnote>
  <w:endnote w:type="continuationSeparator" w:id="0">
    <w:p w14:paraId="5EF30E92" w14:textId="77777777" w:rsidR="0045619B" w:rsidRDefault="004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FD63" w14:textId="77777777" w:rsidR="0045619B" w:rsidRDefault="0045619B">
      <w:r>
        <w:separator/>
      </w:r>
    </w:p>
  </w:footnote>
  <w:footnote w:type="continuationSeparator" w:id="0">
    <w:p w14:paraId="2ED0E97D" w14:textId="77777777" w:rsidR="0045619B" w:rsidRDefault="0045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FB2F83" w14:paraId="77279407" w14:textId="77777777">
      <w:tc>
        <w:tcPr>
          <w:tcW w:w="4927" w:type="dxa"/>
        </w:tcPr>
        <w:p w14:paraId="12CA08EA" w14:textId="77777777" w:rsidR="00FB2F83" w:rsidRDefault="00FB2F83">
          <w:pPr>
            <w:pStyle w:val="Antrats"/>
          </w:pPr>
        </w:p>
      </w:tc>
      <w:tc>
        <w:tcPr>
          <w:tcW w:w="4927" w:type="dxa"/>
        </w:tcPr>
        <w:p w14:paraId="6BC4C788" w14:textId="7F5552CA" w:rsidR="00477F1C" w:rsidRDefault="00477F1C" w:rsidP="00477F1C">
          <w:pPr>
            <w:pStyle w:val="Antrats"/>
            <w:jc w:val="center"/>
            <w:rPr>
              <w:b/>
            </w:rPr>
          </w:pPr>
        </w:p>
      </w:tc>
    </w:tr>
  </w:tbl>
  <w:p w14:paraId="4466D8D6" w14:textId="77777777" w:rsidR="00FB2F83" w:rsidRDefault="00FB2F8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6B7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" w15:restartNumberingAfterBreak="0">
    <w:nsid w:val="09FD526E"/>
    <w:multiLevelType w:val="singleLevel"/>
    <w:tmpl w:val="0284F7A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2" w15:restartNumberingAfterBreak="0">
    <w:nsid w:val="0E4B0436"/>
    <w:multiLevelType w:val="multilevel"/>
    <w:tmpl w:val="531E17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3" w15:restartNumberingAfterBreak="0">
    <w:nsid w:val="0E896039"/>
    <w:multiLevelType w:val="multilevel"/>
    <w:tmpl w:val="53987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4" w15:restartNumberingAfterBreak="0">
    <w:nsid w:val="11F92130"/>
    <w:multiLevelType w:val="singleLevel"/>
    <w:tmpl w:val="B308B19A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5" w15:restartNumberingAfterBreak="0">
    <w:nsid w:val="1E2C2CC0"/>
    <w:multiLevelType w:val="multilevel"/>
    <w:tmpl w:val="D6A8A2F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6" w15:restartNumberingAfterBreak="0">
    <w:nsid w:val="24156776"/>
    <w:multiLevelType w:val="multilevel"/>
    <w:tmpl w:val="E5DCC78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5"/>
        </w:tabs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3"/>
        </w:tabs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1"/>
        </w:tabs>
        <w:ind w:left="3511" w:hanging="1800"/>
      </w:pPr>
      <w:rPr>
        <w:rFonts w:hint="default"/>
      </w:rPr>
    </w:lvl>
  </w:abstractNum>
  <w:abstractNum w:abstractNumId="7" w15:restartNumberingAfterBreak="0">
    <w:nsid w:val="24656BF1"/>
    <w:multiLevelType w:val="multilevel"/>
    <w:tmpl w:val="DADA7F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8" w15:restartNumberingAfterBreak="0">
    <w:nsid w:val="299A254E"/>
    <w:multiLevelType w:val="multilevel"/>
    <w:tmpl w:val="D50C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9" w15:restartNumberingAfterBreak="0">
    <w:nsid w:val="2B452596"/>
    <w:multiLevelType w:val="hybridMultilevel"/>
    <w:tmpl w:val="8DE05424"/>
    <w:lvl w:ilvl="0" w:tplc="D382C4E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0" w15:restartNumberingAfterBreak="0">
    <w:nsid w:val="309C09E3"/>
    <w:multiLevelType w:val="multilevel"/>
    <w:tmpl w:val="C0E2131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1" w15:restartNumberingAfterBreak="0">
    <w:nsid w:val="33BD0C3F"/>
    <w:multiLevelType w:val="multilevel"/>
    <w:tmpl w:val="0FAA30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2" w15:restartNumberingAfterBreak="0">
    <w:nsid w:val="3C2800D2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3" w15:restartNumberingAfterBreak="0">
    <w:nsid w:val="3F0321AB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4" w15:restartNumberingAfterBreak="0">
    <w:nsid w:val="46E746F8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5" w15:restartNumberingAfterBreak="0">
    <w:nsid w:val="4BA66F71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6" w15:restartNumberingAfterBreak="0">
    <w:nsid w:val="548E181F"/>
    <w:multiLevelType w:val="multilevel"/>
    <w:tmpl w:val="326250E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7" w15:restartNumberingAfterBreak="0">
    <w:nsid w:val="76EA47AD"/>
    <w:multiLevelType w:val="multilevel"/>
    <w:tmpl w:val="E0FA84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8" w15:restartNumberingAfterBreak="0">
    <w:nsid w:val="78DA0C8D"/>
    <w:multiLevelType w:val="multilevel"/>
    <w:tmpl w:val="04FA557A"/>
    <w:lvl w:ilvl="0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9" w15:restartNumberingAfterBreak="0">
    <w:nsid w:val="7A931D6D"/>
    <w:multiLevelType w:val="multilevel"/>
    <w:tmpl w:val="33A4A1B4"/>
    <w:lvl w:ilvl="0">
      <w:start w:val="4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8"/>
  </w:num>
  <w:num w:numId="11">
    <w:abstractNumId w:val="4"/>
  </w:num>
  <w:num w:numId="12">
    <w:abstractNumId w:val="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0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3"/>
    <w:rsid w:val="00012FB2"/>
    <w:rsid w:val="00024848"/>
    <w:rsid w:val="00031308"/>
    <w:rsid w:val="00051607"/>
    <w:rsid w:val="00054288"/>
    <w:rsid w:val="00070839"/>
    <w:rsid w:val="00075027"/>
    <w:rsid w:val="00077E70"/>
    <w:rsid w:val="00080811"/>
    <w:rsid w:val="00091C60"/>
    <w:rsid w:val="000938D0"/>
    <w:rsid w:val="000A00C7"/>
    <w:rsid w:val="000B0684"/>
    <w:rsid w:val="000C3371"/>
    <w:rsid w:val="000C45D5"/>
    <w:rsid w:val="000D480E"/>
    <w:rsid w:val="000F00A6"/>
    <w:rsid w:val="000F4171"/>
    <w:rsid w:val="000F7855"/>
    <w:rsid w:val="001014A9"/>
    <w:rsid w:val="00102867"/>
    <w:rsid w:val="00103ACC"/>
    <w:rsid w:val="001171A6"/>
    <w:rsid w:val="00125346"/>
    <w:rsid w:val="00141270"/>
    <w:rsid w:val="0017609A"/>
    <w:rsid w:val="00181A7F"/>
    <w:rsid w:val="001852F1"/>
    <w:rsid w:val="0019625C"/>
    <w:rsid w:val="001A0F5C"/>
    <w:rsid w:val="001A79DC"/>
    <w:rsid w:val="001B70E0"/>
    <w:rsid w:val="001E7F15"/>
    <w:rsid w:val="001F6BEC"/>
    <w:rsid w:val="00201F31"/>
    <w:rsid w:val="002204CE"/>
    <w:rsid w:val="0023529B"/>
    <w:rsid w:val="00235537"/>
    <w:rsid w:val="002412DD"/>
    <w:rsid w:val="002450F5"/>
    <w:rsid w:val="002624D0"/>
    <w:rsid w:val="00263DB4"/>
    <w:rsid w:val="00265954"/>
    <w:rsid w:val="00272EED"/>
    <w:rsid w:val="00273C3B"/>
    <w:rsid w:val="002924DD"/>
    <w:rsid w:val="002A17EA"/>
    <w:rsid w:val="002A32C8"/>
    <w:rsid w:val="002C683F"/>
    <w:rsid w:val="002D3792"/>
    <w:rsid w:val="002E5321"/>
    <w:rsid w:val="003005EB"/>
    <w:rsid w:val="003031D7"/>
    <w:rsid w:val="00314FC1"/>
    <w:rsid w:val="003159A5"/>
    <w:rsid w:val="00316362"/>
    <w:rsid w:val="00316BB0"/>
    <w:rsid w:val="00317D12"/>
    <w:rsid w:val="00320850"/>
    <w:rsid w:val="00325681"/>
    <w:rsid w:val="00330A95"/>
    <w:rsid w:val="00335532"/>
    <w:rsid w:val="0034304B"/>
    <w:rsid w:val="00354CB0"/>
    <w:rsid w:val="00360908"/>
    <w:rsid w:val="00364AD6"/>
    <w:rsid w:val="003676C4"/>
    <w:rsid w:val="00380576"/>
    <w:rsid w:val="00381E75"/>
    <w:rsid w:val="003973D0"/>
    <w:rsid w:val="003B0D8D"/>
    <w:rsid w:val="003B593B"/>
    <w:rsid w:val="003C0CE5"/>
    <w:rsid w:val="003D6B1E"/>
    <w:rsid w:val="003E1A5D"/>
    <w:rsid w:val="003F42D1"/>
    <w:rsid w:val="00405DFA"/>
    <w:rsid w:val="00415DA4"/>
    <w:rsid w:val="00434A52"/>
    <w:rsid w:val="00435EE4"/>
    <w:rsid w:val="00443427"/>
    <w:rsid w:val="0045619B"/>
    <w:rsid w:val="00475022"/>
    <w:rsid w:val="0047549D"/>
    <w:rsid w:val="00477F1C"/>
    <w:rsid w:val="00482210"/>
    <w:rsid w:val="00485C6B"/>
    <w:rsid w:val="004907C7"/>
    <w:rsid w:val="0049298B"/>
    <w:rsid w:val="00496F34"/>
    <w:rsid w:val="004A15D8"/>
    <w:rsid w:val="004A6116"/>
    <w:rsid w:val="004B678C"/>
    <w:rsid w:val="004C36DA"/>
    <w:rsid w:val="004D0EA8"/>
    <w:rsid w:val="004D7B63"/>
    <w:rsid w:val="004E0EB2"/>
    <w:rsid w:val="004E3194"/>
    <w:rsid w:val="004F5E3B"/>
    <w:rsid w:val="00503BE2"/>
    <w:rsid w:val="005221B5"/>
    <w:rsid w:val="00540B7B"/>
    <w:rsid w:val="00540D27"/>
    <w:rsid w:val="00546090"/>
    <w:rsid w:val="00557050"/>
    <w:rsid w:val="005635EF"/>
    <w:rsid w:val="00573508"/>
    <w:rsid w:val="0057492F"/>
    <w:rsid w:val="005812C5"/>
    <w:rsid w:val="005A7440"/>
    <w:rsid w:val="005B25FA"/>
    <w:rsid w:val="005C59A6"/>
    <w:rsid w:val="005D5A6B"/>
    <w:rsid w:val="005D68BB"/>
    <w:rsid w:val="005E44ED"/>
    <w:rsid w:val="005E5E2B"/>
    <w:rsid w:val="00605C0A"/>
    <w:rsid w:val="00635AA9"/>
    <w:rsid w:val="00652C73"/>
    <w:rsid w:val="006637ED"/>
    <w:rsid w:val="0066432C"/>
    <w:rsid w:val="0066493A"/>
    <w:rsid w:val="0066756A"/>
    <w:rsid w:val="0067770E"/>
    <w:rsid w:val="0068117D"/>
    <w:rsid w:val="0068699C"/>
    <w:rsid w:val="00686E5F"/>
    <w:rsid w:val="00690E42"/>
    <w:rsid w:val="006928C3"/>
    <w:rsid w:val="006953F0"/>
    <w:rsid w:val="006A42A9"/>
    <w:rsid w:val="006A6000"/>
    <w:rsid w:val="006D7413"/>
    <w:rsid w:val="006F169C"/>
    <w:rsid w:val="0070322D"/>
    <w:rsid w:val="00707E4C"/>
    <w:rsid w:val="00710294"/>
    <w:rsid w:val="0073335A"/>
    <w:rsid w:val="00734085"/>
    <w:rsid w:val="00741EC9"/>
    <w:rsid w:val="00742363"/>
    <w:rsid w:val="00753CE1"/>
    <w:rsid w:val="00760CD0"/>
    <w:rsid w:val="00766451"/>
    <w:rsid w:val="00773AB4"/>
    <w:rsid w:val="0078195A"/>
    <w:rsid w:val="007855EF"/>
    <w:rsid w:val="0079025E"/>
    <w:rsid w:val="00791231"/>
    <w:rsid w:val="0079127B"/>
    <w:rsid w:val="007B5CBD"/>
    <w:rsid w:val="007C5B16"/>
    <w:rsid w:val="007E2F5C"/>
    <w:rsid w:val="0080736F"/>
    <w:rsid w:val="00811E4A"/>
    <w:rsid w:val="008302B7"/>
    <w:rsid w:val="008403F5"/>
    <w:rsid w:val="00842EE5"/>
    <w:rsid w:val="00844991"/>
    <w:rsid w:val="00876FA4"/>
    <w:rsid w:val="0088098D"/>
    <w:rsid w:val="00886F86"/>
    <w:rsid w:val="008964B7"/>
    <w:rsid w:val="00897579"/>
    <w:rsid w:val="008B2C39"/>
    <w:rsid w:val="008C6DD8"/>
    <w:rsid w:val="008D1456"/>
    <w:rsid w:val="008D4946"/>
    <w:rsid w:val="008D6E23"/>
    <w:rsid w:val="008D7A19"/>
    <w:rsid w:val="008E1EB4"/>
    <w:rsid w:val="008E3035"/>
    <w:rsid w:val="00900404"/>
    <w:rsid w:val="00901144"/>
    <w:rsid w:val="009052B5"/>
    <w:rsid w:val="00905BB2"/>
    <w:rsid w:val="009101A9"/>
    <w:rsid w:val="009151AC"/>
    <w:rsid w:val="0092063C"/>
    <w:rsid w:val="00921904"/>
    <w:rsid w:val="009434C1"/>
    <w:rsid w:val="00965B31"/>
    <w:rsid w:val="0096747E"/>
    <w:rsid w:val="009753D0"/>
    <w:rsid w:val="009A6340"/>
    <w:rsid w:val="009B7F6E"/>
    <w:rsid w:val="009C33AA"/>
    <w:rsid w:val="009D7209"/>
    <w:rsid w:val="009E1BAA"/>
    <w:rsid w:val="009F6DE0"/>
    <w:rsid w:val="00A16411"/>
    <w:rsid w:val="00A23680"/>
    <w:rsid w:val="00A23705"/>
    <w:rsid w:val="00A3756D"/>
    <w:rsid w:val="00A43C3E"/>
    <w:rsid w:val="00A45077"/>
    <w:rsid w:val="00A45118"/>
    <w:rsid w:val="00A50414"/>
    <w:rsid w:val="00A53E49"/>
    <w:rsid w:val="00A578C2"/>
    <w:rsid w:val="00A72B1B"/>
    <w:rsid w:val="00A733C8"/>
    <w:rsid w:val="00A75BB3"/>
    <w:rsid w:val="00A80427"/>
    <w:rsid w:val="00AA2DD6"/>
    <w:rsid w:val="00AB39D1"/>
    <w:rsid w:val="00AB737F"/>
    <w:rsid w:val="00AF56F4"/>
    <w:rsid w:val="00B2332E"/>
    <w:rsid w:val="00B47ED2"/>
    <w:rsid w:val="00B70F47"/>
    <w:rsid w:val="00B959CC"/>
    <w:rsid w:val="00BB250C"/>
    <w:rsid w:val="00BB7D13"/>
    <w:rsid w:val="00BC5FC2"/>
    <w:rsid w:val="00BD563B"/>
    <w:rsid w:val="00BF495A"/>
    <w:rsid w:val="00C025C7"/>
    <w:rsid w:val="00C050E7"/>
    <w:rsid w:val="00C110BA"/>
    <w:rsid w:val="00C12B0D"/>
    <w:rsid w:val="00C13152"/>
    <w:rsid w:val="00C21E91"/>
    <w:rsid w:val="00C65A7A"/>
    <w:rsid w:val="00C66BEF"/>
    <w:rsid w:val="00C800ED"/>
    <w:rsid w:val="00C86DEE"/>
    <w:rsid w:val="00C871E4"/>
    <w:rsid w:val="00C87EC5"/>
    <w:rsid w:val="00C91D05"/>
    <w:rsid w:val="00C9365B"/>
    <w:rsid w:val="00C948D0"/>
    <w:rsid w:val="00CA5945"/>
    <w:rsid w:val="00CB14A5"/>
    <w:rsid w:val="00CB4D69"/>
    <w:rsid w:val="00CC53E5"/>
    <w:rsid w:val="00CC59A1"/>
    <w:rsid w:val="00CD0D4A"/>
    <w:rsid w:val="00CD4561"/>
    <w:rsid w:val="00CF1051"/>
    <w:rsid w:val="00CF3889"/>
    <w:rsid w:val="00CF46A7"/>
    <w:rsid w:val="00D02431"/>
    <w:rsid w:val="00D02CFD"/>
    <w:rsid w:val="00D03624"/>
    <w:rsid w:val="00D24BA7"/>
    <w:rsid w:val="00D44AA7"/>
    <w:rsid w:val="00D54894"/>
    <w:rsid w:val="00D757D4"/>
    <w:rsid w:val="00D777DA"/>
    <w:rsid w:val="00D86191"/>
    <w:rsid w:val="00D90873"/>
    <w:rsid w:val="00D9112F"/>
    <w:rsid w:val="00D912F2"/>
    <w:rsid w:val="00D92087"/>
    <w:rsid w:val="00D92EC3"/>
    <w:rsid w:val="00DA02AD"/>
    <w:rsid w:val="00DF0831"/>
    <w:rsid w:val="00DF79E7"/>
    <w:rsid w:val="00E0014D"/>
    <w:rsid w:val="00E0036F"/>
    <w:rsid w:val="00E049F3"/>
    <w:rsid w:val="00E15F30"/>
    <w:rsid w:val="00E32DAB"/>
    <w:rsid w:val="00E33B5D"/>
    <w:rsid w:val="00E53B1C"/>
    <w:rsid w:val="00E57A6C"/>
    <w:rsid w:val="00E60790"/>
    <w:rsid w:val="00E81087"/>
    <w:rsid w:val="00E90894"/>
    <w:rsid w:val="00E95578"/>
    <w:rsid w:val="00EA2DFB"/>
    <w:rsid w:val="00EA72FE"/>
    <w:rsid w:val="00EB5D03"/>
    <w:rsid w:val="00ED16D4"/>
    <w:rsid w:val="00EE24D2"/>
    <w:rsid w:val="00EF11CF"/>
    <w:rsid w:val="00EF3D9E"/>
    <w:rsid w:val="00EF57DD"/>
    <w:rsid w:val="00F040E0"/>
    <w:rsid w:val="00F147EB"/>
    <w:rsid w:val="00F24F3A"/>
    <w:rsid w:val="00F261BF"/>
    <w:rsid w:val="00F32460"/>
    <w:rsid w:val="00F45B1F"/>
    <w:rsid w:val="00F54D88"/>
    <w:rsid w:val="00F552CA"/>
    <w:rsid w:val="00F6056C"/>
    <w:rsid w:val="00F63356"/>
    <w:rsid w:val="00F71FC2"/>
    <w:rsid w:val="00F74508"/>
    <w:rsid w:val="00FA395F"/>
    <w:rsid w:val="00FA787A"/>
    <w:rsid w:val="00FB2F83"/>
    <w:rsid w:val="00FB52F6"/>
    <w:rsid w:val="00FC153F"/>
    <w:rsid w:val="00FC2D7A"/>
    <w:rsid w:val="00FD2F1E"/>
    <w:rsid w:val="00FD728E"/>
    <w:rsid w:val="00FF29E6"/>
    <w:rsid w:val="00FF427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4C8BFC4"/>
  <w15:chartTrackingRefBased/>
  <w15:docId w15:val="{F4C413C1-A4AB-487C-A4AF-BF35287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0F417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47E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33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E57A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57A6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57A6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57A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57A6C"/>
    <w:rPr>
      <w:b/>
      <w:bCs/>
      <w:lang w:eastAsia="en-US"/>
    </w:rPr>
  </w:style>
  <w:style w:type="paragraph" w:styleId="Puslapioinaostekstas">
    <w:name w:val="footnote text"/>
    <w:basedOn w:val="prastasis"/>
    <w:link w:val="PuslapioinaostekstasDiagrama"/>
    <w:rsid w:val="00E57A6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57A6C"/>
    <w:rPr>
      <w:lang w:eastAsia="en-US"/>
    </w:rPr>
  </w:style>
  <w:style w:type="character" w:styleId="Puslapioinaosnuoroda">
    <w:name w:val="footnote reference"/>
    <w:basedOn w:val="Numatytasispastraiposriftas"/>
    <w:rsid w:val="00E57A6C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E57A6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E57A6C"/>
    <w:rPr>
      <w:lang w:eastAsia="en-US"/>
    </w:rPr>
  </w:style>
  <w:style w:type="character" w:styleId="Dokumentoinaosnumeris">
    <w:name w:val="endnote reference"/>
    <w:basedOn w:val="Numatytasispastraiposriftas"/>
    <w:rsid w:val="00E57A6C"/>
    <w:rPr>
      <w:vertAlign w:val="superscrip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169C"/>
    <w:rPr>
      <w:sz w:val="24"/>
      <w:szCs w:val="24"/>
      <w:lang w:eastAsia="en-US"/>
    </w:rPr>
  </w:style>
  <w:style w:type="paragraph" w:customStyle="1" w:styleId="DiagramaDiagramaDiagramaDiagramaCharCharDiagramaCharCharDiagramaCharCharDiagramaCharCharDiagramaCharCharDiagramaCharCharDiagrama">
    <w:name w:val="Diagrama Diagrama Diagrama Diagrama Char Char Diagrama Char Char Diagrama Char Char Diagrama Char Char Diagrama Char Char Diagrama Char Char Diagrama"/>
    <w:basedOn w:val="prastasis"/>
    <w:semiHidden/>
    <w:rsid w:val="00E53B1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DiagramaDiagramaCharCharDiagramaCharCharDiagramaCharCharDiagramaCharCharDiagramaCharCharDiagramaCharCharDiagrama0">
    <w:name w:val="Diagrama Diagrama Diagrama Diagrama Char Char Diagrama Char Char Diagrama Char Char Diagrama Char Char Diagrama Char Char Diagrama Char Char Diagrama"/>
    <w:basedOn w:val="prastasis"/>
    <w:semiHidden/>
    <w:rsid w:val="00557050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91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r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pd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45C3-C481-4A6F-814B-E5D2AD49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993</Words>
  <Characters>7458</Characters>
  <Application>Microsoft Office Word</Application>
  <DocSecurity>0</DocSecurity>
  <Lines>62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Kristina Ridzevičienė</cp:lastModifiedBy>
  <cp:revision>7</cp:revision>
  <cp:lastPrinted>2019-01-16T09:00:00Z</cp:lastPrinted>
  <dcterms:created xsi:type="dcterms:W3CDTF">2021-08-04T11:21:00Z</dcterms:created>
  <dcterms:modified xsi:type="dcterms:W3CDTF">2021-08-04T12:35:00Z</dcterms:modified>
</cp:coreProperties>
</file>