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9456EB" w:rsidRPr="00D447DD" w14:paraId="5EE55946" w14:textId="77777777" w:rsidTr="000F3E0B">
        <w:trPr>
          <w:jc w:val="center"/>
        </w:trPr>
        <w:tc>
          <w:tcPr>
            <w:tcW w:w="9854" w:type="dxa"/>
            <w:tcBorders>
              <w:top w:val="nil"/>
              <w:left w:val="nil"/>
              <w:bottom w:val="nil"/>
              <w:right w:val="nil"/>
            </w:tcBorders>
          </w:tcPr>
          <w:p w14:paraId="3A56B6F2" w14:textId="77777777" w:rsidR="009456EB" w:rsidRPr="00D447DD" w:rsidRDefault="009456EB" w:rsidP="00744766">
            <w:pPr>
              <w:jc w:val="center"/>
              <w:rPr>
                <w:b/>
              </w:rPr>
            </w:pPr>
            <w:r w:rsidRPr="00D447DD">
              <w:rPr>
                <w:b/>
              </w:rPr>
              <w:t>UKMERGĖS RAJONO SAVIVALDYBĖS</w:t>
            </w:r>
          </w:p>
          <w:p w14:paraId="2BB521FB" w14:textId="77777777" w:rsidR="009456EB" w:rsidRPr="00D447DD" w:rsidRDefault="009456EB" w:rsidP="00744766">
            <w:pPr>
              <w:jc w:val="center"/>
              <w:rPr>
                <w:b/>
              </w:rPr>
            </w:pPr>
            <w:r w:rsidRPr="00D447DD">
              <w:rPr>
                <w:b/>
              </w:rPr>
              <w:t>TARYBA</w:t>
            </w:r>
          </w:p>
        </w:tc>
      </w:tr>
      <w:tr w:rsidR="009456EB" w:rsidRPr="00D447DD" w14:paraId="24ED689F" w14:textId="77777777" w:rsidTr="000F3E0B">
        <w:trPr>
          <w:jc w:val="center"/>
        </w:trPr>
        <w:tc>
          <w:tcPr>
            <w:tcW w:w="9854" w:type="dxa"/>
            <w:tcBorders>
              <w:top w:val="nil"/>
              <w:left w:val="nil"/>
              <w:bottom w:val="nil"/>
              <w:right w:val="nil"/>
            </w:tcBorders>
          </w:tcPr>
          <w:p w14:paraId="1F9EAA06" w14:textId="77777777" w:rsidR="009456EB" w:rsidRPr="00D447DD" w:rsidRDefault="009456EB" w:rsidP="00744766">
            <w:pPr>
              <w:jc w:val="center"/>
              <w:rPr>
                <w:b/>
              </w:rPr>
            </w:pPr>
          </w:p>
        </w:tc>
      </w:tr>
      <w:tr w:rsidR="009456EB" w:rsidRPr="00D447DD" w14:paraId="3DB4665A" w14:textId="77777777" w:rsidTr="000F3E0B">
        <w:trPr>
          <w:trHeight w:val="323"/>
          <w:jc w:val="center"/>
        </w:trPr>
        <w:tc>
          <w:tcPr>
            <w:tcW w:w="9854" w:type="dxa"/>
            <w:tcBorders>
              <w:top w:val="nil"/>
              <w:left w:val="nil"/>
              <w:bottom w:val="nil"/>
              <w:right w:val="nil"/>
            </w:tcBorders>
          </w:tcPr>
          <w:p w14:paraId="40CA1ADD" w14:textId="44AF0385" w:rsidR="009456EB" w:rsidRDefault="009456EB" w:rsidP="000F3E0B">
            <w:pPr>
              <w:jc w:val="center"/>
              <w:rPr>
                <w:b/>
              </w:rPr>
            </w:pPr>
            <w:r w:rsidRPr="00AC4CA8">
              <w:rPr>
                <w:b/>
              </w:rPr>
              <w:t>SPRENDIMAS</w:t>
            </w:r>
          </w:p>
          <w:p w14:paraId="247578F6" w14:textId="77777777" w:rsidR="00E27495" w:rsidRDefault="009456EB" w:rsidP="00744766">
            <w:pPr>
              <w:jc w:val="center"/>
              <w:rPr>
                <w:b/>
              </w:rPr>
            </w:pPr>
            <w:r>
              <w:rPr>
                <w:b/>
              </w:rPr>
              <w:t xml:space="preserve">DĖL UKMERGĖS RAJONO SAVIVALDYBĖS TARYBOS </w:t>
            </w:r>
            <w:r w:rsidRPr="00251039">
              <w:rPr>
                <w:b/>
              </w:rPr>
              <w:t xml:space="preserve">2020 M. </w:t>
            </w:r>
            <w:r>
              <w:rPr>
                <w:b/>
              </w:rPr>
              <w:t>RUGPJŪČ</w:t>
            </w:r>
            <w:r w:rsidRPr="00251039">
              <w:rPr>
                <w:b/>
              </w:rPr>
              <w:t xml:space="preserve">IO </w:t>
            </w:r>
            <w:r w:rsidR="00E27495">
              <w:rPr>
                <w:b/>
              </w:rPr>
              <w:t>27</w:t>
            </w:r>
            <w:r w:rsidRPr="00251039">
              <w:rPr>
                <w:b/>
              </w:rPr>
              <w:t xml:space="preserve"> D.</w:t>
            </w:r>
            <w:r>
              <w:rPr>
                <w:b/>
              </w:rPr>
              <w:t xml:space="preserve"> SPRENDIMO NR. 7-</w:t>
            </w:r>
            <w:r w:rsidRPr="00251039">
              <w:rPr>
                <w:b/>
              </w:rPr>
              <w:t>1</w:t>
            </w:r>
            <w:r w:rsidR="00E27495">
              <w:rPr>
                <w:b/>
              </w:rPr>
              <w:t>99</w:t>
            </w:r>
            <w:r>
              <w:rPr>
                <w:b/>
              </w:rPr>
              <w:t xml:space="preserve"> „</w:t>
            </w:r>
            <w:r w:rsidR="00E27495" w:rsidRPr="009456EB">
              <w:rPr>
                <w:b/>
                <w:bCs/>
                <w:lang w:eastAsia="lt-LT"/>
              </w:rPr>
              <w:t xml:space="preserve">DĖL </w:t>
            </w:r>
            <w:r w:rsidR="00E27495" w:rsidRPr="009456EB">
              <w:rPr>
                <w:b/>
                <w:szCs w:val="20"/>
              </w:rPr>
              <w:t>UKMERGĖS RAJONO SAVIVALDYBĖS TURTO VALDYMO, NAUDOJIMO IR DISPONAVIMO JUO PATIKĖJIMO TEISE TVARKOS APRAŠ</w:t>
            </w:r>
            <w:r w:rsidR="00E27495" w:rsidRPr="009456EB">
              <w:rPr>
                <w:b/>
                <w:bCs/>
                <w:lang w:eastAsia="lt-LT"/>
              </w:rPr>
              <w:t>O PATVIRTINIMO</w:t>
            </w:r>
            <w:r w:rsidR="00E27495">
              <w:rPr>
                <w:b/>
                <w:bCs/>
                <w:lang w:eastAsia="lt-LT"/>
              </w:rPr>
              <w:t xml:space="preserve">“ </w:t>
            </w:r>
          </w:p>
          <w:p w14:paraId="49AE45B1" w14:textId="77777777" w:rsidR="009456EB" w:rsidRPr="002130D7" w:rsidRDefault="009456EB" w:rsidP="00DE2DA9">
            <w:pPr>
              <w:jc w:val="center"/>
            </w:pPr>
            <w:r>
              <w:rPr>
                <w:b/>
              </w:rPr>
              <w:t>PAKEITIMO</w:t>
            </w:r>
          </w:p>
        </w:tc>
      </w:tr>
      <w:tr w:rsidR="009456EB" w:rsidRPr="00D447DD" w14:paraId="164965E3" w14:textId="77777777" w:rsidTr="000F3E0B">
        <w:trPr>
          <w:jc w:val="center"/>
        </w:trPr>
        <w:tc>
          <w:tcPr>
            <w:tcW w:w="9854" w:type="dxa"/>
            <w:tcBorders>
              <w:top w:val="nil"/>
              <w:left w:val="nil"/>
              <w:bottom w:val="nil"/>
              <w:right w:val="nil"/>
            </w:tcBorders>
          </w:tcPr>
          <w:p w14:paraId="4CC7565F" w14:textId="77777777" w:rsidR="009456EB" w:rsidRPr="00D447DD" w:rsidRDefault="009456EB" w:rsidP="00744766">
            <w:pPr>
              <w:jc w:val="center"/>
              <w:rPr>
                <w:b/>
              </w:rPr>
            </w:pPr>
          </w:p>
        </w:tc>
      </w:tr>
      <w:tr w:rsidR="009456EB" w:rsidRPr="00D447DD" w14:paraId="763103F3" w14:textId="77777777" w:rsidTr="000F3E0B">
        <w:trPr>
          <w:jc w:val="center"/>
        </w:trPr>
        <w:tc>
          <w:tcPr>
            <w:tcW w:w="9854" w:type="dxa"/>
            <w:tcBorders>
              <w:top w:val="nil"/>
              <w:left w:val="nil"/>
              <w:bottom w:val="nil"/>
              <w:right w:val="nil"/>
            </w:tcBorders>
          </w:tcPr>
          <w:p w14:paraId="18D6741C" w14:textId="77777777" w:rsidR="009456EB" w:rsidRPr="00D447DD" w:rsidRDefault="009456EB" w:rsidP="00744766">
            <w:pPr>
              <w:jc w:val="center"/>
            </w:pPr>
            <w:r>
              <w:t>2021 m. birželio</w:t>
            </w:r>
            <w:r w:rsidRPr="00D447DD">
              <w:t xml:space="preserve">     d.  Nr.</w:t>
            </w:r>
          </w:p>
        </w:tc>
      </w:tr>
      <w:tr w:rsidR="009456EB" w:rsidRPr="00D447DD" w14:paraId="0A673EAC" w14:textId="77777777" w:rsidTr="000F3E0B">
        <w:trPr>
          <w:cantSplit/>
          <w:jc w:val="center"/>
        </w:trPr>
        <w:tc>
          <w:tcPr>
            <w:tcW w:w="9854" w:type="dxa"/>
            <w:tcBorders>
              <w:top w:val="nil"/>
              <w:left w:val="nil"/>
              <w:bottom w:val="nil"/>
              <w:right w:val="nil"/>
            </w:tcBorders>
          </w:tcPr>
          <w:p w14:paraId="517180CE" w14:textId="77777777" w:rsidR="009456EB" w:rsidRPr="00D447DD" w:rsidRDefault="009456EB" w:rsidP="00744766">
            <w:pPr>
              <w:jc w:val="center"/>
            </w:pPr>
            <w:r w:rsidRPr="00D447DD">
              <w:t>Ukmergė</w:t>
            </w:r>
          </w:p>
        </w:tc>
      </w:tr>
      <w:tr w:rsidR="009456EB" w:rsidRPr="00D447DD" w14:paraId="55CBDCF5" w14:textId="77777777" w:rsidTr="000F3E0B">
        <w:trPr>
          <w:cantSplit/>
          <w:jc w:val="center"/>
        </w:trPr>
        <w:tc>
          <w:tcPr>
            <w:tcW w:w="9854" w:type="dxa"/>
            <w:tcBorders>
              <w:top w:val="nil"/>
              <w:left w:val="nil"/>
              <w:bottom w:val="nil"/>
              <w:right w:val="nil"/>
            </w:tcBorders>
          </w:tcPr>
          <w:p w14:paraId="65BC4205" w14:textId="77777777" w:rsidR="009456EB" w:rsidRDefault="009456EB" w:rsidP="00744766"/>
          <w:p w14:paraId="35DC0C2D" w14:textId="30F5EE1B" w:rsidR="000F3E0B" w:rsidRPr="00D447DD" w:rsidRDefault="000F3E0B" w:rsidP="00744766"/>
        </w:tc>
      </w:tr>
    </w:tbl>
    <w:p w14:paraId="08E88F34" w14:textId="241347EA" w:rsidR="009456EB" w:rsidRDefault="009456EB" w:rsidP="009456EB">
      <w:pPr>
        <w:ind w:firstLine="1276"/>
        <w:jc w:val="both"/>
      </w:pPr>
      <w:r>
        <w:t>Vadovaudamasi Lietuvos Respublikos vietos savivaldos įstatymo 16 straipsnio 2 dalies 26</w:t>
      </w:r>
      <w:r w:rsidR="000F3E0B">
        <w:t xml:space="preserve"> </w:t>
      </w:r>
      <w:r>
        <w:t xml:space="preserve"> punktu, 18 </w:t>
      </w:r>
      <w:r w:rsidR="000F3E0B">
        <w:t xml:space="preserve"> </w:t>
      </w:r>
      <w:r>
        <w:t xml:space="preserve">straipsnio 1 </w:t>
      </w:r>
      <w:r w:rsidR="000F3E0B">
        <w:t xml:space="preserve"> </w:t>
      </w:r>
      <w:r>
        <w:t xml:space="preserve">dalimi, Lietuvos </w:t>
      </w:r>
      <w:r w:rsidR="000F3E0B">
        <w:t xml:space="preserve"> </w:t>
      </w:r>
      <w:r>
        <w:t xml:space="preserve">Respublikos </w:t>
      </w:r>
      <w:r w:rsidR="000F3E0B">
        <w:t xml:space="preserve"> </w:t>
      </w:r>
      <w:r>
        <w:t>valstybės</w:t>
      </w:r>
      <w:r w:rsidR="000F3E0B">
        <w:t xml:space="preserve"> </w:t>
      </w:r>
      <w:r>
        <w:t xml:space="preserve"> ir </w:t>
      </w:r>
      <w:r w:rsidR="000F3E0B">
        <w:t xml:space="preserve"> </w:t>
      </w:r>
      <w:r>
        <w:t>savivaldybių</w:t>
      </w:r>
      <w:r w:rsidR="000F3E0B">
        <w:t xml:space="preserve"> </w:t>
      </w:r>
      <w:r>
        <w:t xml:space="preserve"> turto </w:t>
      </w:r>
      <w:r w:rsidR="000F3E0B">
        <w:t xml:space="preserve"> </w:t>
      </w:r>
      <w:r>
        <w:t>valdymo, naudojimo</w:t>
      </w:r>
      <w:r w:rsidR="00E27495">
        <w:t xml:space="preserve"> </w:t>
      </w:r>
      <w:r>
        <w:t xml:space="preserve"> ir</w:t>
      </w:r>
      <w:r w:rsidR="00E27495">
        <w:t xml:space="preserve"> </w:t>
      </w:r>
      <w:r>
        <w:t xml:space="preserve"> disponavimo</w:t>
      </w:r>
      <w:r w:rsidR="00E27495">
        <w:t xml:space="preserve"> </w:t>
      </w:r>
      <w:r>
        <w:t xml:space="preserve"> juo</w:t>
      </w:r>
      <w:r w:rsidR="00E27495">
        <w:t xml:space="preserve"> </w:t>
      </w:r>
      <w:r>
        <w:t xml:space="preserve"> įstatymo</w:t>
      </w:r>
      <w:r w:rsidR="00E27495">
        <w:t xml:space="preserve"> </w:t>
      </w:r>
      <w:r w:rsidR="000F3E0B">
        <w:t xml:space="preserve"> </w:t>
      </w:r>
      <w:r>
        <w:t>1</w:t>
      </w:r>
      <w:r w:rsidR="00E27495">
        <w:t xml:space="preserve">2  </w:t>
      </w:r>
      <w:r>
        <w:t>straipsniu</w:t>
      </w:r>
      <w:r w:rsidR="0057250D">
        <w:t>,</w:t>
      </w:r>
      <w:r w:rsidR="00E27495" w:rsidRPr="009456EB">
        <w:rPr>
          <w:szCs w:val="20"/>
        </w:rPr>
        <w:t xml:space="preserve">  Ukmergės  rajono  savivaldybės  taryba </w:t>
      </w:r>
      <w:r w:rsidR="000F3E0B">
        <w:rPr>
          <w:szCs w:val="20"/>
        </w:rPr>
        <w:t xml:space="preserve">   </w:t>
      </w:r>
      <w:r w:rsidR="00E27495" w:rsidRPr="009456EB">
        <w:rPr>
          <w:szCs w:val="20"/>
        </w:rPr>
        <w:t>n u s p r e n d ž i a:</w:t>
      </w:r>
      <w:r w:rsidRPr="0045441D">
        <w:t xml:space="preserve"> </w:t>
      </w:r>
    </w:p>
    <w:p w14:paraId="5CCA7C74" w14:textId="77777777" w:rsidR="009456EB" w:rsidRPr="00DE2DA9" w:rsidRDefault="009456EB" w:rsidP="009456EB">
      <w:pPr>
        <w:ind w:firstLine="1296"/>
        <w:jc w:val="both"/>
      </w:pPr>
      <w:r>
        <w:t xml:space="preserve">Pakeisti Ukmergės rajono savivaldybės tarybos 2020 m. </w:t>
      </w:r>
      <w:r w:rsidR="0063229B" w:rsidRPr="009456EB">
        <w:rPr>
          <w:szCs w:val="20"/>
        </w:rPr>
        <w:t>rugpjūčio 27</w:t>
      </w:r>
      <w:r w:rsidR="0063229B">
        <w:rPr>
          <w:szCs w:val="20"/>
        </w:rPr>
        <w:t xml:space="preserve"> </w:t>
      </w:r>
      <w:r>
        <w:t>d. sprendimu Nr. 7-1</w:t>
      </w:r>
      <w:r w:rsidR="0063229B">
        <w:t>99</w:t>
      </w:r>
      <w:r>
        <w:t xml:space="preserve"> „</w:t>
      </w:r>
      <w:r w:rsidRPr="0045441D">
        <w:t xml:space="preserve">Dėl </w:t>
      </w:r>
      <w:r w:rsidR="0063229B" w:rsidRPr="0063229B">
        <w:t xml:space="preserve">Ukmergės rajono savivaldybės turto valdymo, naudojimo ir disponavimo juo patikėjimo teise tvarkos </w:t>
      </w:r>
      <w:r w:rsidR="0063229B" w:rsidRPr="0045441D">
        <w:t>aprašo patvirtinimo</w:t>
      </w:r>
      <w:r w:rsidR="0063229B">
        <w:t>“ patvirtintą Ukmergės rajono savivaldybės turto valdymo, naudojimo ir disponavimo juo patikėjimo teise tvarkos aprašą</w:t>
      </w:r>
      <w:r w:rsidR="00DE2DA9">
        <w:t xml:space="preserve"> ir </w:t>
      </w:r>
      <w:r w:rsidRPr="00DE2DA9">
        <w:t>3</w:t>
      </w:r>
      <w:r w:rsidR="00DE2DA9" w:rsidRPr="00DE2DA9">
        <w:t>, 6, 6</w:t>
      </w:r>
      <w:r w:rsidRPr="00DE2DA9">
        <w:t>.</w:t>
      </w:r>
      <w:r w:rsidR="00DE2DA9" w:rsidRPr="00DE2DA9">
        <w:t xml:space="preserve">1, 7, 9, 13 </w:t>
      </w:r>
      <w:r w:rsidRPr="00DE2DA9">
        <w:t>punktu</w:t>
      </w:r>
      <w:r w:rsidR="00DE2DA9" w:rsidRPr="00DE2DA9">
        <w:t>s</w:t>
      </w:r>
      <w:r w:rsidRPr="00DE2DA9">
        <w:t xml:space="preserve"> išdėstyti taip:</w:t>
      </w:r>
    </w:p>
    <w:p w14:paraId="5F1561AE" w14:textId="77777777" w:rsidR="00AC6801" w:rsidRDefault="00DE2DA9" w:rsidP="00AC6801">
      <w:pPr>
        <w:ind w:firstLine="1296"/>
        <w:jc w:val="both"/>
        <w:rPr>
          <w:bCs/>
          <w:lang w:eastAsia="lt-LT"/>
        </w:rPr>
      </w:pPr>
      <w:r>
        <w:t>„</w:t>
      </w:r>
      <w:r w:rsidR="00AC6801" w:rsidRPr="00DE2DA9">
        <w:t>3. Sprendimus dėl turto</w:t>
      </w:r>
      <w:r w:rsidR="00AC6801" w:rsidRPr="00AC6801">
        <w:rPr>
          <w:bCs/>
          <w:lang w:eastAsia="lt-LT"/>
        </w:rPr>
        <w:t xml:space="preserve"> perdavimo patikėjimo teise priima</w:t>
      </w:r>
      <w:r w:rsidR="00AC6801">
        <w:rPr>
          <w:bCs/>
          <w:lang w:eastAsia="lt-LT"/>
        </w:rPr>
        <w:t xml:space="preserve"> </w:t>
      </w:r>
      <w:r w:rsidR="00AC6801" w:rsidRPr="00AC6801">
        <w:rPr>
          <w:bCs/>
          <w:lang w:eastAsia="lt-LT"/>
        </w:rPr>
        <w:t>Ukmergės rajono savivaldybės taryba</w:t>
      </w:r>
      <w:r w:rsidR="00AC6801">
        <w:rPr>
          <w:bCs/>
          <w:lang w:eastAsia="lt-LT"/>
        </w:rPr>
        <w:t>.</w:t>
      </w:r>
      <w:r>
        <w:rPr>
          <w:bCs/>
          <w:lang w:eastAsia="lt-LT"/>
        </w:rPr>
        <w:t>“</w:t>
      </w:r>
    </w:p>
    <w:p w14:paraId="52512D7F" w14:textId="77777777" w:rsidR="00693905" w:rsidRPr="00693905" w:rsidRDefault="00DE2DA9" w:rsidP="00693905">
      <w:pPr>
        <w:ind w:firstLine="1296"/>
        <w:jc w:val="both"/>
        <w:rPr>
          <w:bCs/>
          <w:lang w:eastAsia="lt-LT"/>
        </w:rPr>
      </w:pPr>
      <w:r>
        <w:rPr>
          <w:bCs/>
          <w:lang w:eastAsia="lt-LT"/>
        </w:rPr>
        <w:t>„</w:t>
      </w:r>
      <w:r w:rsidR="00693905" w:rsidRPr="00693905">
        <w:rPr>
          <w:bCs/>
          <w:lang w:eastAsia="lt-LT"/>
        </w:rPr>
        <w:t xml:space="preserve">6. Ukmergės rajono savivaldybės tarybos sprendime </w:t>
      </w:r>
      <w:r w:rsidR="00FB1DEC" w:rsidRPr="00FB1DEC">
        <w:rPr>
          <w:b/>
          <w:bCs/>
          <w:lang w:eastAsia="lt-LT"/>
        </w:rPr>
        <w:t>dėl</w:t>
      </w:r>
      <w:r w:rsidR="00FB1DEC">
        <w:rPr>
          <w:bCs/>
          <w:lang w:eastAsia="lt-LT"/>
        </w:rPr>
        <w:t xml:space="preserve"> </w:t>
      </w:r>
      <w:r w:rsidR="00693905" w:rsidRPr="00693905">
        <w:rPr>
          <w:bCs/>
          <w:lang w:eastAsia="lt-LT"/>
        </w:rPr>
        <w:t>Ukmergės rajono savivaldybės turto perdavimo nurodoma:</w:t>
      </w:r>
      <w:r>
        <w:rPr>
          <w:bCs/>
          <w:lang w:eastAsia="lt-LT"/>
        </w:rPr>
        <w:t>“</w:t>
      </w:r>
    </w:p>
    <w:p w14:paraId="0F4B4073" w14:textId="77777777" w:rsidR="00AC6801" w:rsidRDefault="00DE2DA9" w:rsidP="00693905">
      <w:pPr>
        <w:ind w:firstLine="1296"/>
        <w:jc w:val="both"/>
        <w:rPr>
          <w:bCs/>
          <w:lang w:eastAsia="lt-LT"/>
        </w:rPr>
      </w:pPr>
      <w:r>
        <w:rPr>
          <w:bCs/>
          <w:lang w:eastAsia="lt-LT"/>
        </w:rPr>
        <w:t>„</w:t>
      </w:r>
      <w:r w:rsidR="00693905" w:rsidRPr="00693905">
        <w:rPr>
          <w:bCs/>
          <w:lang w:eastAsia="lt-LT"/>
        </w:rPr>
        <w:t>6.1. perduodant Ukmergės rajono savivaldybės nekilnojamąjį turtą sprendime turi būti nurodyta savivaldybės institucija ar įstaiga, įgaliota sudaryti turto patikėjimo sutartį, juridinis asmuo, pagal įstatymus galintis atlikti savivaldybių funkcijas, sutarties galiojimo terminas, kuris negali būti ilgesnis kaip 20 metų, jeigu įstatymai nenustato kitaip, perduodantis ir priimantis subjektai; nekilnojamojo turto pavadinimas ir adresas; unikalus daikto numeris ir bendras statinio plotas; perduodamų patalpų plotas; likutinė vertė;</w:t>
      </w:r>
      <w:r>
        <w:rPr>
          <w:bCs/>
          <w:lang w:eastAsia="lt-LT"/>
        </w:rPr>
        <w:t>‘</w:t>
      </w:r>
    </w:p>
    <w:p w14:paraId="54F4310D" w14:textId="77777777" w:rsidR="00693905" w:rsidRDefault="00427CBE" w:rsidP="00693905">
      <w:pPr>
        <w:ind w:firstLine="1296"/>
        <w:jc w:val="both"/>
        <w:rPr>
          <w:bCs/>
          <w:lang w:eastAsia="lt-LT"/>
        </w:rPr>
      </w:pPr>
      <w:r>
        <w:rPr>
          <w:bCs/>
          <w:lang w:eastAsia="lt-LT"/>
        </w:rPr>
        <w:t>„7</w:t>
      </w:r>
      <w:r w:rsidRPr="00427CBE">
        <w:rPr>
          <w:bCs/>
          <w:lang w:eastAsia="lt-LT"/>
        </w:rPr>
        <w:t>. Prie teikiamo Ukmergės rajono savivaldybės tarybos sprendimo dėl Ukmergės rajono savivaldybės turto perdavimo valdyti, naudoti ir disponuoti juo patikėjimo teise Ukmergės rajono savivaldybės institucijoms, įmonėms, įstaigoms ir organizacijoms projekto turi būti teikiama:</w:t>
      </w:r>
      <w:r>
        <w:rPr>
          <w:bCs/>
          <w:lang w:eastAsia="lt-LT"/>
        </w:rPr>
        <w:t>“</w:t>
      </w:r>
    </w:p>
    <w:p w14:paraId="370A9F2F" w14:textId="77777777" w:rsidR="00427CBE" w:rsidRDefault="00DE2DA9" w:rsidP="009456EB">
      <w:pPr>
        <w:ind w:firstLine="1296"/>
        <w:jc w:val="both"/>
      </w:pPr>
      <w:r>
        <w:t>„</w:t>
      </w:r>
      <w:r w:rsidR="00427CBE" w:rsidRPr="00427CBE">
        <w:t xml:space="preserve">9. Ukmergės rajono savivaldybės turto perdavimo-priėmimo aktą turto </w:t>
      </w:r>
      <w:proofErr w:type="spellStart"/>
      <w:r w:rsidR="00427CBE" w:rsidRPr="00427CBE">
        <w:t>perdavėjo</w:t>
      </w:r>
      <w:proofErr w:type="spellEnd"/>
      <w:r w:rsidR="00427CBE" w:rsidRPr="00427CBE">
        <w:t xml:space="preserve"> ir turto perėmėjo įgalioti asmenys pasirašo per 15 darbo dienų nuo Ukmergės rajono savivaldybės tarybos sprendimo </w:t>
      </w:r>
      <w:r w:rsidR="00653D22" w:rsidRPr="00653D22">
        <w:rPr>
          <w:b/>
        </w:rPr>
        <w:t>priėmimo dienos</w:t>
      </w:r>
      <w:r w:rsidR="00653D22">
        <w:t xml:space="preserve"> </w:t>
      </w:r>
      <w:r w:rsidR="00427CBE" w:rsidRPr="00427CBE">
        <w:t xml:space="preserve">(išskyrus Aprašo 5 punkte numatytą atvejį). Ukmergės rajono savivaldybės turto perdavimo-priėmimo aktas surašomas 2 egzemplioriais: pirmasis egzempliorius su pridedamų dokumentų originalais ar teisės aktų nustatyta tvarka patvirtintomis kopijomis duodamas turto perėmėjui, antrasis paliekamas turto </w:t>
      </w:r>
      <w:proofErr w:type="spellStart"/>
      <w:r w:rsidR="00427CBE" w:rsidRPr="00427CBE">
        <w:t>perdavėjui</w:t>
      </w:r>
      <w:proofErr w:type="spellEnd"/>
      <w:r w:rsidR="00427CBE" w:rsidRPr="00427CBE">
        <w:t>.</w:t>
      </w:r>
      <w:r>
        <w:t>“</w:t>
      </w:r>
    </w:p>
    <w:p w14:paraId="2D899149" w14:textId="77777777" w:rsidR="004B6903" w:rsidRDefault="00DE2DA9" w:rsidP="009456EB">
      <w:pPr>
        <w:ind w:firstLine="1296"/>
        <w:jc w:val="both"/>
      </w:pPr>
      <w:r>
        <w:t>„</w:t>
      </w:r>
      <w:r w:rsidR="00427CBE" w:rsidRPr="00427CBE">
        <w:t xml:space="preserve">13. </w:t>
      </w:r>
      <w:r w:rsidR="004B6903" w:rsidRPr="004B6903">
        <w:rPr>
          <w:b/>
        </w:rPr>
        <w:t xml:space="preserve">Aprašo 1.3 papunktyje nurodyti juridiniai asmenys, gavę </w:t>
      </w:r>
      <w:r w:rsidR="004B6903" w:rsidRPr="00427CBE">
        <w:t>raštišką Ukmergės rajono savivaldybės tarybos ar administracijos direktoriaus sutikimą, turi teisę:</w:t>
      </w:r>
      <w:r w:rsidR="004B6903">
        <w:t>“</w:t>
      </w:r>
    </w:p>
    <w:p w14:paraId="119774BD" w14:textId="77777777" w:rsidR="009456EB" w:rsidRDefault="009456EB" w:rsidP="009456EB">
      <w:pPr>
        <w:tabs>
          <w:tab w:val="left" w:pos="1247"/>
        </w:tabs>
        <w:ind w:firstLine="1298"/>
        <w:jc w:val="both"/>
      </w:pPr>
      <w:r>
        <w:t>Sprendimas įsigalioja 2021 m. liepos 1 d.</w:t>
      </w:r>
    </w:p>
    <w:p w14:paraId="7A663A9E" w14:textId="4B008E17" w:rsidR="009456EB" w:rsidRDefault="009456EB" w:rsidP="009456EB"/>
    <w:p w14:paraId="6F57DDFF" w14:textId="77777777" w:rsidR="000F3E0B" w:rsidRDefault="000F3E0B" w:rsidP="009456EB"/>
    <w:p w14:paraId="3B8D7AF1" w14:textId="77777777" w:rsidR="000F3E0B" w:rsidRDefault="000F3E0B" w:rsidP="009456EB"/>
    <w:p w14:paraId="3F8B12A2" w14:textId="3DB23802" w:rsidR="00E43711" w:rsidRPr="00D447DD" w:rsidRDefault="009456EB" w:rsidP="009456EB">
      <w:r w:rsidRPr="00D447DD">
        <w:t>Savivaldybės meras</w:t>
      </w:r>
    </w:p>
    <w:p w14:paraId="2CCB09C2" w14:textId="77777777" w:rsidR="000F3E0B" w:rsidRDefault="000F3E0B" w:rsidP="009456EB"/>
    <w:p w14:paraId="5556B33B" w14:textId="791B7100" w:rsidR="009456EB" w:rsidRDefault="009456EB" w:rsidP="009456EB">
      <w:r>
        <w:t>Projektą parengė:</w:t>
      </w:r>
    </w:p>
    <w:p w14:paraId="7A26CB3A" w14:textId="77777777" w:rsidR="009456EB" w:rsidRDefault="009456EB" w:rsidP="009456EB">
      <w:r>
        <w:t xml:space="preserve">Turto ir įmonių valdymo skyriaus </w:t>
      </w:r>
      <w:r w:rsidR="00DE2DA9">
        <w:t>vyriausiasis specialistas</w:t>
      </w:r>
      <w:r>
        <w:tab/>
        <w:t>Sigitas Labanauskas</w:t>
      </w:r>
    </w:p>
    <w:p w14:paraId="25102C18" w14:textId="77777777" w:rsidR="009456EB" w:rsidRPr="00381E75" w:rsidRDefault="009456EB" w:rsidP="009456EB">
      <w:pPr>
        <w:ind w:firstLine="4536"/>
      </w:pPr>
      <w:r w:rsidRPr="00381E75">
        <w:lastRenderedPageBreak/>
        <w:t xml:space="preserve">Forma patvirtinta Ukmergės rajono savivaldybės </w:t>
      </w:r>
    </w:p>
    <w:p w14:paraId="78786557" w14:textId="77777777" w:rsidR="009456EB" w:rsidRPr="00F611C8" w:rsidRDefault="009456EB" w:rsidP="009456EB">
      <w:pPr>
        <w:ind w:firstLine="4536"/>
      </w:pPr>
      <w:r w:rsidRPr="00F611C8">
        <w:t xml:space="preserve">administracijos direktoriaus 2017 m. rugsėjo 27 d. </w:t>
      </w:r>
    </w:p>
    <w:p w14:paraId="3DD4A587" w14:textId="77777777" w:rsidR="009456EB" w:rsidRPr="00F611C8" w:rsidRDefault="009456EB" w:rsidP="009456EB">
      <w:pPr>
        <w:ind w:firstLine="4536"/>
      </w:pPr>
      <w:r w:rsidRPr="00F611C8">
        <w:t>įsakymu Nr. 13-1536</w:t>
      </w:r>
    </w:p>
    <w:p w14:paraId="21DF0DAD" w14:textId="77777777" w:rsidR="009456EB" w:rsidRPr="001F548C" w:rsidRDefault="009456EB" w:rsidP="009456EB">
      <w:pPr>
        <w:jc w:val="center"/>
        <w:rPr>
          <w:highlight w:val="yellow"/>
        </w:rPr>
      </w:pPr>
    </w:p>
    <w:p w14:paraId="051C7354" w14:textId="77777777" w:rsidR="009456EB" w:rsidRDefault="009456EB" w:rsidP="009456EB">
      <w:pPr>
        <w:jc w:val="center"/>
        <w:rPr>
          <w:b/>
        </w:rPr>
      </w:pPr>
      <w:r w:rsidRPr="00F611C8">
        <w:rPr>
          <w:b/>
        </w:rPr>
        <w:t>UKMERGĖS RAJONO SAVIVALDYBĖS TARYBOS SPRENDIMO PROJEKTO</w:t>
      </w:r>
    </w:p>
    <w:p w14:paraId="2F8109F3" w14:textId="77777777" w:rsidR="009456EB" w:rsidRDefault="009456EB" w:rsidP="009456EB">
      <w:pPr>
        <w:jc w:val="center"/>
        <w:rPr>
          <w:b/>
        </w:rPr>
      </w:pPr>
      <w:r w:rsidRPr="00F611C8">
        <w:rPr>
          <w:b/>
        </w:rPr>
        <w:t>„</w:t>
      </w:r>
      <w:r w:rsidR="002D5F03" w:rsidRPr="002D5F03">
        <w:rPr>
          <w:b/>
        </w:rPr>
        <w:t>DĖL UKMERGĖS RAJONO SAVIVALDYBĖS TARYBOS 2020 M. RUGPJŪČIO 27 D. SPRENDIMO NR. 7-199 „DĖL UKMERGĖS RAJONO SAVIVALDYBĖS TURTO VALDYMO, NAUDOJIMO IR DISPONAVIMO JUO PATIKĖJIMO TEISE TVARKOS APRAŠO PATVIRTINIMO</w:t>
      </w:r>
      <w:r>
        <w:rPr>
          <w:b/>
          <w:bCs/>
          <w:lang w:eastAsia="lt-LT"/>
        </w:rPr>
        <w:t xml:space="preserve">“ </w:t>
      </w:r>
      <w:r>
        <w:rPr>
          <w:b/>
        </w:rPr>
        <w:t>PAKEITIMO</w:t>
      </w:r>
      <w:r w:rsidRPr="00F611C8">
        <w:rPr>
          <w:b/>
        </w:rPr>
        <w:t>“</w:t>
      </w:r>
      <w:r>
        <w:rPr>
          <w:b/>
        </w:rPr>
        <w:t xml:space="preserve"> </w:t>
      </w:r>
    </w:p>
    <w:p w14:paraId="04677E1B" w14:textId="77777777" w:rsidR="009456EB" w:rsidRPr="001F548C" w:rsidRDefault="009456EB" w:rsidP="009456EB">
      <w:pPr>
        <w:jc w:val="center"/>
        <w:rPr>
          <w:highlight w:val="yellow"/>
        </w:rPr>
      </w:pPr>
      <w:r w:rsidRPr="00F611C8">
        <w:rPr>
          <w:b/>
        </w:rPr>
        <w:t>AIŠKINAMASIS RAŠTAS</w:t>
      </w:r>
    </w:p>
    <w:p w14:paraId="115D8896" w14:textId="77777777" w:rsidR="009456EB" w:rsidRPr="001F548C" w:rsidRDefault="009456EB" w:rsidP="009456EB">
      <w:pPr>
        <w:jc w:val="center"/>
        <w:rPr>
          <w:highlight w:val="yellow"/>
        </w:rPr>
      </w:pPr>
    </w:p>
    <w:p w14:paraId="4C4D8D80" w14:textId="77777777" w:rsidR="009456EB" w:rsidRPr="001F548C" w:rsidRDefault="009456EB" w:rsidP="009456EB">
      <w:pPr>
        <w:jc w:val="center"/>
        <w:rPr>
          <w:highlight w:val="yellow"/>
        </w:rPr>
      </w:pPr>
      <w:r>
        <w:t xml:space="preserve">2021 m. birželio </w:t>
      </w:r>
      <w:r w:rsidR="001F6D60">
        <w:t>8</w:t>
      </w:r>
    </w:p>
    <w:p w14:paraId="563A4B61" w14:textId="77777777" w:rsidR="009456EB" w:rsidRPr="004061F2" w:rsidRDefault="009456EB" w:rsidP="009456EB">
      <w:pPr>
        <w:jc w:val="center"/>
      </w:pPr>
      <w:r w:rsidRPr="004061F2">
        <w:t>Ukmergė</w:t>
      </w:r>
    </w:p>
    <w:p w14:paraId="156AA6F3" w14:textId="77777777" w:rsidR="009456EB" w:rsidRPr="004061F2" w:rsidRDefault="009456EB" w:rsidP="009456EB"/>
    <w:p w14:paraId="37938288" w14:textId="77777777" w:rsidR="009456EB" w:rsidRDefault="009456EB" w:rsidP="009456EB">
      <w:pPr>
        <w:ind w:firstLine="1276"/>
        <w:jc w:val="both"/>
      </w:pPr>
      <w:r w:rsidRPr="004061F2">
        <w:rPr>
          <w:b/>
        </w:rPr>
        <w:t>1. Sprendimo projekto rengimo pagrindas:</w:t>
      </w:r>
      <w:r w:rsidRPr="004061F2">
        <w:t xml:space="preserve"> </w:t>
      </w:r>
    </w:p>
    <w:p w14:paraId="31037579" w14:textId="77777777" w:rsidR="009456EB" w:rsidRDefault="009456EB" w:rsidP="009456EB">
      <w:pPr>
        <w:ind w:firstLine="1276"/>
        <w:jc w:val="both"/>
      </w:pPr>
      <w:r>
        <w:t xml:space="preserve">Lietuvos Respublikos vietos savivaldos įstatymo 16 straipsnio 2 dalies 26 punktas teigia, kad išimtinė savivaldybės tarybos kompetencija yra sprendimų dėl disponavimo savivaldybei nuosavybės teise priklausančiu turtu priėmimas, šio turto valdymo, naudojimo ir disponavimo juo tvarkos taisyklių nustatymas, išskyrus atvejus, kai tvarka yra nustatyta įstatymuose ar jų pagrindu priimtuose kituose teisės aktuose. </w:t>
      </w:r>
    </w:p>
    <w:p w14:paraId="6CBE632B" w14:textId="77777777" w:rsidR="009456EB" w:rsidRDefault="009456EB" w:rsidP="009456EB">
      <w:pPr>
        <w:ind w:firstLine="1298"/>
        <w:jc w:val="both"/>
      </w:pPr>
      <w:r>
        <w:t xml:space="preserve">Lietuvos Respublikos vietos savivaldos įstatymo 18 straipsnio 1 dalis numato, kad savivaldybės tarybos priimtus teisės aktus gali sustabdyti, pakeisti ar panaikinti pati savivaldybės taryba. </w:t>
      </w:r>
    </w:p>
    <w:p w14:paraId="5EEF5C02" w14:textId="77777777" w:rsidR="009456EB" w:rsidRDefault="009456EB" w:rsidP="009456EB">
      <w:pPr>
        <w:ind w:firstLine="1298"/>
        <w:jc w:val="both"/>
      </w:pPr>
      <w:r>
        <w:t>Lietuvos Respublikos valstybės ir savivaldybių turto valdymo, naudojimo ir disponavimo juo įstatymo 14 straipsniu „Valstybės ir savivaldybių turto panauda“.</w:t>
      </w:r>
    </w:p>
    <w:p w14:paraId="1FA9AE71" w14:textId="77777777" w:rsidR="009456EB" w:rsidRDefault="009456EB" w:rsidP="009456EB">
      <w:pPr>
        <w:ind w:firstLine="1276"/>
        <w:jc w:val="both"/>
      </w:pPr>
      <w:r w:rsidRPr="004061F2">
        <w:rPr>
          <w:b/>
        </w:rPr>
        <w:t>2. Sprendimo projekto tikslas ir esmė:</w:t>
      </w:r>
      <w:r w:rsidRPr="004061F2">
        <w:t xml:space="preserve"> </w:t>
      </w:r>
      <w:r>
        <w:t>2021 m. sausio 1 d. keitėsi Lietuvos Respublikos valstybės ir savivaldybių turto valdymo, naudojimo ir disponavimo juo įstatymas.</w:t>
      </w:r>
    </w:p>
    <w:p w14:paraId="4B95E63D" w14:textId="77777777" w:rsidR="009456EB" w:rsidRDefault="009456EB" w:rsidP="009456EB">
      <w:pPr>
        <w:ind w:firstLine="1298"/>
        <w:jc w:val="both"/>
      </w:pPr>
      <w:r w:rsidRPr="004061F2">
        <w:rPr>
          <w:b/>
        </w:rPr>
        <w:t xml:space="preserve">3. Šiuo metu galiojančios ir teikiamu projektu siūlomos naujos nuostatos (esant galimybei – lyginamasis variantas): </w:t>
      </w:r>
      <w:r>
        <w:t xml:space="preserve">Pakeitimai pateikiami nurodant kas </w:t>
      </w:r>
      <w:r>
        <w:rPr>
          <w:strike/>
        </w:rPr>
        <w:t>išbraukta</w:t>
      </w:r>
      <w:r>
        <w:t xml:space="preserve"> arba kas </w:t>
      </w:r>
      <w:r>
        <w:rPr>
          <w:b/>
        </w:rPr>
        <w:t>pridėta</w:t>
      </w:r>
      <w:r>
        <w:t>:</w:t>
      </w:r>
    </w:p>
    <w:p w14:paraId="50AE8D0C" w14:textId="77777777" w:rsidR="00AC6801" w:rsidRDefault="001A72E9" w:rsidP="009456EB">
      <w:pPr>
        <w:ind w:firstLine="1298"/>
        <w:jc w:val="both"/>
        <w:rPr>
          <w:b/>
          <w:bCs/>
          <w:szCs w:val="20"/>
          <w:lang w:eastAsia="lt-LT"/>
        </w:rPr>
      </w:pPr>
      <w:r>
        <w:rPr>
          <w:b/>
          <w:bCs/>
          <w:szCs w:val="20"/>
          <w:lang w:eastAsia="lt-LT"/>
        </w:rPr>
        <w:t>„</w:t>
      </w:r>
      <w:r w:rsidR="00AC6801" w:rsidRPr="00AC6801">
        <w:rPr>
          <w:b/>
          <w:bCs/>
          <w:szCs w:val="20"/>
          <w:lang w:eastAsia="lt-LT"/>
        </w:rPr>
        <w:t>3. Sprendimus dėl turto perdavimo patikėjimo teise priima Ukmergės rajono savivaldybės taryba.</w:t>
      </w:r>
    </w:p>
    <w:p w14:paraId="5365EBDC" w14:textId="77777777" w:rsidR="00AC6801" w:rsidRPr="00AC6801" w:rsidRDefault="00AC6801" w:rsidP="00AC6801">
      <w:pPr>
        <w:ind w:firstLine="1298"/>
        <w:jc w:val="both"/>
        <w:rPr>
          <w:strike/>
          <w:szCs w:val="20"/>
          <w:lang w:eastAsia="lt-LT"/>
        </w:rPr>
      </w:pPr>
      <w:r w:rsidRPr="00AC6801">
        <w:rPr>
          <w:strike/>
          <w:lang w:eastAsia="lt-LT"/>
        </w:rPr>
        <w:t>3. Ukmergės rajono savivaldybės taryba, vadovaudamasi įstatymais, įgyvendina savivaldybei nuosavybės teise priklausančio turto savininko funkcijas. Sprendimus dėl turto perdavimo patikėjimo teise priima:</w:t>
      </w:r>
    </w:p>
    <w:p w14:paraId="08164359" w14:textId="77777777" w:rsidR="00AC6801" w:rsidRPr="00AC6801" w:rsidRDefault="00AC6801" w:rsidP="00AC6801">
      <w:pPr>
        <w:ind w:firstLine="1298"/>
        <w:jc w:val="both"/>
        <w:rPr>
          <w:strike/>
          <w:lang w:eastAsia="lt-LT"/>
        </w:rPr>
      </w:pPr>
      <w:r w:rsidRPr="00AC6801">
        <w:rPr>
          <w:strike/>
          <w:lang w:eastAsia="lt-LT"/>
        </w:rPr>
        <w:t>3.1. dėl nekilnojamojo Ukmergės rajono savivaldybės turto – Ukmergės rajono savivaldybės taryba.</w:t>
      </w:r>
    </w:p>
    <w:p w14:paraId="59225A70" w14:textId="77777777" w:rsidR="00AC6801" w:rsidRPr="00AC6801" w:rsidRDefault="00AC6801" w:rsidP="00AC6801">
      <w:pPr>
        <w:ind w:firstLine="1298"/>
        <w:jc w:val="both"/>
        <w:rPr>
          <w:strike/>
        </w:rPr>
      </w:pPr>
      <w:r w:rsidRPr="00AC6801">
        <w:rPr>
          <w:strike/>
          <w:lang w:eastAsia="lt-LT"/>
        </w:rPr>
        <w:t>3.2. dėl kito ilgalaikio materialiojo ir nematerialiojo turto bei trumpalaikio turto – Ukmergės rajono savivaldybės administracijos direktorius.</w:t>
      </w:r>
    </w:p>
    <w:p w14:paraId="15F461DE" w14:textId="77777777" w:rsidR="00693905" w:rsidRPr="00427CBE" w:rsidRDefault="00693905" w:rsidP="00693905">
      <w:pPr>
        <w:ind w:firstLine="1298"/>
        <w:jc w:val="both"/>
        <w:rPr>
          <w:bCs/>
          <w:lang w:eastAsia="lt-LT"/>
        </w:rPr>
      </w:pPr>
      <w:r w:rsidRPr="00427CBE">
        <w:rPr>
          <w:bCs/>
          <w:lang w:eastAsia="lt-LT"/>
        </w:rPr>
        <w:t xml:space="preserve">6. Ukmergės rajono savivaldybės tarybos sprendime </w:t>
      </w:r>
      <w:r w:rsidRPr="00427CBE">
        <w:rPr>
          <w:bCs/>
          <w:strike/>
          <w:lang w:eastAsia="lt-LT"/>
        </w:rPr>
        <w:t>ar administracijos direktoriaus įsakyme</w:t>
      </w:r>
      <w:r w:rsidRPr="00427CBE">
        <w:rPr>
          <w:bCs/>
          <w:lang w:eastAsia="lt-LT"/>
        </w:rPr>
        <w:t>, dėl Ukmergės rajono savivaldybės turto perdavimo nurodoma:</w:t>
      </w:r>
    </w:p>
    <w:p w14:paraId="5B5B39B2" w14:textId="77777777" w:rsidR="00693905" w:rsidRPr="00427CBE" w:rsidRDefault="00693905" w:rsidP="00693905">
      <w:pPr>
        <w:ind w:firstLine="1298"/>
        <w:jc w:val="both"/>
        <w:rPr>
          <w:bCs/>
          <w:lang w:eastAsia="lt-LT"/>
        </w:rPr>
      </w:pPr>
      <w:r w:rsidRPr="00427CBE">
        <w:rPr>
          <w:bCs/>
          <w:lang w:eastAsia="lt-LT"/>
        </w:rPr>
        <w:t>6.1. perduodant Ukmergės rajono savivaldybės nekilnojamąjį turtą</w:t>
      </w:r>
      <w:r w:rsidRPr="00693905">
        <w:rPr>
          <w:b/>
          <w:bCs/>
          <w:lang w:eastAsia="lt-LT"/>
        </w:rPr>
        <w:t xml:space="preserve"> sprendime turi būti nurodyta savivaldybės institucija ar įstaiga, įgaliota sudaryti turto patikėjimo sutartį, juridinis asmuo, pagal įstatymus galintis atlikti savivaldybių funkcijas, sutarties galiojimo terminas, kuris negali būti ilgesnis kaip 20 metų, jeigu įstatymai nenustato kitaip, </w:t>
      </w:r>
      <w:r w:rsidRPr="00427CBE">
        <w:rPr>
          <w:bCs/>
          <w:lang w:eastAsia="lt-LT"/>
        </w:rPr>
        <w:t>perduodantis ir priimantis subjektai; nekilnojamojo turto pavadinimas ir adresas; unikalus daikto numeris ir bendras statinio plotas; perduodamų patalpų plotas; likutinė vertė;</w:t>
      </w:r>
    </w:p>
    <w:p w14:paraId="55C13668" w14:textId="77777777" w:rsidR="00AC6801" w:rsidRDefault="00427CBE" w:rsidP="009456EB">
      <w:pPr>
        <w:ind w:firstLine="1298"/>
        <w:jc w:val="both"/>
        <w:rPr>
          <w:bCs/>
          <w:szCs w:val="20"/>
          <w:lang w:eastAsia="lt-LT"/>
        </w:rPr>
      </w:pPr>
      <w:r>
        <w:rPr>
          <w:bCs/>
          <w:szCs w:val="20"/>
          <w:lang w:eastAsia="lt-LT"/>
        </w:rPr>
        <w:t>7</w:t>
      </w:r>
      <w:r w:rsidRPr="00427CBE">
        <w:rPr>
          <w:bCs/>
          <w:szCs w:val="20"/>
          <w:lang w:eastAsia="lt-LT"/>
        </w:rPr>
        <w:t xml:space="preserve">. Prie teikiamo Ukmergės rajono savivaldybės tarybos sprendimo </w:t>
      </w:r>
      <w:r w:rsidRPr="00427CBE">
        <w:rPr>
          <w:bCs/>
          <w:strike/>
          <w:szCs w:val="20"/>
          <w:lang w:eastAsia="lt-LT"/>
        </w:rPr>
        <w:t xml:space="preserve">ar administracijos direktoriaus įsakymo </w:t>
      </w:r>
      <w:r w:rsidRPr="00427CBE">
        <w:rPr>
          <w:bCs/>
          <w:szCs w:val="20"/>
          <w:lang w:eastAsia="lt-LT"/>
        </w:rPr>
        <w:t>dėl Ukmergės rajono savivaldybės turto perdavimo valdyti, naudoti ir disponuoti juo patikėjimo teise Ukmergės rajono savivaldybės institucijoms, įmonėms, įstaigoms ir organizacijoms projekto turi būti teikiama:</w:t>
      </w:r>
    </w:p>
    <w:p w14:paraId="70511E54" w14:textId="77777777" w:rsidR="00427CBE" w:rsidRDefault="00427CBE" w:rsidP="009456EB">
      <w:pPr>
        <w:ind w:firstLine="1298"/>
        <w:jc w:val="both"/>
        <w:rPr>
          <w:bCs/>
          <w:szCs w:val="20"/>
          <w:lang w:eastAsia="lt-LT"/>
        </w:rPr>
      </w:pPr>
      <w:r w:rsidRPr="00427CBE">
        <w:rPr>
          <w:bCs/>
          <w:szCs w:val="20"/>
          <w:lang w:eastAsia="lt-LT"/>
        </w:rPr>
        <w:t xml:space="preserve">9. Ukmergės rajono savivaldybės turto perdavimo-priėmimo aktą turto </w:t>
      </w:r>
      <w:proofErr w:type="spellStart"/>
      <w:r w:rsidRPr="00427CBE">
        <w:rPr>
          <w:bCs/>
          <w:szCs w:val="20"/>
          <w:lang w:eastAsia="lt-LT"/>
        </w:rPr>
        <w:t>perdavėjo</w:t>
      </w:r>
      <w:proofErr w:type="spellEnd"/>
      <w:r w:rsidRPr="00427CBE">
        <w:rPr>
          <w:bCs/>
          <w:szCs w:val="20"/>
          <w:lang w:eastAsia="lt-LT"/>
        </w:rPr>
        <w:t xml:space="preserve"> ir turto perėmėjo įgalioti asmenys pasirašo per 15 darbo dienų nuo Ukmergės rajono savivaldybės </w:t>
      </w:r>
      <w:r w:rsidRPr="00427CBE">
        <w:rPr>
          <w:bCs/>
          <w:szCs w:val="20"/>
          <w:lang w:eastAsia="lt-LT"/>
        </w:rPr>
        <w:lastRenderedPageBreak/>
        <w:t xml:space="preserve">tarybos sprendimo </w:t>
      </w:r>
      <w:r w:rsidRPr="00427CBE">
        <w:rPr>
          <w:bCs/>
          <w:strike/>
          <w:szCs w:val="20"/>
          <w:lang w:eastAsia="lt-LT"/>
        </w:rPr>
        <w:t xml:space="preserve">ar administracijos direktoriaus įsakymo </w:t>
      </w:r>
      <w:r w:rsidR="00653D22">
        <w:rPr>
          <w:b/>
        </w:rPr>
        <w:t>priėmimo dienos</w:t>
      </w:r>
      <w:r w:rsidR="00653D22">
        <w:t xml:space="preserve"> </w:t>
      </w:r>
      <w:r w:rsidRPr="00427CBE">
        <w:rPr>
          <w:bCs/>
          <w:szCs w:val="20"/>
          <w:lang w:eastAsia="lt-LT"/>
        </w:rPr>
        <w:t xml:space="preserve">(išskyrus Aprašo 5 punkte numatytą atvejį). Ukmergės rajono savivaldybės turto perdavimo-priėmimo aktas surašomas 2 egzemplioriais: pirmasis egzempliorius su pridedamų dokumentų originalais ar teisės aktų nustatyta tvarka patvirtintomis kopijomis duodamas turto perėmėjui, antrasis paliekamas turto </w:t>
      </w:r>
      <w:proofErr w:type="spellStart"/>
      <w:r w:rsidRPr="00427CBE">
        <w:rPr>
          <w:bCs/>
          <w:szCs w:val="20"/>
          <w:lang w:eastAsia="lt-LT"/>
        </w:rPr>
        <w:t>perdavėjui</w:t>
      </w:r>
      <w:proofErr w:type="spellEnd"/>
      <w:r w:rsidRPr="00427CBE">
        <w:rPr>
          <w:bCs/>
          <w:szCs w:val="20"/>
          <w:lang w:eastAsia="lt-LT"/>
        </w:rPr>
        <w:t>.</w:t>
      </w:r>
    </w:p>
    <w:p w14:paraId="73056197" w14:textId="77777777" w:rsidR="008E4EE3" w:rsidRDefault="00DE2DA9" w:rsidP="008E4EE3">
      <w:pPr>
        <w:ind w:firstLine="1296"/>
        <w:jc w:val="both"/>
      </w:pPr>
      <w:r w:rsidRPr="00DE2DA9">
        <w:rPr>
          <w:bCs/>
          <w:szCs w:val="20"/>
          <w:lang w:eastAsia="lt-LT"/>
        </w:rPr>
        <w:t>13.</w:t>
      </w:r>
      <w:r w:rsidR="008E4EE3" w:rsidRPr="008E4EE3">
        <w:rPr>
          <w:b/>
        </w:rPr>
        <w:t xml:space="preserve"> </w:t>
      </w:r>
      <w:r w:rsidR="008E4EE3">
        <w:rPr>
          <w:b/>
        </w:rPr>
        <w:t xml:space="preserve">Aprašo 1.3 papunktyje nurodyti juridiniai asmenys, gavę </w:t>
      </w:r>
      <w:r w:rsidR="008E4EE3" w:rsidRPr="008E4EE3">
        <w:rPr>
          <w:b/>
        </w:rPr>
        <w:t>raštišką Ukmergės rajono savivaldybės tarybos ar administracijos direktoriaus</w:t>
      </w:r>
      <w:r w:rsidR="008E4EE3">
        <w:t xml:space="preserve"> sutikimą, turi teisę:“</w:t>
      </w:r>
    </w:p>
    <w:p w14:paraId="307DDF68" w14:textId="77777777" w:rsidR="008E4EE3" w:rsidRPr="00F33F0F" w:rsidRDefault="00F33F0F" w:rsidP="009456EB">
      <w:pPr>
        <w:ind w:firstLine="1298"/>
        <w:jc w:val="both"/>
        <w:rPr>
          <w:bCs/>
          <w:strike/>
          <w:szCs w:val="20"/>
          <w:lang w:eastAsia="lt-LT"/>
        </w:rPr>
      </w:pPr>
      <w:r w:rsidRPr="00F33F0F">
        <w:rPr>
          <w:bCs/>
          <w:strike/>
          <w:szCs w:val="20"/>
          <w:lang w:eastAsia="lt-LT"/>
        </w:rPr>
        <w:t>13. Patikėtinis, išskyrus šio Aprašo 1.2 papunktyje nurodytus, juridinius asmenis, gavęs raštišką patikėtojo sutikimą, turi teisę:</w:t>
      </w:r>
    </w:p>
    <w:p w14:paraId="67F074DE" w14:textId="77777777" w:rsidR="009456EB" w:rsidRPr="004061F2" w:rsidRDefault="009456EB" w:rsidP="009456EB">
      <w:pPr>
        <w:ind w:firstLine="1276"/>
        <w:jc w:val="both"/>
        <w:rPr>
          <w:b/>
        </w:rPr>
      </w:pPr>
      <w:r w:rsidRPr="004061F2">
        <w:rPr>
          <w:b/>
        </w:rPr>
        <w:t xml:space="preserve">4. Sprendimui įgyvendinti reikalingos lėšos ir galimi finansavimo šaltiniai: </w:t>
      </w:r>
      <w:r w:rsidRPr="004061F2">
        <w:t>–</w:t>
      </w:r>
      <w:r w:rsidRPr="004061F2">
        <w:rPr>
          <w:b/>
        </w:rPr>
        <w:t xml:space="preserve"> </w:t>
      </w:r>
    </w:p>
    <w:p w14:paraId="0EC04B8F" w14:textId="77777777" w:rsidR="009456EB" w:rsidRDefault="009456EB" w:rsidP="009456EB">
      <w:pPr>
        <w:ind w:firstLine="1276"/>
        <w:jc w:val="both"/>
      </w:pPr>
      <w:r w:rsidRPr="004061F2">
        <w:rPr>
          <w:b/>
        </w:rPr>
        <w:t>5. Priėmus sprendimą laukiami rezultatai, galimos pasekmės:</w:t>
      </w:r>
      <w:r w:rsidRPr="004061F2">
        <w:t xml:space="preserve"> Neigiamų pasekmių priėmus sprendimą nenumatoma. </w:t>
      </w:r>
    </w:p>
    <w:p w14:paraId="021F5770" w14:textId="77777777" w:rsidR="009456EB" w:rsidRPr="004061F2" w:rsidRDefault="009456EB" w:rsidP="009456EB">
      <w:pPr>
        <w:ind w:firstLine="1276"/>
        <w:jc w:val="both"/>
      </w:pPr>
      <w:r w:rsidRPr="004061F2">
        <w:rPr>
          <w:b/>
        </w:rPr>
        <w:t xml:space="preserve">6. Priimtam sprendimui įgyvendinti reikalingi papildomi teisės aktai (priimti, pakeisti, panaikinti): </w:t>
      </w:r>
      <w:r w:rsidRPr="004061F2">
        <w:t>–</w:t>
      </w:r>
    </w:p>
    <w:p w14:paraId="076A16CB" w14:textId="77777777" w:rsidR="009456EB" w:rsidRPr="004061F2" w:rsidRDefault="009456EB" w:rsidP="009456EB">
      <w:pPr>
        <w:ind w:firstLine="1276"/>
        <w:jc w:val="both"/>
      </w:pPr>
      <w:r w:rsidRPr="004061F2">
        <w:rPr>
          <w:b/>
        </w:rPr>
        <w:t xml:space="preserve">7. Lietuvos Respublikos korupcijos prevencijos įstatymo 8 straipsnio 1 dalyje numatytais atvejais – sprendimo projekto antikorupcinis vertinimas: </w:t>
      </w:r>
      <w:r w:rsidRPr="004061F2">
        <w:t>–</w:t>
      </w:r>
    </w:p>
    <w:p w14:paraId="0BF91895" w14:textId="77777777" w:rsidR="009456EB" w:rsidRPr="004061F2" w:rsidRDefault="009456EB" w:rsidP="009456EB">
      <w:pPr>
        <w:ind w:firstLine="1276"/>
        <w:jc w:val="both"/>
      </w:pPr>
      <w:r w:rsidRPr="004061F2">
        <w:rPr>
          <w:b/>
        </w:rPr>
        <w:t xml:space="preserve">8. Kai sprendimo projektu numatoma reglamentuoti iki tol nereglamentuotus santykius, taip pat kai iš esmės keičiamas teisinis reguliavimas – sprendimo projekto numatomo teisinio reguliavimo poveikio vertinimas: </w:t>
      </w:r>
      <w:r w:rsidRPr="004061F2">
        <w:t>–</w:t>
      </w:r>
    </w:p>
    <w:p w14:paraId="6E30C463" w14:textId="77777777" w:rsidR="009456EB" w:rsidRDefault="009456EB" w:rsidP="009456EB">
      <w:pPr>
        <w:ind w:firstLine="1298"/>
        <w:jc w:val="both"/>
      </w:pPr>
      <w:r w:rsidRPr="004061F2">
        <w:rPr>
          <w:b/>
        </w:rPr>
        <w:t>9. Sekretoriatas priimtą sprendimą pateikia:</w:t>
      </w:r>
      <w:r w:rsidRPr="004061F2">
        <w:t xml:space="preserve"> </w:t>
      </w:r>
      <w:r>
        <w:t>Turto ir įmonių valdymo skyriui, biudžetinėms, viešosioms, ugdymo įstaigoms, seniūnijoms.</w:t>
      </w:r>
    </w:p>
    <w:p w14:paraId="5FEB0AB8" w14:textId="77777777" w:rsidR="009456EB" w:rsidRPr="004061F2" w:rsidRDefault="009456EB" w:rsidP="009456EB">
      <w:pPr>
        <w:ind w:firstLine="1276"/>
        <w:jc w:val="both"/>
      </w:pPr>
      <w:r w:rsidRPr="004061F2">
        <w:rPr>
          <w:b/>
        </w:rPr>
        <w:t xml:space="preserve">10. Aiškinamojo rašto priedai: </w:t>
      </w:r>
      <w:r w:rsidRPr="004061F2">
        <w:t>–</w:t>
      </w:r>
    </w:p>
    <w:p w14:paraId="5707186C" w14:textId="77777777" w:rsidR="009456EB" w:rsidRPr="004061F2" w:rsidRDefault="009456EB" w:rsidP="009456EB">
      <w:pPr>
        <w:ind w:firstLine="1276"/>
        <w:jc w:val="both"/>
      </w:pPr>
    </w:p>
    <w:p w14:paraId="4640D06F" w14:textId="77777777" w:rsidR="009456EB" w:rsidRPr="004061F2" w:rsidRDefault="009456EB" w:rsidP="009456EB">
      <w:r w:rsidRPr="004061F2">
        <w:t>Projektą parengė:</w:t>
      </w:r>
    </w:p>
    <w:p w14:paraId="3F890D10" w14:textId="77777777" w:rsidR="008D7938" w:rsidRDefault="009456EB">
      <w:r>
        <w:t>Turto ir įmonių valdymo skyriaus vyriausiasis specialistas</w:t>
      </w:r>
      <w:r>
        <w:tab/>
        <w:t>Sigitas Labanauskas</w:t>
      </w:r>
    </w:p>
    <w:sectPr w:rsidR="008D7938" w:rsidSect="000F3E0B">
      <w:headerReference w:type="default" r:id="rId6"/>
      <w:pgSz w:w="11906" w:h="16838"/>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232C4" w14:textId="77777777" w:rsidR="00DE2DA9" w:rsidRDefault="00DE2DA9" w:rsidP="00DE2DA9">
      <w:r>
        <w:separator/>
      </w:r>
    </w:p>
  </w:endnote>
  <w:endnote w:type="continuationSeparator" w:id="0">
    <w:p w14:paraId="2EB0FDAC" w14:textId="77777777" w:rsidR="00DE2DA9" w:rsidRDefault="00DE2DA9" w:rsidP="00DE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6F762" w14:textId="77777777" w:rsidR="00DE2DA9" w:rsidRDefault="00DE2DA9" w:rsidP="00DE2DA9">
      <w:r>
        <w:separator/>
      </w:r>
    </w:p>
  </w:footnote>
  <w:footnote w:type="continuationSeparator" w:id="0">
    <w:p w14:paraId="4B8D0ADA" w14:textId="77777777" w:rsidR="00DE2DA9" w:rsidRDefault="00DE2DA9" w:rsidP="00DE2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6B4B" w14:textId="77777777" w:rsidR="00D447DD" w:rsidRDefault="000850F3">
    <w:pPr>
      <w:pStyle w:val="Antrats"/>
      <w:rPr>
        <w:b/>
      </w:rPr>
    </w:pPr>
    <w:r>
      <w:tab/>
    </w:r>
    <w:r>
      <w:tab/>
      <w:t xml:space="preserve"> </w:t>
    </w:r>
    <w:r w:rsidR="00DE2DA9" w:rsidRPr="00352212">
      <w:rPr>
        <w:b/>
      </w:rPr>
      <w:t>Projektas</w:t>
    </w:r>
  </w:p>
  <w:p w14:paraId="24FF00E0" w14:textId="77777777" w:rsidR="000850F3" w:rsidRDefault="000850F3" w:rsidP="000850F3">
    <w:pPr>
      <w:ind w:left="6480" w:firstLine="750"/>
    </w:pPr>
    <w:r>
      <w:rPr>
        <w:b/>
      </w:rPr>
      <w:t xml:space="preserve"> Nauja redakcija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6EB"/>
    <w:rsid w:val="000850F3"/>
    <w:rsid w:val="000F3E0B"/>
    <w:rsid w:val="001118BF"/>
    <w:rsid w:val="001A72E9"/>
    <w:rsid w:val="001F6D60"/>
    <w:rsid w:val="002D5F03"/>
    <w:rsid w:val="00427CBE"/>
    <w:rsid w:val="004B6903"/>
    <w:rsid w:val="0057250D"/>
    <w:rsid w:val="0063229B"/>
    <w:rsid w:val="00653D22"/>
    <w:rsid w:val="00693905"/>
    <w:rsid w:val="008E4EE3"/>
    <w:rsid w:val="009456EB"/>
    <w:rsid w:val="00AC6801"/>
    <w:rsid w:val="00CF1B1C"/>
    <w:rsid w:val="00DE2DA9"/>
    <w:rsid w:val="00E27495"/>
    <w:rsid w:val="00E43711"/>
    <w:rsid w:val="00F33F0F"/>
    <w:rsid w:val="00FB1DEC"/>
    <w:rsid w:val="00FE33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791F9"/>
  <w15:chartTrackingRefBased/>
  <w15:docId w15:val="{B99942D9-7F74-481B-993A-E5001F7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456E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9456EB"/>
    <w:pPr>
      <w:tabs>
        <w:tab w:val="center" w:pos="4153"/>
        <w:tab w:val="right" w:pos="8306"/>
      </w:tabs>
    </w:pPr>
  </w:style>
  <w:style w:type="character" w:customStyle="1" w:styleId="AntratsDiagrama">
    <w:name w:val="Antraštės Diagrama"/>
    <w:basedOn w:val="Numatytasispastraiposriftas"/>
    <w:link w:val="Antrats"/>
    <w:rsid w:val="009456EB"/>
    <w:rPr>
      <w:rFonts w:ascii="Times New Roman" w:eastAsia="Times New Roman" w:hAnsi="Times New Roman" w:cs="Times New Roman"/>
      <w:sz w:val="24"/>
      <w:szCs w:val="24"/>
    </w:rPr>
  </w:style>
  <w:style w:type="paragraph" w:styleId="Komentarotekstas">
    <w:name w:val="annotation text"/>
    <w:basedOn w:val="prastasis"/>
    <w:link w:val="KomentarotekstasDiagrama"/>
    <w:semiHidden/>
    <w:unhideWhenUsed/>
    <w:rsid w:val="00AC6801"/>
    <w:rPr>
      <w:sz w:val="20"/>
      <w:szCs w:val="20"/>
    </w:rPr>
  </w:style>
  <w:style w:type="character" w:customStyle="1" w:styleId="KomentarotekstasDiagrama">
    <w:name w:val="Komentaro tekstas Diagrama"/>
    <w:basedOn w:val="Numatytasispastraiposriftas"/>
    <w:link w:val="Komentarotekstas"/>
    <w:semiHidden/>
    <w:rsid w:val="00AC6801"/>
    <w:rPr>
      <w:rFonts w:ascii="Times New Roman" w:eastAsia="Times New Roman" w:hAnsi="Times New Roman" w:cs="Times New Roman"/>
      <w:sz w:val="20"/>
      <w:szCs w:val="20"/>
    </w:rPr>
  </w:style>
  <w:style w:type="character" w:styleId="Komentaronuoroda">
    <w:name w:val="annotation reference"/>
    <w:basedOn w:val="Numatytasispastraiposriftas"/>
    <w:semiHidden/>
    <w:unhideWhenUsed/>
    <w:rsid w:val="00AC6801"/>
    <w:rPr>
      <w:sz w:val="16"/>
      <w:szCs w:val="16"/>
    </w:rPr>
  </w:style>
  <w:style w:type="paragraph" w:styleId="Debesliotekstas">
    <w:name w:val="Balloon Text"/>
    <w:basedOn w:val="prastasis"/>
    <w:link w:val="DebesliotekstasDiagrama"/>
    <w:uiPriority w:val="99"/>
    <w:semiHidden/>
    <w:unhideWhenUsed/>
    <w:rsid w:val="00AC68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C6801"/>
    <w:rPr>
      <w:rFonts w:ascii="Segoe UI" w:eastAsia="Times New Roman" w:hAnsi="Segoe UI" w:cs="Segoe UI"/>
      <w:sz w:val="18"/>
      <w:szCs w:val="18"/>
    </w:rPr>
  </w:style>
  <w:style w:type="paragraph" w:styleId="Porat">
    <w:name w:val="footer"/>
    <w:basedOn w:val="prastasis"/>
    <w:link w:val="PoratDiagrama"/>
    <w:uiPriority w:val="99"/>
    <w:unhideWhenUsed/>
    <w:rsid w:val="00DE2DA9"/>
    <w:pPr>
      <w:tabs>
        <w:tab w:val="center" w:pos="4819"/>
        <w:tab w:val="right" w:pos="9638"/>
      </w:tabs>
    </w:pPr>
  </w:style>
  <w:style w:type="character" w:customStyle="1" w:styleId="PoratDiagrama">
    <w:name w:val="Poraštė Diagrama"/>
    <w:basedOn w:val="Numatytasispastraiposriftas"/>
    <w:link w:val="Porat"/>
    <w:uiPriority w:val="99"/>
    <w:rsid w:val="00DE2D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8837">
      <w:bodyDiv w:val="1"/>
      <w:marLeft w:val="0"/>
      <w:marRight w:val="0"/>
      <w:marTop w:val="0"/>
      <w:marBottom w:val="0"/>
      <w:divBdr>
        <w:top w:val="none" w:sz="0" w:space="0" w:color="auto"/>
        <w:left w:val="none" w:sz="0" w:space="0" w:color="auto"/>
        <w:bottom w:val="none" w:sz="0" w:space="0" w:color="auto"/>
        <w:right w:val="none" w:sz="0" w:space="0" w:color="auto"/>
      </w:divBdr>
    </w:div>
    <w:div w:id="281307340">
      <w:bodyDiv w:val="1"/>
      <w:marLeft w:val="0"/>
      <w:marRight w:val="0"/>
      <w:marTop w:val="0"/>
      <w:marBottom w:val="0"/>
      <w:divBdr>
        <w:top w:val="none" w:sz="0" w:space="0" w:color="auto"/>
        <w:left w:val="none" w:sz="0" w:space="0" w:color="auto"/>
        <w:bottom w:val="none" w:sz="0" w:space="0" w:color="auto"/>
        <w:right w:val="none" w:sz="0" w:space="0" w:color="auto"/>
      </w:divBdr>
    </w:div>
    <w:div w:id="345132359">
      <w:bodyDiv w:val="1"/>
      <w:marLeft w:val="0"/>
      <w:marRight w:val="0"/>
      <w:marTop w:val="0"/>
      <w:marBottom w:val="0"/>
      <w:divBdr>
        <w:top w:val="none" w:sz="0" w:space="0" w:color="auto"/>
        <w:left w:val="none" w:sz="0" w:space="0" w:color="auto"/>
        <w:bottom w:val="none" w:sz="0" w:space="0" w:color="auto"/>
        <w:right w:val="none" w:sz="0" w:space="0" w:color="auto"/>
      </w:divBdr>
    </w:div>
    <w:div w:id="911891258">
      <w:bodyDiv w:val="1"/>
      <w:marLeft w:val="0"/>
      <w:marRight w:val="0"/>
      <w:marTop w:val="0"/>
      <w:marBottom w:val="0"/>
      <w:divBdr>
        <w:top w:val="none" w:sz="0" w:space="0" w:color="auto"/>
        <w:left w:val="none" w:sz="0" w:space="0" w:color="auto"/>
        <w:bottom w:val="none" w:sz="0" w:space="0" w:color="auto"/>
        <w:right w:val="none" w:sz="0" w:space="0" w:color="auto"/>
      </w:divBdr>
    </w:div>
    <w:div w:id="12486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4956</Words>
  <Characters>2825</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Sigitas Labanauskas</dc:creator>
  <cp:keywords/>
  <dc:description/>
  <cp:lastModifiedBy>Natalja Miklyčienė</cp:lastModifiedBy>
  <cp:revision>2</cp:revision>
  <cp:lastPrinted>2021-06-16T06:34:00Z</cp:lastPrinted>
  <dcterms:created xsi:type="dcterms:W3CDTF">2021-06-16T07:19:00Z</dcterms:created>
  <dcterms:modified xsi:type="dcterms:W3CDTF">2021-06-16T07:19:00Z</dcterms:modified>
</cp:coreProperties>
</file>