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FF1E" w14:textId="77777777" w:rsidR="00E83A3D" w:rsidRPr="00E83A3D" w:rsidRDefault="00E83A3D" w:rsidP="00E83A3D">
      <w:pPr>
        <w:pStyle w:val="Antrat1"/>
        <w:rPr>
          <w:caps/>
        </w:rPr>
      </w:pPr>
      <w:r w:rsidRPr="00883EA2">
        <w:t xml:space="preserve">UKMERGĖS RAJONO </w:t>
      </w:r>
      <w:r w:rsidRPr="00883EA2">
        <w:rPr>
          <w:caps/>
        </w:rPr>
        <w:t>savivaldybės</w:t>
      </w:r>
    </w:p>
    <w:p w14:paraId="05A00076" w14:textId="77777777" w:rsidR="006107F5" w:rsidRPr="00E83A3D" w:rsidRDefault="00E83A3D" w:rsidP="00E83A3D">
      <w:pPr>
        <w:widowControl w:val="0"/>
        <w:adjustRightInd w:val="0"/>
        <w:jc w:val="center"/>
        <w:textAlignment w:val="baseline"/>
        <w:rPr>
          <w:b/>
          <w:bCs/>
        </w:rPr>
      </w:pPr>
      <w:r w:rsidRPr="00E83A3D">
        <w:rPr>
          <w:b/>
          <w:bCs/>
        </w:rPr>
        <w:t>TARYBA</w:t>
      </w:r>
    </w:p>
    <w:p w14:paraId="663E6B2F" w14:textId="77777777" w:rsidR="00E83A3D" w:rsidRPr="007223F8" w:rsidRDefault="00E83A3D" w:rsidP="00E83A3D">
      <w:pPr>
        <w:widowControl w:val="0"/>
        <w:adjustRightInd w:val="0"/>
        <w:jc w:val="center"/>
        <w:textAlignment w:val="baseline"/>
        <w:rPr>
          <w:noProof w:val="0"/>
          <w:sz w:val="22"/>
          <w:szCs w:val="22"/>
          <w:lang w:eastAsia="lt-LT"/>
        </w:rPr>
      </w:pPr>
    </w:p>
    <w:p w14:paraId="03A2CC62" w14:textId="77777777" w:rsidR="00B3766F" w:rsidRDefault="00B3766F" w:rsidP="00B3766F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SPRENDIMAS</w:t>
      </w:r>
      <w:r w:rsidR="006107F5" w:rsidRPr="00FC5148">
        <w:rPr>
          <w:b/>
          <w:bCs/>
          <w:noProof w:val="0"/>
        </w:rPr>
        <w:t xml:space="preserve">  </w:t>
      </w:r>
    </w:p>
    <w:p w14:paraId="17878B12" w14:textId="4331945B" w:rsidR="006107F5" w:rsidRPr="007223F8" w:rsidRDefault="006107F5" w:rsidP="00851277">
      <w:pPr>
        <w:jc w:val="center"/>
        <w:rPr>
          <w:b/>
          <w:bCs/>
          <w:noProof w:val="0"/>
        </w:rPr>
      </w:pPr>
      <w:r w:rsidRPr="00883EA2">
        <w:rPr>
          <w:b/>
          <w:caps/>
        </w:rPr>
        <w:t xml:space="preserve">DĖL </w:t>
      </w:r>
      <w:r w:rsidR="005B4817">
        <w:rPr>
          <w:b/>
          <w:caps/>
        </w:rPr>
        <w:t xml:space="preserve">PRITARIMO </w:t>
      </w:r>
      <w:r w:rsidR="007F0606" w:rsidRPr="007F0606">
        <w:rPr>
          <w:rFonts w:ascii="Calibri-Bold" w:eastAsiaTheme="minorEastAsia" w:hAnsi="Calibri-Bold" w:cs="Calibri-Bold"/>
          <w:b/>
          <w:bCs/>
          <w:noProof w:val="0"/>
          <w:lang w:eastAsia="zh-TW"/>
        </w:rPr>
        <w:t xml:space="preserve">SIESIKŲ DVARO SODYBOS RŪMŲ (U.K. 1025) SIENŲ TAPYBOS </w:t>
      </w:r>
      <w:r w:rsidR="00CC25DA">
        <w:rPr>
          <w:rFonts w:ascii="Calibri-Bold" w:eastAsiaTheme="minorEastAsia" w:hAnsi="Calibri-Bold" w:cs="Calibri-Bold"/>
          <w:b/>
          <w:bCs/>
          <w:noProof w:val="0"/>
          <w:lang w:eastAsia="zh-TW"/>
        </w:rPr>
        <w:t>KONSERVAVIMO-</w:t>
      </w:r>
      <w:r w:rsidR="00851277" w:rsidRPr="007F0606">
        <w:rPr>
          <w:rFonts w:ascii="Calibri-Bold" w:eastAsiaTheme="minorEastAsia" w:hAnsi="Calibri-Bold" w:cs="Calibri-Bold"/>
          <w:b/>
          <w:bCs/>
          <w:noProof w:val="0"/>
          <w:lang w:eastAsia="zh-TW"/>
        </w:rPr>
        <w:t xml:space="preserve">RESTAURAVIMO </w:t>
      </w:r>
      <w:r w:rsidR="007F0606" w:rsidRPr="007F0606">
        <w:rPr>
          <w:rFonts w:ascii="Calibri-Bold" w:eastAsiaTheme="minorEastAsia" w:hAnsi="Calibri-Bold" w:cs="Calibri-Bold"/>
          <w:b/>
          <w:bCs/>
          <w:noProof w:val="0"/>
          <w:lang w:eastAsia="zh-TW"/>
        </w:rPr>
        <w:t xml:space="preserve">PROGRAMOS </w:t>
      </w:r>
      <w:r w:rsidR="005B4817">
        <w:rPr>
          <w:b/>
          <w:bCs/>
        </w:rPr>
        <w:t>ĮGYVENDIM</w:t>
      </w:r>
      <w:r w:rsidR="00883FF1" w:rsidRPr="00BC5799">
        <w:rPr>
          <w:b/>
          <w:bCs/>
        </w:rPr>
        <w:t>UI</w:t>
      </w:r>
    </w:p>
    <w:p w14:paraId="45EEDF3F" w14:textId="77777777" w:rsidR="006107F5" w:rsidRPr="007223F8" w:rsidRDefault="006107F5" w:rsidP="006107F5">
      <w:pPr>
        <w:widowControl w:val="0"/>
        <w:adjustRightInd w:val="0"/>
        <w:jc w:val="center"/>
        <w:textAlignment w:val="baseline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83A3D" w:rsidRPr="00883EA2" w14:paraId="6448776E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7F74614" w14:textId="77777777" w:rsidR="00E83A3D" w:rsidRPr="00883EA2" w:rsidRDefault="008064BF" w:rsidP="00213FB8">
            <w:pPr>
              <w:jc w:val="center"/>
            </w:pPr>
            <w:r>
              <w:t>2020</w:t>
            </w:r>
            <w:r w:rsidR="00E83A3D" w:rsidRPr="00883EA2">
              <w:t xml:space="preserve"> m.</w:t>
            </w:r>
            <w:r>
              <w:t xml:space="preserve"> rugsėjo</w:t>
            </w:r>
            <w:r w:rsidR="00E83A3D">
              <w:t xml:space="preserve">    </w:t>
            </w:r>
            <w:r w:rsidR="00E83A3D" w:rsidRPr="00883EA2">
              <w:t xml:space="preserve"> d. Nr. </w:t>
            </w:r>
            <w:r w:rsidR="00E83A3D">
              <w:t xml:space="preserve"> </w:t>
            </w:r>
          </w:p>
        </w:tc>
      </w:tr>
      <w:tr w:rsidR="00E83A3D" w:rsidRPr="00883EA2" w14:paraId="5AA11B8D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B1AB511" w14:textId="77777777" w:rsidR="00E83A3D" w:rsidRPr="00883EA2" w:rsidRDefault="00E83A3D" w:rsidP="00213FB8">
            <w:pPr>
              <w:jc w:val="center"/>
            </w:pPr>
            <w:r w:rsidRPr="00883EA2">
              <w:t xml:space="preserve">Ukmergė </w:t>
            </w:r>
          </w:p>
        </w:tc>
      </w:tr>
      <w:tr w:rsidR="00E83A3D" w:rsidRPr="00883EA2" w14:paraId="4010D9BE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1AAC9E9" w14:textId="77777777" w:rsidR="00E83A3D" w:rsidRPr="00883EA2" w:rsidRDefault="00E83A3D" w:rsidP="00213FB8">
            <w:pPr>
              <w:jc w:val="center"/>
            </w:pPr>
          </w:p>
        </w:tc>
      </w:tr>
      <w:tr w:rsidR="00E83A3D" w:rsidRPr="00883EA2" w14:paraId="40F70D82" w14:textId="77777777" w:rsidTr="00213FB8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7E2FA7" w14:textId="77777777" w:rsidR="00E83A3D" w:rsidRPr="00883EA2" w:rsidRDefault="00E83A3D" w:rsidP="00213FB8">
            <w:pPr>
              <w:jc w:val="center"/>
            </w:pPr>
          </w:p>
        </w:tc>
      </w:tr>
    </w:tbl>
    <w:p w14:paraId="60CE0705" w14:textId="2DB508B6" w:rsidR="00D67770" w:rsidRPr="00426329" w:rsidRDefault="00E83A3D" w:rsidP="00426329">
      <w:pPr>
        <w:ind w:firstLine="1296"/>
        <w:rPr>
          <w:kern w:val="24"/>
        </w:rPr>
      </w:pPr>
      <w:r>
        <w:t>Vadovaudamasi</w:t>
      </w:r>
      <w:r w:rsidRPr="00883EA2">
        <w:t xml:space="preserve"> </w:t>
      </w:r>
      <w:r w:rsidRPr="00CE64BD">
        <w:t>Lietuvos Respubl</w:t>
      </w:r>
      <w:r w:rsidR="00BC5799">
        <w:t>ikos vietos savivaldos įstatymo</w:t>
      </w:r>
      <w:r>
        <w:t xml:space="preserve"> </w:t>
      </w:r>
      <w:r w:rsidR="006A250A" w:rsidRPr="00BC5799">
        <w:t>6</w:t>
      </w:r>
      <w:r w:rsidR="006A250A">
        <w:t xml:space="preserve"> </w:t>
      </w:r>
      <w:r>
        <w:t>straipsnio</w:t>
      </w:r>
      <w:r w:rsidR="00426329">
        <w:t xml:space="preserve"> 3 ir </w:t>
      </w:r>
      <w:r>
        <w:t xml:space="preserve"> </w:t>
      </w:r>
      <w:r w:rsidR="00464EC6" w:rsidRPr="00464EC6">
        <w:t>26</w:t>
      </w:r>
      <w:r w:rsidR="00426329">
        <w:t xml:space="preserve"> punktais bei 16 straipsnio 2 dalies 30 punktu</w:t>
      </w:r>
      <w:r>
        <w:t>,</w:t>
      </w:r>
      <w:r w:rsidRPr="00883EA2">
        <w:t xml:space="preserve"> Ukme</w:t>
      </w:r>
      <w:r>
        <w:t xml:space="preserve">rgės rajono savivaldybės taryba </w:t>
      </w:r>
      <w:r w:rsidR="00541F3C">
        <w:t xml:space="preserve"> </w:t>
      </w:r>
      <w:r w:rsidRPr="008E55B6">
        <w:rPr>
          <w:spacing w:val="-16"/>
          <w:kern w:val="24"/>
        </w:rPr>
        <w:t>n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u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s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p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r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e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n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d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ž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i</w:t>
      </w:r>
      <w:r w:rsidR="00A20451" w:rsidRPr="008E55B6">
        <w:rPr>
          <w:spacing w:val="-16"/>
          <w:kern w:val="24"/>
        </w:rPr>
        <w:t xml:space="preserve"> </w:t>
      </w:r>
      <w:r w:rsidRPr="008E55B6">
        <w:rPr>
          <w:spacing w:val="-16"/>
          <w:kern w:val="24"/>
        </w:rPr>
        <w:t>a</w:t>
      </w:r>
      <w:r w:rsidR="00A20451" w:rsidRPr="008E55B6">
        <w:rPr>
          <w:spacing w:val="-16"/>
          <w:kern w:val="24"/>
        </w:rPr>
        <w:t>:</w:t>
      </w:r>
    </w:p>
    <w:p w14:paraId="5AF04001" w14:textId="369EAADA" w:rsidR="00AE5A69" w:rsidRPr="00E350E7" w:rsidRDefault="00E350E7" w:rsidP="00E350E7">
      <w:pPr>
        <w:pStyle w:val="Sraopastraipa"/>
        <w:autoSpaceDE w:val="0"/>
        <w:autoSpaceDN w:val="0"/>
        <w:adjustRightInd w:val="0"/>
        <w:ind w:left="0"/>
        <w:jc w:val="both"/>
        <w:rPr>
          <w:rFonts w:ascii="Calibri-Bold" w:eastAsiaTheme="minorEastAsia" w:hAnsi="Calibri-Bold" w:cs="Calibri-Bold"/>
          <w:b/>
          <w:bCs/>
          <w:noProof w:val="0"/>
          <w:lang w:eastAsia="zh-TW"/>
        </w:rPr>
      </w:pPr>
      <w:r>
        <w:tab/>
        <w:t xml:space="preserve">1. </w:t>
      </w:r>
      <w:r w:rsidR="00D67770">
        <w:t xml:space="preserve">Pritarti </w:t>
      </w:r>
      <w:r w:rsidRPr="00E350E7">
        <w:rPr>
          <w:rFonts w:ascii="Calibri-Bold" w:eastAsiaTheme="minorEastAsia" w:hAnsi="Calibri-Bold" w:cs="Calibri-Bold"/>
          <w:noProof w:val="0"/>
          <w:lang w:eastAsia="zh-TW"/>
        </w:rPr>
        <w:t>Siesikų dvaro sodybos rūmų (u.</w:t>
      </w:r>
      <w:r w:rsidR="00CC25DA">
        <w:rPr>
          <w:rFonts w:ascii="Calibri-Bold" w:eastAsiaTheme="minorEastAsia" w:hAnsi="Calibri-Bold" w:cs="Calibri-Bold"/>
          <w:noProof w:val="0"/>
          <w:lang w:eastAsia="zh-TW"/>
        </w:rPr>
        <w:t xml:space="preserve"> </w:t>
      </w:r>
      <w:r w:rsidRPr="00E350E7">
        <w:rPr>
          <w:rFonts w:ascii="Calibri-Bold" w:eastAsiaTheme="minorEastAsia" w:hAnsi="Calibri-Bold" w:cs="Calibri-Bold"/>
          <w:noProof w:val="0"/>
          <w:lang w:eastAsia="zh-TW"/>
        </w:rPr>
        <w:t>k. 1025) sienų tapybos kons</w:t>
      </w:r>
      <w:r w:rsidR="00A646FE">
        <w:rPr>
          <w:rFonts w:ascii="Calibri-Bold" w:eastAsiaTheme="minorEastAsia" w:hAnsi="Calibri-Bold" w:cs="Calibri-Bold"/>
          <w:noProof w:val="0"/>
          <w:lang w:eastAsia="zh-TW"/>
        </w:rPr>
        <w:t>ervavimo-</w:t>
      </w:r>
      <w:r>
        <w:rPr>
          <w:rFonts w:ascii="Calibri-Bold" w:eastAsiaTheme="minorEastAsia" w:hAnsi="Calibri-Bold" w:cs="Calibri-Bold"/>
          <w:noProof w:val="0"/>
          <w:lang w:eastAsia="zh-TW"/>
        </w:rPr>
        <w:t xml:space="preserve">restauravimo programos </w:t>
      </w:r>
      <w:r w:rsidR="00D67770">
        <w:t>įgyvendimui.</w:t>
      </w:r>
    </w:p>
    <w:p w14:paraId="4DD44380" w14:textId="1B895B25" w:rsidR="00D67770" w:rsidRDefault="00D67770" w:rsidP="006A250A">
      <w:pPr>
        <w:pStyle w:val="Sraopastraipa"/>
        <w:numPr>
          <w:ilvl w:val="0"/>
          <w:numId w:val="6"/>
        </w:numPr>
        <w:tabs>
          <w:tab w:val="left" w:pos="1296"/>
          <w:tab w:val="left" w:pos="1560"/>
        </w:tabs>
        <w:ind w:left="0" w:firstLine="1296"/>
        <w:jc w:val="both"/>
      </w:pPr>
      <w:r>
        <w:t>Teikti Kultūros paveldo departamentui prie Kultūros ministerij</w:t>
      </w:r>
      <w:r w:rsidR="00E350E7">
        <w:t xml:space="preserve">os </w:t>
      </w:r>
      <w:r w:rsidR="00CC25DA">
        <w:t>paraišką „Dėl Nekilnojamųjų ir k</w:t>
      </w:r>
      <w:r w:rsidR="00E350E7">
        <w:t>ilnojamųjų kultūros vertybių</w:t>
      </w:r>
      <w:r w:rsidR="00CC25DA">
        <w:t xml:space="preserve"> išsaugojimo darbų finansavimo“</w:t>
      </w:r>
      <w:r w:rsidR="00E350E7">
        <w:t xml:space="preserve"> Dailės vertybių kons</w:t>
      </w:r>
      <w:r>
        <w:t>ervavimo ir restau</w:t>
      </w:r>
      <w:r w:rsidR="00E350E7">
        <w:t>ravimo darbų finansavimui gauti.</w:t>
      </w:r>
    </w:p>
    <w:p w14:paraId="632E56DF" w14:textId="290DFFCE" w:rsidR="00D67770" w:rsidRDefault="00D67770" w:rsidP="006A250A">
      <w:pPr>
        <w:pStyle w:val="Sraopastraipa"/>
        <w:numPr>
          <w:ilvl w:val="0"/>
          <w:numId w:val="6"/>
        </w:numPr>
        <w:tabs>
          <w:tab w:val="left" w:pos="1296"/>
          <w:tab w:val="left" w:pos="1560"/>
        </w:tabs>
        <w:ind w:left="0" w:firstLine="1276"/>
        <w:jc w:val="both"/>
      </w:pPr>
      <w:r>
        <w:t>Įgalioti Ukmergės rajono savivaldybės adminitracijos direktorių pasirašyti paraišką ir kitus su projekto įgyvendinimu susijusius dokumentus.</w:t>
      </w:r>
    </w:p>
    <w:p w14:paraId="03C78CE5" w14:textId="78292683" w:rsidR="00D67770" w:rsidRDefault="00D67770" w:rsidP="006A250A">
      <w:pPr>
        <w:pStyle w:val="Sraopastraipa"/>
        <w:numPr>
          <w:ilvl w:val="0"/>
          <w:numId w:val="6"/>
        </w:numPr>
        <w:tabs>
          <w:tab w:val="left" w:pos="1296"/>
          <w:tab w:val="left" w:pos="1560"/>
        </w:tabs>
        <w:ind w:left="0" w:firstLine="1276"/>
        <w:jc w:val="both"/>
      </w:pPr>
      <w:r>
        <w:t>Gavus iš Kultūros paveldo departamento prie Ku</w:t>
      </w:r>
      <w:r w:rsidR="00E350E7">
        <w:t>ltūros ministerijos patv</w:t>
      </w:r>
      <w:r>
        <w:t>i</w:t>
      </w:r>
      <w:r w:rsidR="00E350E7">
        <w:t>r</w:t>
      </w:r>
      <w:r>
        <w:t xml:space="preserve">tinimą dėl </w:t>
      </w:r>
      <w:r w:rsidR="00E350E7" w:rsidRPr="00E350E7">
        <w:rPr>
          <w:rFonts w:ascii="Calibri-Bold" w:eastAsiaTheme="minorEastAsia" w:hAnsi="Calibri-Bold" w:cs="Calibri-Bold"/>
          <w:noProof w:val="0"/>
          <w:lang w:eastAsia="zh-TW"/>
        </w:rPr>
        <w:t>Siesikų dvaro sodybos rūmų (u.</w:t>
      </w:r>
      <w:r w:rsidR="00CC25DA">
        <w:rPr>
          <w:rFonts w:ascii="Calibri-Bold" w:eastAsiaTheme="minorEastAsia" w:hAnsi="Calibri-Bold" w:cs="Calibri-Bold"/>
          <w:noProof w:val="0"/>
          <w:lang w:eastAsia="zh-TW"/>
        </w:rPr>
        <w:t xml:space="preserve"> </w:t>
      </w:r>
      <w:r w:rsidR="00E350E7" w:rsidRPr="00E350E7">
        <w:rPr>
          <w:rFonts w:ascii="Calibri-Bold" w:eastAsiaTheme="minorEastAsia" w:hAnsi="Calibri-Bold" w:cs="Calibri-Bold"/>
          <w:noProof w:val="0"/>
          <w:lang w:eastAsia="zh-TW"/>
        </w:rPr>
        <w:t>k. 1025) sienų tapybos kons</w:t>
      </w:r>
      <w:r w:rsidR="00CC25DA">
        <w:rPr>
          <w:rFonts w:ascii="Calibri-Bold" w:eastAsiaTheme="minorEastAsia" w:hAnsi="Calibri-Bold" w:cs="Calibri-Bold"/>
          <w:noProof w:val="0"/>
          <w:lang w:eastAsia="zh-TW"/>
        </w:rPr>
        <w:t>ervavimo-</w:t>
      </w:r>
      <w:r w:rsidR="00E350E7">
        <w:rPr>
          <w:rFonts w:ascii="Calibri-Bold" w:eastAsiaTheme="minorEastAsia" w:hAnsi="Calibri-Bold" w:cs="Calibri-Bold"/>
          <w:noProof w:val="0"/>
          <w:lang w:eastAsia="zh-TW"/>
        </w:rPr>
        <w:t xml:space="preserve">restauravimo programos </w:t>
      </w:r>
      <w:r w:rsidR="00E350E7">
        <w:t>įgyvendimo finansavimo</w:t>
      </w:r>
      <w:r>
        <w:t>, padengti 30 procentų projekto įgyvendinimui reikalingų išlaidų.</w:t>
      </w:r>
    </w:p>
    <w:p w14:paraId="1974E58A" w14:textId="77777777" w:rsidR="00D67770" w:rsidRDefault="00D67770" w:rsidP="00E83A3D">
      <w:pPr>
        <w:jc w:val="both"/>
      </w:pPr>
    </w:p>
    <w:p w14:paraId="3496A963" w14:textId="77777777" w:rsidR="00D67770" w:rsidRDefault="00D67770" w:rsidP="00E83A3D">
      <w:pPr>
        <w:jc w:val="both"/>
      </w:pPr>
    </w:p>
    <w:p w14:paraId="12ED1508" w14:textId="77777777" w:rsidR="00D67770" w:rsidRDefault="00D67770" w:rsidP="00E83A3D">
      <w:pPr>
        <w:jc w:val="both"/>
      </w:pPr>
    </w:p>
    <w:p w14:paraId="2C4C941F" w14:textId="21F19968" w:rsidR="00C71792" w:rsidRPr="006A250A" w:rsidRDefault="00AE5A69" w:rsidP="00BC5799">
      <w:pPr>
        <w:jc w:val="both"/>
        <w:rPr>
          <w:strike/>
        </w:rPr>
      </w:pPr>
      <w:r>
        <w:t>Savivaldybės meras</w:t>
      </w:r>
      <w:r w:rsidR="00D67770">
        <w:tab/>
      </w:r>
      <w:r w:rsidR="00D67770">
        <w:tab/>
      </w:r>
      <w:r w:rsidR="00D67770">
        <w:tab/>
      </w:r>
      <w:r w:rsidR="00D67770">
        <w:tab/>
      </w:r>
    </w:p>
    <w:p w14:paraId="10DB364B" w14:textId="77777777" w:rsidR="00E83A3D" w:rsidRDefault="00E83A3D" w:rsidP="00E83A3D">
      <w:pPr>
        <w:ind w:left="6480" w:hanging="6480"/>
        <w:jc w:val="both"/>
      </w:pPr>
    </w:p>
    <w:p w14:paraId="44BE843B" w14:textId="77777777" w:rsidR="00AE5A69" w:rsidRDefault="00AE5A69" w:rsidP="00E83A3D">
      <w:pPr>
        <w:ind w:left="6480" w:hanging="6480"/>
        <w:jc w:val="both"/>
      </w:pPr>
    </w:p>
    <w:p w14:paraId="5BE3B2FC" w14:textId="77777777" w:rsidR="00E83A3D" w:rsidRDefault="00E83A3D" w:rsidP="00E83A3D">
      <w:pPr>
        <w:jc w:val="both"/>
      </w:pPr>
      <w:r w:rsidRPr="00883EA2">
        <w:t>Projektą parengė:</w:t>
      </w:r>
    </w:p>
    <w:p w14:paraId="4956486F" w14:textId="77777777" w:rsidR="00E83A3D" w:rsidRDefault="00E83A3D" w:rsidP="00E83A3D">
      <w:pPr>
        <w:jc w:val="both"/>
      </w:pPr>
      <w:r>
        <w:t>Architektūros ir urbanistikos</w:t>
      </w:r>
      <w:r w:rsidRPr="0093042A">
        <w:t xml:space="preserve"> skyriaus</w:t>
      </w:r>
      <w:r>
        <w:t xml:space="preserve"> </w:t>
      </w:r>
    </w:p>
    <w:p w14:paraId="0E25B0D4" w14:textId="77777777" w:rsidR="00E83A3D" w:rsidRPr="00883EA2" w:rsidRDefault="00E83A3D" w:rsidP="00E83A3D">
      <w:pPr>
        <w:jc w:val="both"/>
      </w:pPr>
      <w:r>
        <w:t>vyriausioji specialistė</w:t>
      </w:r>
      <w:r>
        <w:tab/>
      </w:r>
      <w:r>
        <w:tab/>
      </w:r>
      <w:r>
        <w:tab/>
      </w:r>
      <w:r>
        <w:tab/>
        <w:t>Sonata Vitaitė</w:t>
      </w:r>
    </w:p>
    <w:p w14:paraId="56FD7B13" w14:textId="77777777" w:rsidR="00E83A3D" w:rsidRDefault="00E83A3D" w:rsidP="00E83A3D">
      <w:pPr>
        <w:jc w:val="both"/>
      </w:pPr>
      <w:r>
        <w:tab/>
      </w:r>
    </w:p>
    <w:p w14:paraId="24D1F314" w14:textId="77777777" w:rsidR="006107F5" w:rsidRDefault="006107F5" w:rsidP="006107F5"/>
    <w:p w14:paraId="25670A74" w14:textId="77777777" w:rsidR="006107F5" w:rsidRDefault="006107F5" w:rsidP="006107F5"/>
    <w:p w14:paraId="7D08C2DA" w14:textId="77777777" w:rsidR="006107F5" w:rsidRDefault="006107F5" w:rsidP="006107F5"/>
    <w:p w14:paraId="542826AC" w14:textId="77777777" w:rsidR="006107F5" w:rsidRDefault="006107F5" w:rsidP="006107F5"/>
    <w:p w14:paraId="23606988" w14:textId="77777777" w:rsidR="006107F5" w:rsidRDefault="006107F5" w:rsidP="006107F5"/>
    <w:p w14:paraId="44BD401A" w14:textId="77777777" w:rsidR="006107F5" w:rsidRDefault="006107F5" w:rsidP="006107F5"/>
    <w:p w14:paraId="2B50FA0A" w14:textId="77777777" w:rsidR="006107F5" w:rsidRDefault="006107F5" w:rsidP="006107F5"/>
    <w:p w14:paraId="5C952E3E" w14:textId="77777777" w:rsidR="006107F5" w:rsidRDefault="006107F5" w:rsidP="006107F5"/>
    <w:p w14:paraId="621BEDD8" w14:textId="77777777" w:rsidR="006107F5" w:rsidRDefault="006107F5" w:rsidP="006107F5"/>
    <w:p w14:paraId="648051D5" w14:textId="77777777" w:rsidR="006107F5" w:rsidRDefault="006107F5" w:rsidP="006107F5"/>
    <w:p w14:paraId="29D03478" w14:textId="77777777" w:rsidR="005B4817" w:rsidRDefault="005B4817" w:rsidP="006107F5"/>
    <w:p w14:paraId="33799C23" w14:textId="77777777" w:rsidR="005B4817" w:rsidRDefault="005B4817" w:rsidP="006107F5"/>
    <w:p w14:paraId="5B67BB90" w14:textId="77777777" w:rsidR="006107F5" w:rsidRDefault="006107F5" w:rsidP="006107F5"/>
    <w:p w14:paraId="35935CC7" w14:textId="77777777" w:rsidR="006107F5" w:rsidRDefault="006107F5" w:rsidP="006107F5"/>
    <w:p w14:paraId="715B137C" w14:textId="77777777" w:rsidR="006107F5" w:rsidRDefault="006107F5" w:rsidP="006107F5"/>
    <w:p w14:paraId="4E076A0B" w14:textId="77777777" w:rsidR="008064BF" w:rsidRDefault="008064BF" w:rsidP="00A21919"/>
    <w:p w14:paraId="0D7BF45A" w14:textId="77777777" w:rsidR="006107F5" w:rsidRPr="00A21919" w:rsidRDefault="00A21919" w:rsidP="00A21919">
      <w:r>
        <w:lastRenderedPageBreak/>
        <w:t xml:space="preserve">Sprendimo projektas suderintas ir pasirašytas Ukmergės rajono savivaldybės dokumentų valdymo sistemoje „Kontora“. </w:t>
      </w:r>
    </w:p>
    <w:p w14:paraId="1D49B2C5" w14:textId="77777777" w:rsidR="006A250A" w:rsidRDefault="006A250A" w:rsidP="00A21919">
      <w:pPr>
        <w:rPr>
          <w:b/>
          <w:bCs/>
        </w:rPr>
      </w:pPr>
    </w:p>
    <w:p w14:paraId="20605BD5" w14:textId="77777777" w:rsidR="006A250A" w:rsidRPr="006A250A" w:rsidRDefault="006A250A" w:rsidP="006A250A">
      <w:pPr>
        <w:jc w:val="center"/>
        <w:rPr>
          <w:b/>
          <w:noProof w:val="0"/>
        </w:rPr>
      </w:pPr>
      <w:r w:rsidRPr="006A250A">
        <w:rPr>
          <w:b/>
          <w:noProof w:val="0"/>
        </w:rPr>
        <w:t>UKMERGĖS RAJONO SAVIVALDYBĖS TARYBOS SPRENDIMO PROJEKTO</w:t>
      </w:r>
    </w:p>
    <w:p w14:paraId="0BC81150" w14:textId="3E9C43F0" w:rsidR="00464EC6" w:rsidRPr="007223F8" w:rsidRDefault="00464EC6" w:rsidP="002507AE">
      <w:pPr>
        <w:jc w:val="center"/>
        <w:rPr>
          <w:b/>
          <w:bCs/>
          <w:noProof w:val="0"/>
        </w:rPr>
      </w:pPr>
      <w:r>
        <w:rPr>
          <w:b/>
          <w:noProof w:val="0"/>
        </w:rPr>
        <w:t>„DĖL</w:t>
      </w:r>
      <w:r w:rsidRPr="00883EA2">
        <w:rPr>
          <w:b/>
          <w:caps/>
        </w:rPr>
        <w:t xml:space="preserve"> </w:t>
      </w:r>
      <w:r>
        <w:rPr>
          <w:b/>
          <w:caps/>
        </w:rPr>
        <w:t xml:space="preserve">PRITARIMO </w:t>
      </w:r>
      <w:r w:rsidRPr="007F0606">
        <w:rPr>
          <w:rFonts w:ascii="Calibri-Bold" w:eastAsiaTheme="minorEastAsia" w:hAnsi="Calibri-Bold" w:cs="Calibri-Bold"/>
          <w:b/>
          <w:bCs/>
          <w:noProof w:val="0"/>
          <w:lang w:eastAsia="zh-TW"/>
        </w:rPr>
        <w:t>SIESIKŲ DVARO SODYBOS RŪMŲ (U.K. 1025) SIENŲ TAPYBOS</w:t>
      </w:r>
      <w:r w:rsidR="002507AE">
        <w:rPr>
          <w:rFonts w:ascii="Calibri-Bold" w:eastAsiaTheme="minorEastAsia" w:hAnsi="Calibri-Bold" w:cs="Calibri-Bold"/>
          <w:b/>
          <w:bCs/>
          <w:noProof w:val="0"/>
          <w:lang w:eastAsia="zh-TW"/>
        </w:rPr>
        <w:t xml:space="preserve"> KONSERVAVIMO-RESTAURAVIMO</w:t>
      </w:r>
      <w:r w:rsidR="002507AE" w:rsidRPr="007F0606">
        <w:rPr>
          <w:rFonts w:ascii="Calibri-Bold" w:eastAsiaTheme="minorEastAsia" w:hAnsi="Calibri-Bold" w:cs="Calibri-Bold"/>
          <w:b/>
          <w:bCs/>
          <w:noProof w:val="0"/>
          <w:lang w:eastAsia="zh-TW"/>
        </w:rPr>
        <w:t xml:space="preserve"> </w:t>
      </w:r>
      <w:r w:rsidRPr="007F0606">
        <w:rPr>
          <w:rFonts w:ascii="Calibri-Bold" w:eastAsiaTheme="minorEastAsia" w:hAnsi="Calibri-Bold" w:cs="Calibri-Bold"/>
          <w:b/>
          <w:bCs/>
          <w:noProof w:val="0"/>
          <w:lang w:eastAsia="zh-TW"/>
        </w:rPr>
        <w:t xml:space="preserve">PROGRAMOS </w:t>
      </w:r>
      <w:r>
        <w:rPr>
          <w:b/>
          <w:bCs/>
        </w:rPr>
        <w:t>ĮGYVENDIM</w:t>
      </w:r>
      <w:r w:rsidRPr="00BC5799">
        <w:rPr>
          <w:b/>
          <w:bCs/>
        </w:rPr>
        <w:t>UI</w:t>
      </w:r>
      <w:r>
        <w:rPr>
          <w:b/>
          <w:bCs/>
        </w:rPr>
        <w:t>“</w:t>
      </w:r>
    </w:p>
    <w:p w14:paraId="0EC44FB0" w14:textId="77777777" w:rsidR="006A250A" w:rsidRPr="006A250A" w:rsidRDefault="006A250A" w:rsidP="006A250A">
      <w:pPr>
        <w:jc w:val="center"/>
        <w:rPr>
          <w:noProof w:val="0"/>
        </w:rPr>
      </w:pPr>
      <w:r w:rsidRPr="006A250A">
        <w:rPr>
          <w:b/>
          <w:noProof w:val="0"/>
        </w:rPr>
        <w:t>AIŠKINAMASIS RAŠTAS</w:t>
      </w:r>
    </w:p>
    <w:p w14:paraId="1C31DC38" w14:textId="77777777" w:rsidR="006A250A" w:rsidRPr="006A250A" w:rsidRDefault="006A250A" w:rsidP="006A250A">
      <w:pPr>
        <w:jc w:val="center"/>
        <w:rPr>
          <w:noProof w:val="0"/>
        </w:rPr>
      </w:pPr>
    </w:p>
    <w:p w14:paraId="3FDA1C8C" w14:textId="383BD3A9" w:rsidR="006A250A" w:rsidRPr="006A250A" w:rsidRDefault="00BC5799" w:rsidP="00BC5799">
      <w:pPr>
        <w:jc w:val="center"/>
        <w:rPr>
          <w:noProof w:val="0"/>
        </w:rPr>
      </w:pPr>
      <w:r>
        <w:rPr>
          <w:noProof w:val="0"/>
        </w:rPr>
        <w:t>2020 m. rugsėjo 16</w:t>
      </w:r>
      <w:r w:rsidR="006A250A" w:rsidRPr="006A250A">
        <w:rPr>
          <w:noProof w:val="0"/>
        </w:rPr>
        <w:t xml:space="preserve"> d.</w:t>
      </w:r>
    </w:p>
    <w:p w14:paraId="074616AE" w14:textId="0A2D850E" w:rsidR="006A250A" w:rsidRPr="006A250A" w:rsidRDefault="006A250A" w:rsidP="00245EF6">
      <w:pPr>
        <w:jc w:val="center"/>
        <w:rPr>
          <w:noProof w:val="0"/>
        </w:rPr>
      </w:pPr>
      <w:r w:rsidRPr="006A250A">
        <w:rPr>
          <w:noProof w:val="0"/>
        </w:rPr>
        <w:t>Ukmergė</w:t>
      </w:r>
    </w:p>
    <w:p w14:paraId="26E0C19E" w14:textId="77777777" w:rsidR="006A250A" w:rsidRPr="006A250A" w:rsidRDefault="006A250A" w:rsidP="006A250A">
      <w:pPr>
        <w:rPr>
          <w:noProof w:val="0"/>
        </w:rPr>
      </w:pPr>
    </w:p>
    <w:p w14:paraId="538DF58B" w14:textId="5757F7E9" w:rsidR="006A250A" w:rsidRPr="006A250A" w:rsidRDefault="006A250A" w:rsidP="00BC5799">
      <w:pPr>
        <w:ind w:firstLine="1276"/>
        <w:jc w:val="both"/>
        <w:rPr>
          <w:b/>
        </w:rPr>
      </w:pPr>
      <w:r w:rsidRPr="006A250A">
        <w:rPr>
          <w:b/>
          <w:noProof w:val="0"/>
        </w:rPr>
        <w:t>1. Sprendimo projekto rengimo pagrindas:</w:t>
      </w:r>
      <w:r w:rsidR="00BC5799">
        <w:rPr>
          <w:b/>
          <w:noProof w:val="0"/>
        </w:rPr>
        <w:t xml:space="preserve"> </w:t>
      </w:r>
      <w:r w:rsidR="00BC5799">
        <w:rPr>
          <w:bCs/>
        </w:rPr>
        <w:t>Teikiant p</w:t>
      </w:r>
      <w:r w:rsidR="00CC25DA">
        <w:rPr>
          <w:bCs/>
        </w:rPr>
        <w:t>araišką pagal Nekilnojamųjų ir k</w:t>
      </w:r>
      <w:r w:rsidR="00BC5799">
        <w:rPr>
          <w:bCs/>
        </w:rPr>
        <w:t>ilnojamųjų kultūros vertybių išsaugojimo darbų finansavimo tvarkos aprašo, patvirtinto 2014 m. birželio 30d. Nr. ĮV-524, norint gauti finansavimą restauravimo ir konservavimo darbams, pagal tvarkos aprašo 14.4 punktą, reikalinga pateikti patvirtinimą raštu dėl pareiškėjo dalies lėšų skyrimo prašomiems finansuoti išsaugojimo darbams.</w:t>
      </w:r>
    </w:p>
    <w:p w14:paraId="7478039A" w14:textId="19A05F42" w:rsidR="00BC5799" w:rsidRDefault="006A250A" w:rsidP="00BC5799">
      <w:pPr>
        <w:tabs>
          <w:tab w:val="left" w:pos="0"/>
        </w:tabs>
        <w:ind w:firstLine="1276"/>
        <w:jc w:val="both"/>
        <w:rPr>
          <w:bCs/>
        </w:rPr>
      </w:pPr>
      <w:r w:rsidRPr="006A250A">
        <w:rPr>
          <w:b/>
          <w:noProof w:val="0"/>
        </w:rPr>
        <w:t>2. Sprendimo projekto tikslas ir esmė:</w:t>
      </w:r>
      <w:r w:rsidR="00BC5799">
        <w:rPr>
          <w:b/>
          <w:noProof w:val="0"/>
        </w:rPr>
        <w:t xml:space="preserve"> </w:t>
      </w:r>
      <w:r w:rsidR="00BC5799">
        <w:rPr>
          <w:bCs/>
        </w:rPr>
        <w:t>Priimti sprendimą dėl galimybės teikti paraišką</w:t>
      </w:r>
      <w:r w:rsidR="00C12D8C">
        <w:rPr>
          <w:bCs/>
        </w:rPr>
        <w:t xml:space="preserve"> ir gauti finansavimą</w:t>
      </w:r>
      <w:r w:rsidR="00BC5799">
        <w:rPr>
          <w:bCs/>
        </w:rPr>
        <w:t xml:space="preserve"> Siesikų dvaro rūmų antrojojo au</w:t>
      </w:r>
      <w:r w:rsidR="00C12D8C">
        <w:rPr>
          <w:bCs/>
        </w:rPr>
        <w:t>kšto sienų tapybos konservavimo ir restauravimo darbams atlikti</w:t>
      </w:r>
      <w:r w:rsidR="00BC5799">
        <w:rPr>
          <w:bCs/>
        </w:rPr>
        <w:t>.</w:t>
      </w:r>
    </w:p>
    <w:p w14:paraId="3B2F1186" w14:textId="77777777" w:rsidR="00BC5799" w:rsidRDefault="00BC5799" w:rsidP="00BC5799">
      <w:pPr>
        <w:ind w:firstLine="1276"/>
        <w:jc w:val="both"/>
      </w:pPr>
      <w:r w:rsidRPr="008064BF">
        <w:rPr>
          <w:rFonts w:eastAsiaTheme="minorEastAsia"/>
        </w:rPr>
        <w:t>Išlikusi sienų tapyba Siesikų dvaro rūmų antrajame aukšte yra visiškai unikali, tai itin reti</w:t>
      </w:r>
      <w:r>
        <w:rPr>
          <w:rFonts w:eastAsiaTheme="minorEastAsia"/>
        </w:rPr>
        <w:t xml:space="preserve"> </w:t>
      </w:r>
      <w:r w:rsidRPr="008064BF">
        <w:rPr>
          <w:rFonts w:eastAsiaTheme="minorEastAsia"/>
        </w:rPr>
        <w:t>mitologinės tematikos ir k</w:t>
      </w:r>
      <w:r>
        <w:rPr>
          <w:rFonts w:eastAsiaTheme="minorEastAsia"/>
        </w:rPr>
        <w:t>itų</w:t>
      </w:r>
      <w:r w:rsidRPr="008064BF">
        <w:rPr>
          <w:rFonts w:eastAsiaTheme="minorEastAsia"/>
        </w:rPr>
        <w:t xml:space="preserve"> siužetų XVII a. sienų tapybos pavyzdžiai Lietuvoje. </w:t>
      </w:r>
      <w:r>
        <w:rPr>
          <w:rFonts w:eastAsiaTheme="minorEastAsia"/>
        </w:rPr>
        <w:t xml:space="preserve">Taip pat yra išlikusios </w:t>
      </w:r>
      <w:r w:rsidRPr="008064BF">
        <w:rPr>
          <w:rFonts w:eastAsiaTheme="minorEastAsia"/>
        </w:rPr>
        <w:t xml:space="preserve">XVIII a. dekoratyvios sienų tapybos fragmentų. Išlikusi tapyba ypač </w:t>
      </w:r>
      <w:r>
        <w:rPr>
          <w:rFonts w:eastAsiaTheme="minorEastAsia"/>
        </w:rPr>
        <w:t xml:space="preserve">vertinga, tačiau jos būklė gana </w:t>
      </w:r>
      <w:r w:rsidRPr="008064BF">
        <w:rPr>
          <w:rFonts w:eastAsiaTheme="minorEastAsia"/>
        </w:rPr>
        <w:t>prasta, reikalaujanti atidaus ir kruopštaus konservavimo nedelsiant.</w:t>
      </w:r>
      <w:r w:rsidRPr="008064BF">
        <w:t xml:space="preserve"> </w:t>
      </w:r>
    </w:p>
    <w:p w14:paraId="0811BABA" w14:textId="138E448E" w:rsidR="006A250A" w:rsidRPr="00BC5799" w:rsidRDefault="00BC5799" w:rsidP="00BC5799">
      <w:pPr>
        <w:jc w:val="both"/>
        <w:rPr>
          <w:rFonts w:eastAsiaTheme="minorEastAsia"/>
        </w:rPr>
      </w:pPr>
      <w:r w:rsidRPr="008064BF">
        <w:rPr>
          <w:rFonts w:eastAsiaTheme="minorEastAsia"/>
        </w:rPr>
        <w:t>Antro aukšto patalpos, kur yra išlikusios originalios tapybos, kol</w:t>
      </w:r>
      <w:r>
        <w:rPr>
          <w:rFonts w:eastAsiaTheme="minorEastAsia"/>
        </w:rPr>
        <w:t xml:space="preserve"> kas nėra pilnai įrengtos, nėra </w:t>
      </w:r>
      <w:r w:rsidRPr="008064BF">
        <w:rPr>
          <w:rFonts w:eastAsiaTheme="minorEastAsia"/>
        </w:rPr>
        <w:t>langų, grindų dangos, neužbaigtas lubų ir sienų tvarkymas. Nors patalpos</w:t>
      </w:r>
      <w:r>
        <w:rPr>
          <w:rFonts w:eastAsiaTheme="minorEastAsia"/>
        </w:rPr>
        <w:t xml:space="preserve"> </w:t>
      </w:r>
      <w:r w:rsidRPr="008064BF">
        <w:rPr>
          <w:rFonts w:eastAsiaTheme="minorEastAsia"/>
        </w:rPr>
        <w:t>sausos ir apsaugotos nuo kritulių, tačiau išlikusios tapybos būklė l</w:t>
      </w:r>
      <w:r>
        <w:rPr>
          <w:rFonts w:eastAsiaTheme="minorEastAsia"/>
        </w:rPr>
        <w:t xml:space="preserve">abai prasta. Autentiškas tinkas </w:t>
      </w:r>
      <w:r w:rsidRPr="008064BF">
        <w:rPr>
          <w:rFonts w:eastAsiaTheme="minorEastAsia"/>
        </w:rPr>
        <w:t>vietomis atšokęs nuo mūro, labai sutrūkinėjęs, o tapybos dažų sluoksniai trapūs ir lengvai paže</w:t>
      </w:r>
      <w:r>
        <w:rPr>
          <w:rFonts w:eastAsiaTheme="minorEastAsia"/>
        </w:rPr>
        <w:t xml:space="preserve">idžiami. </w:t>
      </w:r>
      <w:r w:rsidRPr="008064BF">
        <w:rPr>
          <w:rFonts w:eastAsiaTheme="minorEastAsia"/>
        </w:rPr>
        <w:t>Temperatūrų ir drėgmės svyravimai vasarą ir žiemą neigiamai veikia išlikusį tinką ir autentišk</w:t>
      </w:r>
      <w:r>
        <w:rPr>
          <w:rFonts w:eastAsiaTheme="minorEastAsia"/>
        </w:rPr>
        <w:t>us tapybos sluoksnius.</w:t>
      </w:r>
    </w:p>
    <w:p w14:paraId="50B2771A" w14:textId="7986C83C" w:rsidR="006A250A" w:rsidRPr="006A250A" w:rsidRDefault="006A250A" w:rsidP="00464EC6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3. Šiuo metu galiojančios ir teikiamu projektu siūlomos naujos nuostatos (esant galimybei – lyginamasis variantas):</w:t>
      </w:r>
    </w:p>
    <w:p w14:paraId="51AA2966" w14:textId="0A3FA628" w:rsidR="006A250A" w:rsidRPr="00BC5799" w:rsidRDefault="006A250A" w:rsidP="00851277">
      <w:pPr>
        <w:ind w:firstLine="1276"/>
        <w:jc w:val="both"/>
        <w:rPr>
          <w:rFonts w:eastAsiaTheme="minorEastAsia"/>
        </w:rPr>
      </w:pPr>
      <w:r w:rsidRPr="006A250A">
        <w:rPr>
          <w:b/>
          <w:noProof w:val="0"/>
        </w:rPr>
        <w:t>4. Sprendimui įgyvendinti reikalingos lėšos ir galimi finansavimo šaltiniai:</w:t>
      </w:r>
      <w:r w:rsidR="00BC5799">
        <w:rPr>
          <w:b/>
          <w:noProof w:val="0"/>
        </w:rPr>
        <w:t xml:space="preserve"> </w:t>
      </w:r>
      <w:r w:rsidR="00BC5799">
        <w:rPr>
          <w:rFonts w:eastAsiaTheme="minorEastAsia"/>
        </w:rPr>
        <w:t>Pagal UAB „Opus optimum“ atliktus polichrominius tyrimus ir parengtą konservavimo - restauravimo programą, visų išsaugojimo darbų kaina – 449 725, 41 EUR, pareiškėjo dalis turėtų sudaryti ap</w:t>
      </w:r>
      <w:r w:rsidR="00851277">
        <w:rPr>
          <w:rFonts w:eastAsiaTheme="minorEastAsia"/>
        </w:rPr>
        <w:t xml:space="preserve">ie 30 %, t.y – 134 917, 62 EUR., iš </w:t>
      </w:r>
      <w:r w:rsidR="00BC5799">
        <w:rPr>
          <w:rFonts w:eastAsiaTheme="minorEastAsia"/>
        </w:rPr>
        <w:t xml:space="preserve">Kultūros paveldo departamento </w:t>
      </w:r>
      <w:r w:rsidR="00851277">
        <w:rPr>
          <w:rFonts w:eastAsiaTheme="minorEastAsia"/>
        </w:rPr>
        <w:t>prašyti prisidėti</w:t>
      </w:r>
      <w:r w:rsidR="00BC5799">
        <w:rPr>
          <w:rFonts w:eastAsiaTheme="minorEastAsia"/>
        </w:rPr>
        <w:t xml:space="preserve"> – 314 807,79 EUR.</w:t>
      </w:r>
    </w:p>
    <w:p w14:paraId="7ACDC5C5" w14:textId="37681CAB" w:rsidR="006A250A" w:rsidRPr="00BC5799" w:rsidRDefault="006A250A" w:rsidP="00BC5799">
      <w:pPr>
        <w:tabs>
          <w:tab w:val="left" w:pos="0"/>
        </w:tabs>
        <w:ind w:firstLine="1276"/>
        <w:jc w:val="both"/>
        <w:rPr>
          <w:rFonts w:asciiTheme="majorBidi" w:hAnsiTheme="majorBidi" w:cstheme="majorBidi"/>
          <w:b/>
          <w:bCs/>
          <w:shd w:val="clear" w:color="auto" w:fill="FFFFFF"/>
        </w:rPr>
      </w:pPr>
      <w:r w:rsidRPr="006A250A">
        <w:rPr>
          <w:b/>
          <w:noProof w:val="0"/>
        </w:rPr>
        <w:t>5. Priėmus sprendimą laukiami rezultatai, galimos pasekmės:</w:t>
      </w:r>
      <w:r w:rsidR="00BC5799">
        <w:rPr>
          <w:b/>
          <w:noProof w:val="0"/>
        </w:rPr>
        <w:t xml:space="preserve"> </w:t>
      </w:r>
      <w:r w:rsidR="00BC5799" w:rsidRPr="005B4817">
        <w:rPr>
          <w:shd w:val="clear" w:color="auto" w:fill="FFFFFF"/>
        </w:rPr>
        <w:t>Išsaugota unikali</w:t>
      </w:r>
      <w:r w:rsidR="00BC5799">
        <w:rPr>
          <w:shd w:val="clear" w:color="auto" w:fill="FFFFFF"/>
        </w:rPr>
        <w:t xml:space="preserve"> ir </w:t>
      </w:r>
      <w:r w:rsidR="00BC5799" w:rsidRPr="005D7913">
        <w:rPr>
          <w:color w:val="000000" w:themeColor="text1"/>
          <w:shd w:val="clear" w:color="auto" w:fill="FFFFFF"/>
        </w:rPr>
        <w:t xml:space="preserve">Lietuvoje retai sutinkama mitoliginės tematikos sieninė tapyba. 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t>P</w:t>
      </w:r>
      <w:r w:rsidR="00BC5799" w:rsidRPr="00277C40">
        <w:rPr>
          <w:color w:val="000000"/>
          <w:shd w:val="clear" w:color="auto" w:fill="FFFFFF"/>
        </w:rPr>
        <w:t>aveldas ir jo išsaugojimas yra visų piliečių atsakomybė, ir nuo kiekvieno iš jų priklauso, kokią aplinką išsaugos ir perduos ateities kartoms.</w:t>
      </w:r>
      <w:r w:rsidR="00BC5799">
        <w:rPr>
          <w:color w:val="000000"/>
          <w:sz w:val="27"/>
          <w:szCs w:val="27"/>
          <w:shd w:val="clear" w:color="auto" w:fill="FFFFFF"/>
        </w:rPr>
        <w:t> </w:t>
      </w:r>
      <w:r w:rsidR="00BC579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P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t>a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vel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do ar is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to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ri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jos pa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ži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ni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mas stip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ri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na vie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ti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nį iden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ti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te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tą, pa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si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di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džia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vi</w:t>
      </w:r>
      <w:r w:rsidR="00BC5799" w:rsidRPr="005D7913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 xml:space="preserve">mą, 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t>ben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druo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me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niš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ku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mą, ge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ri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na ap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lin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kos ir vi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suo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me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nės su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pra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>ti</w:t>
      </w:r>
      <w:r w:rsidR="00BC5799" w:rsidRPr="00277C40">
        <w:rPr>
          <w:rFonts w:asciiTheme="majorBidi" w:hAnsiTheme="majorBidi" w:cstheme="majorBidi"/>
          <w:color w:val="000000" w:themeColor="text1"/>
          <w:shd w:val="clear" w:color="auto" w:fill="FFFFFF"/>
        </w:rPr>
        <w:softHyphen/>
        <w:t xml:space="preserve">mą. </w:t>
      </w:r>
    </w:p>
    <w:p w14:paraId="188F6A02" w14:textId="2B62F816" w:rsidR="006A250A" w:rsidRPr="006A250A" w:rsidRDefault="006A250A" w:rsidP="00245EF6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6. Priimtam sprendimui įgyvendinti reikalingi papildomi teisės aktai (priimti, pakeisti, panaikinti):</w:t>
      </w:r>
    </w:p>
    <w:p w14:paraId="1EB7DEE6" w14:textId="0ED42D5A" w:rsidR="006A250A" w:rsidRPr="006A250A" w:rsidRDefault="006A250A" w:rsidP="00245EF6">
      <w:pPr>
        <w:ind w:firstLine="1276"/>
        <w:rPr>
          <w:b/>
          <w:noProof w:val="0"/>
        </w:rPr>
      </w:pPr>
      <w:r w:rsidRPr="006A250A">
        <w:rPr>
          <w:b/>
          <w:noProof w:val="0"/>
        </w:rPr>
        <w:t>7. Lietuvos Respublikos korupcijos prevencijos įstatymo 8 straipsnio 1 dalyje numatytais atvejais – sprendimo projekto antikorupcinis vertinimas:</w:t>
      </w:r>
    </w:p>
    <w:p w14:paraId="7CBBBBB8" w14:textId="7CDC8280" w:rsidR="006A250A" w:rsidRPr="006A250A" w:rsidRDefault="006A250A" w:rsidP="00245EF6">
      <w:pPr>
        <w:ind w:firstLine="1276"/>
        <w:rPr>
          <w:b/>
          <w:noProof w:val="0"/>
        </w:rPr>
      </w:pPr>
      <w:r w:rsidRPr="006A250A">
        <w:rPr>
          <w:b/>
          <w:noProof w:val="0"/>
        </w:rPr>
        <w:lastRenderedPageBreak/>
        <w:t>8. Kai sprendimo projektu numatoma reglamentuoti iki tol nereglamentuotus santykius, taip pat kai iš esmės keičiamas teisinis reguliavimas – sprendimo projekto numatomo teisinio reguliavimo poveikio vertinimas:</w:t>
      </w:r>
    </w:p>
    <w:p w14:paraId="0B1E832D" w14:textId="2C787A67" w:rsidR="006A250A" w:rsidRPr="00464EC6" w:rsidRDefault="006A250A" w:rsidP="00464EC6">
      <w:pPr>
        <w:tabs>
          <w:tab w:val="left" w:pos="0"/>
          <w:tab w:val="left" w:pos="744"/>
        </w:tabs>
        <w:ind w:firstLine="1276"/>
        <w:jc w:val="both"/>
      </w:pPr>
      <w:r w:rsidRPr="006A250A">
        <w:rPr>
          <w:b/>
          <w:noProof w:val="0"/>
        </w:rPr>
        <w:t>9. Sekretoriatas priimtą sprendimą pateikia*:</w:t>
      </w:r>
      <w:r w:rsidR="00464EC6">
        <w:rPr>
          <w:b/>
          <w:noProof w:val="0"/>
        </w:rPr>
        <w:t xml:space="preserve"> </w:t>
      </w:r>
      <w:r w:rsidR="00464EC6">
        <w:t>Architektūros ir urbanistikos skyriaus vyriausiajai specialistei Sonatai Vitaitei.</w:t>
      </w:r>
      <w:r w:rsidRPr="006A250A">
        <w:rPr>
          <w:b/>
          <w:noProof w:val="0"/>
        </w:rPr>
        <w:t> </w:t>
      </w:r>
    </w:p>
    <w:p w14:paraId="6B6F6C89" w14:textId="6869BA00" w:rsidR="006A250A" w:rsidRPr="00245EF6" w:rsidRDefault="006A250A" w:rsidP="00245EF6">
      <w:pPr>
        <w:autoSpaceDE w:val="0"/>
        <w:autoSpaceDN w:val="0"/>
        <w:adjustRightInd w:val="0"/>
        <w:ind w:firstLine="1276"/>
        <w:jc w:val="both"/>
        <w:rPr>
          <w:rFonts w:ascii="Calibri-Bold" w:eastAsiaTheme="minorEastAsia" w:hAnsi="Calibri-Bold" w:cs="Calibri-Bold"/>
          <w:noProof w:val="0"/>
          <w:lang w:eastAsia="zh-TW"/>
        </w:rPr>
      </w:pPr>
      <w:r w:rsidRPr="006A250A">
        <w:rPr>
          <w:b/>
          <w:noProof w:val="0"/>
        </w:rPr>
        <w:t>10. Aiškinamojo rašto priedai:</w:t>
      </w:r>
      <w:r w:rsidR="00851277">
        <w:rPr>
          <w:b/>
          <w:noProof w:val="0"/>
        </w:rPr>
        <w:t xml:space="preserve"> </w:t>
      </w:r>
      <w:r w:rsidR="00851277" w:rsidRPr="00851277">
        <w:rPr>
          <w:rFonts w:ascii="Calibri-Bold" w:eastAsiaTheme="minorEastAsia" w:hAnsi="Calibri-Bold" w:cs="Calibri-Bold"/>
          <w:noProof w:val="0"/>
          <w:lang w:eastAsia="zh-TW"/>
        </w:rPr>
        <w:t>Siesikų dvaro sodybos rūmų (u.</w:t>
      </w:r>
      <w:r w:rsidR="002507AE">
        <w:rPr>
          <w:rFonts w:ascii="Calibri-Bold" w:eastAsiaTheme="minorEastAsia" w:hAnsi="Calibri-Bold" w:cs="Calibri-Bold"/>
          <w:noProof w:val="0"/>
          <w:lang w:eastAsia="zh-TW"/>
        </w:rPr>
        <w:t xml:space="preserve"> </w:t>
      </w:r>
      <w:r w:rsidR="00851277" w:rsidRPr="00851277">
        <w:rPr>
          <w:rFonts w:ascii="Calibri-Bold" w:eastAsiaTheme="minorEastAsia" w:hAnsi="Calibri-Bold" w:cs="Calibri-Bold"/>
          <w:noProof w:val="0"/>
          <w:lang w:eastAsia="zh-TW"/>
        </w:rPr>
        <w:t>k. 1025) sienų tapybos</w:t>
      </w:r>
      <w:r w:rsidR="002507AE">
        <w:rPr>
          <w:rFonts w:ascii="Calibri-Bold" w:eastAsiaTheme="minorEastAsia" w:hAnsi="Calibri-Bold" w:cs="Calibri-Bold"/>
          <w:noProof w:val="0"/>
          <w:lang w:eastAsia="zh-TW"/>
        </w:rPr>
        <w:t xml:space="preserve"> konservavimo-</w:t>
      </w:r>
      <w:r w:rsidR="00851277" w:rsidRPr="00851277">
        <w:rPr>
          <w:rFonts w:ascii="Calibri-Bold" w:eastAsiaTheme="minorEastAsia" w:hAnsi="Calibri-Bold" w:cs="Calibri-Bold"/>
          <w:noProof w:val="0"/>
          <w:lang w:eastAsia="zh-TW"/>
        </w:rPr>
        <w:t>restauravimo programa</w:t>
      </w:r>
      <w:r w:rsidR="00851277">
        <w:rPr>
          <w:rFonts w:ascii="Calibri-Bold" w:eastAsiaTheme="minorEastAsia" w:hAnsi="Calibri-Bold" w:cs="Calibri-Bold"/>
          <w:noProof w:val="0"/>
          <w:lang w:eastAsia="zh-TW"/>
        </w:rPr>
        <w:t>, 1 byla.</w:t>
      </w:r>
    </w:p>
    <w:p w14:paraId="2CA3A1CE" w14:textId="0F5610E7" w:rsidR="006A250A" w:rsidRDefault="006A250A" w:rsidP="006A250A">
      <w:pPr>
        <w:rPr>
          <w:noProof w:val="0"/>
        </w:rPr>
      </w:pPr>
    </w:p>
    <w:p w14:paraId="73D324D6" w14:textId="77777777" w:rsidR="00245EF6" w:rsidRPr="006A250A" w:rsidRDefault="00245EF6" w:rsidP="006A250A">
      <w:pPr>
        <w:rPr>
          <w:noProof w:val="0"/>
        </w:rPr>
      </w:pPr>
    </w:p>
    <w:p w14:paraId="02F512EF" w14:textId="77777777" w:rsidR="00464EC6" w:rsidRDefault="00464EC6" w:rsidP="00464EC6">
      <w:pPr>
        <w:jc w:val="both"/>
      </w:pPr>
      <w:r>
        <w:t xml:space="preserve">Architektūros ir urbanistikos skyriaus </w:t>
      </w:r>
    </w:p>
    <w:p w14:paraId="487258FF" w14:textId="368479D6" w:rsidR="006A250A" w:rsidRPr="006A250A" w:rsidRDefault="00464EC6" w:rsidP="006A250A">
      <w:pPr>
        <w:rPr>
          <w:noProof w:val="0"/>
        </w:rPr>
      </w:pPr>
      <w:r>
        <w:t>vyriausioji specialistė</w:t>
      </w:r>
      <w:r w:rsidRPr="009503E7">
        <w:tab/>
      </w:r>
      <w:r w:rsidRPr="009503E7">
        <w:tab/>
      </w:r>
      <w:r w:rsidRPr="009503E7">
        <w:tab/>
      </w:r>
      <w:r w:rsidRPr="009503E7">
        <w:tab/>
      </w:r>
      <w:r>
        <w:t xml:space="preserve">    Sonata Vitaitė</w:t>
      </w:r>
    </w:p>
    <w:p w14:paraId="7A99539D" w14:textId="77777777" w:rsidR="00062C9E" w:rsidRDefault="00062C9E"/>
    <w:sectPr w:rsidR="00062C9E" w:rsidSect="00245EF6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8C2" w14:textId="77777777" w:rsidR="006E76CF" w:rsidRDefault="006E76CF" w:rsidP="006E76CF">
      <w:r>
        <w:separator/>
      </w:r>
    </w:p>
  </w:endnote>
  <w:endnote w:type="continuationSeparator" w:id="0">
    <w:p w14:paraId="7B55D2A1" w14:textId="77777777" w:rsidR="006E76CF" w:rsidRDefault="006E76CF" w:rsidP="006E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81A3" w14:textId="77777777" w:rsidR="006E76CF" w:rsidRDefault="006E76CF" w:rsidP="006E76CF">
      <w:r>
        <w:separator/>
      </w:r>
    </w:p>
  </w:footnote>
  <w:footnote w:type="continuationSeparator" w:id="0">
    <w:p w14:paraId="37504D80" w14:textId="77777777" w:rsidR="006E76CF" w:rsidRDefault="006E76CF" w:rsidP="006E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365" w14:textId="77777777" w:rsidR="0062627F" w:rsidRDefault="006E76CF" w:rsidP="006262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03CC27" w14:textId="77777777" w:rsidR="0062627F" w:rsidRDefault="00245EF6" w:rsidP="0062627F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0C15" w14:textId="77777777" w:rsidR="0062627F" w:rsidRDefault="00245EF6" w:rsidP="0062627F">
    <w:pPr>
      <w:pStyle w:val="Antrats"/>
      <w:framePr w:wrap="around" w:vAnchor="text" w:hAnchor="margin" w:xAlign="center" w:y="1"/>
      <w:rPr>
        <w:rStyle w:val="Puslapionumeris"/>
      </w:rPr>
    </w:pPr>
  </w:p>
  <w:p w14:paraId="64625493" w14:textId="77777777" w:rsidR="0062627F" w:rsidRDefault="00245EF6" w:rsidP="0062627F">
    <w:pPr>
      <w:pStyle w:val="Antrats"/>
      <w:framePr w:wrap="around" w:vAnchor="text" w:hAnchor="margin" w:xAlign="right" w:y="1"/>
      <w:rPr>
        <w:rStyle w:val="Puslapionumeris"/>
      </w:rPr>
    </w:pPr>
  </w:p>
  <w:p w14:paraId="2B53682A" w14:textId="77777777" w:rsidR="0062627F" w:rsidRDefault="00245EF6" w:rsidP="0062627F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8CE5" w14:textId="59DBF09F" w:rsidR="00883FF1" w:rsidRPr="00883FF1" w:rsidRDefault="00883FF1" w:rsidP="00883FF1">
    <w:pPr>
      <w:pStyle w:val="Antrats"/>
      <w:ind w:left="7655" w:firstLine="567"/>
      <w:rPr>
        <w:b/>
        <w:bCs/>
      </w:rPr>
    </w:pPr>
    <w:r w:rsidRPr="00883FF1">
      <w:rPr>
        <w:b/>
        <w:bCs/>
      </w:rPr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876F3"/>
    <w:multiLevelType w:val="hybridMultilevel"/>
    <w:tmpl w:val="0002A9A2"/>
    <w:lvl w:ilvl="0" w:tplc="4E86BF98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4B5C5CDA"/>
    <w:multiLevelType w:val="hybridMultilevel"/>
    <w:tmpl w:val="0F7097DC"/>
    <w:lvl w:ilvl="0" w:tplc="E6ACDDA8">
      <w:start w:val="1"/>
      <w:numFmt w:val="decimal"/>
      <w:lvlText w:val="%1."/>
      <w:lvlJc w:val="left"/>
      <w:pPr>
        <w:ind w:left="23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47" w:hanging="360"/>
      </w:pPr>
    </w:lvl>
    <w:lvl w:ilvl="2" w:tplc="0427001B" w:tentative="1">
      <w:start w:val="1"/>
      <w:numFmt w:val="lowerRoman"/>
      <w:lvlText w:val="%3."/>
      <w:lvlJc w:val="right"/>
      <w:pPr>
        <w:ind w:left="3767" w:hanging="180"/>
      </w:pPr>
    </w:lvl>
    <w:lvl w:ilvl="3" w:tplc="0427000F" w:tentative="1">
      <w:start w:val="1"/>
      <w:numFmt w:val="decimal"/>
      <w:lvlText w:val="%4."/>
      <w:lvlJc w:val="left"/>
      <w:pPr>
        <w:ind w:left="4487" w:hanging="360"/>
      </w:pPr>
    </w:lvl>
    <w:lvl w:ilvl="4" w:tplc="04270019" w:tentative="1">
      <w:start w:val="1"/>
      <w:numFmt w:val="lowerLetter"/>
      <w:lvlText w:val="%5."/>
      <w:lvlJc w:val="left"/>
      <w:pPr>
        <w:ind w:left="5207" w:hanging="360"/>
      </w:pPr>
    </w:lvl>
    <w:lvl w:ilvl="5" w:tplc="0427001B" w:tentative="1">
      <w:start w:val="1"/>
      <w:numFmt w:val="lowerRoman"/>
      <w:lvlText w:val="%6."/>
      <w:lvlJc w:val="right"/>
      <w:pPr>
        <w:ind w:left="5927" w:hanging="180"/>
      </w:pPr>
    </w:lvl>
    <w:lvl w:ilvl="6" w:tplc="0427000F" w:tentative="1">
      <w:start w:val="1"/>
      <w:numFmt w:val="decimal"/>
      <w:lvlText w:val="%7."/>
      <w:lvlJc w:val="left"/>
      <w:pPr>
        <w:ind w:left="6647" w:hanging="360"/>
      </w:pPr>
    </w:lvl>
    <w:lvl w:ilvl="7" w:tplc="04270019" w:tentative="1">
      <w:start w:val="1"/>
      <w:numFmt w:val="lowerLetter"/>
      <w:lvlText w:val="%8."/>
      <w:lvlJc w:val="left"/>
      <w:pPr>
        <w:ind w:left="7367" w:hanging="360"/>
      </w:pPr>
    </w:lvl>
    <w:lvl w:ilvl="8" w:tplc="0427001B" w:tentative="1">
      <w:start w:val="1"/>
      <w:numFmt w:val="lowerRoman"/>
      <w:lvlText w:val="%9."/>
      <w:lvlJc w:val="right"/>
      <w:pPr>
        <w:ind w:left="8087" w:hanging="180"/>
      </w:pPr>
    </w:lvl>
  </w:abstractNum>
  <w:abstractNum w:abstractNumId="2" w15:restartNumberingAfterBreak="0">
    <w:nsid w:val="51196B71"/>
    <w:multiLevelType w:val="hybridMultilevel"/>
    <w:tmpl w:val="6414EF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71F73"/>
    <w:multiLevelType w:val="hybridMultilevel"/>
    <w:tmpl w:val="B8DC4B26"/>
    <w:lvl w:ilvl="0" w:tplc="F508CBF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C2E7DB8"/>
    <w:multiLevelType w:val="multilevel"/>
    <w:tmpl w:val="14D6CFAE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5" w15:restartNumberingAfterBreak="0">
    <w:nsid w:val="7E0E44FB"/>
    <w:multiLevelType w:val="hybridMultilevel"/>
    <w:tmpl w:val="6A62B6F0"/>
    <w:lvl w:ilvl="0" w:tplc="7F880E2E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F5"/>
    <w:rsid w:val="00013D79"/>
    <w:rsid w:val="00014161"/>
    <w:rsid w:val="00050FE9"/>
    <w:rsid w:val="00062C9E"/>
    <w:rsid w:val="0009156E"/>
    <w:rsid w:val="00182859"/>
    <w:rsid w:val="001E1811"/>
    <w:rsid w:val="001E3181"/>
    <w:rsid w:val="00245EF6"/>
    <w:rsid w:val="002507AE"/>
    <w:rsid w:val="0035527B"/>
    <w:rsid w:val="0039596B"/>
    <w:rsid w:val="003A39A2"/>
    <w:rsid w:val="003D3055"/>
    <w:rsid w:val="00426329"/>
    <w:rsid w:val="00464EC6"/>
    <w:rsid w:val="004C0556"/>
    <w:rsid w:val="00541F3C"/>
    <w:rsid w:val="005B4817"/>
    <w:rsid w:val="006107F5"/>
    <w:rsid w:val="00626449"/>
    <w:rsid w:val="0068129F"/>
    <w:rsid w:val="00694F65"/>
    <w:rsid w:val="006A250A"/>
    <w:rsid w:val="006A2C34"/>
    <w:rsid w:val="006E76CF"/>
    <w:rsid w:val="007353B3"/>
    <w:rsid w:val="0075781E"/>
    <w:rsid w:val="007B1380"/>
    <w:rsid w:val="007F0606"/>
    <w:rsid w:val="008064BF"/>
    <w:rsid w:val="00820F2B"/>
    <w:rsid w:val="00851277"/>
    <w:rsid w:val="00883FF1"/>
    <w:rsid w:val="008E4BCD"/>
    <w:rsid w:val="008E55B6"/>
    <w:rsid w:val="00945A4D"/>
    <w:rsid w:val="00A11388"/>
    <w:rsid w:val="00A20451"/>
    <w:rsid w:val="00A21919"/>
    <w:rsid w:val="00A23CEF"/>
    <w:rsid w:val="00A57A40"/>
    <w:rsid w:val="00A646FE"/>
    <w:rsid w:val="00AB44A1"/>
    <w:rsid w:val="00AE5A69"/>
    <w:rsid w:val="00B17CBC"/>
    <w:rsid w:val="00B3766F"/>
    <w:rsid w:val="00B556B3"/>
    <w:rsid w:val="00B9702F"/>
    <w:rsid w:val="00BC5799"/>
    <w:rsid w:val="00BF43FD"/>
    <w:rsid w:val="00C12D8C"/>
    <w:rsid w:val="00C468D0"/>
    <w:rsid w:val="00C71792"/>
    <w:rsid w:val="00C9486E"/>
    <w:rsid w:val="00CC25DA"/>
    <w:rsid w:val="00CF4A9D"/>
    <w:rsid w:val="00D67770"/>
    <w:rsid w:val="00D80188"/>
    <w:rsid w:val="00DB6349"/>
    <w:rsid w:val="00E350E7"/>
    <w:rsid w:val="00E55C21"/>
    <w:rsid w:val="00E83A3D"/>
    <w:rsid w:val="00EA59F5"/>
    <w:rsid w:val="00F0437C"/>
    <w:rsid w:val="00F47748"/>
    <w:rsid w:val="00F507F0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7C8"/>
  <w15:chartTrackingRefBased/>
  <w15:docId w15:val="{42E5B843-9876-459C-A42A-3931A4F5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07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107F5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107F5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6107F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107F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rsid w:val="006107F5"/>
  </w:style>
  <w:style w:type="paragraph" w:styleId="Pagrindinistekstas">
    <w:name w:val="Body Text"/>
    <w:basedOn w:val="prastasis"/>
    <w:link w:val="PagrindinistekstasDiagrama"/>
    <w:rsid w:val="006107F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107F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76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76CF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E76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E76CF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iagramaDiagrama1">
    <w:name w:val="Diagrama Diagrama1"/>
    <w:basedOn w:val="prastasis"/>
    <w:semiHidden/>
    <w:rsid w:val="00E83A3D"/>
    <w:pPr>
      <w:spacing w:after="160" w:line="240" w:lineRule="exact"/>
    </w:pPr>
    <w:rPr>
      <w:rFonts w:ascii="Verdana" w:hAnsi="Verdana" w:cs="Verdana"/>
      <w:noProof w:val="0"/>
      <w:sz w:val="20"/>
      <w:szCs w:val="20"/>
      <w:lang w:eastAsia="lt-LT"/>
    </w:rPr>
  </w:style>
  <w:style w:type="character" w:styleId="Hipersaitas">
    <w:name w:val="Hyperlink"/>
    <w:rsid w:val="00E83A3D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A2045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unhideWhenUsed/>
    <w:rsid w:val="00AB44A1"/>
    <w:pPr>
      <w:spacing w:after="120" w:line="480" w:lineRule="auto"/>
    </w:pPr>
    <w:rPr>
      <w:noProof w:val="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AB44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ndard">
    <w:name w:val="Standard"/>
    <w:rsid w:val="00AB44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styleId="Grietas">
    <w:name w:val="Strong"/>
    <w:basedOn w:val="Numatytasispastraiposriftas"/>
    <w:uiPriority w:val="22"/>
    <w:qFormat/>
    <w:rsid w:val="00A57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3102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Vitaitė</dc:creator>
  <cp:keywords/>
  <dc:description/>
  <cp:lastModifiedBy>Natalja Miklyčienė</cp:lastModifiedBy>
  <cp:revision>2</cp:revision>
  <cp:lastPrinted>2020-09-17T08:55:00Z</cp:lastPrinted>
  <dcterms:created xsi:type="dcterms:W3CDTF">2020-09-17T08:55:00Z</dcterms:created>
  <dcterms:modified xsi:type="dcterms:W3CDTF">2020-09-17T08:55:00Z</dcterms:modified>
</cp:coreProperties>
</file>