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8FF1E" w14:textId="77777777" w:rsidR="00E83A3D" w:rsidRPr="00E83A3D" w:rsidRDefault="00E83A3D" w:rsidP="00E83A3D">
      <w:pPr>
        <w:pStyle w:val="Antrat1"/>
        <w:rPr>
          <w:caps/>
        </w:rPr>
      </w:pPr>
      <w:r w:rsidRPr="00883EA2">
        <w:t xml:space="preserve">UKMERGĖS RAJONO </w:t>
      </w:r>
      <w:r w:rsidRPr="00883EA2">
        <w:rPr>
          <w:caps/>
        </w:rPr>
        <w:t>savivaldybės</w:t>
      </w:r>
    </w:p>
    <w:p w14:paraId="05A00076" w14:textId="77777777" w:rsidR="006107F5" w:rsidRPr="00E83A3D" w:rsidRDefault="00E83A3D" w:rsidP="00E83A3D">
      <w:pPr>
        <w:widowControl w:val="0"/>
        <w:adjustRightInd w:val="0"/>
        <w:jc w:val="center"/>
        <w:textAlignment w:val="baseline"/>
        <w:rPr>
          <w:b/>
          <w:bCs/>
        </w:rPr>
      </w:pPr>
      <w:r w:rsidRPr="00E83A3D">
        <w:rPr>
          <w:b/>
          <w:bCs/>
        </w:rPr>
        <w:t>TARYBA</w:t>
      </w:r>
    </w:p>
    <w:p w14:paraId="663E6B2F" w14:textId="77777777" w:rsidR="00E83A3D" w:rsidRPr="007223F8" w:rsidRDefault="00E83A3D" w:rsidP="00E83A3D">
      <w:pPr>
        <w:widowControl w:val="0"/>
        <w:adjustRightInd w:val="0"/>
        <w:jc w:val="center"/>
        <w:textAlignment w:val="baseline"/>
        <w:rPr>
          <w:noProof w:val="0"/>
          <w:sz w:val="22"/>
          <w:szCs w:val="22"/>
          <w:lang w:eastAsia="lt-LT"/>
        </w:rPr>
      </w:pPr>
    </w:p>
    <w:p w14:paraId="03A2CC62" w14:textId="77777777" w:rsidR="00B3766F" w:rsidRDefault="00B3766F" w:rsidP="00B3766F">
      <w:pPr>
        <w:jc w:val="center"/>
        <w:rPr>
          <w:b/>
          <w:bCs/>
          <w:noProof w:val="0"/>
        </w:rPr>
      </w:pPr>
      <w:r>
        <w:rPr>
          <w:b/>
          <w:bCs/>
          <w:noProof w:val="0"/>
        </w:rPr>
        <w:t>SPRENDIMAS</w:t>
      </w:r>
      <w:r w:rsidR="006107F5" w:rsidRPr="00FC5148">
        <w:rPr>
          <w:b/>
          <w:bCs/>
          <w:noProof w:val="0"/>
        </w:rPr>
        <w:t xml:space="preserve">  </w:t>
      </w:r>
    </w:p>
    <w:p w14:paraId="24D76B9D" w14:textId="6D76DE28" w:rsidR="004A24B6" w:rsidRPr="004A24B6" w:rsidRDefault="006107F5" w:rsidP="004A24B6">
      <w:pPr>
        <w:pStyle w:val="Sraopastraipa"/>
        <w:autoSpaceDE w:val="0"/>
        <w:autoSpaceDN w:val="0"/>
        <w:adjustRightInd w:val="0"/>
        <w:ind w:left="0"/>
        <w:jc w:val="center"/>
        <w:rPr>
          <w:rFonts w:asciiTheme="majorBidi" w:eastAsiaTheme="minorEastAsia" w:hAnsiTheme="majorBidi" w:cstheme="majorBidi"/>
          <w:b/>
          <w:bCs/>
          <w:noProof w:val="0"/>
          <w:lang w:eastAsia="zh-TW"/>
        </w:rPr>
      </w:pPr>
      <w:r w:rsidRPr="00883EA2">
        <w:rPr>
          <w:b/>
          <w:caps/>
        </w:rPr>
        <w:t xml:space="preserve">DĖL </w:t>
      </w:r>
      <w:r w:rsidR="005B4817">
        <w:rPr>
          <w:b/>
          <w:caps/>
        </w:rPr>
        <w:t xml:space="preserve">PRITARIMO </w:t>
      </w:r>
      <w:r w:rsidR="007F0606" w:rsidRPr="007F0606">
        <w:rPr>
          <w:rFonts w:ascii="Calibri-Bold" w:eastAsiaTheme="minorEastAsia" w:hAnsi="Calibri-Bold" w:cs="Calibri-Bold"/>
          <w:b/>
          <w:bCs/>
          <w:noProof w:val="0"/>
          <w:lang w:eastAsia="zh-TW"/>
        </w:rPr>
        <w:t xml:space="preserve">SIESIKŲ DVARO SODYBOS RŪMŲ (U.K. 1025) </w:t>
      </w:r>
      <w:r w:rsidR="004A24B6">
        <w:rPr>
          <w:rFonts w:asciiTheme="majorBidi" w:eastAsiaTheme="minorEastAsia" w:hAnsiTheme="majorBidi" w:cstheme="majorBidi"/>
          <w:b/>
          <w:bCs/>
          <w:noProof w:val="0"/>
          <w:lang w:eastAsia="zh-TW"/>
        </w:rPr>
        <w:t xml:space="preserve">TVARKYBOS DARBŲ </w:t>
      </w:r>
      <w:r w:rsidR="004A24B6" w:rsidRPr="004A24B6">
        <w:rPr>
          <w:rFonts w:asciiTheme="majorBidi" w:eastAsiaTheme="minorEastAsia" w:hAnsiTheme="majorBidi" w:cstheme="majorBidi"/>
          <w:b/>
          <w:bCs/>
          <w:noProof w:val="0"/>
          <w:lang w:eastAsia="zh-TW"/>
        </w:rPr>
        <w:t xml:space="preserve">PROJEKTO </w:t>
      </w:r>
      <w:r w:rsidR="004A24B6" w:rsidRPr="004A24B6">
        <w:rPr>
          <w:rFonts w:asciiTheme="majorBidi" w:hAnsiTheme="majorBidi" w:cstheme="majorBidi"/>
          <w:b/>
          <w:bCs/>
        </w:rPr>
        <w:t>ĮGYVENDI</w:t>
      </w:r>
      <w:r w:rsidR="00F95646">
        <w:rPr>
          <w:rFonts w:asciiTheme="majorBidi" w:hAnsiTheme="majorBidi" w:cstheme="majorBidi"/>
          <w:b/>
          <w:bCs/>
        </w:rPr>
        <w:t>NI</w:t>
      </w:r>
      <w:r w:rsidR="004A24B6" w:rsidRPr="004A24B6">
        <w:rPr>
          <w:rFonts w:asciiTheme="majorBidi" w:hAnsiTheme="majorBidi" w:cstheme="majorBidi"/>
          <w:b/>
          <w:bCs/>
        </w:rPr>
        <w:t>MUI</w:t>
      </w:r>
    </w:p>
    <w:p w14:paraId="45EEDF3F" w14:textId="77777777" w:rsidR="006107F5" w:rsidRPr="007223F8" w:rsidRDefault="006107F5" w:rsidP="004A24B6">
      <w:pPr>
        <w:widowControl w:val="0"/>
        <w:adjustRightInd w:val="0"/>
        <w:textAlignment w:val="baseline"/>
        <w:rPr>
          <w:noProof w:val="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E83A3D" w:rsidRPr="00883EA2" w14:paraId="6448776E" w14:textId="77777777" w:rsidTr="00213FB8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7F74614" w14:textId="77777777" w:rsidR="00E83A3D" w:rsidRPr="00883EA2" w:rsidRDefault="008064BF" w:rsidP="00213FB8">
            <w:pPr>
              <w:jc w:val="center"/>
            </w:pPr>
            <w:r>
              <w:t>2020</w:t>
            </w:r>
            <w:r w:rsidR="00E83A3D" w:rsidRPr="00883EA2">
              <w:t xml:space="preserve"> m.</w:t>
            </w:r>
            <w:r>
              <w:t xml:space="preserve"> rugsėjo</w:t>
            </w:r>
            <w:r w:rsidR="00E83A3D">
              <w:t xml:space="preserve">    </w:t>
            </w:r>
            <w:r w:rsidR="00E83A3D" w:rsidRPr="00883EA2">
              <w:t xml:space="preserve"> d. Nr. </w:t>
            </w:r>
            <w:r w:rsidR="00E83A3D">
              <w:t xml:space="preserve"> </w:t>
            </w:r>
          </w:p>
        </w:tc>
      </w:tr>
      <w:tr w:rsidR="00E83A3D" w:rsidRPr="00883EA2" w14:paraId="5AA11B8D" w14:textId="77777777" w:rsidTr="00213FB8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B1AB511" w14:textId="77777777" w:rsidR="00E83A3D" w:rsidRPr="00883EA2" w:rsidRDefault="00E83A3D" w:rsidP="00213FB8">
            <w:pPr>
              <w:jc w:val="center"/>
            </w:pPr>
            <w:r w:rsidRPr="00883EA2">
              <w:t xml:space="preserve">Ukmergė </w:t>
            </w:r>
          </w:p>
        </w:tc>
      </w:tr>
      <w:tr w:rsidR="00E83A3D" w:rsidRPr="00883EA2" w14:paraId="4010D9BE" w14:textId="77777777" w:rsidTr="00213FB8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1AAC9E9" w14:textId="77777777" w:rsidR="00E83A3D" w:rsidRPr="00883EA2" w:rsidRDefault="00E83A3D" w:rsidP="00213FB8">
            <w:pPr>
              <w:jc w:val="center"/>
            </w:pPr>
          </w:p>
        </w:tc>
      </w:tr>
      <w:tr w:rsidR="00E83A3D" w:rsidRPr="00883EA2" w14:paraId="40F70D82" w14:textId="77777777" w:rsidTr="00213FB8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17E2FA7" w14:textId="77777777" w:rsidR="00E83A3D" w:rsidRPr="00883EA2" w:rsidRDefault="00E83A3D" w:rsidP="00213FB8">
            <w:pPr>
              <w:jc w:val="center"/>
            </w:pPr>
          </w:p>
        </w:tc>
      </w:tr>
    </w:tbl>
    <w:p w14:paraId="60CE0705" w14:textId="2DB508B6" w:rsidR="00D67770" w:rsidRPr="00426329" w:rsidRDefault="00E83A3D" w:rsidP="00426329">
      <w:pPr>
        <w:ind w:firstLine="1296"/>
        <w:rPr>
          <w:kern w:val="24"/>
        </w:rPr>
      </w:pPr>
      <w:r>
        <w:t>Vadovaudamasi</w:t>
      </w:r>
      <w:r w:rsidRPr="00883EA2">
        <w:t xml:space="preserve"> </w:t>
      </w:r>
      <w:r w:rsidRPr="00CE64BD">
        <w:t>Lietuvos Respubl</w:t>
      </w:r>
      <w:r w:rsidR="00BC5799">
        <w:t>ikos vietos savivaldos įstatymo</w:t>
      </w:r>
      <w:r>
        <w:t xml:space="preserve"> </w:t>
      </w:r>
      <w:r w:rsidR="006A250A" w:rsidRPr="00BC5799">
        <w:t>6</w:t>
      </w:r>
      <w:r w:rsidR="006A250A">
        <w:t xml:space="preserve"> </w:t>
      </w:r>
      <w:r>
        <w:t>straipsnio</w:t>
      </w:r>
      <w:r w:rsidR="00426329">
        <w:t xml:space="preserve"> 3 ir </w:t>
      </w:r>
      <w:r>
        <w:t xml:space="preserve"> </w:t>
      </w:r>
      <w:r w:rsidR="00464EC6" w:rsidRPr="00464EC6">
        <w:t>26</w:t>
      </w:r>
      <w:r w:rsidR="00426329">
        <w:t xml:space="preserve"> punktais bei 16 straipsnio 2 dalies 30 punktu</w:t>
      </w:r>
      <w:r>
        <w:t>,</w:t>
      </w:r>
      <w:r w:rsidRPr="00883EA2">
        <w:t xml:space="preserve"> Ukme</w:t>
      </w:r>
      <w:r>
        <w:t xml:space="preserve">rgės rajono savivaldybės taryba </w:t>
      </w:r>
      <w:r w:rsidR="00541F3C">
        <w:t xml:space="preserve"> </w:t>
      </w:r>
      <w:r w:rsidRPr="008E55B6">
        <w:rPr>
          <w:spacing w:val="-16"/>
          <w:kern w:val="24"/>
        </w:rPr>
        <w:t>n</w:t>
      </w:r>
      <w:r w:rsidR="00A20451" w:rsidRPr="008E55B6">
        <w:rPr>
          <w:spacing w:val="-16"/>
          <w:kern w:val="24"/>
        </w:rPr>
        <w:t xml:space="preserve"> </w:t>
      </w:r>
      <w:r w:rsidRPr="008E55B6">
        <w:rPr>
          <w:spacing w:val="-16"/>
          <w:kern w:val="24"/>
        </w:rPr>
        <w:t>u</w:t>
      </w:r>
      <w:r w:rsidR="00A20451" w:rsidRPr="008E55B6">
        <w:rPr>
          <w:spacing w:val="-16"/>
          <w:kern w:val="24"/>
        </w:rPr>
        <w:t xml:space="preserve"> </w:t>
      </w:r>
      <w:r w:rsidRPr="008E55B6">
        <w:rPr>
          <w:spacing w:val="-16"/>
          <w:kern w:val="24"/>
        </w:rPr>
        <w:t>s</w:t>
      </w:r>
      <w:r w:rsidR="00A20451" w:rsidRPr="008E55B6">
        <w:rPr>
          <w:spacing w:val="-16"/>
          <w:kern w:val="24"/>
        </w:rPr>
        <w:t xml:space="preserve"> </w:t>
      </w:r>
      <w:r w:rsidRPr="008E55B6">
        <w:rPr>
          <w:spacing w:val="-16"/>
          <w:kern w:val="24"/>
        </w:rPr>
        <w:t>p</w:t>
      </w:r>
      <w:r w:rsidR="00A20451" w:rsidRPr="008E55B6">
        <w:rPr>
          <w:spacing w:val="-16"/>
          <w:kern w:val="24"/>
        </w:rPr>
        <w:t xml:space="preserve"> </w:t>
      </w:r>
      <w:r w:rsidRPr="008E55B6">
        <w:rPr>
          <w:spacing w:val="-16"/>
          <w:kern w:val="24"/>
        </w:rPr>
        <w:t>r</w:t>
      </w:r>
      <w:r w:rsidR="00A20451" w:rsidRPr="008E55B6">
        <w:rPr>
          <w:spacing w:val="-16"/>
          <w:kern w:val="24"/>
        </w:rPr>
        <w:t xml:space="preserve"> </w:t>
      </w:r>
      <w:r w:rsidRPr="008E55B6">
        <w:rPr>
          <w:spacing w:val="-16"/>
          <w:kern w:val="24"/>
        </w:rPr>
        <w:t>e</w:t>
      </w:r>
      <w:r w:rsidR="00A20451" w:rsidRPr="008E55B6">
        <w:rPr>
          <w:spacing w:val="-16"/>
          <w:kern w:val="24"/>
        </w:rPr>
        <w:t xml:space="preserve"> </w:t>
      </w:r>
      <w:r w:rsidRPr="008E55B6">
        <w:rPr>
          <w:spacing w:val="-16"/>
          <w:kern w:val="24"/>
        </w:rPr>
        <w:t>n</w:t>
      </w:r>
      <w:r w:rsidR="00A20451" w:rsidRPr="008E55B6">
        <w:rPr>
          <w:spacing w:val="-16"/>
          <w:kern w:val="24"/>
        </w:rPr>
        <w:t xml:space="preserve"> </w:t>
      </w:r>
      <w:r w:rsidRPr="008E55B6">
        <w:rPr>
          <w:spacing w:val="-16"/>
          <w:kern w:val="24"/>
        </w:rPr>
        <w:t>d</w:t>
      </w:r>
      <w:r w:rsidR="00A20451" w:rsidRPr="008E55B6">
        <w:rPr>
          <w:spacing w:val="-16"/>
          <w:kern w:val="24"/>
        </w:rPr>
        <w:t xml:space="preserve"> </w:t>
      </w:r>
      <w:r w:rsidRPr="008E55B6">
        <w:rPr>
          <w:spacing w:val="-16"/>
          <w:kern w:val="24"/>
        </w:rPr>
        <w:t>ž</w:t>
      </w:r>
      <w:r w:rsidR="00A20451" w:rsidRPr="008E55B6">
        <w:rPr>
          <w:spacing w:val="-16"/>
          <w:kern w:val="24"/>
        </w:rPr>
        <w:t xml:space="preserve"> </w:t>
      </w:r>
      <w:r w:rsidRPr="008E55B6">
        <w:rPr>
          <w:spacing w:val="-16"/>
          <w:kern w:val="24"/>
        </w:rPr>
        <w:t>i</w:t>
      </w:r>
      <w:r w:rsidR="00A20451" w:rsidRPr="008E55B6">
        <w:rPr>
          <w:spacing w:val="-16"/>
          <w:kern w:val="24"/>
        </w:rPr>
        <w:t xml:space="preserve"> </w:t>
      </w:r>
      <w:r w:rsidRPr="008E55B6">
        <w:rPr>
          <w:spacing w:val="-16"/>
          <w:kern w:val="24"/>
        </w:rPr>
        <w:t>a</w:t>
      </w:r>
      <w:r w:rsidR="00A20451" w:rsidRPr="008E55B6">
        <w:rPr>
          <w:spacing w:val="-16"/>
          <w:kern w:val="24"/>
        </w:rPr>
        <w:t>:</w:t>
      </w:r>
    </w:p>
    <w:p w14:paraId="5AF04001" w14:textId="3234BE2F" w:rsidR="00AE5A69" w:rsidRPr="00E350E7" w:rsidRDefault="00E350E7" w:rsidP="004A24B6">
      <w:pPr>
        <w:pStyle w:val="Sraopastraipa"/>
        <w:autoSpaceDE w:val="0"/>
        <w:autoSpaceDN w:val="0"/>
        <w:adjustRightInd w:val="0"/>
        <w:ind w:left="0"/>
        <w:jc w:val="both"/>
        <w:rPr>
          <w:rFonts w:ascii="Calibri-Bold" w:eastAsiaTheme="minorEastAsia" w:hAnsi="Calibri-Bold" w:cs="Calibri-Bold"/>
          <w:b/>
          <w:bCs/>
          <w:noProof w:val="0"/>
          <w:lang w:eastAsia="zh-TW"/>
        </w:rPr>
      </w:pPr>
      <w:r>
        <w:tab/>
        <w:t xml:space="preserve">1. </w:t>
      </w:r>
      <w:r w:rsidR="00D67770">
        <w:t xml:space="preserve">Pritarti </w:t>
      </w:r>
      <w:r w:rsidRPr="00E350E7">
        <w:rPr>
          <w:rFonts w:ascii="Calibri-Bold" w:eastAsiaTheme="minorEastAsia" w:hAnsi="Calibri-Bold" w:cs="Calibri-Bold"/>
          <w:noProof w:val="0"/>
          <w:lang w:eastAsia="zh-TW"/>
        </w:rPr>
        <w:t>Siesikų dvaro sodybos rūmų (u.</w:t>
      </w:r>
      <w:r w:rsidR="00EB1000">
        <w:rPr>
          <w:rFonts w:ascii="Calibri-Bold" w:eastAsiaTheme="minorEastAsia" w:hAnsi="Calibri-Bold" w:cs="Calibri-Bold"/>
          <w:noProof w:val="0"/>
          <w:lang w:eastAsia="zh-TW"/>
        </w:rPr>
        <w:t xml:space="preserve"> </w:t>
      </w:r>
      <w:r w:rsidRPr="00E350E7">
        <w:rPr>
          <w:rFonts w:ascii="Calibri-Bold" w:eastAsiaTheme="minorEastAsia" w:hAnsi="Calibri-Bold" w:cs="Calibri-Bold"/>
          <w:noProof w:val="0"/>
          <w:lang w:eastAsia="zh-TW"/>
        </w:rPr>
        <w:t>k. 1025)</w:t>
      </w:r>
      <w:r w:rsidR="004A24B6">
        <w:rPr>
          <w:rFonts w:ascii="Calibri-Bold" w:eastAsiaTheme="minorEastAsia" w:hAnsi="Calibri-Bold" w:cs="Calibri-Bold"/>
          <w:noProof w:val="0"/>
          <w:lang w:eastAsia="zh-TW"/>
        </w:rPr>
        <w:t xml:space="preserve"> tvarkybos darbų (konservavimo, restauravimo, remonto)</w:t>
      </w:r>
      <w:r w:rsidRPr="00E350E7">
        <w:rPr>
          <w:rFonts w:ascii="Calibri-Bold" w:eastAsiaTheme="minorEastAsia" w:hAnsi="Calibri-Bold" w:cs="Calibri-Bold"/>
          <w:noProof w:val="0"/>
          <w:lang w:eastAsia="zh-TW"/>
        </w:rPr>
        <w:t xml:space="preserve"> </w:t>
      </w:r>
      <w:r w:rsidR="004A24B6">
        <w:rPr>
          <w:rFonts w:ascii="Calibri-Bold" w:eastAsiaTheme="minorEastAsia" w:hAnsi="Calibri-Bold" w:cs="Calibri-Bold"/>
          <w:noProof w:val="0"/>
          <w:lang w:eastAsia="zh-TW"/>
        </w:rPr>
        <w:t xml:space="preserve">projekto </w:t>
      </w:r>
      <w:r w:rsidR="00D67770">
        <w:t>įgyvendimui.</w:t>
      </w:r>
    </w:p>
    <w:p w14:paraId="4DD44380" w14:textId="7AE401D6" w:rsidR="00D67770" w:rsidRDefault="00D67770" w:rsidP="004A24B6">
      <w:pPr>
        <w:pStyle w:val="Sraopastraipa"/>
        <w:numPr>
          <w:ilvl w:val="0"/>
          <w:numId w:val="6"/>
        </w:numPr>
        <w:tabs>
          <w:tab w:val="left" w:pos="1296"/>
          <w:tab w:val="left" w:pos="1560"/>
        </w:tabs>
        <w:ind w:left="0" w:firstLine="1296"/>
        <w:jc w:val="both"/>
      </w:pPr>
      <w:r>
        <w:t>Teikti Kultūros paveldo departamentui prie Kultūros ministerij</w:t>
      </w:r>
      <w:r w:rsidR="00E350E7">
        <w:t xml:space="preserve">os </w:t>
      </w:r>
      <w:r w:rsidR="00EB1000">
        <w:t>paraišką „Dėl Nekilnojamųjų ir k</w:t>
      </w:r>
      <w:r w:rsidR="00E350E7">
        <w:t xml:space="preserve">ilnojamųjų kultūros vertybių išsaugojimo darbų finansavimo“, </w:t>
      </w:r>
      <w:r w:rsidR="004A24B6">
        <w:t xml:space="preserve">valstybės saugomų kultūros paveldo objekto ar kito kultūros paveldo objekto tvarkybos (konservavimo, restauravimo, remonto) </w:t>
      </w:r>
      <w:r w:rsidR="00E350E7">
        <w:t>darbų finansavimui gauti.</w:t>
      </w:r>
    </w:p>
    <w:p w14:paraId="632E56DF" w14:textId="290DFFCE" w:rsidR="00D67770" w:rsidRDefault="00D67770" w:rsidP="006A250A">
      <w:pPr>
        <w:pStyle w:val="Sraopastraipa"/>
        <w:numPr>
          <w:ilvl w:val="0"/>
          <w:numId w:val="6"/>
        </w:numPr>
        <w:tabs>
          <w:tab w:val="left" w:pos="1296"/>
          <w:tab w:val="left" w:pos="1560"/>
        </w:tabs>
        <w:ind w:left="0" w:firstLine="1276"/>
        <w:jc w:val="both"/>
      </w:pPr>
      <w:r>
        <w:t>Įgalioti Ukmergės rajono savivaldybės adminitracijos direktorių pasirašyti paraišką ir kitus su projekto įgyvendinimu susijusius dokumentus.</w:t>
      </w:r>
    </w:p>
    <w:p w14:paraId="03C78CE5" w14:textId="09B2FA30" w:rsidR="00D67770" w:rsidRDefault="00D67770" w:rsidP="00774737">
      <w:pPr>
        <w:pStyle w:val="Sraopastraipa"/>
        <w:numPr>
          <w:ilvl w:val="0"/>
          <w:numId w:val="6"/>
        </w:numPr>
        <w:tabs>
          <w:tab w:val="left" w:pos="1296"/>
          <w:tab w:val="left" w:pos="1560"/>
        </w:tabs>
        <w:ind w:left="0" w:firstLine="1276"/>
        <w:jc w:val="both"/>
      </w:pPr>
      <w:r>
        <w:t>Gavus iš Kultūros paveldo departamento prie Ku</w:t>
      </w:r>
      <w:r w:rsidR="00E350E7">
        <w:t>ltūros ministerijos patv</w:t>
      </w:r>
      <w:r>
        <w:t>i</w:t>
      </w:r>
      <w:r w:rsidR="00E350E7">
        <w:t>r</w:t>
      </w:r>
      <w:r>
        <w:t xml:space="preserve">tinimą dėl </w:t>
      </w:r>
      <w:r w:rsidR="00E350E7" w:rsidRPr="00E350E7">
        <w:rPr>
          <w:rFonts w:ascii="Calibri-Bold" w:eastAsiaTheme="minorEastAsia" w:hAnsi="Calibri-Bold" w:cs="Calibri-Bold"/>
          <w:noProof w:val="0"/>
          <w:lang w:eastAsia="zh-TW"/>
        </w:rPr>
        <w:t>Siesikų dvaro sodybos rūmų (u.</w:t>
      </w:r>
      <w:r w:rsidR="00EB1000">
        <w:rPr>
          <w:rFonts w:ascii="Calibri-Bold" w:eastAsiaTheme="minorEastAsia" w:hAnsi="Calibri-Bold" w:cs="Calibri-Bold"/>
          <w:noProof w:val="0"/>
          <w:lang w:eastAsia="zh-TW"/>
        </w:rPr>
        <w:t xml:space="preserve"> </w:t>
      </w:r>
      <w:r w:rsidR="00E350E7" w:rsidRPr="00E350E7">
        <w:rPr>
          <w:rFonts w:ascii="Calibri-Bold" w:eastAsiaTheme="minorEastAsia" w:hAnsi="Calibri-Bold" w:cs="Calibri-Bold"/>
          <w:noProof w:val="0"/>
          <w:lang w:eastAsia="zh-TW"/>
        </w:rPr>
        <w:t xml:space="preserve">k. 1025) </w:t>
      </w:r>
      <w:r w:rsidR="004A24B6">
        <w:rPr>
          <w:rFonts w:asciiTheme="majorBidi" w:eastAsiaTheme="minorEastAsia" w:hAnsiTheme="majorBidi" w:cstheme="majorBidi"/>
          <w:noProof w:val="0"/>
          <w:lang w:eastAsia="zh-TW"/>
        </w:rPr>
        <w:t>tvarkybos darbų</w:t>
      </w:r>
      <w:r w:rsidR="00E350E7">
        <w:t xml:space="preserve"> finansavimo</w:t>
      </w:r>
      <w:r>
        <w:t>, padengti 30 procentų projekto įgyvendinimui reikalingų išlaidų.</w:t>
      </w:r>
    </w:p>
    <w:p w14:paraId="1974E58A" w14:textId="77777777" w:rsidR="00D67770" w:rsidRDefault="00D67770" w:rsidP="00E83A3D">
      <w:pPr>
        <w:jc w:val="both"/>
      </w:pPr>
    </w:p>
    <w:p w14:paraId="3496A963" w14:textId="77777777" w:rsidR="00D67770" w:rsidRDefault="00D67770" w:rsidP="00E83A3D">
      <w:pPr>
        <w:jc w:val="both"/>
      </w:pPr>
    </w:p>
    <w:p w14:paraId="12ED1508" w14:textId="77777777" w:rsidR="00D67770" w:rsidRDefault="00D67770" w:rsidP="00E83A3D">
      <w:pPr>
        <w:jc w:val="both"/>
      </w:pPr>
    </w:p>
    <w:p w14:paraId="2C4C941F" w14:textId="21F19968" w:rsidR="00C71792" w:rsidRPr="006A250A" w:rsidRDefault="00AE5A69" w:rsidP="00BC5799">
      <w:pPr>
        <w:jc w:val="both"/>
        <w:rPr>
          <w:strike/>
        </w:rPr>
      </w:pPr>
      <w:r>
        <w:t>Savivaldybės meras</w:t>
      </w:r>
      <w:r w:rsidR="00D67770">
        <w:tab/>
      </w:r>
      <w:r w:rsidR="00D67770">
        <w:tab/>
      </w:r>
      <w:r w:rsidR="00D67770">
        <w:tab/>
      </w:r>
      <w:r w:rsidR="00D67770">
        <w:tab/>
      </w:r>
    </w:p>
    <w:p w14:paraId="10DB364B" w14:textId="77777777" w:rsidR="00E83A3D" w:rsidRDefault="00E83A3D" w:rsidP="00E83A3D">
      <w:pPr>
        <w:ind w:left="6480" w:hanging="6480"/>
        <w:jc w:val="both"/>
      </w:pPr>
    </w:p>
    <w:p w14:paraId="44BE843B" w14:textId="77777777" w:rsidR="00AE5A69" w:rsidRDefault="00AE5A69" w:rsidP="00E83A3D">
      <w:pPr>
        <w:ind w:left="6480" w:hanging="6480"/>
        <w:jc w:val="both"/>
      </w:pPr>
    </w:p>
    <w:p w14:paraId="5BE3B2FC" w14:textId="77777777" w:rsidR="00E83A3D" w:rsidRDefault="00E83A3D" w:rsidP="00E83A3D">
      <w:pPr>
        <w:jc w:val="both"/>
      </w:pPr>
      <w:r w:rsidRPr="00883EA2">
        <w:t>Projektą parengė:</w:t>
      </w:r>
    </w:p>
    <w:p w14:paraId="4956486F" w14:textId="77777777" w:rsidR="00E83A3D" w:rsidRDefault="00E83A3D" w:rsidP="00E83A3D">
      <w:pPr>
        <w:jc w:val="both"/>
      </w:pPr>
      <w:r>
        <w:t>Architektūros ir urbanistikos</w:t>
      </w:r>
      <w:r w:rsidRPr="0093042A">
        <w:t xml:space="preserve"> skyriaus</w:t>
      </w:r>
      <w:r>
        <w:t xml:space="preserve"> </w:t>
      </w:r>
    </w:p>
    <w:p w14:paraId="0E25B0D4" w14:textId="77777777" w:rsidR="00E83A3D" w:rsidRPr="00883EA2" w:rsidRDefault="00E83A3D" w:rsidP="00E83A3D">
      <w:pPr>
        <w:jc w:val="both"/>
      </w:pPr>
      <w:r>
        <w:t>vyriausioji specialistė</w:t>
      </w:r>
      <w:r>
        <w:tab/>
      </w:r>
      <w:r>
        <w:tab/>
      </w:r>
      <w:r>
        <w:tab/>
      </w:r>
      <w:r>
        <w:tab/>
        <w:t>Sonata Vitaitė</w:t>
      </w:r>
    </w:p>
    <w:p w14:paraId="56FD7B13" w14:textId="77777777" w:rsidR="00E83A3D" w:rsidRDefault="00E83A3D" w:rsidP="00E83A3D">
      <w:pPr>
        <w:jc w:val="both"/>
      </w:pPr>
      <w:r>
        <w:tab/>
      </w:r>
    </w:p>
    <w:p w14:paraId="55675B5F" w14:textId="77777777" w:rsidR="006107F5" w:rsidRDefault="006107F5" w:rsidP="006107F5"/>
    <w:p w14:paraId="792932AF" w14:textId="77777777" w:rsidR="006107F5" w:rsidRDefault="006107F5" w:rsidP="006107F5"/>
    <w:p w14:paraId="3C8A6859" w14:textId="77777777" w:rsidR="006107F5" w:rsidRDefault="006107F5" w:rsidP="006107F5"/>
    <w:p w14:paraId="24D1F314" w14:textId="77777777" w:rsidR="006107F5" w:rsidRDefault="006107F5" w:rsidP="006107F5"/>
    <w:p w14:paraId="25670A74" w14:textId="77777777" w:rsidR="006107F5" w:rsidRDefault="006107F5" w:rsidP="006107F5"/>
    <w:p w14:paraId="7D08C2DA" w14:textId="77777777" w:rsidR="006107F5" w:rsidRDefault="006107F5" w:rsidP="006107F5"/>
    <w:p w14:paraId="542826AC" w14:textId="77777777" w:rsidR="006107F5" w:rsidRDefault="006107F5" w:rsidP="006107F5"/>
    <w:p w14:paraId="23606988" w14:textId="77777777" w:rsidR="006107F5" w:rsidRDefault="006107F5" w:rsidP="006107F5"/>
    <w:p w14:paraId="44BD401A" w14:textId="77777777" w:rsidR="006107F5" w:rsidRDefault="006107F5" w:rsidP="006107F5"/>
    <w:p w14:paraId="2B50FA0A" w14:textId="77777777" w:rsidR="006107F5" w:rsidRDefault="006107F5" w:rsidP="006107F5"/>
    <w:p w14:paraId="5C952E3E" w14:textId="77777777" w:rsidR="006107F5" w:rsidRDefault="006107F5" w:rsidP="006107F5"/>
    <w:p w14:paraId="621BEDD8" w14:textId="77777777" w:rsidR="006107F5" w:rsidRDefault="006107F5" w:rsidP="006107F5"/>
    <w:p w14:paraId="648051D5" w14:textId="77777777" w:rsidR="006107F5" w:rsidRDefault="006107F5" w:rsidP="006107F5"/>
    <w:p w14:paraId="29D03478" w14:textId="77777777" w:rsidR="005B4817" w:rsidRDefault="005B4817" w:rsidP="006107F5"/>
    <w:p w14:paraId="33799C23" w14:textId="77777777" w:rsidR="005B4817" w:rsidRDefault="005B4817" w:rsidP="006107F5"/>
    <w:p w14:paraId="5B67BB90" w14:textId="77777777" w:rsidR="006107F5" w:rsidRDefault="006107F5" w:rsidP="006107F5"/>
    <w:p w14:paraId="35935CC7" w14:textId="77777777" w:rsidR="006107F5" w:rsidRDefault="006107F5" w:rsidP="006107F5"/>
    <w:p w14:paraId="715B137C" w14:textId="77777777" w:rsidR="006107F5" w:rsidRDefault="006107F5" w:rsidP="006107F5"/>
    <w:p w14:paraId="4E076A0B" w14:textId="77777777" w:rsidR="008064BF" w:rsidRDefault="008064BF" w:rsidP="00A21919"/>
    <w:p w14:paraId="0D7BF45A" w14:textId="77777777" w:rsidR="006107F5" w:rsidRPr="00A21919" w:rsidRDefault="00A21919" w:rsidP="00A21919">
      <w:r>
        <w:t xml:space="preserve">Sprendimo projektas suderintas ir pasirašytas Ukmergės rajono savivaldybės dokumentų valdymo sistemoje „Kontora“. </w:t>
      </w:r>
    </w:p>
    <w:p w14:paraId="20605BD5" w14:textId="77777777" w:rsidR="006A250A" w:rsidRPr="006A250A" w:rsidRDefault="006A250A" w:rsidP="006A250A">
      <w:pPr>
        <w:jc w:val="center"/>
        <w:rPr>
          <w:b/>
          <w:noProof w:val="0"/>
        </w:rPr>
      </w:pPr>
      <w:r w:rsidRPr="006A250A">
        <w:rPr>
          <w:b/>
          <w:noProof w:val="0"/>
        </w:rPr>
        <w:lastRenderedPageBreak/>
        <w:t>UKMERGĖS RAJONO SAVIVALDYBĖS TARYBOS SPRENDIMO PROJEKTO</w:t>
      </w:r>
    </w:p>
    <w:p w14:paraId="2BAFB520" w14:textId="16A1ED34" w:rsidR="006A250A" w:rsidRPr="00F95646" w:rsidRDefault="00464EC6" w:rsidP="00F95646">
      <w:pPr>
        <w:pStyle w:val="Sraopastraipa"/>
        <w:autoSpaceDE w:val="0"/>
        <w:autoSpaceDN w:val="0"/>
        <w:adjustRightInd w:val="0"/>
        <w:ind w:left="0"/>
        <w:jc w:val="center"/>
        <w:rPr>
          <w:rFonts w:asciiTheme="majorBidi" w:eastAsiaTheme="minorEastAsia" w:hAnsiTheme="majorBidi" w:cstheme="majorBidi"/>
          <w:b/>
          <w:bCs/>
          <w:noProof w:val="0"/>
          <w:lang w:eastAsia="zh-TW"/>
        </w:rPr>
      </w:pPr>
      <w:r>
        <w:rPr>
          <w:b/>
          <w:noProof w:val="0"/>
        </w:rPr>
        <w:t>„</w:t>
      </w:r>
      <w:r w:rsidR="00774737" w:rsidRPr="00883EA2">
        <w:rPr>
          <w:b/>
          <w:caps/>
        </w:rPr>
        <w:t xml:space="preserve">DĖL </w:t>
      </w:r>
      <w:r w:rsidR="00774737">
        <w:rPr>
          <w:b/>
          <w:caps/>
        </w:rPr>
        <w:t xml:space="preserve">PRITARIMO </w:t>
      </w:r>
      <w:r w:rsidR="00774737" w:rsidRPr="007F0606">
        <w:rPr>
          <w:rFonts w:ascii="Calibri-Bold" w:eastAsiaTheme="minorEastAsia" w:hAnsi="Calibri-Bold" w:cs="Calibri-Bold"/>
          <w:b/>
          <w:bCs/>
          <w:noProof w:val="0"/>
          <w:lang w:eastAsia="zh-TW"/>
        </w:rPr>
        <w:t xml:space="preserve">SIESIKŲ DVARO SODYBOS RŪMŲ (U.K. 1025) </w:t>
      </w:r>
      <w:r w:rsidR="00774737">
        <w:rPr>
          <w:rFonts w:asciiTheme="majorBidi" w:eastAsiaTheme="minorEastAsia" w:hAnsiTheme="majorBidi" w:cstheme="majorBidi"/>
          <w:b/>
          <w:bCs/>
          <w:noProof w:val="0"/>
          <w:lang w:eastAsia="zh-TW"/>
        </w:rPr>
        <w:t xml:space="preserve">TVARKYBOS DARBŲ </w:t>
      </w:r>
      <w:r w:rsidR="00774737" w:rsidRPr="004A24B6">
        <w:rPr>
          <w:rFonts w:asciiTheme="majorBidi" w:eastAsiaTheme="minorEastAsia" w:hAnsiTheme="majorBidi" w:cstheme="majorBidi"/>
          <w:b/>
          <w:bCs/>
          <w:noProof w:val="0"/>
          <w:lang w:eastAsia="zh-TW"/>
        </w:rPr>
        <w:t xml:space="preserve">PROJEKTO </w:t>
      </w:r>
      <w:r w:rsidR="00774737">
        <w:rPr>
          <w:rFonts w:asciiTheme="majorBidi" w:hAnsiTheme="majorBidi" w:cstheme="majorBidi"/>
          <w:b/>
          <w:bCs/>
        </w:rPr>
        <w:t>ĮGYVENDIMUI“</w:t>
      </w:r>
    </w:p>
    <w:p w14:paraId="0EC44FB0" w14:textId="77777777" w:rsidR="006A250A" w:rsidRPr="006A250A" w:rsidRDefault="006A250A" w:rsidP="006A250A">
      <w:pPr>
        <w:jc w:val="center"/>
        <w:rPr>
          <w:noProof w:val="0"/>
        </w:rPr>
      </w:pPr>
      <w:r w:rsidRPr="006A250A">
        <w:rPr>
          <w:b/>
          <w:noProof w:val="0"/>
        </w:rPr>
        <w:t>AIŠKINAMASIS RAŠTAS</w:t>
      </w:r>
    </w:p>
    <w:p w14:paraId="1C31DC38" w14:textId="77777777" w:rsidR="006A250A" w:rsidRPr="006A250A" w:rsidRDefault="006A250A" w:rsidP="006A250A">
      <w:pPr>
        <w:jc w:val="center"/>
        <w:rPr>
          <w:noProof w:val="0"/>
        </w:rPr>
      </w:pPr>
    </w:p>
    <w:p w14:paraId="3FDA1C8C" w14:textId="383BD3A9" w:rsidR="006A250A" w:rsidRPr="006A250A" w:rsidRDefault="00BC5799" w:rsidP="00BC5799">
      <w:pPr>
        <w:jc w:val="center"/>
        <w:rPr>
          <w:noProof w:val="0"/>
        </w:rPr>
      </w:pPr>
      <w:r>
        <w:rPr>
          <w:noProof w:val="0"/>
        </w:rPr>
        <w:t>2020 m. rugsėjo 16</w:t>
      </w:r>
      <w:r w:rsidR="006A250A" w:rsidRPr="006A250A">
        <w:rPr>
          <w:noProof w:val="0"/>
        </w:rPr>
        <w:t xml:space="preserve"> d.</w:t>
      </w:r>
    </w:p>
    <w:p w14:paraId="2D85F649" w14:textId="77777777" w:rsidR="006A250A" w:rsidRPr="006A250A" w:rsidRDefault="006A250A" w:rsidP="006A250A">
      <w:pPr>
        <w:jc w:val="center"/>
        <w:rPr>
          <w:noProof w:val="0"/>
        </w:rPr>
      </w:pPr>
      <w:r w:rsidRPr="006A250A">
        <w:rPr>
          <w:noProof w:val="0"/>
        </w:rPr>
        <w:t>Ukmergė</w:t>
      </w:r>
    </w:p>
    <w:p w14:paraId="074616AE" w14:textId="77777777" w:rsidR="006A250A" w:rsidRPr="006A250A" w:rsidRDefault="006A250A" w:rsidP="006A250A">
      <w:pPr>
        <w:rPr>
          <w:noProof w:val="0"/>
        </w:rPr>
      </w:pPr>
    </w:p>
    <w:p w14:paraId="26E0C19E" w14:textId="77777777" w:rsidR="006A250A" w:rsidRPr="006A250A" w:rsidRDefault="006A250A" w:rsidP="006A250A">
      <w:pPr>
        <w:rPr>
          <w:noProof w:val="0"/>
        </w:rPr>
      </w:pPr>
    </w:p>
    <w:p w14:paraId="538DF58B" w14:textId="7E842A2D" w:rsidR="006A250A" w:rsidRPr="006A250A" w:rsidRDefault="006A250A" w:rsidP="00774737">
      <w:pPr>
        <w:ind w:firstLine="1276"/>
        <w:jc w:val="both"/>
        <w:rPr>
          <w:b/>
        </w:rPr>
      </w:pPr>
      <w:r w:rsidRPr="006A250A">
        <w:rPr>
          <w:b/>
          <w:noProof w:val="0"/>
        </w:rPr>
        <w:t>1. Sprendimo projekto rengimo pagrindas:</w:t>
      </w:r>
      <w:r w:rsidR="00BC5799">
        <w:rPr>
          <w:b/>
          <w:noProof w:val="0"/>
        </w:rPr>
        <w:t xml:space="preserve"> </w:t>
      </w:r>
      <w:r w:rsidR="00BC5799">
        <w:rPr>
          <w:bCs/>
        </w:rPr>
        <w:t>Teikiant p</w:t>
      </w:r>
      <w:r w:rsidR="00E552D0">
        <w:rPr>
          <w:bCs/>
        </w:rPr>
        <w:t>araišką pagal Nekilnojamųjų ir k</w:t>
      </w:r>
      <w:r w:rsidR="00BC5799">
        <w:rPr>
          <w:bCs/>
        </w:rPr>
        <w:t xml:space="preserve">ilnojamųjų kultūros vertybių išsaugojimo darbų finansavimo tvarkos aprašo, patvirtinto 2014 m. birželio 30d. Nr. ĮV-524, norint gauti finansavimą </w:t>
      </w:r>
      <w:r w:rsidR="00774737">
        <w:rPr>
          <w:bCs/>
        </w:rPr>
        <w:t xml:space="preserve">tvarkybos (konservavimas, restauravimas, remontas) </w:t>
      </w:r>
      <w:r w:rsidR="00BC5799">
        <w:rPr>
          <w:bCs/>
        </w:rPr>
        <w:t>darbams, pa</w:t>
      </w:r>
      <w:r w:rsidR="00774737">
        <w:rPr>
          <w:bCs/>
        </w:rPr>
        <w:t>gal tvarkos aprašo 10.9</w:t>
      </w:r>
      <w:r w:rsidR="00BC5799">
        <w:rPr>
          <w:bCs/>
        </w:rPr>
        <w:t xml:space="preserve"> punktą, reikalinga pateikti patvirtinimą raštu dėl pareiškėjo dalies lėšų skyrimo prašomiems finansuoti išsaugojimo darbams.</w:t>
      </w:r>
    </w:p>
    <w:p w14:paraId="23C7099C" w14:textId="77777777" w:rsidR="0053605E" w:rsidRDefault="006A250A" w:rsidP="00774737">
      <w:pPr>
        <w:tabs>
          <w:tab w:val="left" w:pos="0"/>
        </w:tabs>
        <w:ind w:firstLine="1276"/>
        <w:jc w:val="both"/>
        <w:rPr>
          <w:bCs/>
        </w:rPr>
      </w:pPr>
      <w:r w:rsidRPr="006A250A">
        <w:rPr>
          <w:b/>
          <w:noProof w:val="0"/>
        </w:rPr>
        <w:t>2. Sprendimo projekto tikslas ir esmė:</w:t>
      </w:r>
      <w:r w:rsidR="00BC5799">
        <w:rPr>
          <w:b/>
          <w:noProof w:val="0"/>
        </w:rPr>
        <w:t xml:space="preserve"> </w:t>
      </w:r>
      <w:r w:rsidR="00BC5799">
        <w:rPr>
          <w:bCs/>
        </w:rPr>
        <w:t>Priimti sprendimą dėl galimybės teikti paraišką</w:t>
      </w:r>
      <w:r w:rsidR="00C12D8C">
        <w:rPr>
          <w:bCs/>
        </w:rPr>
        <w:t xml:space="preserve"> ir gauti finansavimą</w:t>
      </w:r>
      <w:r w:rsidR="00BC5799">
        <w:rPr>
          <w:bCs/>
        </w:rPr>
        <w:t xml:space="preserve"> Siesikų dvaro rūmų antrojojo au</w:t>
      </w:r>
      <w:r w:rsidR="00C12D8C">
        <w:rPr>
          <w:bCs/>
        </w:rPr>
        <w:t xml:space="preserve">kšto </w:t>
      </w:r>
      <w:r w:rsidR="00774737">
        <w:rPr>
          <w:bCs/>
        </w:rPr>
        <w:t>tvarkybos darbams atlikti.</w:t>
      </w:r>
      <w:r w:rsidR="0053605E">
        <w:rPr>
          <w:bCs/>
        </w:rPr>
        <w:t xml:space="preserve"> </w:t>
      </w:r>
    </w:p>
    <w:p w14:paraId="259709E3" w14:textId="0E38A43D" w:rsidR="0032483B" w:rsidRPr="001103E0" w:rsidRDefault="0053605E" w:rsidP="00EB1000">
      <w:pPr>
        <w:tabs>
          <w:tab w:val="left" w:pos="0"/>
        </w:tabs>
        <w:ind w:firstLine="1276"/>
        <w:jc w:val="both"/>
      </w:pPr>
      <w:r w:rsidRPr="0053605E">
        <w:rPr>
          <w:rFonts w:asciiTheme="majorBidi" w:hAnsiTheme="majorBidi" w:cstheme="majorBidi"/>
          <w:bCs/>
          <w:color w:val="000000" w:themeColor="text1"/>
        </w:rPr>
        <w:t>1</w:t>
      </w:r>
      <w:r w:rsidRPr="0053605E">
        <w:rPr>
          <w:rFonts w:asciiTheme="majorBidi" w:hAnsiTheme="majorBidi" w:cstheme="majorBidi"/>
          <w:color w:val="000000" w:themeColor="text1"/>
          <w:shd w:val="clear" w:color="auto" w:fill="FFFFFF"/>
        </w:rPr>
        <w:t>992 m. Siesikų dvaro sodyba paskelbta nacionalinės reikšmės archeologiniu, istoriniu, inžineriniu, architektūriniu ir dailės kultūros paveldo objektu. </w:t>
      </w:r>
      <w:r w:rsidR="001103E0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Pr="0053605E">
        <w:rPr>
          <w:rFonts w:asciiTheme="majorBidi" w:hAnsiTheme="majorBidi" w:cstheme="majorBidi"/>
          <w:color w:val="000000" w:themeColor="text1"/>
          <w:shd w:val="clear" w:color="auto" w:fill="FFFFFF"/>
        </w:rPr>
        <w:t>Šiuo metu pilnai restauruotas pirmas dvaro aukštas</w:t>
      </w:r>
      <w:r w:rsidR="001103E0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, </w:t>
      </w:r>
      <w:r w:rsidR="001103E0">
        <w:t>atkurta</w:t>
      </w:r>
      <w:r w:rsidR="001103E0" w:rsidRPr="001103E0">
        <w:t xml:space="preserve"> 16 a. struktūra. Jau sutvarkytas rūmų parkas, šalia esančio Siesikų ežero krante įrengtas paplūdimys, atstatytas ir pritaikytas lankymui dvaro bravoras.</w:t>
      </w:r>
      <w:r w:rsidR="00E552D0" w:rsidRPr="001103E0">
        <w:t xml:space="preserve"> </w:t>
      </w:r>
      <w:r w:rsidRPr="001103E0">
        <w:t>R</w:t>
      </w:r>
      <w:r w:rsidR="00774737" w:rsidRPr="001103E0">
        <w:t>ūmus maksimaliai pritaikan</w:t>
      </w:r>
      <w:r w:rsidR="0032483B" w:rsidRPr="001103E0">
        <w:t>t naudojimui reikalinga atlikti</w:t>
      </w:r>
      <w:r w:rsidRPr="001103E0">
        <w:t xml:space="preserve"> antro aukšto tvarkybos darbus</w:t>
      </w:r>
      <w:r w:rsidR="0032483B" w:rsidRPr="001103E0">
        <w:t>:</w:t>
      </w:r>
    </w:p>
    <w:p w14:paraId="6695DBA6" w14:textId="72618F65" w:rsidR="0032483B" w:rsidRDefault="0032483B" w:rsidP="0032483B">
      <w:pPr>
        <w:tabs>
          <w:tab w:val="left" w:pos="1560"/>
        </w:tabs>
        <w:ind w:firstLine="1276"/>
        <w:jc w:val="both"/>
        <w:rPr>
          <w:bCs/>
        </w:rPr>
      </w:pPr>
      <w:r>
        <w:rPr>
          <w:b/>
        </w:rPr>
        <w:t>K</w:t>
      </w:r>
      <w:r w:rsidR="00774737" w:rsidRPr="0032483B">
        <w:rPr>
          <w:b/>
        </w:rPr>
        <w:t>onservavimo</w:t>
      </w:r>
      <w:r w:rsidR="0053605E">
        <w:rPr>
          <w:b/>
        </w:rPr>
        <w:t xml:space="preserve"> darbai</w:t>
      </w:r>
      <w:r w:rsidR="00774737" w:rsidRPr="0032483B">
        <w:rPr>
          <w:b/>
        </w:rPr>
        <w:t>:</w:t>
      </w:r>
      <w:r w:rsidR="00774737">
        <w:rPr>
          <w:bCs/>
        </w:rPr>
        <w:t xml:space="preserve"> </w:t>
      </w:r>
      <w:r>
        <w:rPr>
          <w:bCs/>
        </w:rPr>
        <w:t>a</w:t>
      </w:r>
      <w:r w:rsidR="00774737">
        <w:rPr>
          <w:bCs/>
        </w:rPr>
        <w:t>utentiško renesanso laikotarpio tinko su ant jo išlikusiais dažų sluoksniais;</w:t>
      </w:r>
      <w:r>
        <w:rPr>
          <w:bCs/>
        </w:rPr>
        <w:t xml:space="preserve"> židinių konservavimas; kupolo vietų tinko su dažų patina konservavimas.</w:t>
      </w:r>
    </w:p>
    <w:p w14:paraId="70C42CD8" w14:textId="20B7E312" w:rsidR="0032483B" w:rsidRPr="0032483B" w:rsidRDefault="0032483B" w:rsidP="0032483B">
      <w:pPr>
        <w:tabs>
          <w:tab w:val="left" w:pos="0"/>
        </w:tabs>
        <w:jc w:val="both"/>
        <w:rPr>
          <w:b/>
        </w:rPr>
      </w:pPr>
      <w:r>
        <w:rPr>
          <w:bCs/>
        </w:rPr>
        <w:tab/>
      </w:r>
      <w:r w:rsidRPr="0032483B">
        <w:rPr>
          <w:b/>
        </w:rPr>
        <w:t>Restauravimao darbai:</w:t>
      </w:r>
      <w:r>
        <w:rPr>
          <w:b/>
        </w:rPr>
        <w:t xml:space="preserve"> </w:t>
      </w:r>
      <w:r>
        <w:rPr>
          <w:bCs/>
        </w:rPr>
        <w:t>lygių sienų, langų, durų angokraščių tinkas;</w:t>
      </w:r>
      <w:r>
        <w:rPr>
          <w:b/>
        </w:rPr>
        <w:t xml:space="preserve"> </w:t>
      </w:r>
      <w:r>
        <w:rPr>
          <w:bCs/>
        </w:rPr>
        <w:t>sienų ir angokraščių dažymas; židinių restauravimas;</w:t>
      </w:r>
      <w:r>
        <w:rPr>
          <w:b/>
        </w:rPr>
        <w:t xml:space="preserve"> </w:t>
      </w:r>
      <w:r>
        <w:rPr>
          <w:bCs/>
        </w:rPr>
        <w:t>lubų restauravimas;</w:t>
      </w:r>
      <w:r>
        <w:rPr>
          <w:b/>
        </w:rPr>
        <w:t xml:space="preserve"> </w:t>
      </w:r>
      <w:r>
        <w:rPr>
          <w:bCs/>
        </w:rPr>
        <w:t>grindų dangos restauravimas keraminėmis plytelėmis;</w:t>
      </w:r>
      <w:r>
        <w:rPr>
          <w:b/>
        </w:rPr>
        <w:t xml:space="preserve"> </w:t>
      </w:r>
      <w:r>
        <w:rPr>
          <w:bCs/>
        </w:rPr>
        <w:t>langų ir langinių restauravimas.</w:t>
      </w:r>
    </w:p>
    <w:p w14:paraId="61787BCB" w14:textId="1EB00196" w:rsidR="0032483B" w:rsidRDefault="0032483B" w:rsidP="0032483B">
      <w:pPr>
        <w:tabs>
          <w:tab w:val="left" w:pos="0"/>
        </w:tabs>
        <w:ind w:firstLine="1276"/>
        <w:jc w:val="both"/>
        <w:rPr>
          <w:bCs/>
        </w:rPr>
      </w:pPr>
      <w:r w:rsidRPr="0032483B">
        <w:rPr>
          <w:b/>
        </w:rPr>
        <w:t>Remonto darbai</w:t>
      </w:r>
      <w:r>
        <w:rPr>
          <w:bCs/>
        </w:rPr>
        <w:t xml:space="preserve">: bokšto patalpos sutvarkymas. </w:t>
      </w:r>
    </w:p>
    <w:p w14:paraId="50B2771A" w14:textId="7986C83C" w:rsidR="006A250A" w:rsidRPr="006A250A" w:rsidRDefault="006A250A" w:rsidP="00464EC6">
      <w:pPr>
        <w:ind w:firstLine="1276"/>
        <w:rPr>
          <w:b/>
          <w:noProof w:val="0"/>
        </w:rPr>
      </w:pPr>
      <w:r w:rsidRPr="006A250A">
        <w:rPr>
          <w:b/>
          <w:noProof w:val="0"/>
        </w:rPr>
        <w:t>3. Šiuo metu galiojančios ir teikiamu projektu siūlomos naujos nuostatos (esant galimybei – lyginamasis variantas):</w:t>
      </w:r>
    </w:p>
    <w:p w14:paraId="51AA2966" w14:textId="5FC4D1A7" w:rsidR="006A250A" w:rsidRPr="00BC5799" w:rsidRDefault="006A250A" w:rsidP="00420EBA">
      <w:pPr>
        <w:ind w:firstLine="1276"/>
        <w:jc w:val="both"/>
        <w:rPr>
          <w:rFonts w:eastAsiaTheme="minorEastAsia"/>
        </w:rPr>
      </w:pPr>
      <w:r w:rsidRPr="006A250A">
        <w:rPr>
          <w:b/>
          <w:noProof w:val="0"/>
        </w:rPr>
        <w:t>4. Sprendimui įgyvendinti reikalingos lėšos ir galimi finansavimo šaltiniai:</w:t>
      </w:r>
      <w:r w:rsidR="00BC5799">
        <w:rPr>
          <w:b/>
          <w:noProof w:val="0"/>
        </w:rPr>
        <w:t xml:space="preserve"> </w:t>
      </w:r>
      <w:r w:rsidR="00BC5799">
        <w:rPr>
          <w:rFonts w:eastAsiaTheme="minorEastAsia"/>
        </w:rPr>
        <w:t>Pagal UAB „</w:t>
      </w:r>
      <w:r w:rsidR="0032483B">
        <w:rPr>
          <w:rFonts w:eastAsiaTheme="minorEastAsia"/>
        </w:rPr>
        <w:t xml:space="preserve">Projektavimo ir restauravimo instituto“ parengtą projektą, </w:t>
      </w:r>
      <w:r w:rsidR="00BC5799">
        <w:rPr>
          <w:rFonts w:eastAsiaTheme="minorEastAsia"/>
        </w:rPr>
        <w:t xml:space="preserve">visų </w:t>
      </w:r>
      <w:r w:rsidR="0032483B">
        <w:rPr>
          <w:rFonts w:eastAsiaTheme="minorEastAsia"/>
        </w:rPr>
        <w:t xml:space="preserve">tvarkybos </w:t>
      </w:r>
      <w:r w:rsidR="00BC5799">
        <w:rPr>
          <w:rFonts w:eastAsiaTheme="minorEastAsia"/>
        </w:rPr>
        <w:t>darbų kaina –</w:t>
      </w:r>
      <w:r w:rsidR="0032483B">
        <w:rPr>
          <w:rFonts w:eastAsiaTheme="minorEastAsia"/>
        </w:rPr>
        <w:t xml:space="preserve"> 677 739,67 </w:t>
      </w:r>
      <w:r w:rsidR="00BC5799">
        <w:rPr>
          <w:rFonts w:eastAsiaTheme="minorEastAsia"/>
        </w:rPr>
        <w:t>EUR, pareiškėjo dalis turėtų sudaryti ap</w:t>
      </w:r>
      <w:r w:rsidR="00851277">
        <w:rPr>
          <w:rFonts w:eastAsiaTheme="minorEastAsia"/>
        </w:rPr>
        <w:t xml:space="preserve">ie 30 %, t.y – 134 917, 62 EUR., iš </w:t>
      </w:r>
      <w:r w:rsidR="00BC5799">
        <w:rPr>
          <w:rFonts w:eastAsiaTheme="minorEastAsia"/>
        </w:rPr>
        <w:t xml:space="preserve">Kultūros paveldo departamento </w:t>
      </w:r>
      <w:r w:rsidR="00851277">
        <w:rPr>
          <w:rFonts w:eastAsiaTheme="minorEastAsia"/>
        </w:rPr>
        <w:t>prašyti prisidėti</w:t>
      </w:r>
      <w:r w:rsidR="00BC5799">
        <w:rPr>
          <w:rFonts w:eastAsiaTheme="minorEastAsia"/>
        </w:rPr>
        <w:t xml:space="preserve"> –</w:t>
      </w:r>
      <w:r w:rsidR="00420EBA">
        <w:rPr>
          <w:rFonts w:eastAsiaTheme="minorEastAsia"/>
        </w:rPr>
        <w:t xml:space="preserve"> 542 822,05 </w:t>
      </w:r>
      <w:r w:rsidR="00BC5799">
        <w:rPr>
          <w:rFonts w:eastAsiaTheme="minorEastAsia"/>
        </w:rPr>
        <w:t>EUR.</w:t>
      </w:r>
    </w:p>
    <w:p w14:paraId="20964263" w14:textId="182C8FEA" w:rsidR="00D67E34" w:rsidRPr="00420EBA" w:rsidRDefault="006A250A" w:rsidP="00420EBA">
      <w:pPr>
        <w:tabs>
          <w:tab w:val="left" w:pos="0"/>
        </w:tabs>
        <w:ind w:firstLine="1276"/>
        <w:jc w:val="both"/>
        <w:rPr>
          <w:shd w:val="clear" w:color="auto" w:fill="FFFFFF"/>
        </w:rPr>
      </w:pPr>
      <w:r w:rsidRPr="006A250A">
        <w:rPr>
          <w:b/>
          <w:noProof w:val="0"/>
        </w:rPr>
        <w:t>5. Priėmus sprendimą laukiami rezultatai, galimos pasekmės:</w:t>
      </w:r>
      <w:r w:rsidR="00BC5799">
        <w:rPr>
          <w:b/>
          <w:noProof w:val="0"/>
        </w:rPr>
        <w:t xml:space="preserve"> </w:t>
      </w:r>
      <w:r w:rsidR="00CF49F6">
        <w:rPr>
          <w:shd w:val="clear" w:color="auto" w:fill="FFFFFF"/>
        </w:rPr>
        <w:t>Išsaugoti</w:t>
      </w:r>
      <w:r w:rsidR="00B77279">
        <w:rPr>
          <w:shd w:val="clear" w:color="auto" w:fill="FFFFFF"/>
        </w:rPr>
        <w:t xml:space="preserve"> unikalūs dvaro rūmai – pilis, tai </w:t>
      </w:r>
      <w:r w:rsidR="0053605E">
        <w:rPr>
          <w:shd w:val="clear" w:color="auto" w:fill="FFFFFF"/>
        </w:rPr>
        <w:t xml:space="preserve">ne tik </w:t>
      </w:r>
      <w:r w:rsidR="00B77279">
        <w:rPr>
          <w:shd w:val="clear" w:color="auto" w:fill="FFFFFF"/>
        </w:rPr>
        <w:t>viena iš ankstyvojo renesanso laikotarpio Lietuvos dvarų statinių išlikusių iki mūsų dienų</w:t>
      </w:r>
      <w:r w:rsidR="0053605E">
        <w:rPr>
          <w:shd w:val="clear" w:color="auto" w:fill="FFFFFF"/>
        </w:rPr>
        <w:t xml:space="preserve">, bet ir </w:t>
      </w:r>
      <w:r w:rsidR="001103E0">
        <w:rPr>
          <w:rFonts w:asciiTheme="majorBidi" w:hAnsiTheme="majorBidi" w:cstheme="majorBidi"/>
          <w:color w:val="000000" w:themeColor="text1"/>
          <w:spacing w:val="3"/>
          <w:shd w:val="clear" w:color="auto" w:fill="FFFFFF"/>
        </w:rPr>
        <w:t>bastilijos pavyzdys</w:t>
      </w:r>
      <w:r w:rsidR="00B77279">
        <w:rPr>
          <w:shd w:val="clear" w:color="auto" w:fill="FFFFFF"/>
        </w:rPr>
        <w:t>.</w:t>
      </w:r>
      <w:r w:rsidR="00420EBA">
        <w:rPr>
          <w:shd w:val="clear" w:color="auto" w:fill="FFFFFF"/>
        </w:rPr>
        <w:t xml:space="preserve"> D</w:t>
      </w:r>
      <w:r w:rsidR="00EB1000" w:rsidRPr="00420EBA">
        <w:rPr>
          <w:shd w:val="clear" w:color="auto" w:fill="FFFFFF"/>
        </w:rPr>
        <w:t xml:space="preserve">varas  galėtų būti  </w:t>
      </w:r>
      <w:r w:rsidR="00420EBA">
        <w:rPr>
          <w:shd w:val="clear" w:color="auto" w:fill="FFFFFF"/>
        </w:rPr>
        <w:t xml:space="preserve">naudojamas  vienai pagrindinių </w:t>
      </w:r>
      <w:r w:rsidR="00EB1000" w:rsidRPr="00420EBA">
        <w:rPr>
          <w:shd w:val="clear" w:color="auto" w:fill="FFFFFF"/>
        </w:rPr>
        <w:t>rajono verslo šakų ir prioritetų  - muziejinei, edukacine</w:t>
      </w:r>
      <w:r w:rsidR="00420EBA">
        <w:rPr>
          <w:shd w:val="clear" w:color="auto" w:fill="FFFFFF"/>
        </w:rPr>
        <w:t>i, kultūrinei krypčiai vystyti.</w:t>
      </w:r>
      <w:r w:rsidR="00EB1000" w:rsidRPr="00420EBA">
        <w:rPr>
          <w:shd w:val="clear" w:color="auto" w:fill="FFFFFF"/>
        </w:rPr>
        <w:t xml:space="preserve"> Atvykstamojo ir vietos turizmo skatinimui, panaudojant gamtos išteklius, kultūros paveldą bei sukuriant palankesnias sąlygas aktyviam poilsiui</w:t>
      </w:r>
    </w:p>
    <w:p w14:paraId="188F6A02" w14:textId="5D15B350" w:rsidR="006A250A" w:rsidRPr="006A250A" w:rsidRDefault="006A250A" w:rsidP="00F95646">
      <w:pPr>
        <w:ind w:firstLine="1276"/>
        <w:rPr>
          <w:b/>
          <w:noProof w:val="0"/>
        </w:rPr>
      </w:pPr>
      <w:r w:rsidRPr="006A250A">
        <w:rPr>
          <w:b/>
          <w:noProof w:val="0"/>
        </w:rPr>
        <w:t>6. Priimtam sprendimui įgyvendinti reikalingi papildomi teisės aktai (priimti, pakeisti, panaikinti):</w:t>
      </w:r>
    </w:p>
    <w:p w14:paraId="1EB7DEE6" w14:textId="248CF295" w:rsidR="006A250A" w:rsidRPr="006A250A" w:rsidRDefault="006A250A" w:rsidP="00F95646">
      <w:pPr>
        <w:ind w:firstLine="1276"/>
        <w:rPr>
          <w:b/>
          <w:noProof w:val="0"/>
        </w:rPr>
      </w:pPr>
      <w:r w:rsidRPr="006A250A">
        <w:rPr>
          <w:b/>
          <w:noProof w:val="0"/>
        </w:rPr>
        <w:t>7. Lietuvos Respublikos korupcijos prevencijos įstatymo 8 straipsnio 1 dalyje numatytais atvejais – sprendimo projekto antikorupcinis vertinimas:</w:t>
      </w:r>
    </w:p>
    <w:p w14:paraId="7CBBBBB8" w14:textId="4E4314E5" w:rsidR="006A250A" w:rsidRPr="006A250A" w:rsidRDefault="006A250A" w:rsidP="00F95646">
      <w:pPr>
        <w:ind w:firstLine="1276"/>
        <w:rPr>
          <w:b/>
          <w:noProof w:val="0"/>
        </w:rPr>
      </w:pPr>
      <w:r w:rsidRPr="006A250A">
        <w:rPr>
          <w:b/>
          <w:noProof w:val="0"/>
        </w:rPr>
        <w:t>8. Kai sprendimo projektu numatoma reglamentuoti iki tol nereglamentuotus santykius, taip pat kai iš esmės keičiamas teisinis reguliavimas – sprendimo projekto numatomo teisinio reguliavimo poveikio vertinimas:</w:t>
      </w:r>
    </w:p>
    <w:p w14:paraId="0B1E832D" w14:textId="2C787A67" w:rsidR="006A250A" w:rsidRPr="00464EC6" w:rsidRDefault="006A250A" w:rsidP="00464EC6">
      <w:pPr>
        <w:tabs>
          <w:tab w:val="left" w:pos="0"/>
          <w:tab w:val="left" w:pos="744"/>
        </w:tabs>
        <w:ind w:firstLine="1276"/>
        <w:jc w:val="both"/>
      </w:pPr>
      <w:r w:rsidRPr="006A250A">
        <w:rPr>
          <w:b/>
          <w:noProof w:val="0"/>
        </w:rPr>
        <w:t>9. Sekretoriatas priimtą sprendimą pateikia*:</w:t>
      </w:r>
      <w:r w:rsidR="00464EC6">
        <w:rPr>
          <w:b/>
          <w:noProof w:val="0"/>
        </w:rPr>
        <w:t xml:space="preserve"> </w:t>
      </w:r>
      <w:r w:rsidR="00464EC6">
        <w:t>Architektūros ir urbanistikos skyriaus vyriausiajai specialistei Sonatai Vitaitei.</w:t>
      </w:r>
      <w:r w:rsidRPr="006A250A">
        <w:rPr>
          <w:b/>
          <w:noProof w:val="0"/>
        </w:rPr>
        <w:t> </w:t>
      </w:r>
    </w:p>
    <w:p w14:paraId="2C9B1B55" w14:textId="2E0177A0" w:rsidR="006A250A" w:rsidRPr="00851277" w:rsidRDefault="006A250A" w:rsidP="00EB1000">
      <w:pPr>
        <w:autoSpaceDE w:val="0"/>
        <w:autoSpaceDN w:val="0"/>
        <w:adjustRightInd w:val="0"/>
        <w:ind w:firstLine="1276"/>
        <w:rPr>
          <w:noProof w:val="0"/>
        </w:rPr>
      </w:pPr>
      <w:r w:rsidRPr="006A250A">
        <w:rPr>
          <w:b/>
          <w:noProof w:val="0"/>
        </w:rPr>
        <w:t>10. Aiškinamojo rašto priedai:</w:t>
      </w:r>
      <w:r w:rsidR="00851277">
        <w:rPr>
          <w:b/>
          <w:noProof w:val="0"/>
        </w:rPr>
        <w:t xml:space="preserve"> </w:t>
      </w:r>
    </w:p>
    <w:p w14:paraId="6B6F6C89" w14:textId="77777777" w:rsidR="006A250A" w:rsidRPr="006A250A" w:rsidRDefault="006A250A" w:rsidP="006A250A">
      <w:pPr>
        <w:rPr>
          <w:noProof w:val="0"/>
        </w:rPr>
      </w:pPr>
    </w:p>
    <w:p w14:paraId="2CA3A1CE" w14:textId="77777777" w:rsidR="006A250A" w:rsidRPr="006A250A" w:rsidRDefault="006A250A" w:rsidP="006A250A">
      <w:pPr>
        <w:rPr>
          <w:noProof w:val="0"/>
        </w:rPr>
      </w:pPr>
    </w:p>
    <w:p w14:paraId="02F512EF" w14:textId="77777777" w:rsidR="00464EC6" w:rsidRDefault="00464EC6" w:rsidP="00464EC6">
      <w:pPr>
        <w:jc w:val="both"/>
      </w:pPr>
      <w:r>
        <w:t xml:space="preserve">Architektūros ir urbanistikos skyriaus </w:t>
      </w:r>
    </w:p>
    <w:p w14:paraId="7075821A" w14:textId="0EE40550" w:rsidR="006A250A" w:rsidRPr="006A250A" w:rsidRDefault="00464EC6" w:rsidP="00464EC6">
      <w:pPr>
        <w:rPr>
          <w:noProof w:val="0"/>
        </w:rPr>
      </w:pPr>
      <w:r>
        <w:t>vyriausioji specialistė</w:t>
      </w:r>
      <w:r w:rsidRPr="009503E7">
        <w:tab/>
      </w:r>
      <w:r w:rsidRPr="009503E7">
        <w:tab/>
      </w:r>
      <w:r w:rsidRPr="009503E7">
        <w:tab/>
      </w:r>
      <w:r w:rsidRPr="009503E7">
        <w:tab/>
      </w:r>
      <w:r>
        <w:t xml:space="preserve">    Sonata Vitaitė</w:t>
      </w:r>
      <w:r w:rsidR="006A250A" w:rsidRPr="006A250A">
        <w:rPr>
          <w:noProof w:val="0"/>
        </w:rPr>
        <w:tab/>
      </w:r>
      <w:r w:rsidR="006A250A" w:rsidRPr="006A250A">
        <w:rPr>
          <w:noProof w:val="0"/>
        </w:rPr>
        <w:tab/>
      </w:r>
    </w:p>
    <w:p w14:paraId="670D24E4" w14:textId="77777777" w:rsidR="006A250A" w:rsidRPr="006A250A" w:rsidRDefault="006A250A" w:rsidP="006A250A">
      <w:pPr>
        <w:rPr>
          <w:noProof w:val="0"/>
        </w:rPr>
      </w:pPr>
    </w:p>
    <w:sectPr w:rsidR="006A250A" w:rsidRPr="006A250A" w:rsidSect="0062627F">
      <w:headerReference w:type="even" r:id="rId7"/>
      <w:headerReference w:type="default" r:id="rId8"/>
      <w:headerReference w:type="first" r:id="rId9"/>
      <w:pgSz w:w="11906" w:h="16838"/>
      <w:pgMar w:top="1134" w:right="567" w:bottom="510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B28C2" w14:textId="77777777" w:rsidR="006E76CF" w:rsidRDefault="006E76CF" w:rsidP="006E76CF">
      <w:r>
        <w:separator/>
      </w:r>
    </w:p>
  </w:endnote>
  <w:endnote w:type="continuationSeparator" w:id="0">
    <w:p w14:paraId="7B55D2A1" w14:textId="77777777" w:rsidR="006E76CF" w:rsidRDefault="006E76CF" w:rsidP="006E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BA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281A3" w14:textId="77777777" w:rsidR="006E76CF" w:rsidRDefault="006E76CF" w:rsidP="006E76CF">
      <w:r>
        <w:separator/>
      </w:r>
    </w:p>
  </w:footnote>
  <w:footnote w:type="continuationSeparator" w:id="0">
    <w:p w14:paraId="37504D80" w14:textId="77777777" w:rsidR="006E76CF" w:rsidRDefault="006E76CF" w:rsidP="006E7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C7365" w14:textId="77777777" w:rsidR="0062627F" w:rsidRDefault="006E76CF" w:rsidP="0062627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503CC27" w14:textId="77777777" w:rsidR="0062627F" w:rsidRDefault="00F95646" w:rsidP="0062627F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E0C15" w14:textId="77777777" w:rsidR="0062627F" w:rsidRDefault="00F95646" w:rsidP="0062627F">
    <w:pPr>
      <w:pStyle w:val="Antrats"/>
      <w:framePr w:wrap="around" w:vAnchor="text" w:hAnchor="margin" w:xAlign="center" w:y="1"/>
      <w:rPr>
        <w:rStyle w:val="Puslapionumeris"/>
      </w:rPr>
    </w:pPr>
  </w:p>
  <w:p w14:paraId="64625493" w14:textId="77777777" w:rsidR="0062627F" w:rsidRDefault="00F95646" w:rsidP="0062627F">
    <w:pPr>
      <w:pStyle w:val="Antrats"/>
      <w:framePr w:wrap="around" w:vAnchor="text" w:hAnchor="margin" w:xAlign="right" w:y="1"/>
      <w:rPr>
        <w:rStyle w:val="Puslapionumeris"/>
      </w:rPr>
    </w:pPr>
  </w:p>
  <w:p w14:paraId="2B53682A" w14:textId="77777777" w:rsidR="0062627F" w:rsidRDefault="00F95646" w:rsidP="0062627F">
    <w:pPr>
      <w:pStyle w:val="Antrats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E8CE5" w14:textId="59DBF09F" w:rsidR="00883FF1" w:rsidRPr="00883FF1" w:rsidRDefault="00883FF1" w:rsidP="00883FF1">
    <w:pPr>
      <w:pStyle w:val="Antrats"/>
      <w:ind w:left="7655" w:firstLine="567"/>
      <w:rPr>
        <w:b/>
        <w:bCs/>
      </w:rPr>
    </w:pPr>
    <w:r w:rsidRPr="00883FF1">
      <w:rPr>
        <w:b/>
        <w:bCs/>
      </w:rPr>
      <w:t xml:space="preserve">Projektas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876F3"/>
    <w:multiLevelType w:val="hybridMultilevel"/>
    <w:tmpl w:val="0002A9A2"/>
    <w:lvl w:ilvl="0" w:tplc="4E86BF98">
      <w:start w:val="1"/>
      <w:numFmt w:val="decimal"/>
      <w:lvlText w:val="%1."/>
      <w:lvlJc w:val="left"/>
      <w:pPr>
        <w:ind w:left="1656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392923D6"/>
    <w:multiLevelType w:val="hybridMultilevel"/>
    <w:tmpl w:val="20F6ED58"/>
    <w:lvl w:ilvl="0" w:tplc="F5EE5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A62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05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E6C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4F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E44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B01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B27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D89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5C5CDA"/>
    <w:multiLevelType w:val="hybridMultilevel"/>
    <w:tmpl w:val="0F7097DC"/>
    <w:lvl w:ilvl="0" w:tplc="E6ACDDA8">
      <w:start w:val="1"/>
      <w:numFmt w:val="decimal"/>
      <w:lvlText w:val="%1."/>
      <w:lvlJc w:val="left"/>
      <w:pPr>
        <w:ind w:left="23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047" w:hanging="360"/>
      </w:pPr>
    </w:lvl>
    <w:lvl w:ilvl="2" w:tplc="0427001B" w:tentative="1">
      <w:start w:val="1"/>
      <w:numFmt w:val="lowerRoman"/>
      <w:lvlText w:val="%3."/>
      <w:lvlJc w:val="right"/>
      <w:pPr>
        <w:ind w:left="3767" w:hanging="180"/>
      </w:pPr>
    </w:lvl>
    <w:lvl w:ilvl="3" w:tplc="0427000F" w:tentative="1">
      <w:start w:val="1"/>
      <w:numFmt w:val="decimal"/>
      <w:lvlText w:val="%4."/>
      <w:lvlJc w:val="left"/>
      <w:pPr>
        <w:ind w:left="4487" w:hanging="360"/>
      </w:pPr>
    </w:lvl>
    <w:lvl w:ilvl="4" w:tplc="04270019" w:tentative="1">
      <w:start w:val="1"/>
      <w:numFmt w:val="lowerLetter"/>
      <w:lvlText w:val="%5."/>
      <w:lvlJc w:val="left"/>
      <w:pPr>
        <w:ind w:left="5207" w:hanging="360"/>
      </w:pPr>
    </w:lvl>
    <w:lvl w:ilvl="5" w:tplc="0427001B" w:tentative="1">
      <w:start w:val="1"/>
      <w:numFmt w:val="lowerRoman"/>
      <w:lvlText w:val="%6."/>
      <w:lvlJc w:val="right"/>
      <w:pPr>
        <w:ind w:left="5927" w:hanging="180"/>
      </w:pPr>
    </w:lvl>
    <w:lvl w:ilvl="6" w:tplc="0427000F" w:tentative="1">
      <w:start w:val="1"/>
      <w:numFmt w:val="decimal"/>
      <w:lvlText w:val="%7."/>
      <w:lvlJc w:val="left"/>
      <w:pPr>
        <w:ind w:left="6647" w:hanging="360"/>
      </w:pPr>
    </w:lvl>
    <w:lvl w:ilvl="7" w:tplc="04270019" w:tentative="1">
      <w:start w:val="1"/>
      <w:numFmt w:val="lowerLetter"/>
      <w:lvlText w:val="%8."/>
      <w:lvlJc w:val="left"/>
      <w:pPr>
        <w:ind w:left="7367" w:hanging="360"/>
      </w:pPr>
    </w:lvl>
    <w:lvl w:ilvl="8" w:tplc="0427001B" w:tentative="1">
      <w:start w:val="1"/>
      <w:numFmt w:val="lowerRoman"/>
      <w:lvlText w:val="%9."/>
      <w:lvlJc w:val="right"/>
      <w:pPr>
        <w:ind w:left="8087" w:hanging="180"/>
      </w:pPr>
    </w:lvl>
  </w:abstractNum>
  <w:abstractNum w:abstractNumId="3" w15:restartNumberingAfterBreak="0">
    <w:nsid w:val="51196B71"/>
    <w:multiLevelType w:val="hybridMultilevel"/>
    <w:tmpl w:val="6414EF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71F73"/>
    <w:multiLevelType w:val="hybridMultilevel"/>
    <w:tmpl w:val="B8DC4B26"/>
    <w:lvl w:ilvl="0" w:tplc="F508CBF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 w15:restartNumberingAfterBreak="0">
    <w:nsid w:val="6C2E7DB8"/>
    <w:multiLevelType w:val="multilevel"/>
    <w:tmpl w:val="14D6CFAE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3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6" w15:restartNumberingAfterBreak="0">
    <w:nsid w:val="7E0E44FB"/>
    <w:multiLevelType w:val="hybridMultilevel"/>
    <w:tmpl w:val="6A62B6F0"/>
    <w:lvl w:ilvl="0" w:tplc="7F880E2E">
      <w:start w:val="2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7F5"/>
    <w:rsid w:val="00013D79"/>
    <w:rsid w:val="00014161"/>
    <w:rsid w:val="00050FE9"/>
    <w:rsid w:val="00062C9E"/>
    <w:rsid w:val="0009156E"/>
    <w:rsid w:val="001103E0"/>
    <w:rsid w:val="00182859"/>
    <w:rsid w:val="001E1811"/>
    <w:rsid w:val="001E3181"/>
    <w:rsid w:val="00250CDD"/>
    <w:rsid w:val="0032483B"/>
    <w:rsid w:val="0035527B"/>
    <w:rsid w:val="0039596B"/>
    <w:rsid w:val="003A39A2"/>
    <w:rsid w:val="003D3055"/>
    <w:rsid w:val="00420EBA"/>
    <w:rsid w:val="00426329"/>
    <w:rsid w:val="00464EC6"/>
    <w:rsid w:val="004A24B6"/>
    <w:rsid w:val="004C0556"/>
    <w:rsid w:val="0053605E"/>
    <w:rsid w:val="00541F3C"/>
    <w:rsid w:val="005B4817"/>
    <w:rsid w:val="006107F5"/>
    <w:rsid w:val="00626449"/>
    <w:rsid w:val="0068129F"/>
    <w:rsid w:val="00694F65"/>
    <w:rsid w:val="006A250A"/>
    <w:rsid w:val="006A2C34"/>
    <w:rsid w:val="006E76CF"/>
    <w:rsid w:val="007353B3"/>
    <w:rsid w:val="0075781E"/>
    <w:rsid w:val="00774737"/>
    <w:rsid w:val="007B1380"/>
    <w:rsid w:val="007F0606"/>
    <w:rsid w:val="008064BF"/>
    <w:rsid w:val="00820F2B"/>
    <w:rsid w:val="00851277"/>
    <w:rsid w:val="00883FF1"/>
    <w:rsid w:val="008E4BCD"/>
    <w:rsid w:val="008E55B6"/>
    <w:rsid w:val="00945A4D"/>
    <w:rsid w:val="00A11388"/>
    <w:rsid w:val="00A20451"/>
    <w:rsid w:val="00A21919"/>
    <w:rsid w:val="00A23CEF"/>
    <w:rsid w:val="00A57A40"/>
    <w:rsid w:val="00AB44A1"/>
    <w:rsid w:val="00AE5A69"/>
    <w:rsid w:val="00B17CBC"/>
    <w:rsid w:val="00B3766F"/>
    <w:rsid w:val="00B556B3"/>
    <w:rsid w:val="00B77279"/>
    <w:rsid w:val="00B9702F"/>
    <w:rsid w:val="00BC5799"/>
    <w:rsid w:val="00BF43FD"/>
    <w:rsid w:val="00C12D8C"/>
    <w:rsid w:val="00C468D0"/>
    <w:rsid w:val="00C71792"/>
    <w:rsid w:val="00C9486E"/>
    <w:rsid w:val="00CF49F6"/>
    <w:rsid w:val="00CF4A9D"/>
    <w:rsid w:val="00D67770"/>
    <w:rsid w:val="00D67E34"/>
    <w:rsid w:val="00D80188"/>
    <w:rsid w:val="00DB6349"/>
    <w:rsid w:val="00E350E7"/>
    <w:rsid w:val="00E552D0"/>
    <w:rsid w:val="00E55C21"/>
    <w:rsid w:val="00E83A3D"/>
    <w:rsid w:val="00EA59F5"/>
    <w:rsid w:val="00EB1000"/>
    <w:rsid w:val="00F0437C"/>
    <w:rsid w:val="00F47748"/>
    <w:rsid w:val="00F507F0"/>
    <w:rsid w:val="00F84A8D"/>
    <w:rsid w:val="00F9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B7C8"/>
  <w15:chartTrackingRefBased/>
  <w15:docId w15:val="{42E5B843-9876-459C-A42A-3931A4F5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107F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6107F5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107F5"/>
    <w:rPr>
      <w:rFonts w:ascii="Times New Roman" w:eastAsia="Times New Roman" w:hAnsi="Times New Roman" w:cs="Times New Roman"/>
      <w:b/>
      <w:bCs/>
      <w:noProof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6107F5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6107F5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styleId="Puslapionumeris">
    <w:name w:val="page number"/>
    <w:basedOn w:val="Numatytasispastraiposriftas"/>
    <w:rsid w:val="006107F5"/>
  </w:style>
  <w:style w:type="paragraph" w:styleId="Pagrindinistekstas">
    <w:name w:val="Body Text"/>
    <w:basedOn w:val="prastasis"/>
    <w:link w:val="PagrindinistekstasDiagrama"/>
    <w:rsid w:val="006107F5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107F5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76C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76CF"/>
    <w:rPr>
      <w:rFonts w:ascii="Segoe UI" w:eastAsia="Times New Roman" w:hAnsi="Segoe UI" w:cs="Segoe UI"/>
      <w:noProof/>
      <w:sz w:val="18"/>
      <w:szCs w:val="18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6E76C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E76CF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DiagramaDiagrama1">
    <w:name w:val="Diagrama Diagrama1"/>
    <w:basedOn w:val="prastasis"/>
    <w:semiHidden/>
    <w:rsid w:val="00E83A3D"/>
    <w:pPr>
      <w:spacing w:after="160" w:line="240" w:lineRule="exact"/>
    </w:pPr>
    <w:rPr>
      <w:rFonts w:ascii="Verdana" w:hAnsi="Verdana" w:cs="Verdana"/>
      <w:noProof w:val="0"/>
      <w:sz w:val="20"/>
      <w:szCs w:val="20"/>
      <w:lang w:eastAsia="lt-LT"/>
    </w:rPr>
  </w:style>
  <w:style w:type="character" w:styleId="Hipersaitas">
    <w:name w:val="Hyperlink"/>
    <w:rsid w:val="00E83A3D"/>
    <w:rPr>
      <w:color w:val="000000"/>
      <w:u w:val="single"/>
    </w:rPr>
  </w:style>
  <w:style w:type="paragraph" w:styleId="Sraopastraipa">
    <w:name w:val="List Paragraph"/>
    <w:basedOn w:val="prastasis"/>
    <w:uiPriority w:val="34"/>
    <w:qFormat/>
    <w:rsid w:val="00A20451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uiPriority w:val="99"/>
    <w:unhideWhenUsed/>
    <w:rsid w:val="00AB44A1"/>
    <w:pPr>
      <w:spacing w:after="120" w:line="480" w:lineRule="auto"/>
    </w:pPr>
    <w:rPr>
      <w:noProof w:val="0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AB44A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andard">
    <w:name w:val="Standard"/>
    <w:rsid w:val="00AB44A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character" w:styleId="Grietas">
    <w:name w:val="Strong"/>
    <w:basedOn w:val="Numatytasispastraiposriftas"/>
    <w:uiPriority w:val="22"/>
    <w:qFormat/>
    <w:rsid w:val="00A57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3070</Words>
  <Characters>1751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Sonata Vitaitė</dc:creator>
  <cp:keywords/>
  <dc:description/>
  <cp:lastModifiedBy>Natalja Miklyčienė</cp:lastModifiedBy>
  <cp:revision>2</cp:revision>
  <cp:lastPrinted>2020-09-17T08:59:00Z</cp:lastPrinted>
  <dcterms:created xsi:type="dcterms:W3CDTF">2020-09-17T08:59:00Z</dcterms:created>
  <dcterms:modified xsi:type="dcterms:W3CDTF">2020-09-17T08:59:00Z</dcterms:modified>
</cp:coreProperties>
</file>