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3801" w14:textId="6EDA4F57" w:rsidR="00AB3200" w:rsidRPr="00D023E1" w:rsidRDefault="0095734D" w:rsidP="00E47DF2">
      <w:pPr>
        <w:pStyle w:val="Antrat1"/>
        <w:rPr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3E1">
        <w:rPr>
          <w:bCs w:val="0"/>
        </w:rPr>
        <w:t>Projektas</w:t>
      </w:r>
      <w:r w:rsidR="00D20580" w:rsidRPr="00D023E1">
        <w:rPr>
          <w:bCs w:val="0"/>
        </w:rPr>
        <w:t xml:space="preserve"> </w:t>
      </w:r>
    </w:p>
    <w:p w14:paraId="501347F1" w14:textId="5E571541" w:rsidR="005C721B" w:rsidRPr="00D023E1" w:rsidRDefault="00272963" w:rsidP="005C721B">
      <w:pPr>
        <w:jc w:val="center"/>
        <w:rPr>
          <w:b/>
        </w:rPr>
      </w:pPr>
      <w:r w:rsidRPr="00D023E1">
        <w:rPr>
          <w:b/>
        </w:rPr>
        <w:t xml:space="preserve">                                                                                                                       Nauja redakcija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12EB4" w14:paraId="5AA2989D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EBBD0A1" w14:textId="77777777" w:rsidR="00D12EB4" w:rsidRDefault="00D12EB4">
            <w:pPr>
              <w:pStyle w:val="Antrat1"/>
            </w:pPr>
            <w:r>
              <w:t xml:space="preserve">UKMERGĖS RAJONO SAVIVALDYBĖS </w:t>
            </w:r>
          </w:p>
          <w:p w14:paraId="563F6F6D" w14:textId="77777777" w:rsidR="00D12EB4" w:rsidRDefault="00D12EB4">
            <w:pPr>
              <w:pStyle w:val="Antrat1"/>
            </w:pPr>
            <w:r>
              <w:t>TARYBA</w:t>
            </w:r>
          </w:p>
        </w:tc>
      </w:tr>
      <w:tr w:rsidR="00D12EB4" w14:paraId="7CB41672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AC5AE15" w14:textId="77777777" w:rsidR="00D12EB4" w:rsidRDefault="00D12EB4">
            <w:pPr>
              <w:jc w:val="center"/>
              <w:rPr>
                <w:b/>
              </w:rPr>
            </w:pPr>
          </w:p>
        </w:tc>
      </w:tr>
      <w:tr w:rsidR="00D12EB4" w14:paraId="3174E15C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3CE03CF" w14:textId="77777777" w:rsidR="00D12EB4" w:rsidRDefault="00D12EB4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D12EB4" w14:paraId="61A561E8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652FF" w14:textId="77777777" w:rsidR="00B015AA" w:rsidRDefault="00B015AA" w:rsidP="00B015AA">
            <w:pPr>
              <w:pStyle w:val="Pagrindinistekstas"/>
            </w:pPr>
            <w:r w:rsidRPr="00B908BE">
              <w:t>DĖL</w:t>
            </w:r>
            <w:r>
              <w:t xml:space="preserve"> PRIEŠMOKYKLINIO UGDYMO GRUPIŲ IR VAIKŲ SKAIČIAUS VIDURKIO GRUPĖJE UKMERGĖS RAJONO SAVIVALDYBĖS ugdymo įstaigose</w:t>
            </w:r>
          </w:p>
          <w:p w14:paraId="63DAF2E7" w14:textId="77777777" w:rsidR="00D12EB4" w:rsidRDefault="00884E05" w:rsidP="00B015AA">
            <w:pPr>
              <w:pStyle w:val="Pagrindinistekstas"/>
            </w:pPr>
            <w:r>
              <w:t xml:space="preserve"> 2020</w:t>
            </w:r>
            <w:r w:rsidR="00B015AA">
              <w:rPr>
                <w:rStyle w:val="Emfaz"/>
                <w:rFonts w:ascii="Arial" w:hAnsi="Arial" w:cs="Arial"/>
              </w:rPr>
              <w:t>–</w:t>
            </w:r>
            <w:r>
              <w:t>2021</w:t>
            </w:r>
            <w:r w:rsidR="00B015AA">
              <w:t xml:space="preserve"> M.</w:t>
            </w:r>
            <w:r w:rsidR="00341D49">
              <w:t xml:space="preserve"> </w:t>
            </w:r>
            <w:r w:rsidR="00951EF8">
              <w:t>M. PATIKSLINIMO</w:t>
            </w:r>
            <w:r w:rsidR="00B015AA" w:rsidRPr="00B908BE">
              <w:t xml:space="preserve"> </w:t>
            </w:r>
          </w:p>
        </w:tc>
      </w:tr>
      <w:tr w:rsidR="00D12EB4" w14:paraId="30255BFA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0A9E0E4" w14:textId="77777777" w:rsidR="00D12EB4" w:rsidRDefault="00D12EB4">
            <w:pPr>
              <w:jc w:val="center"/>
              <w:rPr>
                <w:b/>
              </w:rPr>
            </w:pPr>
          </w:p>
        </w:tc>
      </w:tr>
      <w:tr w:rsidR="00D12EB4" w14:paraId="392FDAD2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44654CC" w14:textId="77777777" w:rsidR="00D12EB4" w:rsidRDefault="00884E05" w:rsidP="006665D4">
            <w:pPr>
              <w:jc w:val="center"/>
            </w:pPr>
            <w:r>
              <w:t>2020</w:t>
            </w:r>
            <w:r w:rsidR="00D12EB4">
              <w:t xml:space="preserve"> m. </w:t>
            </w:r>
            <w:r w:rsidR="00541294">
              <w:t>rugpjūčio</w:t>
            </w:r>
            <w:r w:rsidR="00AF0224">
              <w:t xml:space="preserve"> </w:t>
            </w:r>
            <w:r w:rsidR="005C139C">
              <w:t xml:space="preserve">  </w:t>
            </w:r>
            <w:r w:rsidR="00AF0224">
              <w:t xml:space="preserve">   d. Nr. </w:t>
            </w:r>
          </w:p>
        </w:tc>
      </w:tr>
      <w:tr w:rsidR="00D12EB4" w14:paraId="6C5AB47F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BEA736A" w14:textId="77777777" w:rsidR="00D12EB4" w:rsidRDefault="00D12EB4">
            <w:pPr>
              <w:jc w:val="center"/>
            </w:pPr>
            <w:r>
              <w:t>Ukmergė</w:t>
            </w:r>
          </w:p>
        </w:tc>
      </w:tr>
      <w:tr w:rsidR="00D12EB4" w14:paraId="0CB79AFA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ECB6A3D" w14:textId="77777777" w:rsidR="00D12EB4" w:rsidRDefault="00D12EB4"/>
        </w:tc>
      </w:tr>
    </w:tbl>
    <w:p w14:paraId="7AC12330" w14:textId="54CB89BE" w:rsidR="00B015AA" w:rsidRPr="00D276CE" w:rsidRDefault="00B015AA" w:rsidP="00B015AA">
      <w:pPr>
        <w:ind w:firstLine="1276"/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  <w:spacing w:val="-2"/>
        </w:rPr>
        <w:t xml:space="preserve">Vadovaudamasi </w:t>
      </w:r>
      <w:r w:rsidRPr="00D276CE">
        <w:rPr>
          <w:noProof w:val="0"/>
          <w:color w:val="000000" w:themeColor="text1"/>
          <w:spacing w:val="-2"/>
        </w:rPr>
        <w:t xml:space="preserve">Lietuvos Respublikos </w:t>
      </w:r>
      <w:r>
        <w:rPr>
          <w:noProof w:val="0"/>
          <w:color w:val="000000" w:themeColor="text1"/>
          <w:spacing w:val="-2"/>
        </w:rPr>
        <w:t xml:space="preserve">vietos savivaldos įstatymo 16 straipsnio 2 dalies 9 punktu, Lietuvos Respublikos švietimo ir mokslo ministro </w:t>
      </w:r>
      <w:r w:rsidRPr="00D276CE">
        <w:rPr>
          <w:noProof w:val="0"/>
          <w:color w:val="000000" w:themeColor="text1"/>
          <w:spacing w:val="-2"/>
        </w:rPr>
        <w:t>2004 m. birželio 25 d. įsakymo Nr. ISAK-1019 „Dėl priėmimo į valstybinę ir savivaldybės bendrojo ugdymo mokyklą, profesinio mokymo įstaigą bendrųjų kriterijų sąrašo patvirtinimo“</w:t>
      </w:r>
      <w:r>
        <w:rPr>
          <w:noProof w:val="0"/>
          <w:color w:val="000000" w:themeColor="text1"/>
        </w:rPr>
        <w:t xml:space="preserve"> (</w:t>
      </w:r>
      <w:r>
        <w:rPr>
          <w:noProof w:val="0"/>
          <w:color w:val="000000" w:themeColor="text1"/>
          <w:spacing w:val="-2"/>
        </w:rPr>
        <w:t>2018 m. balandžio 5 d. įsakymo Nr. V-322</w:t>
      </w:r>
      <w:r w:rsidRPr="00D276CE">
        <w:rPr>
          <w:noProof w:val="0"/>
          <w:color w:val="000000" w:themeColor="text1"/>
          <w:spacing w:val="-2"/>
        </w:rPr>
        <w:t xml:space="preserve"> </w:t>
      </w:r>
      <w:r>
        <w:rPr>
          <w:noProof w:val="0"/>
          <w:color w:val="000000" w:themeColor="text1"/>
          <w:spacing w:val="-2"/>
        </w:rPr>
        <w:t>redakcija)</w:t>
      </w:r>
      <w:r w:rsidR="00992C3D">
        <w:rPr>
          <w:noProof w:val="0"/>
          <w:color w:val="000000" w:themeColor="text1"/>
        </w:rPr>
        <w:t xml:space="preserve"> 3</w:t>
      </w:r>
      <w:r>
        <w:rPr>
          <w:noProof w:val="0"/>
          <w:color w:val="000000" w:themeColor="text1"/>
        </w:rPr>
        <w:t xml:space="preserve">. punktu, </w:t>
      </w:r>
      <w:r w:rsidRPr="00D276CE">
        <w:rPr>
          <w:noProof w:val="0"/>
          <w:color w:val="000000" w:themeColor="text1"/>
        </w:rPr>
        <w:t xml:space="preserve">Ukmergės rajono savivaldybės taryba </w:t>
      </w:r>
      <w:r w:rsidR="00D023E1">
        <w:rPr>
          <w:noProof w:val="0"/>
          <w:color w:val="000000" w:themeColor="text1"/>
        </w:rPr>
        <w:t xml:space="preserve"> </w:t>
      </w:r>
      <w:r w:rsidRPr="0052629E">
        <w:rPr>
          <w:noProof w:val="0"/>
          <w:color w:val="000000" w:themeColor="text1"/>
          <w:spacing w:val="-8"/>
        </w:rPr>
        <w:t>n u s p r e n d ž i a:</w:t>
      </w:r>
    </w:p>
    <w:p w14:paraId="5E6FD562" w14:textId="1F702234" w:rsidR="00B015AA" w:rsidRDefault="00951EF8" w:rsidP="00951EF8">
      <w:pPr>
        <w:ind w:firstLine="1276"/>
        <w:jc w:val="both"/>
        <w:rPr>
          <w:noProof w:val="0"/>
        </w:rPr>
      </w:pPr>
      <w:r>
        <w:rPr>
          <w:noProof w:val="0"/>
        </w:rPr>
        <w:t>Patikslinti</w:t>
      </w:r>
      <w:r w:rsidR="00B015AA" w:rsidRPr="00D276CE">
        <w:rPr>
          <w:noProof w:val="0"/>
        </w:rPr>
        <w:t xml:space="preserve"> priešmokyklinio ugdymo grupių ir vaikų skaičiaus vidurkį grupėje U</w:t>
      </w:r>
      <w:r w:rsidR="00B015AA">
        <w:rPr>
          <w:noProof w:val="0"/>
        </w:rPr>
        <w:t>kmergės rajono savivaldybės ugdymo įstaigose 20</w:t>
      </w:r>
      <w:r w:rsidR="00884E05">
        <w:rPr>
          <w:noProof w:val="0"/>
        </w:rPr>
        <w:t>20</w:t>
      </w:r>
      <w:r w:rsidR="00B015AA">
        <w:rPr>
          <w:rStyle w:val="Emfaz"/>
          <w:rFonts w:ascii="Arial" w:hAnsi="Arial" w:cs="Arial"/>
        </w:rPr>
        <w:t>–</w:t>
      </w:r>
      <w:r w:rsidR="00884E05">
        <w:rPr>
          <w:noProof w:val="0"/>
        </w:rPr>
        <w:t>2021</w:t>
      </w:r>
      <w:r w:rsidR="00B015AA" w:rsidRPr="00D276CE">
        <w:rPr>
          <w:noProof w:val="0"/>
        </w:rPr>
        <w:t xml:space="preserve"> mokslo metais pagal priedą.</w:t>
      </w:r>
    </w:p>
    <w:p w14:paraId="0359EEA4" w14:textId="77777777" w:rsidR="0006461A" w:rsidRDefault="0006461A" w:rsidP="0006461A">
      <w:pPr>
        <w:pStyle w:val="Pagrindinistekstas"/>
        <w:ind w:firstLine="709"/>
        <w:jc w:val="both"/>
        <w:rPr>
          <w:b w:val="0"/>
          <w:caps w:val="0"/>
        </w:rPr>
      </w:pPr>
    </w:p>
    <w:p w14:paraId="2C24BB7B" w14:textId="77777777" w:rsidR="00D8417B" w:rsidRDefault="00D8417B" w:rsidP="0006461A">
      <w:pPr>
        <w:pStyle w:val="Pagrindinistekstas"/>
        <w:ind w:firstLine="709"/>
        <w:jc w:val="both"/>
        <w:rPr>
          <w:b w:val="0"/>
          <w:caps w:val="0"/>
        </w:rPr>
      </w:pPr>
    </w:p>
    <w:p w14:paraId="1839367A" w14:textId="77777777" w:rsidR="00D8417B" w:rsidRDefault="00D8417B" w:rsidP="0006461A">
      <w:pPr>
        <w:pStyle w:val="Pagrindinistekstas"/>
        <w:ind w:firstLine="709"/>
        <w:jc w:val="both"/>
        <w:rPr>
          <w:b w:val="0"/>
          <w:caps w:val="0"/>
        </w:rPr>
      </w:pPr>
    </w:p>
    <w:p w14:paraId="65EBA329" w14:textId="77777777" w:rsidR="00D8417B" w:rsidRPr="00F851A0" w:rsidRDefault="00D8417B" w:rsidP="00D8417B">
      <w:pPr>
        <w:pStyle w:val="Pagrindinistekstas"/>
        <w:jc w:val="both"/>
        <w:rPr>
          <w:b w:val="0"/>
          <w:caps w:val="0"/>
          <w:color w:val="000000" w:themeColor="text1"/>
        </w:rPr>
      </w:pPr>
      <w:r w:rsidRPr="00DF71AF">
        <w:rPr>
          <w:b w:val="0"/>
          <w:caps w:val="0"/>
          <w:szCs w:val="22"/>
        </w:rPr>
        <w:t>Savivaldybės meras</w:t>
      </w:r>
      <w:r w:rsidRPr="00DF71AF">
        <w:rPr>
          <w:b w:val="0"/>
          <w:caps w:val="0"/>
          <w:szCs w:val="22"/>
        </w:rPr>
        <w:tab/>
      </w:r>
      <w:r w:rsidRPr="00F851A0">
        <w:rPr>
          <w:b w:val="0"/>
          <w:caps w:val="0"/>
          <w:sz w:val="22"/>
          <w:szCs w:val="22"/>
        </w:rPr>
        <w:tab/>
      </w:r>
    </w:p>
    <w:p w14:paraId="1BDF489E" w14:textId="77777777" w:rsidR="00D276CE" w:rsidRDefault="00D276CE" w:rsidP="00D276CE">
      <w:pPr>
        <w:jc w:val="both"/>
        <w:rPr>
          <w:noProof w:val="0"/>
        </w:rPr>
      </w:pPr>
    </w:p>
    <w:p w14:paraId="5FF19E61" w14:textId="77777777" w:rsidR="00D8417B" w:rsidRPr="00D276CE" w:rsidRDefault="00D8417B" w:rsidP="00D276CE">
      <w:pPr>
        <w:jc w:val="both"/>
        <w:rPr>
          <w:noProof w:val="0"/>
        </w:rPr>
      </w:pPr>
    </w:p>
    <w:p w14:paraId="5355C5EE" w14:textId="77777777" w:rsidR="003A3E84" w:rsidRPr="001848CE" w:rsidRDefault="003A3E84" w:rsidP="00105581">
      <w:pPr>
        <w:jc w:val="both"/>
        <w:rPr>
          <w:noProof w:val="0"/>
        </w:rPr>
      </w:pPr>
      <w:r w:rsidRPr="001848CE">
        <w:rPr>
          <w:noProof w:val="0"/>
        </w:rPr>
        <w:t>Projektą parengė</w:t>
      </w:r>
    </w:p>
    <w:p w14:paraId="1C971B5F" w14:textId="77777777" w:rsidR="00F170B7" w:rsidRDefault="003A3E84" w:rsidP="002417E9">
      <w:pPr>
        <w:rPr>
          <w:noProof w:val="0"/>
        </w:rPr>
      </w:pPr>
      <w:r w:rsidRPr="001848CE">
        <w:rPr>
          <w:noProof w:val="0"/>
        </w:rPr>
        <w:t>Švietimo ir sporto skyriaus vyr. specialistė</w:t>
      </w:r>
      <w:r w:rsidRPr="001848CE">
        <w:rPr>
          <w:noProof w:val="0"/>
        </w:rPr>
        <w:tab/>
      </w:r>
      <w:r w:rsidRPr="001848CE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116D7F">
        <w:rPr>
          <w:noProof w:val="0"/>
        </w:rPr>
        <w:t xml:space="preserve">Ramunė </w:t>
      </w:r>
      <w:r w:rsidRPr="001848CE">
        <w:rPr>
          <w:noProof w:val="0"/>
        </w:rPr>
        <w:t>Bakučionienė</w:t>
      </w:r>
    </w:p>
    <w:p w14:paraId="6C01D22B" w14:textId="77777777" w:rsidR="00D8417B" w:rsidRDefault="00D8417B" w:rsidP="00D8417B">
      <w:pPr>
        <w:rPr>
          <w:sz w:val="22"/>
          <w:szCs w:val="22"/>
        </w:rPr>
      </w:pPr>
    </w:p>
    <w:p w14:paraId="1CE8A07A" w14:textId="77777777" w:rsidR="00D8417B" w:rsidRDefault="00D8417B" w:rsidP="00D8417B">
      <w:pPr>
        <w:rPr>
          <w:sz w:val="22"/>
          <w:szCs w:val="22"/>
        </w:rPr>
      </w:pPr>
    </w:p>
    <w:p w14:paraId="23612EAE" w14:textId="77777777" w:rsidR="00D8417B" w:rsidRDefault="00D8417B" w:rsidP="00D8417B">
      <w:pPr>
        <w:rPr>
          <w:sz w:val="22"/>
          <w:szCs w:val="22"/>
        </w:rPr>
      </w:pPr>
    </w:p>
    <w:p w14:paraId="62489230" w14:textId="77777777" w:rsidR="00D8417B" w:rsidRDefault="00D8417B" w:rsidP="00D8417B">
      <w:pPr>
        <w:rPr>
          <w:sz w:val="22"/>
          <w:szCs w:val="22"/>
        </w:rPr>
      </w:pPr>
    </w:p>
    <w:p w14:paraId="151D387F" w14:textId="77777777" w:rsidR="00D8417B" w:rsidRDefault="00D8417B" w:rsidP="00D8417B">
      <w:pPr>
        <w:rPr>
          <w:sz w:val="22"/>
          <w:szCs w:val="22"/>
        </w:rPr>
      </w:pPr>
    </w:p>
    <w:p w14:paraId="1D0D19AF" w14:textId="77777777" w:rsidR="00D8417B" w:rsidRDefault="00D8417B" w:rsidP="00D8417B">
      <w:pPr>
        <w:rPr>
          <w:sz w:val="22"/>
          <w:szCs w:val="22"/>
        </w:rPr>
      </w:pPr>
    </w:p>
    <w:p w14:paraId="1A9F153C" w14:textId="77777777" w:rsidR="00D8417B" w:rsidRDefault="00D8417B" w:rsidP="00D8417B">
      <w:pPr>
        <w:rPr>
          <w:sz w:val="22"/>
          <w:szCs w:val="22"/>
        </w:rPr>
      </w:pPr>
    </w:p>
    <w:p w14:paraId="63FE5D49" w14:textId="77777777" w:rsidR="00D8417B" w:rsidRDefault="00D8417B" w:rsidP="00D8417B">
      <w:pPr>
        <w:rPr>
          <w:sz w:val="22"/>
          <w:szCs w:val="22"/>
        </w:rPr>
      </w:pPr>
    </w:p>
    <w:p w14:paraId="304DA618" w14:textId="77777777" w:rsidR="00D8417B" w:rsidRDefault="00D8417B" w:rsidP="00D8417B">
      <w:pPr>
        <w:rPr>
          <w:sz w:val="22"/>
          <w:szCs w:val="22"/>
        </w:rPr>
      </w:pPr>
    </w:p>
    <w:p w14:paraId="2DE9A1C4" w14:textId="77777777" w:rsidR="00D8417B" w:rsidRDefault="00D8417B" w:rsidP="00D8417B">
      <w:pPr>
        <w:rPr>
          <w:sz w:val="22"/>
          <w:szCs w:val="22"/>
        </w:rPr>
      </w:pPr>
    </w:p>
    <w:p w14:paraId="76EF94C5" w14:textId="77777777" w:rsidR="00D8417B" w:rsidRDefault="00D8417B" w:rsidP="00D8417B">
      <w:pPr>
        <w:rPr>
          <w:sz w:val="22"/>
          <w:szCs w:val="22"/>
        </w:rPr>
      </w:pPr>
    </w:p>
    <w:p w14:paraId="602B4F16" w14:textId="77777777" w:rsidR="00D8417B" w:rsidRDefault="00D8417B" w:rsidP="00D8417B">
      <w:pPr>
        <w:rPr>
          <w:sz w:val="22"/>
          <w:szCs w:val="22"/>
        </w:rPr>
      </w:pPr>
    </w:p>
    <w:p w14:paraId="7885F334" w14:textId="77777777" w:rsidR="00D8417B" w:rsidRDefault="00D8417B" w:rsidP="00D8417B">
      <w:pPr>
        <w:rPr>
          <w:sz w:val="22"/>
          <w:szCs w:val="22"/>
        </w:rPr>
      </w:pPr>
    </w:p>
    <w:p w14:paraId="45D00787" w14:textId="77777777" w:rsidR="00D8417B" w:rsidRDefault="00D8417B" w:rsidP="00D8417B">
      <w:pPr>
        <w:rPr>
          <w:sz w:val="22"/>
          <w:szCs w:val="22"/>
        </w:rPr>
      </w:pPr>
    </w:p>
    <w:p w14:paraId="58BDA6C6" w14:textId="77777777" w:rsidR="00D8417B" w:rsidRDefault="00D8417B" w:rsidP="00D8417B">
      <w:pPr>
        <w:rPr>
          <w:sz w:val="22"/>
          <w:szCs w:val="22"/>
        </w:rPr>
      </w:pPr>
    </w:p>
    <w:p w14:paraId="7EB3E6DF" w14:textId="77777777" w:rsidR="00D8417B" w:rsidRDefault="00D8417B" w:rsidP="00D8417B">
      <w:pPr>
        <w:rPr>
          <w:sz w:val="22"/>
          <w:szCs w:val="22"/>
        </w:rPr>
      </w:pPr>
    </w:p>
    <w:p w14:paraId="56ACFD42" w14:textId="77777777" w:rsidR="00D8417B" w:rsidRDefault="00D8417B" w:rsidP="00D8417B">
      <w:pPr>
        <w:rPr>
          <w:sz w:val="22"/>
          <w:szCs w:val="22"/>
        </w:rPr>
      </w:pPr>
    </w:p>
    <w:p w14:paraId="457CBDBE" w14:textId="77777777" w:rsidR="00D8417B" w:rsidRDefault="00D8417B" w:rsidP="00D8417B">
      <w:pPr>
        <w:rPr>
          <w:sz w:val="22"/>
          <w:szCs w:val="22"/>
        </w:rPr>
      </w:pPr>
    </w:p>
    <w:p w14:paraId="5D880A06" w14:textId="77777777" w:rsidR="00D8417B" w:rsidRDefault="00D8417B" w:rsidP="00D8417B">
      <w:pPr>
        <w:rPr>
          <w:sz w:val="22"/>
          <w:szCs w:val="22"/>
        </w:rPr>
      </w:pPr>
    </w:p>
    <w:p w14:paraId="46F56684" w14:textId="77777777" w:rsidR="00D8417B" w:rsidRDefault="00D8417B" w:rsidP="00D8417B">
      <w:pPr>
        <w:rPr>
          <w:sz w:val="22"/>
          <w:szCs w:val="22"/>
        </w:rPr>
      </w:pPr>
    </w:p>
    <w:p w14:paraId="4F6AA3BA" w14:textId="77777777" w:rsidR="00D8417B" w:rsidRDefault="00D8417B" w:rsidP="00D8417B">
      <w:pPr>
        <w:rPr>
          <w:lang w:eastAsia="lt-LT"/>
        </w:rPr>
      </w:pPr>
      <w:r w:rsidRPr="00601AE0">
        <w:rPr>
          <w:sz w:val="22"/>
          <w:szCs w:val="22"/>
        </w:rPr>
        <w:t>Sprendimo projektas suderintas ir pasirašytas Ukmergės rajono savivaldybės dokumentų valdymo sistemoje „Kontora“</w:t>
      </w:r>
      <w:r w:rsidRPr="00EE3DE1">
        <w:rPr>
          <w:lang w:eastAsia="lt-LT"/>
        </w:rPr>
        <w:t xml:space="preserve"> </w:t>
      </w:r>
    </w:p>
    <w:p w14:paraId="4918053D" w14:textId="77777777" w:rsidR="00F170B7" w:rsidRDefault="00F170B7">
      <w:pPr>
        <w:rPr>
          <w:noProof w:val="0"/>
        </w:rPr>
      </w:pPr>
      <w:r>
        <w:br w:type="page"/>
      </w:r>
    </w:p>
    <w:p w14:paraId="398DD9DD" w14:textId="77777777" w:rsidR="00F170B7" w:rsidRDefault="00F170B7" w:rsidP="00F170B7">
      <w:pPr>
        <w:ind w:left="9360" w:firstLine="720"/>
        <w:sectPr w:rsidR="00F170B7" w:rsidSect="00F170B7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11EBD1EC" w14:textId="77777777" w:rsidR="00F170B7" w:rsidRDefault="00F170B7" w:rsidP="00F170B7">
      <w:pPr>
        <w:ind w:left="9360" w:firstLine="720"/>
      </w:pPr>
      <w:r>
        <w:lastRenderedPageBreak/>
        <w:t>Ukmergės rajono savivaldybės</w:t>
      </w:r>
    </w:p>
    <w:p w14:paraId="1EE10E06" w14:textId="77777777" w:rsidR="00F170B7" w:rsidRDefault="00D8417B" w:rsidP="00F170B7">
      <w:pPr>
        <w:ind w:left="9360" w:firstLine="720"/>
      </w:pPr>
      <w:r>
        <w:t>tarybos 2020</w:t>
      </w:r>
      <w:r w:rsidR="00541294">
        <w:t xml:space="preserve"> m. rugpjūčio</w:t>
      </w:r>
      <w:r w:rsidR="00F170B7">
        <w:t xml:space="preserve">         d.   </w:t>
      </w:r>
    </w:p>
    <w:p w14:paraId="3AE3B400" w14:textId="77777777" w:rsidR="00F170B7" w:rsidRDefault="00F170B7" w:rsidP="00F170B7">
      <w:pPr>
        <w:ind w:left="9360" w:firstLine="720"/>
      </w:pPr>
      <w:r>
        <w:t xml:space="preserve">sprendimo Nr. </w:t>
      </w:r>
    </w:p>
    <w:p w14:paraId="4C7D4A34" w14:textId="77777777" w:rsidR="00F170B7" w:rsidRDefault="00F170B7" w:rsidP="00F170B7">
      <w:pPr>
        <w:ind w:left="9360" w:firstLine="720"/>
      </w:pPr>
      <w:r>
        <w:t>priedas</w:t>
      </w:r>
    </w:p>
    <w:p w14:paraId="7D947D6F" w14:textId="77777777" w:rsidR="00F170B7" w:rsidRDefault="00F170B7" w:rsidP="00F170B7">
      <w:pPr>
        <w:rPr>
          <w:b/>
        </w:rPr>
      </w:pPr>
    </w:p>
    <w:p w14:paraId="449D15A4" w14:textId="77777777" w:rsidR="00F170B7" w:rsidRDefault="00F170B7" w:rsidP="00F170B7">
      <w:pPr>
        <w:jc w:val="center"/>
        <w:rPr>
          <w:b/>
        </w:rPr>
      </w:pPr>
      <w:r>
        <w:rPr>
          <w:b/>
        </w:rPr>
        <w:t>U</w:t>
      </w:r>
      <w:r w:rsidR="00C1747D">
        <w:rPr>
          <w:b/>
        </w:rPr>
        <w:t>KMERGĖS RAJONO</w:t>
      </w:r>
      <w:r w:rsidR="00D8417B">
        <w:rPr>
          <w:b/>
        </w:rPr>
        <w:t xml:space="preserve"> SAVIVALDYBĖS 2020-2021</w:t>
      </w:r>
      <w:r>
        <w:rPr>
          <w:b/>
        </w:rPr>
        <w:t xml:space="preserve"> M. M. PRIEŠMOKYKLINIO UGDYMO GRUPIŲ IR VAIKŲ SKAIČIAUS VIDURKIS GRUPĖJE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560"/>
        <w:gridCol w:w="1701"/>
        <w:gridCol w:w="1275"/>
        <w:gridCol w:w="1134"/>
        <w:gridCol w:w="1843"/>
        <w:gridCol w:w="1382"/>
      </w:tblGrid>
      <w:tr w:rsidR="00F170B7" w:rsidRPr="0025337D" w14:paraId="609474E1" w14:textId="77777777" w:rsidTr="005D6EF5">
        <w:trPr>
          <w:trHeight w:val="30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9541A68" w14:textId="77777777" w:rsidR="00F170B7" w:rsidRPr="0025337D" w:rsidRDefault="00F170B7" w:rsidP="005D6EF5">
            <w:pPr>
              <w:tabs>
                <w:tab w:val="left" w:pos="142"/>
              </w:tabs>
              <w:ind w:right="-108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Eil. Nr.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0A85DBDB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Mokykla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C500C64" w14:textId="77777777" w:rsidR="00F170B7" w:rsidRPr="0025337D" w:rsidRDefault="00F170B7" w:rsidP="005D6E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Priešmokyklinio ugdymo grupių skaičius/ vaikų skaičius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5F83C22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Jungtinių</w:t>
            </w:r>
            <w:r w:rsidRPr="0025337D">
              <w:rPr>
                <w:b/>
                <w:sz w:val="16"/>
                <w:szCs w:val="16"/>
              </w:rPr>
              <w:t xml:space="preserve"> grupių, įgyvendinančių priešmokyklinio ugdymo programas skaičius/ vaikų skaičius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F27BC19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Iš viso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267B319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Priešmokyklinio amžiaus vaikų skaičiaus vidurkis priešmokyklinio ugdymo programą įgyvendinančioje grupėje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14:paraId="5F4E7968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Mišraus amžiaus vaikų skaičiaus vidurkis priešmokyklinio ugdymo programą įgyvendinančioje grupėje</w:t>
            </w:r>
          </w:p>
        </w:tc>
      </w:tr>
      <w:tr w:rsidR="00F170B7" w:rsidRPr="0025337D" w14:paraId="401EC569" w14:textId="77777777" w:rsidTr="005D6EF5">
        <w:trPr>
          <w:trHeight w:val="111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4D460" w14:textId="77777777" w:rsidR="00F170B7" w:rsidRPr="0025337D" w:rsidRDefault="00F170B7" w:rsidP="005D6EF5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42B48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D6324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12AD5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4DD2F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Grupių, įgyvendinančių priešmokyklinio ugdymo programas, skaičius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62991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Priešmokyklinio amžiaus vaikų skaičius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5832F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65DF1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1DEA" w:rsidRPr="007A23AB" w14:paraId="75302981" w14:textId="77777777" w:rsidTr="005D6EF5">
        <w:tc>
          <w:tcPr>
            <w:tcW w:w="534" w:type="dxa"/>
            <w:shd w:val="clear" w:color="auto" w:fill="auto"/>
          </w:tcPr>
          <w:p w14:paraId="77882555" w14:textId="77777777" w:rsidR="008B1DEA" w:rsidRPr="0025337D" w:rsidRDefault="008B1DEA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5337D">
              <w:rPr>
                <w:sz w:val="18"/>
                <w:szCs w:val="18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14:paraId="3D0D2610" w14:textId="77777777" w:rsidR="008B1DEA" w:rsidRPr="00001F22" w:rsidRDefault="008B1DEA" w:rsidP="00C22E0C">
            <w:pPr>
              <w:rPr>
                <w:sz w:val="18"/>
                <w:szCs w:val="18"/>
              </w:rPr>
            </w:pPr>
            <w:r w:rsidRPr="00DD645B">
              <w:rPr>
                <w:sz w:val="18"/>
                <w:szCs w:val="18"/>
              </w:rPr>
              <w:t>Vaikų lopšelis-darželis ,,Saulutė“</w:t>
            </w:r>
          </w:p>
        </w:tc>
        <w:tc>
          <w:tcPr>
            <w:tcW w:w="1560" w:type="dxa"/>
            <w:shd w:val="clear" w:color="auto" w:fill="auto"/>
          </w:tcPr>
          <w:p w14:paraId="3C7A1B24" w14:textId="77777777" w:rsidR="008B1DEA" w:rsidRPr="00001F22" w:rsidRDefault="009D6A9D" w:rsidP="00DD645B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2/40</w:t>
            </w:r>
          </w:p>
        </w:tc>
        <w:tc>
          <w:tcPr>
            <w:tcW w:w="1701" w:type="dxa"/>
            <w:shd w:val="clear" w:color="auto" w:fill="auto"/>
          </w:tcPr>
          <w:p w14:paraId="336FFA10" w14:textId="77777777" w:rsidR="008B1DEA" w:rsidRPr="00001F22" w:rsidRDefault="00DD645B" w:rsidP="00DD6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1/19*+1</w:t>
            </w:r>
          </w:p>
        </w:tc>
        <w:tc>
          <w:tcPr>
            <w:tcW w:w="1275" w:type="dxa"/>
            <w:shd w:val="clear" w:color="auto" w:fill="auto"/>
          </w:tcPr>
          <w:p w14:paraId="69D90450" w14:textId="77777777" w:rsidR="008B1DEA" w:rsidRPr="00001F22" w:rsidRDefault="00DD645B" w:rsidP="00DD6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5875C5C" w14:textId="77777777" w:rsidR="008B1DEA" w:rsidRPr="00001F22" w:rsidRDefault="009D6A9D" w:rsidP="00DD645B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4</w:t>
            </w:r>
            <w:r w:rsidR="00DD645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4EF1374" w14:textId="77777777" w:rsidR="008B1DEA" w:rsidRPr="00001F22" w:rsidRDefault="00DD645B" w:rsidP="00DD6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1382" w:type="dxa"/>
            <w:shd w:val="clear" w:color="auto" w:fill="auto"/>
          </w:tcPr>
          <w:p w14:paraId="12CA47C6" w14:textId="77777777" w:rsidR="008B1DEA" w:rsidRPr="00001F22" w:rsidRDefault="00DD645B" w:rsidP="00DD6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B1DEA" w:rsidRPr="007A23AB" w14:paraId="3A07B52C" w14:textId="77777777" w:rsidTr="005D6EF5">
        <w:tc>
          <w:tcPr>
            <w:tcW w:w="534" w:type="dxa"/>
            <w:shd w:val="clear" w:color="auto" w:fill="auto"/>
          </w:tcPr>
          <w:p w14:paraId="53B52B01" w14:textId="77777777" w:rsidR="008B1DEA" w:rsidRPr="0025337D" w:rsidRDefault="008B1DEA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5337D">
              <w:rPr>
                <w:sz w:val="18"/>
                <w:szCs w:val="18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14:paraId="683FA9FD" w14:textId="77777777" w:rsidR="008B1DEA" w:rsidRPr="00001F22" w:rsidRDefault="008B1DEA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Vaikų lopšelis-darželis ,,Nykštukas“</w:t>
            </w:r>
          </w:p>
        </w:tc>
        <w:tc>
          <w:tcPr>
            <w:tcW w:w="1560" w:type="dxa"/>
            <w:shd w:val="clear" w:color="auto" w:fill="auto"/>
          </w:tcPr>
          <w:p w14:paraId="6D694CF0" w14:textId="77777777" w:rsidR="008B1DEA" w:rsidRPr="00001F22" w:rsidRDefault="00152772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</w:t>
            </w:r>
            <w:r w:rsidR="00A85E1B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7BB980F4" w14:textId="77777777" w:rsidR="008B1DEA" w:rsidRPr="00001F22" w:rsidRDefault="00A85E1B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</w:t>
            </w:r>
            <w:r w:rsidR="008F0FD9">
              <w:rPr>
                <w:sz w:val="18"/>
                <w:szCs w:val="18"/>
              </w:rPr>
              <w:t>+8</w:t>
            </w:r>
            <w:r w:rsidR="00152772" w:rsidRPr="00001F22"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14:paraId="169514E4" w14:textId="77777777" w:rsidR="008B1DEA" w:rsidRPr="00001F22" w:rsidRDefault="008B1DEA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04F393B" w14:textId="77777777" w:rsidR="008B1DEA" w:rsidRPr="00001F22" w:rsidRDefault="008B1DEA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3</w:t>
            </w:r>
            <w:r w:rsidR="00152772" w:rsidRPr="00001F2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A537470" w14:textId="77777777" w:rsidR="008B1DEA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82" w:type="dxa"/>
            <w:shd w:val="clear" w:color="auto" w:fill="auto"/>
          </w:tcPr>
          <w:p w14:paraId="5EA6A4A8" w14:textId="77777777" w:rsidR="008B1DEA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F0FD9" w:rsidRPr="007A23AB" w14:paraId="27FE964E" w14:textId="77777777" w:rsidTr="005D6EF5">
        <w:tc>
          <w:tcPr>
            <w:tcW w:w="534" w:type="dxa"/>
            <w:shd w:val="clear" w:color="auto" w:fill="auto"/>
          </w:tcPr>
          <w:p w14:paraId="54BE214A" w14:textId="77777777" w:rsidR="008F0FD9" w:rsidRPr="0025337D" w:rsidRDefault="008F0FD9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14:paraId="1D0FF897" w14:textId="77777777" w:rsidR="008F0FD9" w:rsidRPr="00001F22" w:rsidRDefault="008F0FD9" w:rsidP="00C22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Vaikų lopšelio-darželio ,,Nykštukas“ Rečionių ikimokyklinio ugdymo skyrius</w:t>
            </w:r>
          </w:p>
        </w:tc>
        <w:tc>
          <w:tcPr>
            <w:tcW w:w="1560" w:type="dxa"/>
            <w:shd w:val="clear" w:color="auto" w:fill="auto"/>
          </w:tcPr>
          <w:p w14:paraId="08C07121" w14:textId="77777777" w:rsidR="008F0FD9" w:rsidRPr="00001F22" w:rsidRDefault="00EB3629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9C0C246" w14:textId="77777777" w:rsidR="008F0FD9" w:rsidRPr="00DD645B" w:rsidRDefault="00DD645B" w:rsidP="00396A30">
            <w:pPr>
              <w:jc w:val="center"/>
              <w:rPr>
                <w:sz w:val="18"/>
                <w:szCs w:val="18"/>
              </w:rPr>
            </w:pPr>
            <w:r w:rsidRPr="00DD645B">
              <w:rPr>
                <w:sz w:val="18"/>
                <w:szCs w:val="18"/>
              </w:rPr>
              <w:t>1/4</w:t>
            </w:r>
            <w:r w:rsidR="008F0FD9" w:rsidRPr="00DD645B">
              <w:rPr>
                <w:sz w:val="18"/>
                <w:szCs w:val="18"/>
              </w:rPr>
              <w:t>*+2</w:t>
            </w:r>
          </w:p>
        </w:tc>
        <w:tc>
          <w:tcPr>
            <w:tcW w:w="1275" w:type="dxa"/>
            <w:shd w:val="clear" w:color="auto" w:fill="auto"/>
          </w:tcPr>
          <w:p w14:paraId="52E9D59D" w14:textId="77777777" w:rsidR="008F0FD9" w:rsidRPr="00DD645B" w:rsidRDefault="008F0FD9" w:rsidP="00396A30">
            <w:pPr>
              <w:jc w:val="center"/>
              <w:rPr>
                <w:sz w:val="18"/>
                <w:szCs w:val="18"/>
              </w:rPr>
            </w:pPr>
            <w:r w:rsidRPr="00DD645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FB4CE3C" w14:textId="77777777" w:rsidR="008F0FD9" w:rsidRPr="00DD645B" w:rsidRDefault="008F0FD9" w:rsidP="00396A30">
            <w:pPr>
              <w:jc w:val="center"/>
              <w:rPr>
                <w:sz w:val="18"/>
                <w:szCs w:val="18"/>
              </w:rPr>
            </w:pPr>
            <w:r w:rsidRPr="00DD645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658CAB6" w14:textId="77777777" w:rsidR="008F0FD9" w:rsidRPr="00DD645B" w:rsidRDefault="008F0FD9" w:rsidP="00396A30">
            <w:pPr>
              <w:jc w:val="center"/>
              <w:rPr>
                <w:sz w:val="18"/>
                <w:szCs w:val="18"/>
              </w:rPr>
            </w:pPr>
            <w:r w:rsidRPr="00DD645B">
              <w:rPr>
                <w:sz w:val="18"/>
                <w:szCs w:val="1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14:paraId="176565C9" w14:textId="77777777" w:rsidR="008F0FD9" w:rsidRPr="00DD645B" w:rsidRDefault="00DD645B" w:rsidP="00396A30">
            <w:pPr>
              <w:jc w:val="center"/>
              <w:rPr>
                <w:sz w:val="18"/>
                <w:szCs w:val="18"/>
              </w:rPr>
            </w:pPr>
            <w:r w:rsidRPr="00DD645B">
              <w:rPr>
                <w:sz w:val="18"/>
                <w:szCs w:val="18"/>
              </w:rPr>
              <w:t>6</w:t>
            </w:r>
          </w:p>
        </w:tc>
      </w:tr>
      <w:tr w:rsidR="008F0FD9" w:rsidRPr="007A23AB" w14:paraId="08AE6D05" w14:textId="77777777" w:rsidTr="005D6EF5">
        <w:tc>
          <w:tcPr>
            <w:tcW w:w="534" w:type="dxa"/>
            <w:shd w:val="clear" w:color="auto" w:fill="auto"/>
          </w:tcPr>
          <w:p w14:paraId="6CD8F058" w14:textId="77777777" w:rsidR="008F0FD9" w:rsidRPr="0025337D" w:rsidRDefault="008F0FD9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59896125" w14:textId="77777777" w:rsidR="008F0FD9" w:rsidRPr="00001F22" w:rsidRDefault="008F0FD9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Vaikų lopšelis-darželis ,,Žiogelis“</w:t>
            </w:r>
          </w:p>
        </w:tc>
        <w:tc>
          <w:tcPr>
            <w:tcW w:w="1560" w:type="dxa"/>
            <w:shd w:val="clear" w:color="auto" w:fill="auto"/>
          </w:tcPr>
          <w:p w14:paraId="0660A7FB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1/20</w:t>
            </w:r>
          </w:p>
        </w:tc>
        <w:tc>
          <w:tcPr>
            <w:tcW w:w="1701" w:type="dxa"/>
            <w:shd w:val="clear" w:color="auto" w:fill="auto"/>
          </w:tcPr>
          <w:p w14:paraId="4518EC00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1/19*+1</w:t>
            </w:r>
          </w:p>
        </w:tc>
        <w:tc>
          <w:tcPr>
            <w:tcW w:w="1275" w:type="dxa"/>
            <w:shd w:val="clear" w:color="auto" w:fill="auto"/>
          </w:tcPr>
          <w:p w14:paraId="68228F18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0D8766B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B43B385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382" w:type="dxa"/>
            <w:shd w:val="clear" w:color="auto" w:fill="auto"/>
          </w:tcPr>
          <w:p w14:paraId="4F4AEE8D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F0FD9" w:rsidRPr="007A23AB" w14:paraId="25BFE7D1" w14:textId="77777777" w:rsidTr="005D6EF5">
        <w:tc>
          <w:tcPr>
            <w:tcW w:w="534" w:type="dxa"/>
            <w:shd w:val="clear" w:color="auto" w:fill="auto"/>
          </w:tcPr>
          <w:p w14:paraId="26990B78" w14:textId="77777777" w:rsidR="008F0FD9" w:rsidRPr="0025337D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F0FD9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5859CC57" w14:textId="77777777" w:rsidR="008F0FD9" w:rsidRPr="00001F22" w:rsidRDefault="008F0FD9" w:rsidP="005A1690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Vaikų lopšelis-darželis ,,Vaikystė“</w:t>
            </w:r>
          </w:p>
        </w:tc>
        <w:tc>
          <w:tcPr>
            <w:tcW w:w="1560" w:type="dxa"/>
            <w:shd w:val="clear" w:color="auto" w:fill="auto"/>
          </w:tcPr>
          <w:p w14:paraId="080105F8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2A4E9ED6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1/11*+9</w:t>
            </w:r>
          </w:p>
        </w:tc>
        <w:tc>
          <w:tcPr>
            <w:tcW w:w="1275" w:type="dxa"/>
            <w:shd w:val="clear" w:color="auto" w:fill="auto"/>
          </w:tcPr>
          <w:p w14:paraId="253043DF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7A88A78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27D4E9DF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382" w:type="dxa"/>
            <w:shd w:val="clear" w:color="auto" w:fill="auto"/>
          </w:tcPr>
          <w:p w14:paraId="2E1CE668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F0FD9" w:rsidRPr="007A23AB" w14:paraId="5CAF24F7" w14:textId="77777777" w:rsidTr="005D6EF5">
        <w:tc>
          <w:tcPr>
            <w:tcW w:w="534" w:type="dxa"/>
            <w:shd w:val="clear" w:color="auto" w:fill="auto"/>
          </w:tcPr>
          <w:p w14:paraId="4E2D1411" w14:textId="77777777" w:rsidR="008F0FD9" w:rsidRPr="0025337D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F0FD9"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3267B388" w14:textId="77777777" w:rsidR="008F0FD9" w:rsidRPr="00001F22" w:rsidRDefault="008F0FD9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Pašilės progimnazijos ikimokyklinio ugdymo skyrius ,,Šilelis“</w:t>
            </w:r>
          </w:p>
        </w:tc>
        <w:tc>
          <w:tcPr>
            <w:tcW w:w="1560" w:type="dxa"/>
            <w:shd w:val="clear" w:color="auto" w:fill="auto"/>
          </w:tcPr>
          <w:p w14:paraId="4F5F3CB3" w14:textId="77777777" w:rsidR="008F0FD9" w:rsidRPr="00001F22" w:rsidRDefault="008F0FD9" w:rsidP="00C22E0C">
            <w:pPr>
              <w:jc w:val="center"/>
              <w:rPr>
                <w:b/>
                <w:sz w:val="18"/>
                <w:szCs w:val="18"/>
              </w:rPr>
            </w:pPr>
            <w:r w:rsidRPr="00001F2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3A88622" w14:textId="77777777" w:rsidR="008F0FD9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2/17</w:t>
            </w:r>
            <w:r w:rsidR="008F0FD9" w:rsidRPr="00001F22">
              <w:rPr>
                <w:sz w:val="18"/>
                <w:szCs w:val="18"/>
              </w:rPr>
              <w:t>*+17</w:t>
            </w:r>
          </w:p>
        </w:tc>
        <w:tc>
          <w:tcPr>
            <w:tcW w:w="1275" w:type="dxa"/>
            <w:shd w:val="clear" w:color="auto" w:fill="auto"/>
          </w:tcPr>
          <w:p w14:paraId="432E776E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8A88FD3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14:paraId="25A27BD4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8,5</w:t>
            </w:r>
          </w:p>
        </w:tc>
        <w:tc>
          <w:tcPr>
            <w:tcW w:w="1382" w:type="dxa"/>
            <w:shd w:val="clear" w:color="auto" w:fill="auto"/>
          </w:tcPr>
          <w:p w14:paraId="65753640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17</w:t>
            </w:r>
          </w:p>
        </w:tc>
      </w:tr>
      <w:tr w:rsidR="008F0FD9" w:rsidRPr="007A23AB" w14:paraId="5D8095BA" w14:textId="77777777" w:rsidTr="005D6EF5">
        <w:tc>
          <w:tcPr>
            <w:tcW w:w="534" w:type="dxa"/>
            <w:shd w:val="clear" w:color="auto" w:fill="auto"/>
          </w:tcPr>
          <w:p w14:paraId="462A1144" w14:textId="77777777" w:rsidR="008F0FD9" w:rsidRPr="0025337D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F0FD9"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56E52901" w14:textId="77777777" w:rsidR="008F0FD9" w:rsidRPr="00001F22" w:rsidRDefault="008F0FD9" w:rsidP="005A1690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,,Šilo“ progimnazija</w:t>
            </w:r>
          </w:p>
        </w:tc>
        <w:tc>
          <w:tcPr>
            <w:tcW w:w="1560" w:type="dxa"/>
            <w:shd w:val="clear" w:color="auto" w:fill="auto"/>
          </w:tcPr>
          <w:p w14:paraId="3062FA42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2/40</w:t>
            </w:r>
          </w:p>
        </w:tc>
        <w:tc>
          <w:tcPr>
            <w:tcW w:w="1701" w:type="dxa"/>
            <w:shd w:val="clear" w:color="auto" w:fill="auto"/>
          </w:tcPr>
          <w:p w14:paraId="60278938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7C821FA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3CC5E99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5255C0D7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20</w:t>
            </w:r>
          </w:p>
        </w:tc>
        <w:tc>
          <w:tcPr>
            <w:tcW w:w="1382" w:type="dxa"/>
            <w:shd w:val="clear" w:color="auto" w:fill="auto"/>
          </w:tcPr>
          <w:p w14:paraId="3ED3C6DB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</w:tr>
      <w:tr w:rsidR="008F0FD9" w:rsidRPr="007A23AB" w14:paraId="2DCDA830" w14:textId="77777777" w:rsidTr="005D6EF5">
        <w:tc>
          <w:tcPr>
            <w:tcW w:w="534" w:type="dxa"/>
            <w:shd w:val="clear" w:color="auto" w:fill="auto"/>
          </w:tcPr>
          <w:p w14:paraId="28FCD611" w14:textId="77777777" w:rsidR="008F0FD9" w:rsidRPr="0025337D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F0FD9"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06AD0752" w14:textId="77777777" w:rsidR="008F0FD9" w:rsidRPr="00001F22" w:rsidRDefault="008F0FD9" w:rsidP="005A1690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Užupio pagrindinė mokykla</w:t>
            </w:r>
          </w:p>
        </w:tc>
        <w:tc>
          <w:tcPr>
            <w:tcW w:w="1560" w:type="dxa"/>
            <w:shd w:val="clear" w:color="auto" w:fill="auto"/>
          </w:tcPr>
          <w:p w14:paraId="36FE90A8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2/3</w:t>
            </w:r>
            <w:r w:rsidR="00F604F3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5F005BE4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BD21205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0A1BA4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3</w:t>
            </w:r>
            <w:r w:rsidR="00F604F3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5FD3238A" w14:textId="77777777" w:rsidR="008F0FD9" w:rsidRPr="00001F22" w:rsidRDefault="00F604F3" w:rsidP="005A1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F0FD9" w:rsidRPr="00001F22">
              <w:rPr>
                <w:sz w:val="18"/>
                <w:szCs w:val="18"/>
              </w:rPr>
              <w:t>,5</w:t>
            </w:r>
          </w:p>
        </w:tc>
        <w:tc>
          <w:tcPr>
            <w:tcW w:w="1382" w:type="dxa"/>
            <w:shd w:val="clear" w:color="auto" w:fill="auto"/>
          </w:tcPr>
          <w:p w14:paraId="4207517B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</w:tr>
      <w:tr w:rsidR="008F0FD9" w:rsidRPr="007A23AB" w14:paraId="07C55A7C" w14:textId="77777777" w:rsidTr="005D6EF5">
        <w:tc>
          <w:tcPr>
            <w:tcW w:w="534" w:type="dxa"/>
            <w:shd w:val="clear" w:color="auto" w:fill="auto"/>
          </w:tcPr>
          <w:p w14:paraId="45B9FE5F" w14:textId="77777777" w:rsidR="008F0FD9" w:rsidRPr="0025337D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F0FD9"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0B60608D" w14:textId="77777777" w:rsidR="008F0FD9" w:rsidRPr="00001F22" w:rsidRDefault="008F0FD9" w:rsidP="005D6EF5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Užupio pagrindinės mokyklos Pabaisko pagrindinio ugdymo skyrius</w:t>
            </w:r>
          </w:p>
        </w:tc>
        <w:tc>
          <w:tcPr>
            <w:tcW w:w="1560" w:type="dxa"/>
            <w:shd w:val="clear" w:color="auto" w:fill="auto"/>
          </w:tcPr>
          <w:p w14:paraId="0B64B321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138AB6B" w14:textId="77777777" w:rsidR="008F0FD9" w:rsidRPr="00001F22" w:rsidRDefault="00F604F3" w:rsidP="005A1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  <w:r w:rsidR="008F0FD9" w:rsidRPr="00001F22">
              <w:rPr>
                <w:sz w:val="18"/>
                <w:szCs w:val="18"/>
              </w:rPr>
              <w:t>*+3</w:t>
            </w:r>
          </w:p>
        </w:tc>
        <w:tc>
          <w:tcPr>
            <w:tcW w:w="1275" w:type="dxa"/>
            <w:shd w:val="clear" w:color="auto" w:fill="auto"/>
          </w:tcPr>
          <w:p w14:paraId="6614E4B6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A9706D6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EEE2F17" w14:textId="77777777" w:rsidR="008F0FD9" w:rsidRPr="00001F22" w:rsidRDefault="008F0FD9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14:paraId="329135AF" w14:textId="77777777" w:rsidR="008F0FD9" w:rsidRPr="00001F22" w:rsidRDefault="00F604F3" w:rsidP="005A1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F0FD9" w:rsidRPr="007A23AB" w14:paraId="06312EF2" w14:textId="77777777" w:rsidTr="005D6EF5">
        <w:tc>
          <w:tcPr>
            <w:tcW w:w="534" w:type="dxa"/>
            <w:shd w:val="clear" w:color="auto" w:fill="auto"/>
          </w:tcPr>
          <w:p w14:paraId="392D0DB4" w14:textId="77777777" w:rsidR="008F0FD9" w:rsidRPr="0025337D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F0FD9"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1073973F" w14:textId="77777777" w:rsidR="008F0FD9" w:rsidRPr="00001F22" w:rsidRDefault="008F0FD9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Siesikų gimnazija</w:t>
            </w:r>
          </w:p>
        </w:tc>
        <w:tc>
          <w:tcPr>
            <w:tcW w:w="1560" w:type="dxa"/>
            <w:shd w:val="clear" w:color="auto" w:fill="auto"/>
          </w:tcPr>
          <w:p w14:paraId="3D7E1218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1/9</w:t>
            </w:r>
          </w:p>
        </w:tc>
        <w:tc>
          <w:tcPr>
            <w:tcW w:w="1701" w:type="dxa"/>
            <w:shd w:val="clear" w:color="auto" w:fill="auto"/>
          </w:tcPr>
          <w:p w14:paraId="28890421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B701E90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751331D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512286DF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9</w:t>
            </w:r>
          </w:p>
        </w:tc>
        <w:tc>
          <w:tcPr>
            <w:tcW w:w="1382" w:type="dxa"/>
            <w:shd w:val="clear" w:color="auto" w:fill="auto"/>
          </w:tcPr>
          <w:p w14:paraId="349D00B7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</w:tr>
      <w:tr w:rsidR="008F0FD9" w:rsidRPr="007A23AB" w14:paraId="47132663" w14:textId="77777777" w:rsidTr="005D6EF5">
        <w:tc>
          <w:tcPr>
            <w:tcW w:w="534" w:type="dxa"/>
            <w:shd w:val="clear" w:color="auto" w:fill="auto"/>
          </w:tcPr>
          <w:p w14:paraId="27E2B1D0" w14:textId="77777777" w:rsidR="008F0FD9" w:rsidRPr="0025337D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F0FD9"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3ECC3F5F" w14:textId="77777777" w:rsidR="008F0FD9" w:rsidRPr="00001F22" w:rsidRDefault="008F0FD9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Želvos gimnazijos</w:t>
            </w:r>
            <w:r w:rsidR="00F604F3">
              <w:rPr>
                <w:sz w:val="18"/>
                <w:szCs w:val="18"/>
              </w:rPr>
              <w:t xml:space="preserve"> ikimokyklinio ugdymo skyrius</w:t>
            </w:r>
          </w:p>
        </w:tc>
        <w:tc>
          <w:tcPr>
            <w:tcW w:w="1560" w:type="dxa"/>
            <w:shd w:val="clear" w:color="auto" w:fill="auto"/>
          </w:tcPr>
          <w:p w14:paraId="3CA7EBF0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1/1</w:t>
            </w:r>
            <w:r w:rsidR="00F604F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1133A85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9B8BC1C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F155610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  <w:r w:rsidR="00F604F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093801F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  <w:r w:rsidR="00F604F3">
              <w:rPr>
                <w:sz w:val="18"/>
                <w:szCs w:val="18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14:paraId="15A71D13" w14:textId="77777777" w:rsidR="008F0FD9" w:rsidRPr="00001F22" w:rsidRDefault="008F0FD9" w:rsidP="00C22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F0FD9" w:rsidRPr="007A23AB" w14:paraId="0FF2ACF6" w14:textId="77777777" w:rsidTr="005D6EF5">
        <w:tc>
          <w:tcPr>
            <w:tcW w:w="534" w:type="dxa"/>
            <w:shd w:val="clear" w:color="auto" w:fill="auto"/>
          </w:tcPr>
          <w:p w14:paraId="44B47E8E" w14:textId="77777777" w:rsidR="008F0FD9" w:rsidRPr="0025337D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F0FD9"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5B67D837" w14:textId="77777777" w:rsidR="008F0FD9" w:rsidRPr="00001F22" w:rsidRDefault="008F0FD9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Želvos gimnazijos  Žemaitkiemio ikimokyklinio ugdymo skyrius</w:t>
            </w:r>
          </w:p>
        </w:tc>
        <w:tc>
          <w:tcPr>
            <w:tcW w:w="1560" w:type="dxa"/>
            <w:shd w:val="clear" w:color="auto" w:fill="auto"/>
          </w:tcPr>
          <w:p w14:paraId="39DE8C86" w14:textId="77777777" w:rsidR="008F0FD9" w:rsidRPr="00001F22" w:rsidRDefault="008F0FD9" w:rsidP="00C22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9C1C2A7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1/4*+2</w:t>
            </w:r>
          </w:p>
        </w:tc>
        <w:tc>
          <w:tcPr>
            <w:tcW w:w="1275" w:type="dxa"/>
            <w:shd w:val="clear" w:color="auto" w:fill="auto"/>
          </w:tcPr>
          <w:p w14:paraId="09554F92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8DA51C8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A8032E8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14:paraId="032DD28A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6</w:t>
            </w:r>
          </w:p>
        </w:tc>
      </w:tr>
      <w:tr w:rsidR="008F0FD9" w:rsidRPr="007A23AB" w14:paraId="5DA1E00D" w14:textId="77777777" w:rsidTr="005D6EF5">
        <w:tc>
          <w:tcPr>
            <w:tcW w:w="534" w:type="dxa"/>
            <w:shd w:val="clear" w:color="auto" w:fill="auto"/>
          </w:tcPr>
          <w:p w14:paraId="6BE20F04" w14:textId="77777777" w:rsidR="008F0FD9" w:rsidRPr="0025337D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F0FD9"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5A66FF64" w14:textId="77777777" w:rsidR="008F0FD9" w:rsidRPr="00001F22" w:rsidRDefault="008F0FD9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Taujėnų gimnazija</w:t>
            </w:r>
          </w:p>
        </w:tc>
        <w:tc>
          <w:tcPr>
            <w:tcW w:w="1560" w:type="dxa"/>
            <w:shd w:val="clear" w:color="auto" w:fill="auto"/>
          </w:tcPr>
          <w:p w14:paraId="3C6091BF" w14:textId="77777777" w:rsidR="008F0FD9" w:rsidRPr="00F604F3" w:rsidRDefault="00F604F3" w:rsidP="00C22E0C">
            <w:pPr>
              <w:jc w:val="center"/>
              <w:rPr>
                <w:sz w:val="18"/>
                <w:szCs w:val="18"/>
              </w:rPr>
            </w:pPr>
            <w:r w:rsidRPr="00F604F3">
              <w:rPr>
                <w:sz w:val="18"/>
                <w:szCs w:val="18"/>
              </w:rPr>
              <w:t>1/11</w:t>
            </w:r>
          </w:p>
        </w:tc>
        <w:tc>
          <w:tcPr>
            <w:tcW w:w="1701" w:type="dxa"/>
            <w:shd w:val="clear" w:color="auto" w:fill="auto"/>
          </w:tcPr>
          <w:p w14:paraId="5FC40DDF" w14:textId="77777777" w:rsidR="008F0FD9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F551AC5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EF0F3F2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7CCB78D5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11</w:t>
            </w:r>
          </w:p>
        </w:tc>
        <w:tc>
          <w:tcPr>
            <w:tcW w:w="1382" w:type="dxa"/>
            <w:shd w:val="clear" w:color="auto" w:fill="auto"/>
          </w:tcPr>
          <w:p w14:paraId="24E76F34" w14:textId="77777777" w:rsidR="008F0FD9" w:rsidRPr="00001F22" w:rsidRDefault="008F0FD9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  <w:r w:rsidR="00F604F3">
              <w:rPr>
                <w:sz w:val="18"/>
                <w:szCs w:val="18"/>
              </w:rPr>
              <w:t>1</w:t>
            </w:r>
          </w:p>
        </w:tc>
      </w:tr>
      <w:tr w:rsidR="00F604F3" w:rsidRPr="007A23AB" w14:paraId="508A56A5" w14:textId="77777777" w:rsidTr="005D6EF5">
        <w:tc>
          <w:tcPr>
            <w:tcW w:w="534" w:type="dxa"/>
            <w:shd w:val="clear" w:color="auto" w:fill="auto"/>
          </w:tcPr>
          <w:p w14:paraId="261D3B79" w14:textId="77777777" w:rsidR="00F604F3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244" w:type="dxa"/>
            <w:shd w:val="clear" w:color="auto" w:fill="auto"/>
          </w:tcPr>
          <w:p w14:paraId="4A7F6840" w14:textId="77777777" w:rsidR="00F604F3" w:rsidRPr="00001F22" w:rsidRDefault="00F604F3" w:rsidP="00C22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Taujėnų gimnazijos Balelių ikimokyklinio ugdymo skyrius</w:t>
            </w:r>
          </w:p>
        </w:tc>
        <w:tc>
          <w:tcPr>
            <w:tcW w:w="1560" w:type="dxa"/>
            <w:shd w:val="clear" w:color="auto" w:fill="auto"/>
          </w:tcPr>
          <w:p w14:paraId="14CF2A2E" w14:textId="77777777" w:rsidR="00F604F3" w:rsidRDefault="00F604F3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A91F2C3" w14:textId="77777777" w:rsidR="00F604F3" w:rsidRPr="00001F22" w:rsidRDefault="00F604F3" w:rsidP="0039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  <w:r w:rsidRPr="00001F22">
              <w:rPr>
                <w:sz w:val="18"/>
                <w:szCs w:val="18"/>
              </w:rPr>
              <w:t>*+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C1B0AB0" w14:textId="77777777" w:rsidR="00F604F3" w:rsidRPr="00001F22" w:rsidRDefault="00F604F3" w:rsidP="00396A3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475F8B3" w14:textId="77777777" w:rsidR="00F604F3" w:rsidRPr="00001F22" w:rsidRDefault="00F604F3" w:rsidP="0039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CD2C11F" w14:textId="77777777" w:rsidR="00F604F3" w:rsidRPr="00001F22" w:rsidRDefault="00F604F3" w:rsidP="0039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14:paraId="2C4790CA" w14:textId="77777777" w:rsidR="00F604F3" w:rsidRPr="00001F22" w:rsidRDefault="00F604F3" w:rsidP="00396A3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8</w:t>
            </w:r>
          </w:p>
        </w:tc>
      </w:tr>
      <w:tr w:rsidR="00F604F3" w:rsidRPr="007A23AB" w14:paraId="2BEE1FFB" w14:textId="77777777" w:rsidTr="005D6EF5">
        <w:tc>
          <w:tcPr>
            <w:tcW w:w="534" w:type="dxa"/>
            <w:shd w:val="clear" w:color="auto" w:fill="auto"/>
          </w:tcPr>
          <w:p w14:paraId="662AD9CC" w14:textId="77777777" w:rsidR="00F604F3" w:rsidRPr="00272963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72963">
              <w:rPr>
                <w:sz w:val="18"/>
                <w:szCs w:val="18"/>
              </w:rPr>
              <w:t>15.</w:t>
            </w:r>
          </w:p>
        </w:tc>
        <w:tc>
          <w:tcPr>
            <w:tcW w:w="5244" w:type="dxa"/>
            <w:shd w:val="clear" w:color="auto" w:fill="auto"/>
          </w:tcPr>
          <w:p w14:paraId="14F2497E" w14:textId="77777777" w:rsidR="00F604F3" w:rsidRPr="00272963" w:rsidRDefault="00F604F3" w:rsidP="00C22E0C">
            <w:pPr>
              <w:rPr>
                <w:sz w:val="18"/>
                <w:szCs w:val="18"/>
              </w:rPr>
            </w:pPr>
            <w:r w:rsidRPr="00272963">
              <w:rPr>
                <w:sz w:val="18"/>
                <w:szCs w:val="18"/>
              </w:rPr>
              <w:t xml:space="preserve">Veprių </w:t>
            </w:r>
            <w:r w:rsidR="00272963" w:rsidRPr="00272963">
              <w:rPr>
                <w:sz w:val="18"/>
                <w:szCs w:val="18"/>
              </w:rPr>
              <w:t xml:space="preserve">mokyklos-daugiafunkcio centro </w:t>
            </w:r>
            <w:r w:rsidRPr="00272963">
              <w:rPr>
                <w:strike/>
                <w:sz w:val="18"/>
                <w:szCs w:val="18"/>
              </w:rPr>
              <w:t>pagrindinės mokyklos</w:t>
            </w:r>
            <w:r w:rsidRPr="00272963">
              <w:rPr>
                <w:sz w:val="18"/>
                <w:szCs w:val="18"/>
              </w:rPr>
              <w:t xml:space="preserve"> ikimokyklinio ugdymo skyrius</w:t>
            </w:r>
          </w:p>
        </w:tc>
        <w:tc>
          <w:tcPr>
            <w:tcW w:w="1560" w:type="dxa"/>
            <w:shd w:val="clear" w:color="auto" w:fill="auto"/>
          </w:tcPr>
          <w:p w14:paraId="2DFA2D35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</w:tc>
        <w:tc>
          <w:tcPr>
            <w:tcW w:w="1701" w:type="dxa"/>
            <w:shd w:val="clear" w:color="auto" w:fill="auto"/>
          </w:tcPr>
          <w:p w14:paraId="71A51A33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5EB0F76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5BD024E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3F0E150C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14:paraId="1A4A355E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04F3" w:rsidRPr="007A23AB" w14:paraId="703B284A" w14:textId="77777777" w:rsidTr="005D6EF5">
        <w:tc>
          <w:tcPr>
            <w:tcW w:w="534" w:type="dxa"/>
            <w:shd w:val="clear" w:color="auto" w:fill="auto"/>
          </w:tcPr>
          <w:p w14:paraId="694DA8F0" w14:textId="77777777" w:rsidR="00F604F3" w:rsidRPr="00272963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72963">
              <w:rPr>
                <w:sz w:val="18"/>
                <w:szCs w:val="18"/>
              </w:rPr>
              <w:t>16.</w:t>
            </w:r>
          </w:p>
        </w:tc>
        <w:tc>
          <w:tcPr>
            <w:tcW w:w="5244" w:type="dxa"/>
            <w:shd w:val="clear" w:color="auto" w:fill="auto"/>
          </w:tcPr>
          <w:p w14:paraId="6356E756" w14:textId="77777777" w:rsidR="00F604F3" w:rsidRPr="00272963" w:rsidRDefault="00F604F3" w:rsidP="00C22E0C">
            <w:pPr>
              <w:rPr>
                <w:sz w:val="18"/>
                <w:szCs w:val="18"/>
              </w:rPr>
            </w:pPr>
            <w:r w:rsidRPr="00272963">
              <w:rPr>
                <w:sz w:val="18"/>
                <w:szCs w:val="18"/>
              </w:rPr>
              <w:t>Veprių</w:t>
            </w:r>
            <w:r w:rsidR="00272963" w:rsidRPr="00272963">
              <w:rPr>
                <w:sz w:val="18"/>
                <w:szCs w:val="18"/>
              </w:rPr>
              <w:t xml:space="preserve"> mokyklos-daugiafunkcio centro</w:t>
            </w:r>
            <w:r w:rsidRPr="00272963">
              <w:rPr>
                <w:sz w:val="18"/>
                <w:szCs w:val="18"/>
              </w:rPr>
              <w:t xml:space="preserve"> </w:t>
            </w:r>
            <w:r w:rsidRPr="00272963">
              <w:rPr>
                <w:strike/>
                <w:sz w:val="18"/>
                <w:szCs w:val="18"/>
              </w:rPr>
              <w:t>pagrindinės mokyklos</w:t>
            </w:r>
            <w:r w:rsidRPr="00272963">
              <w:rPr>
                <w:sz w:val="18"/>
                <w:szCs w:val="18"/>
              </w:rPr>
              <w:t xml:space="preserve"> Sližių ikimokyklinio ugdymo skyrius</w:t>
            </w:r>
          </w:p>
        </w:tc>
        <w:tc>
          <w:tcPr>
            <w:tcW w:w="1560" w:type="dxa"/>
            <w:shd w:val="clear" w:color="auto" w:fill="auto"/>
          </w:tcPr>
          <w:p w14:paraId="17F5BA84" w14:textId="77777777" w:rsidR="00F604F3" w:rsidRPr="00001F22" w:rsidRDefault="00F604F3" w:rsidP="00C22E0C">
            <w:pPr>
              <w:jc w:val="center"/>
              <w:rPr>
                <w:b/>
                <w:sz w:val="18"/>
                <w:szCs w:val="18"/>
              </w:rPr>
            </w:pPr>
            <w:r w:rsidRPr="00001F2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9011F7D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1/8*+1</w:t>
            </w:r>
          </w:p>
        </w:tc>
        <w:tc>
          <w:tcPr>
            <w:tcW w:w="1275" w:type="dxa"/>
            <w:shd w:val="clear" w:color="auto" w:fill="auto"/>
          </w:tcPr>
          <w:p w14:paraId="4B21C777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9EDFDE3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A31EF9D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14:paraId="18C2476F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9</w:t>
            </w:r>
          </w:p>
        </w:tc>
      </w:tr>
      <w:tr w:rsidR="00F604F3" w:rsidRPr="007A23AB" w14:paraId="56014A3C" w14:textId="77777777" w:rsidTr="005D6EF5">
        <w:tc>
          <w:tcPr>
            <w:tcW w:w="534" w:type="dxa"/>
            <w:shd w:val="clear" w:color="auto" w:fill="auto"/>
          </w:tcPr>
          <w:p w14:paraId="28859D37" w14:textId="77777777" w:rsidR="00F604F3" w:rsidRPr="0025337D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28ED040C" w14:textId="77777777" w:rsidR="00F604F3" w:rsidRPr="00001F22" w:rsidRDefault="00F604F3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Senamiesčio pagrindinės mokyklos Laičių pradinio ugdymo skyrius</w:t>
            </w:r>
          </w:p>
        </w:tc>
        <w:tc>
          <w:tcPr>
            <w:tcW w:w="1560" w:type="dxa"/>
            <w:shd w:val="clear" w:color="auto" w:fill="auto"/>
          </w:tcPr>
          <w:p w14:paraId="27C11BA0" w14:textId="77777777" w:rsidR="00F604F3" w:rsidRPr="00001F22" w:rsidRDefault="00F604F3" w:rsidP="00C22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64D85BE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1/7+4</w:t>
            </w:r>
            <w:r w:rsidRPr="00001F22"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14:paraId="5710A1D7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41D8A73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6C553358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14:paraId="1B9FA172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11</w:t>
            </w:r>
          </w:p>
        </w:tc>
      </w:tr>
      <w:tr w:rsidR="00F604F3" w:rsidRPr="007A23AB" w14:paraId="3DDAE852" w14:textId="77777777" w:rsidTr="005D6EF5">
        <w:tc>
          <w:tcPr>
            <w:tcW w:w="534" w:type="dxa"/>
            <w:shd w:val="clear" w:color="auto" w:fill="auto"/>
          </w:tcPr>
          <w:p w14:paraId="0A89C601" w14:textId="77777777" w:rsidR="00F604F3" w:rsidRPr="0025337D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627DBE8C" w14:textId="77777777" w:rsidR="00F604F3" w:rsidRPr="00001F22" w:rsidRDefault="00F604F3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Senamiesčio pagrindinės mokyklos skyrius Dainavos mokykla - daugiafunkcis centras</w:t>
            </w:r>
          </w:p>
        </w:tc>
        <w:tc>
          <w:tcPr>
            <w:tcW w:w="1560" w:type="dxa"/>
            <w:shd w:val="clear" w:color="auto" w:fill="auto"/>
          </w:tcPr>
          <w:p w14:paraId="0D03E4D1" w14:textId="77777777" w:rsidR="00F604F3" w:rsidRPr="00001F22" w:rsidRDefault="00F604F3" w:rsidP="00C22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96DE53D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1/7</w:t>
            </w:r>
            <w:r w:rsidRPr="00001F22">
              <w:rPr>
                <w:sz w:val="18"/>
                <w:szCs w:val="18"/>
              </w:rPr>
              <w:t>*+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80041A8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CE3A477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42972A6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14:paraId="0520293E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F604F3" w:rsidRPr="007A23AB" w14:paraId="14232457" w14:textId="77777777" w:rsidTr="005D6EF5">
        <w:tc>
          <w:tcPr>
            <w:tcW w:w="534" w:type="dxa"/>
            <w:shd w:val="clear" w:color="auto" w:fill="auto"/>
          </w:tcPr>
          <w:p w14:paraId="120F5F7E" w14:textId="77777777" w:rsidR="00F604F3" w:rsidRPr="0025337D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72CF261C" w14:textId="77777777" w:rsidR="00F604F3" w:rsidRPr="00001F22" w:rsidRDefault="00F604F3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Vidiškių pagrindinės mokyklos ikimokyklinio ugdymo skyrius</w:t>
            </w:r>
          </w:p>
        </w:tc>
        <w:tc>
          <w:tcPr>
            <w:tcW w:w="1560" w:type="dxa"/>
            <w:shd w:val="clear" w:color="auto" w:fill="auto"/>
          </w:tcPr>
          <w:p w14:paraId="0FF5E900" w14:textId="77777777" w:rsidR="00F604F3" w:rsidRPr="00001F22" w:rsidRDefault="00F604F3" w:rsidP="00C22E0C">
            <w:pPr>
              <w:jc w:val="center"/>
              <w:rPr>
                <w:b/>
                <w:sz w:val="18"/>
                <w:szCs w:val="18"/>
              </w:rPr>
            </w:pPr>
            <w:r w:rsidRPr="00001F2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7F85CF8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1/8+7*</w:t>
            </w:r>
          </w:p>
        </w:tc>
        <w:tc>
          <w:tcPr>
            <w:tcW w:w="1275" w:type="dxa"/>
            <w:shd w:val="clear" w:color="auto" w:fill="auto"/>
          </w:tcPr>
          <w:p w14:paraId="3E138A3C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EAAE81B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4D971226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8</w:t>
            </w:r>
          </w:p>
        </w:tc>
        <w:tc>
          <w:tcPr>
            <w:tcW w:w="1382" w:type="dxa"/>
            <w:shd w:val="clear" w:color="auto" w:fill="auto"/>
          </w:tcPr>
          <w:p w14:paraId="37A01A71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15</w:t>
            </w:r>
          </w:p>
        </w:tc>
      </w:tr>
      <w:tr w:rsidR="00F604F3" w:rsidRPr="007A23AB" w14:paraId="3BA60AE8" w14:textId="77777777" w:rsidTr="005D6EF5">
        <w:tc>
          <w:tcPr>
            <w:tcW w:w="534" w:type="dxa"/>
            <w:shd w:val="clear" w:color="auto" w:fill="auto"/>
          </w:tcPr>
          <w:p w14:paraId="2335D56E" w14:textId="77777777" w:rsidR="00F604F3" w:rsidRPr="0025337D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63499CCC" w14:textId="77777777" w:rsidR="00F604F3" w:rsidRPr="00001F22" w:rsidRDefault="00F604F3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Deltuvos pagrindinė mokykla</w:t>
            </w:r>
          </w:p>
        </w:tc>
        <w:tc>
          <w:tcPr>
            <w:tcW w:w="1560" w:type="dxa"/>
            <w:shd w:val="clear" w:color="auto" w:fill="auto"/>
          </w:tcPr>
          <w:p w14:paraId="1A113506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1/5</w:t>
            </w:r>
          </w:p>
        </w:tc>
        <w:tc>
          <w:tcPr>
            <w:tcW w:w="1701" w:type="dxa"/>
            <w:shd w:val="clear" w:color="auto" w:fill="auto"/>
          </w:tcPr>
          <w:p w14:paraId="212BE4C6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BF43F3F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42B1A05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14920C42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14:paraId="41ECFCAB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</w:tr>
      <w:tr w:rsidR="00F604F3" w:rsidRPr="007A23AB" w14:paraId="1E331F65" w14:textId="77777777" w:rsidTr="005D6EF5">
        <w:tc>
          <w:tcPr>
            <w:tcW w:w="534" w:type="dxa"/>
            <w:shd w:val="clear" w:color="auto" w:fill="auto"/>
          </w:tcPr>
          <w:p w14:paraId="6BFD3780" w14:textId="77777777" w:rsidR="00F604F3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244" w:type="dxa"/>
            <w:shd w:val="clear" w:color="auto" w:fill="auto"/>
          </w:tcPr>
          <w:p w14:paraId="6C4725CE" w14:textId="77777777" w:rsidR="00F604F3" w:rsidRPr="00001F22" w:rsidRDefault="00F604F3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,,Ryto“ specialioji mokykla</w:t>
            </w:r>
          </w:p>
        </w:tc>
        <w:tc>
          <w:tcPr>
            <w:tcW w:w="1560" w:type="dxa"/>
            <w:shd w:val="clear" w:color="auto" w:fill="auto"/>
          </w:tcPr>
          <w:p w14:paraId="008236DE" w14:textId="77777777" w:rsidR="00F604F3" w:rsidRPr="00001F22" w:rsidRDefault="00F604F3" w:rsidP="00C22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E7F8CD6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 3</w:t>
            </w:r>
            <w:r w:rsidRPr="00001F22">
              <w:rPr>
                <w:sz w:val="18"/>
                <w:szCs w:val="18"/>
              </w:rPr>
              <w:t>*+2</w:t>
            </w:r>
          </w:p>
        </w:tc>
        <w:tc>
          <w:tcPr>
            <w:tcW w:w="1275" w:type="dxa"/>
            <w:shd w:val="clear" w:color="auto" w:fill="auto"/>
          </w:tcPr>
          <w:p w14:paraId="1E4AAB56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19BCD0F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1168D3B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14:paraId="1934EB49" w14:textId="77777777" w:rsidR="00F604F3" w:rsidRPr="00001F22" w:rsidRDefault="00F604F3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604F3" w:rsidRPr="007A23AB" w14:paraId="65AD32BB" w14:textId="77777777" w:rsidTr="005D6EF5">
        <w:tc>
          <w:tcPr>
            <w:tcW w:w="5778" w:type="dxa"/>
            <w:gridSpan w:val="2"/>
            <w:shd w:val="clear" w:color="auto" w:fill="auto"/>
          </w:tcPr>
          <w:p w14:paraId="2A48314C" w14:textId="77777777" w:rsidR="00F604F3" w:rsidRPr="00001F22" w:rsidRDefault="00F604F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Iš viso: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E97EEA7" w14:textId="77777777" w:rsidR="00F604F3" w:rsidRPr="00001F22" w:rsidRDefault="007C3826" w:rsidP="005D6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29/291+123*</w:t>
            </w:r>
          </w:p>
        </w:tc>
        <w:tc>
          <w:tcPr>
            <w:tcW w:w="5634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15AB3F6F" w14:textId="77777777" w:rsidR="00F604F3" w:rsidRPr="00001F22" w:rsidRDefault="00F604F3" w:rsidP="005D6EF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0800C9F" w14:textId="77777777" w:rsidR="00F170B7" w:rsidRPr="00DD57C1" w:rsidRDefault="00F170B7" w:rsidP="00F170B7">
      <w:pPr>
        <w:rPr>
          <w:sz w:val="20"/>
          <w:szCs w:val="20"/>
        </w:rPr>
        <w:sectPr w:rsidR="00F170B7" w:rsidRPr="00DD57C1" w:rsidSect="00F170B7">
          <w:pgSz w:w="16838" w:h="11906" w:orient="landscape"/>
          <w:pgMar w:top="1134" w:right="567" w:bottom="1134" w:left="1701" w:header="567" w:footer="567" w:gutter="0"/>
          <w:cols w:space="1296"/>
          <w:docGrid w:linePitch="360"/>
        </w:sectPr>
      </w:pPr>
      <w:r w:rsidRPr="008F470B">
        <w:rPr>
          <w:sz w:val="20"/>
          <w:szCs w:val="20"/>
        </w:rPr>
        <w:t>* - Mišraus amžiaus vaikai , ugdomi paga</w:t>
      </w:r>
      <w:r>
        <w:rPr>
          <w:sz w:val="20"/>
          <w:szCs w:val="20"/>
        </w:rPr>
        <w:t>l ikimokyklinio ugdymo programą</w:t>
      </w:r>
    </w:p>
    <w:p w14:paraId="0B70FDB1" w14:textId="77777777" w:rsidR="008E2BA4" w:rsidRPr="000218BC" w:rsidRDefault="008E2BA4" w:rsidP="000218BC">
      <w:pPr>
        <w:pStyle w:val="Antrat1"/>
      </w:pPr>
      <w:r w:rsidRPr="000218BC">
        <w:lastRenderedPageBreak/>
        <w:t>UKMERGĖS RAJONO SAVIVALDYBĖS TARYBOS SPRENDIMO PROJEKTO</w:t>
      </w:r>
    </w:p>
    <w:p w14:paraId="08C11F2F" w14:textId="77777777" w:rsidR="00B015AA" w:rsidRDefault="008E2BA4" w:rsidP="00B015AA">
      <w:pPr>
        <w:pStyle w:val="Pagrindinistekstas"/>
      </w:pPr>
      <w:r w:rsidRPr="000218BC">
        <w:t>„</w:t>
      </w:r>
      <w:r w:rsidR="00B015AA" w:rsidRPr="00B908BE">
        <w:t>DĖL</w:t>
      </w:r>
      <w:r w:rsidR="00B015AA">
        <w:t xml:space="preserve"> PRIEŠMOKYKLINIO UGDYMO GRUPIŲ IR VAIKŲ SKAIČIAUS VIDURKIO GRUPĖJE UKMERGĖS RAJONO SAVIVALDYBĖS ugdymo įstaigose</w:t>
      </w:r>
    </w:p>
    <w:p w14:paraId="73D6042B" w14:textId="77777777" w:rsidR="008E2BA4" w:rsidRPr="000218BC" w:rsidRDefault="00B015AA" w:rsidP="00B015AA">
      <w:pPr>
        <w:pStyle w:val="Antrat1"/>
      </w:pPr>
      <w:r>
        <w:t>20</w:t>
      </w:r>
      <w:r w:rsidR="00D8417B">
        <w:t>20</w:t>
      </w:r>
      <w:r>
        <w:rPr>
          <w:rStyle w:val="Emfaz"/>
          <w:rFonts w:ascii="Arial" w:hAnsi="Arial" w:cs="Arial"/>
        </w:rPr>
        <w:t>–</w:t>
      </w:r>
      <w:r w:rsidR="00D8417B">
        <w:t>2021</w:t>
      </w:r>
      <w:r>
        <w:t xml:space="preserve"> M.</w:t>
      </w:r>
      <w:r w:rsidR="00001F22">
        <w:t xml:space="preserve"> </w:t>
      </w:r>
      <w:r w:rsidR="006548AA">
        <w:t>M. PATIKSLINIMO</w:t>
      </w:r>
      <w:r w:rsidR="000218BC">
        <w:t>“</w:t>
      </w:r>
    </w:p>
    <w:p w14:paraId="746AEB5D" w14:textId="77777777" w:rsidR="008E2BA4" w:rsidRDefault="008E2BA4" w:rsidP="009731DE">
      <w:pPr>
        <w:jc w:val="center"/>
      </w:pPr>
      <w:r>
        <w:rPr>
          <w:b/>
        </w:rPr>
        <w:t>AIŠKINAMASIS RAŠTAS</w:t>
      </w:r>
    </w:p>
    <w:p w14:paraId="44D457D4" w14:textId="77777777" w:rsidR="00B31973" w:rsidRDefault="00B31973" w:rsidP="003A3E84">
      <w:pPr>
        <w:jc w:val="center"/>
        <w:rPr>
          <w:rFonts w:ascii="TimesLT" w:hAnsi="TimesLT"/>
          <w:noProof w:val="0"/>
          <w:szCs w:val="20"/>
        </w:rPr>
      </w:pPr>
    </w:p>
    <w:p w14:paraId="213A4266" w14:textId="77777777" w:rsidR="003A3E84" w:rsidRPr="006B6B69" w:rsidRDefault="00D8417B" w:rsidP="003A3E84">
      <w:pPr>
        <w:jc w:val="center"/>
        <w:rPr>
          <w:rFonts w:ascii="TimesLT" w:hAnsi="TimesLT"/>
          <w:noProof w:val="0"/>
          <w:szCs w:val="20"/>
        </w:rPr>
      </w:pPr>
      <w:r>
        <w:rPr>
          <w:rFonts w:ascii="TimesLT" w:hAnsi="TimesLT"/>
          <w:noProof w:val="0"/>
          <w:szCs w:val="20"/>
        </w:rPr>
        <w:t>2020</w:t>
      </w:r>
      <w:r w:rsidR="00A4367F">
        <w:rPr>
          <w:rFonts w:ascii="TimesLT" w:hAnsi="TimesLT"/>
          <w:noProof w:val="0"/>
          <w:szCs w:val="20"/>
        </w:rPr>
        <w:t xml:space="preserve"> m. rugpjūčio</w:t>
      </w:r>
      <w:r w:rsidR="003A3E84">
        <w:rPr>
          <w:rFonts w:ascii="TimesLT" w:hAnsi="TimesLT"/>
          <w:noProof w:val="0"/>
          <w:szCs w:val="20"/>
        </w:rPr>
        <w:t xml:space="preserve"> </w:t>
      </w:r>
      <w:r w:rsidR="000C4108">
        <w:rPr>
          <w:rFonts w:ascii="TimesLT" w:hAnsi="TimesLT"/>
          <w:noProof w:val="0"/>
          <w:szCs w:val="20"/>
        </w:rPr>
        <w:t>5</w:t>
      </w:r>
      <w:r w:rsidR="003A3E84">
        <w:rPr>
          <w:rFonts w:ascii="TimesLT" w:hAnsi="TimesLT"/>
          <w:noProof w:val="0"/>
          <w:szCs w:val="20"/>
        </w:rPr>
        <w:t xml:space="preserve"> d.</w:t>
      </w:r>
    </w:p>
    <w:p w14:paraId="5312097D" w14:textId="77777777" w:rsidR="003A3E84" w:rsidRPr="006B6B69" w:rsidRDefault="003A3E84" w:rsidP="003A3E84">
      <w:pPr>
        <w:jc w:val="center"/>
        <w:rPr>
          <w:rFonts w:ascii="TimesLT" w:hAnsi="TimesLT"/>
          <w:noProof w:val="0"/>
          <w:szCs w:val="20"/>
        </w:rPr>
      </w:pPr>
      <w:r w:rsidRPr="006B6B69">
        <w:rPr>
          <w:rFonts w:ascii="TimesLT" w:hAnsi="TimesLT"/>
          <w:noProof w:val="0"/>
          <w:szCs w:val="20"/>
        </w:rPr>
        <w:t>Ukmergė</w:t>
      </w:r>
    </w:p>
    <w:p w14:paraId="7602D05B" w14:textId="77777777" w:rsidR="008E2BA4" w:rsidRDefault="008E2BA4" w:rsidP="008E2BA4">
      <w:pPr>
        <w:jc w:val="center"/>
      </w:pPr>
    </w:p>
    <w:p w14:paraId="65002BFE" w14:textId="77777777" w:rsidR="008E2BA4" w:rsidRPr="00341D49" w:rsidRDefault="008E2BA4" w:rsidP="005C139C">
      <w:pPr>
        <w:ind w:firstLine="1134"/>
        <w:jc w:val="both"/>
        <w:rPr>
          <w:b/>
        </w:rPr>
      </w:pPr>
      <w:r w:rsidRPr="00341D49">
        <w:rPr>
          <w:b/>
        </w:rPr>
        <w:t>1. Sprendimo projekto rengimo pagrindas:</w:t>
      </w:r>
    </w:p>
    <w:p w14:paraId="52A48FB5" w14:textId="77777777" w:rsidR="009C767E" w:rsidRPr="00341D49" w:rsidRDefault="00471CE8" w:rsidP="00471CE8">
      <w:pPr>
        <w:ind w:firstLine="1134"/>
        <w:jc w:val="both"/>
        <w:rPr>
          <w:noProof w:val="0"/>
        </w:rPr>
      </w:pPr>
      <w:r w:rsidRPr="00341D49">
        <w:rPr>
          <w:noProof w:val="0"/>
          <w:spacing w:val="-2"/>
        </w:rPr>
        <w:t>Lietuvos Respublikos švietimo ir mokslo ministr</w:t>
      </w:r>
      <w:r w:rsidR="00EE5099" w:rsidRPr="00341D49">
        <w:rPr>
          <w:noProof w:val="0"/>
          <w:spacing w:val="-2"/>
        </w:rPr>
        <w:t xml:space="preserve">o </w:t>
      </w:r>
      <w:r w:rsidRPr="00341D49">
        <w:rPr>
          <w:noProof w:val="0"/>
          <w:spacing w:val="-2"/>
        </w:rPr>
        <w:t>2004 m. birželio 25 d. į</w:t>
      </w:r>
      <w:r w:rsidR="006548AA">
        <w:rPr>
          <w:noProof w:val="0"/>
          <w:spacing w:val="-2"/>
        </w:rPr>
        <w:t>sakymas</w:t>
      </w:r>
      <w:r w:rsidRPr="00341D49">
        <w:rPr>
          <w:noProof w:val="0"/>
          <w:spacing w:val="-2"/>
        </w:rPr>
        <w:t xml:space="preserve"> Nr. ISAK-1019 „Dėl priėmimo į valstybinę ir savivaldybės bendrojo ugdymo mokyklą, profesinio mokymo įstaigą bendrųjų kriterijų sąrašo patvirtinimo“</w:t>
      </w:r>
      <w:r w:rsidR="00EE5099" w:rsidRPr="00341D49">
        <w:rPr>
          <w:noProof w:val="0"/>
          <w:spacing w:val="-2"/>
        </w:rPr>
        <w:t xml:space="preserve"> </w:t>
      </w:r>
      <w:r w:rsidR="00EE5099" w:rsidRPr="00341D49">
        <w:rPr>
          <w:noProof w:val="0"/>
        </w:rPr>
        <w:t>(</w:t>
      </w:r>
      <w:r w:rsidR="00EE5099" w:rsidRPr="00341D49">
        <w:rPr>
          <w:noProof w:val="0"/>
          <w:spacing w:val="-2"/>
        </w:rPr>
        <w:t>2018 m. balandžio 5 d. įsakymo Nr. V-322</w:t>
      </w:r>
      <w:r w:rsidR="00EE5099" w:rsidRPr="00341D49">
        <w:rPr>
          <w:noProof w:val="0"/>
        </w:rPr>
        <w:t xml:space="preserve"> redakcija).</w:t>
      </w:r>
    </w:p>
    <w:p w14:paraId="0E29E3D4" w14:textId="77777777" w:rsidR="008E2BA4" w:rsidRPr="00341D49" w:rsidRDefault="008E2BA4" w:rsidP="00D276CE">
      <w:pPr>
        <w:ind w:left="1134"/>
        <w:jc w:val="both"/>
        <w:rPr>
          <w:b/>
        </w:rPr>
      </w:pPr>
      <w:r w:rsidRPr="00341D49">
        <w:rPr>
          <w:b/>
        </w:rPr>
        <w:t>2. Sprendimo projekto tikslas ir esmė:</w:t>
      </w:r>
    </w:p>
    <w:p w14:paraId="78160405" w14:textId="77777777" w:rsidR="006548AA" w:rsidRPr="00A4367F" w:rsidRDefault="009C767E" w:rsidP="006548AA">
      <w:pPr>
        <w:ind w:firstLine="1134"/>
        <w:jc w:val="both"/>
        <w:rPr>
          <w:noProof w:val="0"/>
        </w:rPr>
      </w:pPr>
      <w:r w:rsidRPr="00341D49">
        <w:rPr>
          <w:noProof w:val="0"/>
        </w:rPr>
        <w:t xml:space="preserve">Anksčiau minėtas dokumentas </w:t>
      </w:r>
      <w:r w:rsidR="00471CE8" w:rsidRPr="00341D49">
        <w:rPr>
          <w:bCs/>
          <w:noProof w:val="0"/>
        </w:rPr>
        <w:t>įpareigoja mokyklų savininką</w:t>
      </w:r>
      <w:r w:rsidRPr="00341D49">
        <w:rPr>
          <w:bCs/>
          <w:noProof w:val="0"/>
        </w:rPr>
        <w:t xml:space="preserve"> kiekvienais metais iki kovo 31 d. nustatyti</w:t>
      </w:r>
      <w:r w:rsidR="006548AA">
        <w:rPr>
          <w:bCs/>
          <w:noProof w:val="0"/>
        </w:rPr>
        <w:t>,</w:t>
      </w:r>
      <w:r w:rsidRPr="00341D49">
        <w:rPr>
          <w:bCs/>
          <w:noProof w:val="0"/>
        </w:rPr>
        <w:t xml:space="preserve"> </w:t>
      </w:r>
      <w:r w:rsidR="006548AA">
        <w:rPr>
          <w:bCs/>
          <w:noProof w:val="0"/>
        </w:rPr>
        <w:t>o iki rugsėjo 1 d. patikslinti</w:t>
      </w:r>
      <w:r w:rsidR="006548AA">
        <w:rPr>
          <w:noProof w:val="0"/>
        </w:rPr>
        <w:t xml:space="preserve"> </w:t>
      </w:r>
      <w:r w:rsidRPr="00341D49">
        <w:rPr>
          <w:bCs/>
          <w:noProof w:val="0"/>
        </w:rPr>
        <w:t xml:space="preserve">priešmokyklinio ugdymo grupių ir </w:t>
      </w:r>
      <w:r w:rsidR="00A4367F">
        <w:rPr>
          <w:bCs/>
          <w:noProof w:val="0"/>
        </w:rPr>
        <w:t>vaikų skaičiaus vidurkį grupėje</w:t>
      </w:r>
      <w:r w:rsidR="006548AA">
        <w:rPr>
          <w:bCs/>
          <w:noProof w:val="0"/>
        </w:rPr>
        <w:t>. Ukmergės rajono savivaldybės tarybos</w:t>
      </w:r>
      <w:r w:rsidR="00A4367F">
        <w:rPr>
          <w:bCs/>
          <w:noProof w:val="0"/>
        </w:rPr>
        <w:t xml:space="preserve"> 2020 m. kovo 26 d. sprendimu Nr. 7-59 </w:t>
      </w:r>
      <w:r w:rsidR="00992C3D">
        <w:rPr>
          <w:bCs/>
          <w:noProof w:val="0"/>
        </w:rPr>
        <w:t>nustatytas</w:t>
      </w:r>
      <w:r w:rsidR="00A4367F" w:rsidRPr="00A4367F">
        <w:rPr>
          <w:color w:val="333333"/>
        </w:rPr>
        <w:t xml:space="preserve"> priešmokyklinio ugdymo grupių ir vaikų skaičiaus vidurkio grupėje Ukmergės rajono savivaldybės ugdymo įstaigose 2020–2021 m. m. </w:t>
      </w:r>
      <w:r w:rsidR="00A4367F">
        <w:rPr>
          <w:color w:val="333333"/>
        </w:rPr>
        <w:t>Per vasarą situacija pakito. Ankstesniame sprendime buvo numatyta priešmokyklinukų ugdymą organizuoti 27 grupės</w:t>
      </w:r>
      <w:r w:rsidR="00992C3D">
        <w:rPr>
          <w:color w:val="333333"/>
        </w:rPr>
        <w:t>e. Tačiau padidėjus priešmokyklinų skaičiui (nuo 284 iki 291) vaikų lopšeliuose-darželiuose ,,Saulutė“ ir ,,Žiogelis“ priešmokyklinio ugdymo programos bus vykdomos ir jungtinėse grupėse, todėl priešmokyklinio ugdymo programas įgyvendins 29 grupės.</w:t>
      </w:r>
    </w:p>
    <w:p w14:paraId="7FA52302" w14:textId="77777777" w:rsidR="008E2BA4" w:rsidRPr="00341D49" w:rsidRDefault="008E2BA4" w:rsidP="005C139C">
      <w:pPr>
        <w:ind w:firstLine="1134"/>
        <w:jc w:val="both"/>
        <w:rPr>
          <w:b/>
        </w:rPr>
      </w:pPr>
      <w:r w:rsidRPr="00341D49">
        <w:rPr>
          <w:b/>
        </w:rPr>
        <w:t>3. Šiuo metu galiojančios ir teikiamu projektu siūlomos naujos nuostatos (esant galimybei – lyginamasis variantas):</w:t>
      </w:r>
    </w:p>
    <w:p w14:paraId="7D3CF2D8" w14:textId="77777777" w:rsidR="008E2BA4" w:rsidRPr="00341D49" w:rsidRDefault="00EC39BB" w:rsidP="005C139C">
      <w:pPr>
        <w:ind w:firstLine="1134"/>
        <w:jc w:val="both"/>
      </w:pPr>
      <w:r w:rsidRPr="00341D49">
        <w:rPr>
          <w:spacing w:val="-2"/>
        </w:rPr>
        <w:t xml:space="preserve"> </w:t>
      </w:r>
      <w:r w:rsidR="0082091C" w:rsidRPr="00341D49">
        <w:rPr>
          <w:spacing w:val="-2"/>
        </w:rPr>
        <w:t>-</w:t>
      </w:r>
    </w:p>
    <w:p w14:paraId="263D30B2" w14:textId="77777777" w:rsidR="008E2BA4" w:rsidRPr="00341D49" w:rsidRDefault="008E2BA4" w:rsidP="005C139C">
      <w:pPr>
        <w:ind w:firstLine="1134"/>
        <w:jc w:val="both"/>
        <w:rPr>
          <w:b/>
        </w:rPr>
      </w:pPr>
      <w:r w:rsidRPr="00341D49">
        <w:rPr>
          <w:b/>
        </w:rPr>
        <w:t>4. Sprendimui įgyvendinti reikalingos lėšos ir galimi finansavimo šaltiniai:</w:t>
      </w:r>
    </w:p>
    <w:p w14:paraId="1481E99E" w14:textId="77777777" w:rsidR="009C767E" w:rsidRPr="00341D49" w:rsidRDefault="009C767E" w:rsidP="00992C3D">
      <w:pPr>
        <w:jc w:val="both"/>
        <w:rPr>
          <w:b/>
          <w:noProof w:val="0"/>
        </w:rPr>
      </w:pPr>
      <w:r w:rsidRPr="00341D49">
        <w:rPr>
          <w:noProof w:val="0"/>
        </w:rPr>
        <w:t xml:space="preserve">Priešmokyklinis ugdymas finansuojamas iš MK bei savivaldybės biudžeto lėšų. </w:t>
      </w:r>
    </w:p>
    <w:p w14:paraId="56EC1AC7" w14:textId="77777777" w:rsidR="00C315B2" w:rsidRPr="00341D49" w:rsidRDefault="008E2BA4" w:rsidP="005C139C">
      <w:pPr>
        <w:ind w:firstLine="1134"/>
        <w:jc w:val="both"/>
        <w:rPr>
          <w:b/>
        </w:rPr>
      </w:pPr>
      <w:r w:rsidRPr="00341D49">
        <w:rPr>
          <w:b/>
        </w:rPr>
        <w:t>5. Priėmus sprendimą laukiami rezultatai, galimos pasekmės:</w:t>
      </w:r>
    </w:p>
    <w:p w14:paraId="3ACC2FF7" w14:textId="77777777" w:rsidR="009C767E" w:rsidRPr="00341D49" w:rsidRDefault="009C767E" w:rsidP="002201A2">
      <w:pPr>
        <w:ind w:firstLine="1134"/>
        <w:jc w:val="both"/>
        <w:rPr>
          <w:noProof w:val="0"/>
        </w:rPr>
      </w:pPr>
      <w:r w:rsidRPr="00341D49">
        <w:rPr>
          <w:noProof w:val="0"/>
        </w:rPr>
        <w:t>Pri</w:t>
      </w:r>
      <w:r w:rsidR="00992C3D">
        <w:rPr>
          <w:noProof w:val="0"/>
        </w:rPr>
        <w:t>ėmus šį sprendimą bus patikslintas</w:t>
      </w:r>
      <w:r w:rsidRPr="00341D49">
        <w:rPr>
          <w:noProof w:val="0"/>
        </w:rPr>
        <w:t xml:space="preserve"> grupių,</w:t>
      </w:r>
      <w:r w:rsidR="00960B48" w:rsidRPr="00341D49">
        <w:rPr>
          <w:noProof w:val="0"/>
        </w:rPr>
        <w:t xml:space="preserve"> 2020-2021</w:t>
      </w:r>
      <w:r w:rsidRPr="00341D49">
        <w:rPr>
          <w:noProof w:val="0"/>
        </w:rPr>
        <w:t xml:space="preserve"> m. m. vykdančių priešmokyklinio ugdymo programas, skaičius ir vaikų skaiči</w:t>
      </w:r>
      <w:r w:rsidR="00992C3D">
        <w:rPr>
          <w:noProof w:val="0"/>
        </w:rPr>
        <w:t xml:space="preserve">aus vidurkis grupėje. Patikslinus </w:t>
      </w:r>
      <w:r w:rsidRPr="00341D49">
        <w:rPr>
          <w:noProof w:val="0"/>
        </w:rPr>
        <w:t>vaikų skaičiaus vidurkį grupėje bus tikslingai paskirstomos finansavimo lėšos.</w:t>
      </w:r>
    </w:p>
    <w:p w14:paraId="4658F13E" w14:textId="77777777" w:rsidR="008E2BA4" w:rsidRPr="00341D49" w:rsidRDefault="008E2BA4" w:rsidP="005C139C">
      <w:pPr>
        <w:ind w:firstLine="1134"/>
        <w:jc w:val="both"/>
        <w:rPr>
          <w:b/>
        </w:rPr>
      </w:pPr>
      <w:r w:rsidRPr="00341D49">
        <w:rPr>
          <w:b/>
        </w:rPr>
        <w:t>6. Priimtam sprendimui įgyvendinti reikalingi papildomi teisės aktai (priimti, pakeisti, panaikinti):</w:t>
      </w:r>
    </w:p>
    <w:p w14:paraId="5D2BC18C" w14:textId="77777777" w:rsidR="00992C3D" w:rsidRDefault="00992C3D" w:rsidP="005C139C">
      <w:pPr>
        <w:ind w:firstLine="1134"/>
        <w:jc w:val="both"/>
        <w:rPr>
          <w:b/>
        </w:rPr>
      </w:pPr>
      <w:r>
        <w:rPr>
          <w:b/>
        </w:rPr>
        <w:t>-</w:t>
      </w:r>
    </w:p>
    <w:p w14:paraId="72ACF285" w14:textId="77777777" w:rsidR="008E2BA4" w:rsidRPr="00341D49" w:rsidRDefault="008E2BA4" w:rsidP="005C139C">
      <w:pPr>
        <w:ind w:firstLine="1134"/>
        <w:jc w:val="both"/>
        <w:rPr>
          <w:b/>
        </w:rPr>
      </w:pPr>
      <w:r w:rsidRPr="00341D49">
        <w:rPr>
          <w:b/>
        </w:rPr>
        <w:t>7. Lietuvos Respublikos korupcijos prevencijos įstatymo 8 straipsnio 1 dalyje numatytais atvejais – sprendimo projekto antikorupcinis vertinimas:</w:t>
      </w:r>
    </w:p>
    <w:p w14:paraId="6FE0D046" w14:textId="77777777" w:rsidR="0082091C" w:rsidRPr="00341D49" w:rsidRDefault="0082091C" w:rsidP="005C139C">
      <w:pPr>
        <w:ind w:firstLine="1134"/>
        <w:jc w:val="both"/>
        <w:rPr>
          <w:b/>
        </w:rPr>
      </w:pPr>
      <w:r w:rsidRPr="00341D49">
        <w:rPr>
          <w:b/>
        </w:rPr>
        <w:t>-</w:t>
      </w:r>
    </w:p>
    <w:p w14:paraId="1EA3064B" w14:textId="77777777" w:rsidR="008E2BA4" w:rsidRPr="00341D49" w:rsidRDefault="008E2BA4" w:rsidP="005C139C">
      <w:pPr>
        <w:ind w:firstLine="1134"/>
        <w:jc w:val="both"/>
        <w:rPr>
          <w:b/>
        </w:rPr>
      </w:pPr>
      <w:r w:rsidRPr="00341D49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</w:p>
    <w:p w14:paraId="6F351E45" w14:textId="77777777" w:rsidR="008E2BA4" w:rsidRPr="00341D49" w:rsidRDefault="008E2BA4" w:rsidP="005C139C">
      <w:pPr>
        <w:ind w:firstLine="1134"/>
        <w:jc w:val="both"/>
      </w:pPr>
      <w:r w:rsidRPr="00341D49">
        <w:t>Nėra</w:t>
      </w:r>
    </w:p>
    <w:p w14:paraId="63D731A7" w14:textId="77777777" w:rsidR="0082091C" w:rsidRPr="00341D49" w:rsidRDefault="008E2BA4" w:rsidP="005C139C">
      <w:pPr>
        <w:ind w:firstLine="1134"/>
        <w:jc w:val="both"/>
      </w:pPr>
      <w:r w:rsidRPr="00341D49">
        <w:rPr>
          <w:b/>
        </w:rPr>
        <w:t>9. Sekretoriatas priimtą sprendimą pateikia*:</w:t>
      </w:r>
      <w:r w:rsidR="000209FD" w:rsidRPr="00341D49">
        <w:rPr>
          <w:b/>
        </w:rPr>
        <w:t xml:space="preserve"> </w:t>
      </w:r>
      <w:r w:rsidR="000209FD" w:rsidRPr="00341D49">
        <w:t>Švietimo ir sporto</w:t>
      </w:r>
      <w:r w:rsidR="0082091C" w:rsidRPr="00341D49">
        <w:t>, Strateginio plan</w:t>
      </w:r>
      <w:r w:rsidR="009C767E" w:rsidRPr="00341D49">
        <w:t xml:space="preserve">avimo ir biudžeto skyriams, </w:t>
      </w:r>
      <w:r w:rsidR="00471CE8" w:rsidRPr="00341D49">
        <w:t>ugdymo įstaigoms.</w:t>
      </w:r>
      <w:r w:rsidR="000209FD" w:rsidRPr="00341D49">
        <w:t xml:space="preserve"> </w:t>
      </w:r>
    </w:p>
    <w:p w14:paraId="5198C5C8" w14:textId="77777777" w:rsidR="00B60AB5" w:rsidRPr="00341D49" w:rsidRDefault="008E2BA4" w:rsidP="005C139C">
      <w:pPr>
        <w:ind w:firstLine="1134"/>
        <w:jc w:val="both"/>
        <w:rPr>
          <w:b/>
        </w:rPr>
      </w:pPr>
      <w:r w:rsidRPr="00341D49">
        <w:rPr>
          <w:b/>
        </w:rPr>
        <w:t>10. Aiškinamojo rašto priedai:</w:t>
      </w:r>
    </w:p>
    <w:p w14:paraId="6CE87BFF" w14:textId="77777777" w:rsidR="003A3E84" w:rsidRPr="00341D49" w:rsidRDefault="003A3E84" w:rsidP="003A3E84">
      <w:pPr>
        <w:jc w:val="both"/>
        <w:rPr>
          <w:noProof w:val="0"/>
        </w:rPr>
      </w:pPr>
      <w:r w:rsidRPr="00341D49">
        <w:rPr>
          <w:b/>
          <w:noProof w:val="0"/>
        </w:rPr>
        <w:tab/>
      </w:r>
      <w:r w:rsidRPr="00341D49">
        <w:rPr>
          <w:b/>
          <w:noProof w:val="0"/>
        </w:rPr>
        <w:tab/>
      </w:r>
      <w:r w:rsidRPr="00341D49">
        <w:rPr>
          <w:b/>
          <w:noProof w:val="0"/>
        </w:rPr>
        <w:tab/>
      </w:r>
      <w:r w:rsidRPr="00341D49">
        <w:rPr>
          <w:noProof w:val="0"/>
        </w:rPr>
        <w:t xml:space="preserve"> </w:t>
      </w:r>
    </w:p>
    <w:p w14:paraId="2DE9C685" w14:textId="77777777" w:rsidR="003A3E84" w:rsidRPr="00341D49" w:rsidRDefault="003A3E84" w:rsidP="008E2BA4">
      <w:pPr>
        <w:jc w:val="both"/>
        <w:rPr>
          <w:b/>
          <w:bCs/>
          <w:noProof w:val="0"/>
        </w:rPr>
      </w:pPr>
      <w:r w:rsidRPr="00341D49">
        <w:rPr>
          <w:noProof w:val="0"/>
        </w:rPr>
        <w:tab/>
      </w:r>
      <w:r w:rsidRPr="00341D49">
        <w:rPr>
          <w:noProof w:val="0"/>
        </w:rPr>
        <w:tab/>
      </w:r>
      <w:r w:rsidR="000209FD" w:rsidRPr="00341D49">
        <w:rPr>
          <w:noProof w:val="0"/>
        </w:rPr>
        <w:t xml:space="preserve"> </w:t>
      </w:r>
    </w:p>
    <w:p w14:paraId="7C71B0E8" w14:textId="77777777" w:rsidR="003A3E84" w:rsidRPr="00341D49" w:rsidRDefault="003A3E84" w:rsidP="003A3E84">
      <w:pPr>
        <w:jc w:val="both"/>
        <w:rPr>
          <w:b/>
          <w:noProof w:val="0"/>
        </w:rPr>
      </w:pPr>
    </w:p>
    <w:p w14:paraId="309CB742" w14:textId="77777777" w:rsidR="003A3E84" w:rsidRPr="00341D49" w:rsidRDefault="003A3E84" w:rsidP="003A3E84">
      <w:pPr>
        <w:suppressAutoHyphens/>
        <w:autoSpaceDN w:val="0"/>
        <w:textAlignment w:val="baseline"/>
        <w:rPr>
          <w:noProof w:val="0"/>
          <w:kern w:val="3"/>
          <w:lang w:eastAsia="zh-CN"/>
        </w:rPr>
      </w:pPr>
      <w:r w:rsidRPr="00341D49">
        <w:rPr>
          <w:noProof w:val="0"/>
          <w:kern w:val="3"/>
          <w:lang w:eastAsia="zh-CN"/>
        </w:rPr>
        <w:t>Švietimo ir sporto skyriaus</w:t>
      </w:r>
    </w:p>
    <w:p w14:paraId="072F25F0" w14:textId="77777777" w:rsidR="000F3DF8" w:rsidRPr="00341D49" w:rsidRDefault="003A3E84" w:rsidP="0052629E">
      <w:pPr>
        <w:suppressAutoHyphens/>
        <w:autoSpaceDN w:val="0"/>
        <w:textAlignment w:val="baseline"/>
        <w:rPr>
          <w:b/>
          <w:bCs/>
          <w:noProof w:val="0"/>
        </w:rPr>
      </w:pPr>
      <w:r w:rsidRPr="00341D49">
        <w:rPr>
          <w:noProof w:val="0"/>
          <w:kern w:val="3"/>
          <w:lang w:eastAsia="zh-CN"/>
        </w:rPr>
        <w:t>vyriausioji specialistė</w:t>
      </w:r>
      <w:r w:rsidRPr="00341D49">
        <w:rPr>
          <w:noProof w:val="0"/>
          <w:kern w:val="3"/>
          <w:lang w:eastAsia="zh-CN"/>
        </w:rPr>
        <w:tab/>
      </w:r>
      <w:r w:rsidRPr="00341D49">
        <w:rPr>
          <w:noProof w:val="0"/>
          <w:kern w:val="3"/>
          <w:lang w:eastAsia="zh-CN"/>
        </w:rPr>
        <w:tab/>
      </w:r>
      <w:r w:rsidRPr="00341D49">
        <w:rPr>
          <w:noProof w:val="0"/>
          <w:kern w:val="3"/>
          <w:lang w:eastAsia="zh-CN"/>
        </w:rPr>
        <w:tab/>
      </w:r>
      <w:r w:rsidRPr="00341D49">
        <w:rPr>
          <w:noProof w:val="0"/>
          <w:kern w:val="3"/>
          <w:lang w:eastAsia="zh-CN"/>
        </w:rPr>
        <w:tab/>
      </w:r>
      <w:r w:rsidRPr="00341D49">
        <w:rPr>
          <w:noProof w:val="0"/>
          <w:kern w:val="3"/>
          <w:lang w:eastAsia="zh-CN"/>
        </w:rPr>
        <w:tab/>
      </w:r>
      <w:r w:rsidRPr="00341D49">
        <w:rPr>
          <w:noProof w:val="0"/>
          <w:kern w:val="3"/>
          <w:lang w:eastAsia="zh-CN"/>
        </w:rPr>
        <w:tab/>
      </w:r>
      <w:r w:rsidRPr="00341D49">
        <w:rPr>
          <w:noProof w:val="0"/>
          <w:kern w:val="3"/>
          <w:lang w:eastAsia="zh-CN"/>
        </w:rPr>
        <w:tab/>
        <w:t>Ramunė Bakučionienė</w:t>
      </w:r>
    </w:p>
    <w:sectPr w:rsidR="000F3DF8" w:rsidRPr="00341D49" w:rsidSect="005C139C">
      <w:headerReference w:type="default" r:id="rId8"/>
      <w:pgSz w:w="11906" w:h="16838" w:code="9"/>
      <w:pgMar w:top="1134" w:right="567" w:bottom="1134" w:left="1701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12E13" w14:textId="77777777" w:rsidR="008A2F97" w:rsidRDefault="008A2F97">
      <w:r>
        <w:separator/>
      </w:r>
    </w:p>
  </w:endnote>
  <w:endnote w:type="continuationSeparator" w:id="0">
    <w:p w14:paraId="016A1CEF" w14:textId="77777777" w:rsidR="008A2F97" w:rsidRDefault="008A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F1C30" w14:textId="77777777" w:rsidR="008A2F97" w:rsidRDefault="008A2F97">
      <w:r>
        <w:separator/>
      </w:r>
    </w:p>
  </w:footnote>
  <w:footnote w:type="continuationSeparator" w:id="0">
    <w:p w14:paraId="3FA0AC96" w14:textId="77777777" w:rsidR="008A2F97" w:rsidRDefault="008A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6336770"/>
      <w:docPartObj>
        <w:docPartGallery w:val="Page Numbers (Top of Page)"/>
        <w:docPartUnique/>
      </w:docPartObj>
    </w:sdtPr>
    <w:sdtEndPr/>
    <w:sdtContent>
      <w:p w14:paraId="0446E2EE" w14:textId="77777777" w:rsidR="005C139C" w:rsidRDefault="005C13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8AA">
          <w:t>2</w:t>
        </w:r>
        <w:r>
          <w:fldChar w:fldCharType="end"/>
        </w:r>
      </w:p>
    </w:sdtContent>
  </w:sdt>
  <w:p w14:paraId="2E7C697A" w14:textId="77777777" w:rsidR="005C139C" w:rsidRDefault="005C139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3911"/>
    <w:multiLevelType w:val="hybridMultilevel"/>
    <w:tmpl w:val="A6BE470C"/>
    <w:lvl w:ilvl="0" w:tplc="469A111E">
      <w:start w:val="1"/>
      <w:numFmt w:val="upperRoman"/>
      <w:lvlText w:val="%1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1" w:tplc="681EB654">
      <w:start w:val="1"/>
      <w:numFmt w:val="decimal"/>
      <w:lvlText w:val="%2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2" w:tplc="8E92F65E">
      <w:start w:val="11"/>
      <w:numFmt w:val="decimal"/>
      <w:lvlText w:val="%3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" w15:restartNumberingAfterBreak="0">
    <w:nsid w:val="0DA05579"/>
    <w:multiLevelType w:val="multilevel"/>
    <w:tmpl w:val="AB3EE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F2E08"/>
    <w:multiLevelType w:val="multilevel"/>
    <w:tmpl w:val="6EBEE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2E28E4"/>
    <w:multiLevelType w:val="hybridMultilevel"/>
    <w:tmpl w:val="DF1A7F18"/>
    <w:lvl w:ilvl="0" w:tplc="681EB654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206"/>
    <w:multiLevelType w:val="hybridMultilevel"/>
    <w:tmpl w:val="D87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C1C07"/>
    <w:multiLevelType w:val="multilevel"/>
    <w:tmpl w:val="8F1CAF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 w15:restartNumberingAfterBreak="0">
    <w:nsid w:val="5691514A"/>
    <w:multiLevelType w:val="hybridMultilevel"/>
    <w:tmpl w:val="92A43AF2"/>
    <w:lvl w:ilvl="0" w:tplc="C61CD3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076716"/>
    <w:multiLevelType w:val="hybridMultilevel"/>
    <w:tmpl w:val="C20AB0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E5790"/>
    <w:multiLevelType w:val="hybridMultilevel"/>
    <w:tmpl w:val="0576C2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297"/>
    <w:multiLevelType w:val="hybridMultilevel"/>
    <w:tmpl w:val="20C4868C"/>
    <w:lvl w:ilvl="0" w:tplc="CC7E81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63AF7AD6"/>
    <w:multiLevelType w:val="hybridMultilevel"/>
    <w:tmpl w:val="F01C0BAC"/>
    <w:lvl w:ilvl="0" w:tplc="F0B86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7081E"/>
    <w:multiLevelType w:val="hybridMultilevel"/>
    <w:tmpl w:val="1DAEDBD6"/>
    <w:lvl w:ilvl="0" w:tplc="9490F0F8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0DB4213"/>
    <w:multiLevelType w:val="hybridMultilevel"/>
    <w:tmpl w:val="9474BA02"/>
    <w:lvl w:ilvl="0" w:tplc="CDEEB9F6">
      <w:start w:val="1"/>
      <w:numFmt w:val="decimal"/>
      <w:lvlText w:val="%1."/>
      <w:lvlJc w:val="left"/>
      <w:pPr>
        <w:tabs>
          <w:tab w:val="num" w:pos="2835"/>
        </w:tabs>
        <w:ind w:left="2835" w:hanging="15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76C95ECB"/>
    <w:multiLevelType w:val="hybridMultilevel"/>
    <w:tmpl w:val="C3507428"/>
    <w:lvl w:ilvl="0" w:tplc="7946E7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40"/>
    <w:rsid w:val="000008A3"/>
    <w:rsid w:val="00001F22"/>
    <w:rsid w:val="000209FD"/>
    <w:rsid w:val="000218BC"/>
    <w:rsid w:val="0003494E"/>
    <w:rsid w:val="000443D9"/>
    <w:rsid w:val="0004612D"/>
    <w:rsid w:val="00052FD9"/>
    <w:rsid w:val="0006461A"/>
    <w:rsid w:val="00091C7E"/>
    <w:rsid w:val="00097680"/>
    <w:rsid w:val="000B6B68"/>
    <w:rsid w:val="000B6C4C"/>
    <w:rsid w:val="000C4108"/>
    <w:rsid w:val="000C69FC"/>
    <w:rsid w:val="000E030E"/>
    <w:rsid w:val="000E6CA4"/>
    <w:rsid w:val="000F3C19"/>
    <w:rsid w:val="000F3C61"/>
    <w:rsid w:val="000F3DF8"/>
    <w:rsid w:val="000F760E"/>
    <w:rsid w:val="00105581"/>
    <w:rsid w:val="00106FBC"/>
    <w:rsid w:val="00107ED0"/>
    <w:rsid w:val="00116D7F"/>
    <w:rsid w:val="0012026E"/>
    <w:rsid w:val="00121E49"/>
    <w:rsid w:val="00124FBF"/>
    <w:rsid w:val="001342EA"/>
    <w:rsid w:val="00152772"/>
    <w:rsid w:val="00160802"/>
    <w:rsid w:val="00160D4D"/>
    <w:rsid w:val="00163655"/>
    <w:rsid w:val="001656D5"/>
    <w:rsid w:val="00170D5A"/>
    <w:rsid w:val="0018115A"/>
    <w:rsid w:val="0018537A"/>
    <w:rsid w:val="0018619D"/>
    <w:rsid w:val="001A1F60"/>
    <w:rsid w:val="001B6D42"/>
    <w:rsid w:val="001C13C3"/>
    <w:rsid w:val="001E1F72"/>
    <w:rsid w:val="001F67C5"/>
    <w:rsid w:val="00211145"/>
    <w:rsid w:val="002201A2"/>
    <w:rsid w:val="00223FC7"/>
    <w:rsid w:val="00233378"/>
    <w:rsid w:val="002417E9"/>
    <w:rsid w:val="00246D57"/>
    <w:rsid w:val="00253558"/>
    <w:rsid w:val="002670A0"/>
    <w:rsid w:val="00272963"/>
    <w:rsid w:val="0027322C"/>
    <w:rsid w:val="0027449C"/>
    <w:rsid w:val="0027594C"/>
    <w:rsid w:val="002769F0"/>
    <w:rsid w:val="00277749"/>
    <w:rsid w:val="00281DE5"/>
    <w:rsid w:val="002847A3"/>
    <w:rsid w:val="0028650F"/>
    <w:rsid w:val="002A44F8"/>
    <w:rsid w:val="002B21BF"/>
    <w:rsid w:val="002B3CD4"/>
    <w:rsid w:val="002C10F8"/>
    <w:rsid w:val="002C2931"/>
    <w:rsid w:val="002C524D"/>
    <w:rsid w:val="002D00EE"/>
    <w:rsid w:val="002D2101"/>
    <w:rsid w:val="002D2191"/>
    <w:rsid w:val="002E793C"/>
    <w:rsid w:val="002E7E38"/>
    <w:rsid w:val="002F0919"/>
    <w:rsid w:val="002F3FFF"/>
    <w:rsid w:val="00307BDF"/>
    <w:rsid w:val="00317090"/>
    <w:rsid w:val="003170A3"/>
    <w:rsid w:val="00333DEA"/>
    <w:rsid w:val="00341D49"/>
    <w:rsid w:val="00345866"/>
    <w:rsid w:val="00351057"/>
    <w:rsid w:val="00357FAA"/>
    <w:rsid w:val="00381AA5"/>
    <w:rsid w:val="0039774E"/>
    <w:rsid w:val="003A3E84"/>
    <w:rsid w:val="003D29E8"/>
    <w:rsid w:val="003E17F5"/>
    <w:rsid w:val="003F6D40"/>
    <w:rsid w:val="00407A63"/>
    <w:rsid w:val="00411123"/>
    <w:rsid w:val="00411D2F"/>
    <w:rsid w:val="00425750"/>
    <w:rsid w:val="004266A4"/>
    <w:rsid w:val="00433BA3"/>
    <w:rsid w:val="0044024F"/>
    <w:rsid w:val="00447572"/>
    <w:rsid w:val="00457F14"/>
    <w:rsid w:val="00460269"/>
    <w:rsid w:val="00471CE8"/>
    <w:rsid w:val="0047254F"/>
    <w:rsid w:val="00492A3F"/>
    <w:rsid w:val="00494D03"/>
    <w:rsid w:val="00496832"/>
    <w:rsid w:val="004A623A"/>
    <w:rsid w:val="004C20FA"/>
    <w:rsid w:val="004C28CC"/>
    <w:rsid w:val="004C40F3"/>
    <w:rsid w:val="004E6124"/>
    <w:rsid w:val="004E6601"/>
    <w:rsid w:val="004F0317"/>
    <w:rsid w:val="004F4AF2"/>
    <w:rsid w:val="00503957"/>
    <w:rsid w:val="0052629E"/>
    <w:rsid w:val="00541294"/>
    <w:rsid w:val="005633EA"/>
    <w:rsid w:val="00567229"/>
    <w:rsid w:val="00576AB8"/>
    <w:rsid w:val="00586045"/>
    <w:rsid w:val="005A2879"/>
    <w:rsid w:val="005C139C"/>
    <w:rsid w:val="005C7099"/>
    <w:rsid w:val="005C721B"/>
    <w:rsid w:val="005D3B4B"/>
    <w:rsid w:val="005D5B6F"/>
    <w:rsid w:val="005D6D3A"/>
    <w:rsid w:val="005E7C02"/>
    <w:rsid w:val="005F67F5"/>
    <w:rsid w:val="00600A31"/>
    <w:rsid w:val="00617816"/>
    <w:rsid w:val="00625220"/>
    <w:rsid w:val="00625709"/>
    <w:rsid w:val="00637FBE"/>
    <w:rsid w:val="006548AA"/>
    <w:rsid w:val="006564C7"/>
    <w:rsid w:val="00656C73"/>
    <w:rsid w:val="0065705B"/>
    <w:rsid w:val="006665D4"/>
    <w:rsid w:val="00666754"/>
    <w:rsid w:val="00671FD1"/>
    <w:rsid w:val="0068015B"/>
    <w:rsid w:val="006804CA"/>
    <w:rsid w:val="00683100"/>
    <w:rsid w:val="00692FBA"/>
    <w:rsid w:val="00695CF1"/>
    <w:rsid w:val="00697673"/>
    <w:rsid w:val="006A3DF1"/>
    <w:rsid w:val="006B6B69"/>
    <w:rsid w:val="006B770B"/>
    <w:rsid w:val="006C1867"/>
    <w:rsid w:val="006D2DE8"/>
    <w:rsid w:val="00706CD5"/>
    <w:rsid w:val="00707157"/>
    <w:rsid w:val="00723936"/>
    <w:rsid w:val="00742EF8"/>
    <w:rsid w:val="0074646F"/>
    <w:rsid w:val="00761AF7"/>
    <w:rsid w:val="0078470A"/>
    <w:rsid w:val="00792B60"/>
    <w:rsid w:val="007A5D5D"/>
    <w:rsid w:val="007C3826"/>
    <w:rsid w:val="007C3BD6"/>
    <w:rsid w:val="007C41C6"/>
    <w:rsid w:val="007D0A73"/>
    <w:rsid w:val="007F6FE3"/>
    <w:rsid w:val="0081096E"/>
    <w:rsid w:val="00815ACC"/>
    <w:rsid w:val="0082091C"/>
    <w:rsid w:val="00832C1F"/>
    <w:rsid w:val="008403CB"/>
    <w:rsid w:val="00842C39"/>
    <w:rsid w:val="008453E9"/>
    <w:rsid w:val="00852214"/>
    <w:rsid w:val="00852D9D"/>
    <w:rsid w:val="00865FE4"/>
    <w:rsid w:val="00867E7E"/>
    <w:rsid w:val="00873081"/>
    <w:rsid w:val="00873CEA"/>
    <w:rsid w:val="00884E05"/>
    <w:rsid w:val="00891C93"/>
    <w:rsid w:val="008A2F97"/>
    <w:rsid w:val="008B1DEA"/>
    <w:rsid w:val="008C45C6"/>
    <w:rsid w:val="008C6F4B"/>
    <w:rsid w:val="008D3F96"/>
    <w:rsid w:val="008E2BA4"/>
    <w:rsid w:val="008E3830"/>
    <w:rsid w:val="008F063B"/>
    <w:rsid w:val="008F0FD9"/>
    <w:rsid w:val="008F107C"/>
    <w:rsid w:val="00900599"/>
    <w:rsid w:val="00914C9A"/>
    <w:rsid w:val="00922BCF"/>
    <w:rsid w:val="00951EF8"/>
    <w:rsid w:val="0095734D"/>
    <w:rsid w:val="00960B48"/>
    <w:rsid w:val="009731DE"/>
    <w:rsid w:val="009906D0"/>
    <w:rsid w:val="00992C3D"/>
    <w:rsid w:val="0099487A"/>
    <w:rsid w:val="00995134"/>
    <w:rsid w:val="00996902"/>
    <w:rsid w:val="00997C0D"/>
    <w:rsid w:val="009C32E3"/>
    <w:rsid w:val="009C4ADF"/>
    <w:rsid w:val="009C767E"/>
    <w:rsid w:val="009D6A9D"/>
    <w:rsid w:val="009D7A9B"/>
    <w:rsid w:val="009F7AD2"/>
    <w:rsid w:val="00A07F40"/>
    <w:rsid w:val="00A21743"/>
    <w:rsid w:val="00A24CA7"/>
    <w:rsid w:val="00A4367F"/>
    <w:rsid w:val="00A50591"/>
    <w:rsid w:val="00A61B93"/>
    <w:rsid w:val="00A6271A"/>
    <w:rsid w:val="00A66C50"/>
    <w:rsid w:val="00A67194"/>
    <w:rsid w:val="00A7428C"/>
    <w:rsid w:val="00A85E1B"/>
    <w:rsid w:val="00A878D5"/>
    <w:rsid w:val="00AB3200"/>
    <w:rsid w:val="00AE599D"/>
    <w:rsid w:val="00AE7AF5"/>
    <w:rsid w:val="00AF0224"/>
    <w:rsid w:val="00AF1D40"/>
    <w:rsid w:val="00AF73B7"/>
    <w:rsid w:val="00B015AA"/>
    <w:rsid w:val="00B024C8"/>
    <w:rsid w:val="00B0383D"/>
    <w:rsid w:val="00B07252"/>
    <w:rsid w:val="00B07E85"/>
    <w:rsid w:val="00B15BCD"/>
    <w:rsid w:val="00B16C5B"/>
    <w:rsid w:val="00B31973"/>
    <w:rsid w:val="00B60AB5"/>
    <w:rsid w:val="00B74B09"/>
    <w:rsid w:val="00B81DD3"/>
    <w:rsid w:val="00B86238"/>
    <w:rsid w:val="00B93B7A"/>
    <w:rsid w:val="00BA4A15"/>
    <w:rsid w:val="00BB428B"/>
    <w:rsid w:val="00BC7428"/>
    <w:rsid w:val="00BD1A22"/>
    <w:rsid w:val="00BD1AF6"/>
    <w:rsid w:val="00BD36D1"/>
    <w:rsid w:val="00C008E0"/>
    <w:rsid w:val="00C13B7F"/>
    <w:rsid w:val="00C13DC8"/>
    <w:rsid w:val="00C1747D"/>
    <w:rsid w:val="00C2648F"/>
    <w:rsid w:val="00C3078B"/>
    <w:rsid w:val="00C315B2"/>
    <w:rsid w:val="00C31838"/>
    <w:rsid w:val="00C76765"/>
    <w:rsid w:val="00C84C92"/>
    <w:rsid w:val="00C90445"/>
    <w:rsid w:val="00CA7901"/>
    <w:rsid w:val="00CA7A1B"/>
    <w:rsid w:val="00CB6BFE"/>
    <w:rsid w:val="00CD3B64"/>
    <w:rsid w:val="00CE4DAC"/>
    <w:rsid w:val="00CF5C4D"/>
    <w:rsid w:val="00D023E1"/>
    <w:rsid w:val="00D05604"/>
    <w:rsid w:val="00D10BE8"/>
    <w:rsid w:val="00D12767"/>
    <w:rsid w:val="00D12EB4"/>
    <w:rsid w:val="00D20580"/>
    <w:rsid w:val="00D229D4"/>
    <w:rsid w:val="00D2337F"/>
    <w:rsid w:val="00D25AD7"/>
    <w:rsid w:val="00D276CE"/>
    <w:rsid w:val="00D278C1"/>
    <w:rsid w:val="00D51FC0"/>
    <w:rsid w:val="00D64BF6"/>
    <w:rsid w:val="00D71544"/>
    <w:rsid w:val="00D724B9"/>
    <w:rsid w:val="00D77D32"/>
    <w:rsid w:val="00D8417B"/>
    <w:rsid w:val="00D849D8"/>
    <w:rsid w:val="00D865BE"/>
    <w:rsid w:val="00D8794B"/>
    <w:rsid w:val="00D92DFE"/>
    <w:rsid w:val="00DA0E24"/>
    <w:rsid w:val="00DA1BF7"/>
    <w:rsid w:val="00DA1EE4"/>
    <w:rsid w:val="00DB3E00"/>
    <w:rsid w:val="00DC557C"/>
    <w:rsid w:val="00DD2238"/>
    <w:rsid w:val="00DD645B"/>
    <w:rsid w:val="00DF4FD9"/>
    <w:rsid w:val="00E235F0"/>
    <w:rsid w:val="00E43536"/>
    <w:rsid w:val="00E44E8B"/>
    <w:rsid w:val="00E47DF2"/>
    <w:rsid w:val="00E56585"/>
    <w:rsid w:val="00E60762"/>
    <w:rsid w:val="00E649D3"/>
    <w:rsid w:val="00E75B47"/>
    <w:rsid w:val="00EA07CF"/>
    <w:rsid w:val="00EB3629"/>
    <w:rsid w:val="00EC0E43"/>
    <w:rsid w:val="00EC3085"/>
    <w:rsid w:val="00EC34A2"/>
    <w:rsid w:val="00EC3994"/>
    <w:rsid w:val="00EC39BB"/>
    <w:rsid w:val="00EC5F0D"/>
    <w:rsid w:val="00ED6ED5"/>
    <w:rsid w:val="00EE5099"/>
    <w:rsid w:val="00EF6D3F"/>
    <w:rsid w:val="00F05A4C"/>
    <w:rsid w:val="00F170B7"/>
    <w:rsid w:val="00F2281C"/>
    <w:rsid w:val="00F415F4"/>
    <w:rsid w:val="00F57558"/>
    <w:rsid w:val="00F604F3"/>
    <w:rsid w:val="00F741C0"/>
    <w:rsid w:val="00F843C2"/>
    <w:rsid w:val="00F90693"/>
    <w:rsid w:val="00FA316D"/>
    <w:rsid w:val="00FB25D8"/>
    <w:rsid w:val="00FB479E"/>
    <w:rsid w:val="00FB644F"/>
    <w:rsid w:val="00FD3256"/>
    <w:rsid w:val="00FE0AA7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16B6C"/>
  <w15:docId w15:val="{C32387A7-23D1-4087-8994-848AD3AE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E235F0"/>
    <w:pPr>
      <w:spacing w:after="120"/>
      <w:ind w:left="283"/>
    </w:pPr>
  </w:style>
  <w:style w:type="character" w:customStyle="1" w:styleId="Antrat1Diagrama">
    <w:name w:val="Antraštė 1 Diagrama"/>
    <w:link w:val="Antrat1"/>
    <w:rsid w:val="00B16C5B"/>
    <w:rPr>
      <w:b/>
      <w:bCs/>
      <w:noProof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B16C5B"/>
    <w:rPr>
      <w:noProof/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28650F"/>
    <w:rPr>
      <w:b/>
      <w:bCs/>
      <w:caps/>
      <w:sz w:val="24"/>
      <w:szCs w:val="24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A1EE4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A1EE4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uiPriority w:val="59"/>
    <w:rsid w:val="0006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218BC"/>
    <w:rPr>
      <w:noProof/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B01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7DC5-0829-4B28-B094-7DE6E589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3982</Words>
  <Characters>2270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Natalja Miklyčienė</cp:lastModifiedBy>
  <cp:revision>2</cp:revision>
  <cp:lastPrinted>2020-03-04T13:11:00Z</cp:lastPrinted>
  <dcterms:created xsi:type="dcterms:W3CDTF">2020-08-13T12:12:00Z</dcterms:created>
  <dcterms:modified xsi:type="dcterms:W3CDTF">2020-08-13T12:12:00Z</dcterms:modified>
</cp:coreProperties>
</file>