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0" w:rsidRDefault="0095734D" w:rsidP="00E47DF2">
      <w:pPr>
        <w:pStyle w:val="Antrat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Projektas</w:t>
      </w:r>
      <w:r w:rsidR="00D20580">
        <w:t xml:space="preserve"> Nr.</w:t>
      </w:r>
    </w:p>
    <w:p w:rsidR="005C721B" w:rsidRPr="005C721B" w:rsidRDefault="005C721B" w:rsidP="005C72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pStyle w:val="Antrat1"/>
            </w:pPr>
            <w:r>
              <w:t xml:space="preserve">UKMERGĖS RAJONO SAVIVALDYBĖS </w:t>
            </w:r>
          </w:p>
          <w:p w:rsidR="00D12EB4" w:rsidRDefault="00D12EB4">
            <w:pPr>
              <w:pStyle w:val="Antrat1"/>
            </w:pPr>
            <w:r>
              <w:t>TARYBA</w:t>
            </w: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  <w:rPr>
                <w:b/>
              </w:rPr>
            </w:pP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6F" w:rsidRDefault="000E030E" w:rsidP="00E43DA7">
            <w:pPr>
              <w:pStyle w:val="Pagrindinistekstas"/>
            </w:pPr>
            <w:r w:rsidRPr="005A286F">
              <w:t xml:space="preserve">DĖL </w:t>
            </w:r>
            <w:r w:rsidR="002A2C13" w:rsidRPr="005A286F">
              <w:t xml:space="preserve">UKMERGĖS RAJONO SAVIVALDYBĖS 2020 M. KOVO </w:t>
            </w:r>
            <w:r w:rsidR="005A286F">
              <w:t xml:space="preserve">26 D. SPRENDIMO </w:t>
            </w:r>
          </w:p>
          <w:p w:rsidR="00D12EB4" w:rsidRPr="002A2C13" w:rsidRDefault="005A286F" w:rsidP="00E43DA7">
            <w:pPr>
              <w:pStyle w:val="Pagrindinistekstas"/>
              <w:rPr>
                <w:color w:val="FF0000"/>
              </w:rPr>
            </w:pPr>
            <w:r>
              <w:t>NR. 7-</w:t>
            </w:r>
            <w:r w:rsidR="002A2C13" w:rsidRPr="005A286F">
              <w:t xml:space="preserve">61 ,,DĖL </w:t>
            </w:r>
            <w:r w:rsidR="000D158F" w:rsidRPr="005A286F">
              <w:t xml:space="preserve">ABONEMENTINIO </w:t>
            </w:r>
            <w:r w:rsidR="00E43DA7" w:rsidRPr="005A286F">
              <w:t>Mokesčio už ikimokyklinio ir priešmokyklinio amžiaus vaik</w:t>
            </w:r>
            <w:r w:rsidR="00B864D1" w:rsidRPr="005A286F">
              <w:t xml:space="preserve">ų išlaikymo paslaugas Ukmergės </w:t>
            </w:r>
            <w:r w:rsidR="00E43DA7" w:rsidRPr="005A286F">
              <w:t>rajon</w:t>
            </w:r>
            <w:r w:rsidR="005A1834" w:rsidRPr="005A286F">
              <w:t>o savivaldybės ugdymo įstaigose</w:t>
            </w:r>
            <w:r w:rsidR="00C35AEB" w:rsidRPr="005A286F">
              <w:t xml:space="preserve"> karantino laikotar</w:t>
            </w:r>
            <w:r w:rsidR="005A1834" w:rsidRPr="005A286F">
              <w:t>p</w:t>
            </w:r>
            <w:r w:rsidR="00C35AEB" w:rsidRPr="005A286F">
              <w:t>iu</w:t>
            </w:r>
            <w:r w:rsidR="002A2C13" w:rsidRPr="005A286F">
              <w:t xml:space="preserve">“ </w:t>
            </w:r>
            <w:r w:rsidRPr="005A286F">
              <w:t>pripažinimo netekusiu galios</w:t>
            </w: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  <w:rPr>
                <w:b/>
              </w:rPr>
            </w:pPr>
          </w:p>
        </w:tc>
      </w:tr>
      <w:tr w:rsidR="00D12EB4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5C721B" w:rsidP="006665D4">
            <w:pPr>
              <w:jc w:val="center"/>
            </w:pPr>
            <w:r>
              <w:t>20</w:t>
            </w:r>
            <w:r w:rsidR="003278F2">
              <w:t>20</w:t>
            </w:r>
            <w:r w:rsidR="00D12EB4">
              <w:t xml:space="preserve"> m. </w:t>
            </w:r>
            <w:r w:rsidR="002A2C13">
              <w:t>gegužės</w:t>
            </w:r>
            <w:r w:rsidR="005C139C">
              <w:t xml:space="preserve">  </w:t>
            </w:r>
            <w:r w:rsidR="0046707F">
              <w:t xml:space="preserve">  </w:t>
            </w:r>
            <w:r w:rsidR="00AF0224">
              <w:t xml:space="preserve">   d. Nr. </w:t>
            </w:r>
          </w:p>
        </w:tc>
      </w:tr>
      <w:tr w:rsidR="00D12EB4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</w:pPr>
            <w:r>
              <w:t>Ukmergė</w:t>
            </w:r>
          </w:p>
        </w:tc>
      </w:tr>
      <w:tr w:rsidR="00D12EB4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/>
          <w:p w:rsidR="0046707F" w:rsidRDefault="0046707F"/>
        </w:tc>
      </w:tr>
    </w:tbl>
    <w:p w:rsidR="009276A2" w:rsidRDefault="00891C93" w:rsidP="000D158F">
      <w:pPr>
        <w:ind w:firstLine="720"/>
        <w:jc w:val="both"/>
        <w:rPr>
          <w:bCs/>
        </w:rPr>
      </w:pPr>
      <w:r w:rsidRPr="0046707F">
        <w:rPr>
          <w:bCs/>
        </w:rPr>
        <w:t xml:space="preserve">Vadovaudamasi </w:t>
      </w:r>
      <w:r w:rsidR="00D724B9" w:rsidRPr="0046707F">
        <w:rPr>
          <w:bCs/>
        </w:rPr>
        <w:t>Lietuvos Respublikos</w:t>
      </w:r>
      <w:r w:rsidR="006665D4" w:rsidRPr="0046707F">
        <w:t xml:space="preserve"> </w:t>
      </w:r>
      <w:r w:rsidR="009276A2">
        <w:t>Vyriausyb</w:t>
      </w:r>
      <w:r w:rsidR="000D61A3">
        <w:t>ės 2020 m. gegužės 6 d. nutarimo</w:t>
      </w:r>
      <w:r w:rsidR="009276A2">
        <w:t xml:space="preserve"> Nr. 451 ,,Dėl Lietuvos Respublikos Vyriausybės 2020 m. kovo 14 d. nutarimo Nr. 207 ,,Dėl karantino Lietuvos Respublikos teritorijoje paskelbimo“ pakeitimo“ 1.19 papunkčiu, Lietuvos Respublikos </w:t>
      </w:r>
      <w:r w:rsidR="006665D4" w:rsidRPr="0046707F">
        <w:t xml:space="preserve">vietos savivaldos įstatymo </w:t>
      </w:r>
      <w:r w:rsidR="009276A2">
        <w:t xml:space="preserve">18 straipsnio 1 </w:t>
      </w:r>
      <w:r w:rsidR="000D158F">
        <w:t>punktu</w:t>
      </w:r>
      <w:r w:rsidR="000B6C4C" w:rsidRPr="0046707F">
        <w:t>,</w:t>
      </w:r>
      <w:r w:rsidR="005855B5">
        <w:t xml:space="preserve"> </w:t>
      </w:r>
      <w:r w:rsidR="000B6C4C" w:rsidRPr="0046707F">
        <w:rPr>
          <w:bCs/>
        </w:rPr>
        <w:t xml:space="preserve">Ukmergės rajono savivaldybės taryba  </w:t>
      </w:r>
    </w:p>
    <w:p w:rsidR="000B6C4C" w:rsidRPr="0014405F" w:rsidRDefault="000B6C4C" w:rsidP="009276A2">
      <w:pPr>
        <w:jc w:val="both"/>
        <w:rPr>
          <w:bCs/>
        </w:rPr>
      </w:pPr>
      <w:r w:rsidRPr="0046707F">
        <w:rPr>
          <w:bCs/>
        </w:rPr>
        <w:t>n u s p r e n d ž i a:</w:t>
      </w:r>
    </w:p>
    <w:p w:rsidR="009276A2" w:rsidRDefault="000D61A3" w:rsidP="005A1834">
      <w:pPr>
        <w:pStyle w:val="Pagrindinistekstas"/>
        <w:ind w:firstLine="1134"/>
        <w:jc w:val="both"/>
      </w:pPr>
      <w:r>
        <w:rPr>
          <w:rFonts w:asciiTheme="majorBidi" w:hAnsiTheme="majorBidi" w:cstheme="majorBidi"/>
          <w:b w:val="0"/>
          <w:bCs w:val="0"/>
          <w:caps w:val="0"/>
          <w:shd w:val="clear" w:color="auto" w:fill="FFFFFF"/>
        </w:rPr>
        <w:t>P</w:t>
      </w:r>
      <w:r w:rsidR="009276A2">
        <w:rPr>
          <w:rFonts w:asciiTheme="majorBidi" w:hAnsiTheme="majorBidi" w:cstheme="majorBidi"/>
          <w:b w:val="0"/>
          <w:bCs w:val="0"/>
          <w:caps w:val="0"/>
          <w:shd w:val="clear" w:color="auto" w:fill="FFFFFF"/>
        </w:rPr>
        <w:t>ripažinti netekusiu galio</w:t>
      </w:r>
      <w:r>
        <w:rPr>
          <w:rFonts w:asciiTheme="majorBidi" w:hAnsiTheme="majorBidi" w:cstheme="majorBidi"/>
          <w:b w:val="0"/>
          <w:bCs w:val="0"/>
          <w:caps w:val="0"/>
          <w:shd w:val="clear" w:color="auto" w:fill="FFFFFF"/>
        </w:rPr>
        <w:t>s</w:t>
      </w:r>
      <w:r w:rsidR="009276A2">
        <w:rPr>
          <w:rFonts w:asciiTheme="majorBidi" w:hAnsiTheme="majorBidi" w:cstheme="majorBidi"/>
          <w:b w:val="0"/>
          <w:bCs w:val="0"/>
          <w:caps w:val="0"/>
          <w:shd w:val="clear" w:color="auto" w:fill="FFFFFF"/>
        </w:rPr>
        <w:t xml:space="preserve"> Ukmergės rajono savivaldybės tarybos 2020 m. kovo 26 d. sprendimą Nr. 7-61 ,,Dėl abonementinio mokesčio už ikimokyklinio ir priešmokyklinio amžiaus vaikų išlaikymo paslaugas Ukmergės rajono savivaldybės ugdymo įstaigose karantino laikotarpiu“.</w:t>
      </w:r>
      <w:r w:rsidR="009276A2" w:rsidRPr="009276A2">
        <w:rPr>
          <w:b w:val="0"/>
        </w:rPr>
        <w:t xml:space="preserve"> </w:t>
      </w:r>
    </w:p>
    <w:p w:rsidR="00AE14C9" w:rsidRDefault="00AE14C9" w:rsidP="00105581">
      <w:pPr>
        <w:pStyle w:val="Pagrindinistekstas"/>
        <w:jc w:val="both"/>
        <w:rPr>
          <w:b w:val="0"/>
          <w:bCs w:val="0"/>
          <w:caps w:val="0"/>
          <w:spacing w:val="-2"/>
          <w:sz w:val="22"/>
          <w:szCs w:val="22"/>
        </w:rPr>
      </w:pPr>
    </w:p>
    <w:p w:rsidR="00C134A2" w:rsidRDefault="00C134A2" w:rsidP="00105581">
      <w:pPr>
        <w:pStyle w:val="Pagrindinistekstas"/>
        <w:jc w:val="both"/>
        <w:rPr>
          <w:b w:val="0"/>
          <w:bCs w:val="0"/>
          <w:caps w:val="0"/>
          <w:spacing w:val="-2"/>
          <w:sz w:val="22"/>
          <w:szCs w:val="22"/>
        </w:rPr>
      </w:pPr>
    </w:p>
    <w:p w:rsidR="00C134A2" w:rsidRPr="00D20580" w:rsidRDefault="00C134A2" w:rsidP="00105581">
      <w:pPr>
        <w:pStyle w:val="Pagrindinistekstas"/>
        <w:jc w:val="both"/>
        <w:rPr>
          <w:b w:val="0"/>
          <w:bCs w:val="0"/>
          <w:caps w:val="0"/>
          <w:spacing w:val="-2"/>
          <w:sz w:val="22"/>
          <w:szCs w:val="22"/>
        </w:rPr>
      </w:pPr>
    </w:p>
    <w:p w:rsidR="0046707F" w:rsidRDefault="0046707F" w:rsidP="00105581">
      <w:pPr>
        <w:jc w:val="both"/>
        <w:rPr>
          <w:noProof w:val="0"/>
        </w:rPr>
      </w:pPr>
      <w:r>
        <w:rPr>
          <w:noProof w:val="0"/>
        </w:rPr>
        <w:t>Savivaldybės meras</w:t>
      </w:r>
    </w:p>
    <w:p w:rsidR="0046707F" w:rsidRDefault="0046707F" w:rsidP="00105581">
      <w:pPr>
        <w:jc w:val="both"/>
        <w:rPr>
          <w:noProof w:val="0"/>
        </w:rPr>
      </w:pPr>
    </w:p>
    <w:p w:rsidR="0046707F" w:rsidRDefault="0046707F" w:rsidP="00105581">
      <w:pPr>
        <w:jc w:val="both"/>
        <w:rPr>
          <w:noProof w:val="0"/>
        </w:rPr>
      </w:pPr>
    </w:p>
    <w:p w:rsidR="003A3E84" w:rsidRPr="001848CE" w:rsidRDefault="003A3E84" w:rsidP="00105581">
      <w:pPr>
        <w:jc w:val="both"/>
        <w:rPr>
          <w:noProof w:val="0"/>
        </w:rPr>
      </w:pPr>
      <w:r w:rsidRPr="001848CE">
        <w:rPr>
          <w:noProof w:val="0"/>
        </w:rPr>
        <w:t>Projektą parengė</w:t>
      </w:r>
    </w:p>
    <w:p w:rsidR="005C139C" w:rsidRDefault="003A3E84" w:rsidP="002417E9">
      <w:pPr>
        <w:rPr>
          <w:noProof w:val="0"/>
        </w:rPr>
      </w:pPr>
      <w:r w:rsidRPr="001848CE">
        <w:rPr>
          <w:noProof w:val="0"/>
        </w:rPr>
        <w:t xml:space="preserve">Švietimo ir sporto skyriaus </w:t>
      </w:r>
      <w:r w:rsidR="00000087">
        <w:rPr>
          <w:noProof w:val="0"/>
        </w:rPr>
        <w:t>vyriausioji specialistė</w:t>
      </w:r>
      <w:r w:rsidR="00715945">
        <w:rPr>
          <w:noProof w:val="0"/>
        </w:rPr>
        <w:t xml:space="preserve"> </w:t>
      </w:r>
      <w:r w:rsidRPr="001848CE">
        <w:rPr>
          <w:noProof w:val="0"/>
        </w:rPr>
        <w:tab/>
      </w:r>
      <w:r w:rsidRPr="001848CE">
        <w:rPr>
          <w:noProof w:val="0"/>
        </w:rPr>
        <w:tab/>
      </w:r>
      <w:r>
        <w:rPr>
          <w:noProof w:val="0"/>
        </w:rPr>
        <w:tab/>
      </w:r>
      <w:r w:rsidR="00AE14C9">
        <w:rPr>
          <w:noProof w:val="0"/>
        </w:rPr>
        <w:t xml:space="preserve"> </w:t>
      </w:r>
      <w:r w:rsidR="00000087">
        <w:rPr>
          <w:noProof w:val="0"/>
        </w:rPr>
        <w:t>Ramunė Bakučionienė</w:t>
      </w: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AE14C9" w:rsidRDefault="00AE14C9" w:rsidP="002049E5"/>
    <w:p w:rsidR="00AE14C9" w:rsidRDefault="00AE14C9" w:rsidP="002049E5"/>
    <w:p w:rsidR="00AE14C9" w:rsidRDefault="00AE14C9" w:rsidP="002049E5"/>
    <w:p w:rsidR="00AE14C9" w:rsidRDefault="00AE14C9" w:rsidP="002049E5"/>
    <w:p w:rsidR="002049E5" w:rsidRDefault="002049E5" w:rsidP="002049E5">
      <w:pPr>
        <w:rPr>
          <w:noProof w:val="0"/>
          <w:sz w:val="22"/>
          <w:szCs w:val="22"/>
          <w:lang w:eastAsia="lt-LT"/>
        </w:rPr>
      </w:pPr>
      <w:r>
        <w:t>Sprendimo projektas suderintas ir pasirašytas Ukmergės rajono savivaldybės dokumentų valdymo sistemoje „Kontora“</w:t>
      </w:r>
      <w:r>
        <w:rPr>
          <w:lang w:eastAsia="lt-LT"/>
        </w:rPr>
        <w:t xml:space="preserve"> </w:t>
      </w:r>
    </w:p>
    <w:p w:rsidR="002049E5" w:rsidRDefault="002049E5" w:rsidP="002417E9">
      <w:pPr>
        <w:rPr>
          <w:noProof w:val="0"/>
        </w:rPr>
        <w:sectPr w:rsidR="002049E5" w:rsidSect="005C139C">
          <w:headerReference w:type="default" r:id="rId9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p w:rsidR="008E2BA4" w:rsidRPr="000218BC" w:rsidRDefault="008E2BA4" w:rsidP="000218BC">
      <w:pPr>
        <w:pStyle w:val="Antrat1"/>
      </w:pPr>
      <w:r w:rsidRPr="000218BC">
        <w:lastRenderedPageBreak/>
        <w:t>UKMERGĖS RAJONO SAVIVALDYBĖS TARYBOS SPRENDIMO PROJEKTO</w:t>
      </w:r>
    </w:p>
    <w:p w:rsidR="009276A2" w:rsidRDefault="008E2BA4" w:rsidP="009276A2">
      <w:pPr>
        <w:pStyle w:val="Pagrindinistekstas"/>
      </w:pPr>
      <w:r w:rsidRPr="000218BC">
        <w:t>„</w:t>
      </w:r>
      <w:r w:rsidR="009276A2" w:rsidRPr="005A286F">
        <w:t xml:space="preserve">DĖL UKMERGĖS RAJONO SAVIVALDYBĖS 2020 M. KOVO </w:t>
      </w:r>
      <w:r w:rsidR="009276A2">
        <w:t xml:space="preserve">26 D. SPRENDIMO </w:t>
      </w:r>
    </w:p>
    <w:p w:rsidR="008E2BA4" w:rsidRPr="000218BC" w:rsidRDefault="009276A2" w:rsidP="009276A2">
      <w:pPr>
        <w:pStyle w:val="Antrat1"/>
      </w:pPr>
      <w:r>
        <w:t>NR. 7-</w:t>
      </w:r>
      <w:r w:rsidRPr="005A286F">
        <w:t xml:space="preserve">61 ,,DĖL </w:t>
      </w:r>
      <w:r>
        <w:t>ABONEMENTINIO</w:t>
      </w:r>
      <w:r w:rsidR="00AE14C9" w:rsidRPr="00AE14C9">
        <w:t xml:space="preserve"> MOKESČIO UŽ IKIMOKYKLINIO IR PRIEŠMOKYKLINIO AMŽIAUS VAIK</w:t>
      </w:r>
      <w:r w:rsidR="00B864D1">
        <w:t xml:space="preserve">Ų IŠLAIKYMO PASLAUGAS UKMERGĖS </w:t>
      </w:r>
      <w:r w:rsidR="00AE14C9" w:rsidRPr="00AE14C9">
        <w:t>RAJONO SAVIVALDYBĖS UGDYMO ĮSTAIGOSE NUSTATYMO KARANTINO LAIKOTARIU</w:t>
      </w:r>
      <w:r w:rsidR="00F02F30">
        <w:t>“</w:t>
      </w:r>
      <w:r>
        <w:t xml:space="preserve"> PRIPAŽINIMO NETEKUSIU GALIOS“</w:t>
      </w:r>
      <w:r w:rsidR="00F02F30">
        <w:t xml:space="preserve"> </w:t>
      </w:r>
    </w:p>
    <w:p w:rsidR="008E2BA4" w:rsidRDefault="008E2BA4" w:rsidP="009731DE">
      <w:pPr>
        <w:jc w:val="center"/>
      </w:pPr>
      <w:r>
        <w:rPr>
          <w:b/>
        </w:rPr>
        <w:t>AIŠKINAMASIS RAŠTAS</w:t>
      </w:r>
    </w:p>
    <w:p w:rsidR="00B31973" w:rsidRDefault="00B31973" w:rsidP="003A3E84">
      <w:pPr>
        <w:jc w:val="center"/>
        <w:rPr>
          <w:rFonts w:ascii="TimesLT" w:hAnsi="TimesLT"/>
          <w:noProof w:val="0"/>
          <w:szCs w:val="20"/>
        </w:rPr>
      </w:pPr>
    </w:p>
    <w:p w:rsidR="003A3E84" w:rsidRPr="006B6B69" w:rsidRDefault="0082091C" w:rsidP="003A3E84">
      <w:pPr>
        <w:jc w:val="center"/>
        <w:rPr>
          <w:rFonts w:ascii="TimesLT" w:hAnsi="TimesLT"/>
          <w:noProof w:val="0"/>
          <w:szCs w:val="20"/>
        </w:rPr>
      </w:pPr>
      <w:r>
        <w:rPr>
          <w:rFonts w:ascii="TimesLT" w:hAnsi="TimesLT"/>
          <w:noProof w:val="0"/>
          <w:szCs w:val="20"/>
        </w:rPr>
        <w:t>20</w:t>
      </w:r>
      <w:r w:rsidR="003278F2">
        <w:rPr>
          <w:rFonts w:ascii="TimesLT" w:hAnsi="TimesLT"/>
          <w:noProof w:val="0"/>
          <w:szCs w:val="20"/>
        </w:rPr>
        <w:t>20</w:t>
      </w:r>
      <w:r>
        <w:rPr>
          <w:rFonts w:ascii="TimesLT" w:hAnsi="TimesLT"/>
          <w:noProof w:val="0"/>
          <w:szCs w:val="20"/>
        </w:rPr>
        <w:t xml:space="preserve"> m. </w:t>
      </w:r>
      <w:r w:rsidR="009276A2">
        <w:rPr>
          <w:rFonts w:ascii="TimesLT" w:hAnsi="TimesLT"/>
          <w:noProof w:val="0"/>
          <w:szCs w:val="20"/>
        </w:rPr>
        <w:t>gegužės</w:t>
      </w:r>
      <w:r w:rsidR="003A3E84">
        <w:rPr>
          <w:rFonts w:ascii="TimesLT" w:hAnsi="TimesLT"/>
          <w:noProof w:val="0"/>
          <w:szCs w:val="20"/>
        </w:rPr>
        <w:t xml:space="preserve"> </w:t>
      </w:r>
      <w:r w:rsidR="009276A2">
        <w:rPr>
          <w:rFonts w:ascii="TimesLT" w:hAnsi="TimesLT"/>
          <w:noProof w:val="0"/>
          <w:szCs w:val="20"/>
        </w:rPr>
        <w:t>20</w:t>
      </w:r>
      <w:r w:rsidR="003A3E84">
        <w:rPr>
          <w:rFonts w:ascii="TimesLT" w:hAnsi="TimesLT"/>
          <w:noProof w:val="0"/>
          <w:szCs w:val="20"/>
        </w:rPr>
        <w:t xml:space="preserve"> d.</w:t>
      </w:r>
    </w:p>
    <w:p w:rsidR="003A3E84" w:rsidRPr="006B6B69" w:rsidRDefault="003A3E84" w:rsidP="003A3E84">
      <w:pPr>
        <w:jc w:val="center"/>
        <w:rPr>
          <w:rFonts w:ascii="TimesLT" w:hAnsi="TimesLT"/>
          <w:noProof w:val="0"/>
          <w:szCs w:val="20"/>
        </w:rPr>
      </w:pPr>
      <w:r w:rsidRPr="006B6B69">
        <w:rPr>
          <w:rFonts w:ascii="TimesLT" w:hAnsi="TimesLT"/>
          <w:noProof w:val="0"/>
          <w:szCs w:val="20"/>
        </w:rPr>
        <w:t>Ukmergė</w:t>
      </w:r>
    </w:p>
    <w:p w:rsidR="008E2BA4" w:rsidRDefault="008E2BA4" w:rsidP="008E2BA4">
      <w:pPr>
        <w:jc w:val="center"/>
      </w:pPr>
    </w:p>
    <w:p w:rsidR="0046707F" w:rsidRPr="00CC55F8" w:rsidRDefault="0046707F" w:rsidP="008E2BA4">
      <w:pPr>
        <w:jc w:val="center"/>
        <w:rPr>
          <w:sz w:val="22"/>
          <w:szCs w:val="22"/>
        </w:rPr>
      </w:pPr>
    </w:p>
    <w:p w:rsidR="008E2BA4" w:rsidRPr="00027130" w:rsidRDefault="008E2BA4" w:rsidP="00CC55F8">
      <w:pPr>
        <w:ind w:firstLine="709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1. Sprendimo projekto rengimo pagrindas:</w:t>
      </w:r>
    </w:p>
    <w:p w:rsidR="009276A2" w:rsidRPr="00027130" w:rsidRDefault="00F02F30" w:rsidP="009276A2">
      <w:pPr>
        <w:ind w:firstLine="709"/>
        <w:jc w:val="both"/>
        <w:rPr>
          <w:rStyle w:val="normal-h"/>
          <w:color w:val="000000"/>
          <w:sz w:val="22"/>
          <w:szCs w:val="22"/>
        </w:rPr>
      </w:pPr>
      <w:r w:rsidRPr="00027130">
        <w:rPr>
          <w:sz w:val="22"/>
          <w:szCs w:val="22"/>
        </w:rPr>
        <w:t>Lietuvos Respublik</w:t>
      </w:r>
      <w:r w:rsidR="009276A2" w:rsidRPr="00027130">
        <w:rPr>
          <w:sz w:val="22"/>
          <w:szCs w:val="22"/>
        </w:rPr>
        <w:t>os vietos savivaldos įstatymo 18 straipsnio 1</w:t>
      </w:r>
      <w:r w:rsidR="005668C8" w:rsidRPr="00027130">
        <w:rPr>
          <w:sz w:val="22"/>
          <w:szCs w:val="22"/>
        </w:rPr>
        <w:t xml:space="preserve"> punktas</w:t>
      </w:r>
      <w:r w:rsidRPr="00027130">
        <w:rPr>
          <w:sz w:val="22"/>
          <w:szCs w:val="22"/>
        </w:rPr>
        <w:t xml:space="preserve"> reglamentuoja, kad </w:t>
      </w:r>
      <w:r w:rsidR="009276A2" w:rsidRPr="00027130">
        <w:rPr>
          <w:sz w:val="22"/>
          <w:szCs w:val="22"/>
        </w:rPr>
        <w:t>Savivaldybės tarybos priimtus teisės aktus gali sustabdyti, pakeisti a</w:t>
      </w:r>
      <w:r w:rsidR="00027130">
        <w:rPr>
          <w:sz w:val="22"/>
          <w:szCs w:val="22"/>
        </w:rPr>
        <w:t>r panaikinti pati savivaldybės T</w:t>
      </w:r>
      <w:r w:rsidR="009276A2" w:rsidRPr="00027130">
        <w:rPr>
          <w:sz w:val="22"/>
          <w:szCs w:val="22"/>
        </w:rPr>
        <w:t xml:space="preserve">aryba. </w:t>
      </w:r>
      <w:r w:rsidR="009276A2" w:rsidRPr="00027130">
        <w:rPr>
          <w:bCs/>
          <w:sz w:val="22"/>
          <w:szCs w:val="22"/>
        </w:rPr>
        <w:t>Lietuvos Respublikos</w:t>
      </w:r>
      <w:r w:rsidR="009276A2" w:rsidRPr="00027130">
        <w:rPr>
          <w:sz w:val="22"/>
          <w:szCs w:val="22"/>
        </w:rPr>
        <w:t xml:space="preserve"> Vyriausyb</w:t>
      </w:r>
      <w:r w:rsidR="003F6AE2" w:rsidRPr="00027130">
        <w:rPr>
          <w:sz w:val="22"/>
          <w:szCs w:val="22"/>
        </w:rPr>
        <w:t>ės 2020 m. gegužės 6 d. nutarime</w:t>
      </w:r>
      <w:r w:rsidR="009276A2" w:rsidRPr="00027130">
        <w:rPr>
          <w:sz w:val="22"/>
          <w:szCs w:val="22"/>
        </w:rPr>
        <w:t xml:space="preserve"> Nr. 451 ,,Dėl Lietuvos Respublikos Vyriausybės 2020 m. kovo 14 d. nutarimo Nr. 207 ,,Dėl karantino Lietuvos Respublikos teritorijoje paskelbimo“ pakeitimo</w:t>
      </w:r>
      <w:r w:rsidR="003F6AE2" w:rsidRPr="00027130">
        <w:rPr>
          <w:sz w:val="22"/>
          <w:szCs w:val="22"/>
        </w:rPr>
        <w:t>“</w:t>
      </w:r>
      <w:r w:rsidR="009276A2" w:rsidRPr="00027130">
        <w:rPr>
          <w:sz w:val="22"/>
          <w:szCs w:val="22"/>
        </w:rPr>
        <w:t xml:space="preserve"> nurodoma, kad keičiamas</w:t>
      </w:r>
      <w:r w:rsidR="00027130">
        <w:rPr>
          <w:sz w:val="22"/>
          <w:szCs w:val="22"/>
        </w:rPr>
        <w:t>,</w:t>
      </w:r>
      <w:r w:rsidR="009276A2" w:rsidRPr="00027130">
        <w:rPr>
          <w:sz w:val="22"/>
          <w:szCs w:val="22"/>
        </w:rPr>
        <w:t xml:space="preserve"> karantino metu nustatytas reikalavimas dėl švietimo įstaigų darbo organizavimo, </w:t>
      </w:r>
      <w:r w:rsidR="003F6AE2" w:rsidRPr="00027130">
        <w:rPr>
          <w:sz w:val="22"/>
          <w:szCs w:val="22"/>
        </w:rPr>
        <w:t>nuo 2020 m. gegužės 18 d. ikimokyklinis ir priešmokyklinis ugdymas organizuojamas kontaktiniu būdu.</w:t>
      </w:r>
      <w:r w:rsidR="009276A2" w:rsidRPr="00027130">
        <w:rPr>
          <w:sz w:val="22"/>
          <w:szCs w:val="22"/>
        </w:rPr>
        <w:t xml:space="preserve">  </w:t>
      </w:r>
    </w:p>
    <w:p w:rsidR="008E2BA4" w:rsidRPr="00027130" w:rsidRDefault="005D0C87" w:rsidP="004D25D0">
      <w:pPr>
        <w:ind w:firstLine="720"/>
        <w:jc w:val="both"/>
        <w:rPr>
          <w:b/>
          <w:bCs/>
          <w:noProof w:val="0"/>
          <w:sz w:val="22"/>
          <w:szCs w:val="22"/>
        </w:rPr>
      </w:pPr>
      <w:r w:rsidRPr="00027130">
        <w:rPr>
          <w:b/>
          <w:sz w:val="22"/>
          <w:szCs w:val="22"/>
        </w:rPr>
        <w:t>2</w:t>
      </w:r>
      <w:r w:rsidR="008E2BA4" w:rsidRPr="00027130">
        <w:rPr>
          <w:b/>
          <w:sz w:val="22"/>
          <w:szCs w:val="22"/>
        </w:rPr>
        <w:t>. Sprendimo projekto tikslas ir esmė:</w:t>
      </w:r>
    </w:p>
    <w:p w:rsidR="003F6AE2" w:rsidRPr="00027130" w:rsidRDefault="00107ED0" w:rsidP="003F6AE2">
      <w:pPr>
        <w:ind w:firstLine="720"/>
        <w:jc w:val="both"/>
        <w:rPr>
          <w:noProof w:val="0"/>
          <w:sz w:val="22"/>
          <w:szCs w:val="22"/>
        </w:rPr>
      </w:pPr>
      <w:r w:rsidRPr="00027130">
        <w:rPr>
          <w:noProof w:val="0"/>
          <w:sz w:val="22"/>
          <w:szCs w:val="22"/>
        </w:rPr>
        <w:t>Šio sprendimo projekto tikslas</w:t>
      </w:r>
      <w:r w:rsidR="000218BC" w:rsidRPr="00027130">
        <w:rPr>
          <w:noProof w:val="0"/>
          <w:sz w:val="22"/>
          <w:szCs w:val="22"/>
        </w:rPr>
        <w:t xml:space="preserve"> </w:t>
      </w:r>
      <w:r w:rsidR="00E00CE5" w:rsidRPr="00027130">
        <w:rPr>
          <w:noProof w:val="0"/>
          <w:sz w:val="22"/>
          <w:szCs w:val="22"/>
        </w:rPr>
        <w:t xml:space="preserve">– </w:t>
      </w:r>
      <w:r w:rsidR="003F6AE2" w:rsidRPr="00027130">
        <w:rPr>
          <w:noProof w:val="0"/>
          <w:sz w:val="22"/>
          <w:szCs w:val="22"/>
        </w:rPr>
        <w:t>Lietuvos Respublikos Vyriausybei</w:t>
      </w:r>
      <w:r w:rsidR="00027130" w:rsidRPr="00027130">
        <w:rPr>
          <w:noProof w:val="0"/>
          <w:sz w:val="22"/>
          <w:szCs w:val="22"/>
        </w:rPr>
        <w:t xml:space="preserve"> priėmė</w:t>
      </w:r>
      <w:r w:rsidR="003F6AE2" w:rsidRPr="00027130">
        <w:rPr>
          <w:noProof w:val="0"/>
          <w:sz w:val="22"/>
          <w:szCs w:val="22"/>
        </w:rPr>
        <w:t xml:space="preserve"> </w:t>
      </w:r>
      <w:r w:rsidR="00027130" w:rsidRPr="00027130">
        <w:rPr>
          <w:noProof w:val="0"/>
          <w:sz w:val="22"/>
          <w:szCs w:val="22"/>
        </w:rPr>
        <w:t>nutarimą</w:t>
      </w:r>
      <w:r w:rsidR="003F6AE2" w:rsidRPr="00027130">
        <w:rPr>
          <w:noProof w:val="0"/>
          <w:sz w:val="22"/>
          <w:szCs w:val="22"/>
        </w:rPr>
        <w:t xml:space="preserve"> dėl ikimokyklinio ir priešmokyklinio ugdymo organizavimo, lopšeliuose–darželiuose vėl or</w:t>
      </w:r>
      <w:r w:rsidR="00027130" w:rsidRPr="00027130">
        <w:rPr>
          <w:noProof w:val="0"/>
          <w:sz w:val="22"/>
          <w:szCs w:val="22"/>
        </w:rPr>
        <w:t>ganizuojamos ugdomosios</w:t>
      </w:r>
      <w:r w:rsidR="003F6AE2" w:rsidRPr="00027130">
        <w:rPr>
          <w:noProof w:val="0"/>
          <w:sz w:val="22"/>
          <w:szCs w:val="22"/>
        </w:rPr>
        <w:t xml:space="preserve"> veiklos, kurioms reikalingos ugdymo priemonės. Būtina užtikrinti higienines sąlygas </w:t>
      </w:r>
      <w:r w:rsidR="00027130" w:rsidRPr="00027130">
        <w:rPr>
          <w:noProof w:val="0"/>
          <w:sz w:val="22"/>
          <w:szCs w:val="22"/>
        </w:rPr>
        <w:t xml:space="preserve">vaikų priežiūrai bei </w:t>
      </w:r>
      <w:r w:rsidR="003F6AE2" w:rsidRPr="00027130">
        <w:rPr>
          <w:noProof w:val="0"/>
          <w:sz w:val="22"/>
          <w:szCs w:val="22"/>
        </w:rPr>
        <w:t>veiklų organizavimu</w:t>
      </w:r>
      <w:r w:rsidR="00027130" w:rsidRPr="00027130">
        <w:rPr>
          <w:noProof w:val="0"/>
          <w:sz w:val="22"/>
          <w:szCs w:val="22"/>
        </w:rPr>
        <w:t>i. P</w:t>
      </w:r>
      <w:r w:rsidR="003F6AE2" w:rsidRPr="00027130">
        <w:rPr>
          <w:noProof w:val="0"/>
          <w:sz w:val="22"/>
          <w:szCs w:val="22"/>
        </w:rPr>
        <w:t>riėmus šį sprendimą, ugdytinių tėvai, pagal anksčiau nustatytą tvarką</w:t>
      </w:r>
      <w:r w:rsidR="000301A8">
        <w:rPr>
          <w:noProof w:val="0"/>
          <w:sz w:val="22"/>
          <w:szCs w:val="22"/>
        </w:rPr>
        <w:t xml:space="preserve"> (</w:t>
      </w:r>
      <w:r w:rsidR="00027130">
        <w:rPr>
          <w:noProof w:val="0"/>
          <w:sz w:val="22"/>
          <w:szCs w:val="22"/>
        </w:rPr>
        <w:t>2019</w:t>
      </w:r>
      <w:r w:rsidR="000301A8">
        <w:rPr>
          <w:noProof w:val="0"/>
          <w:sz w:val="22"/>
          <w:szCs w:val="22"/>
        </w:rPr>
        <w:t xml:space="preserve"> m. lapkričio 27 d. sprendimas Nr. 7-184)</w:t>
      </w:r>
      <w:r w:rsidR="00027130" w:rsidRPr="00027130">
        <w:rPr>
          <w:noProof w:val="0"/>
          <w:sz w:val="22"/>
          <w:szCs w:val="22"/>
        </w:rPr>
        <w:t>, mokės abonementinį mokestį, kuris skiriamas ugdymo priemonėms įsigyti ir higienos normoms užtikrinti.</w:t>
      </w:r>
    </w:p>
    <w:p w:rsidR="008E2BA4" w:rsidRPr="00027130" w:rsidRDefault="003F6AE2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3</w:t>
      </w:r>
      <w:r w:rsidR="008E2BA4" w:rsidRPr="00027130">
        <w:rPr>
          <w:b/>
          <w:sz w:val="22"/>
          <w:szCs w:val="22"/>
        </w:rPr>
        <w:t>. Šiuo metu galiojančios ir teikiamu projektu siūlomos naujos nuostatos (esant galimybei – lyginamasis variantas):</w:t>
      </w:r>
    </w:p>
    <w:p w:rsidR="008E2BA4" w:rsidRPr="00027130" w:rsidRDefault="00EC39BB" w:rsidP="0046707F">
      <w:pPr>
        <w:ind w:firstLine="1134"/>
        <w:jc w:val="both"/>
        <w:rPr>
          <w:sz w:val="22"/>
          <w:szCs w:val="22"/>
        </w:rPr>
      </w:pPr>
      <w:r w:rsidRPr="00027130">
        <w:rPr>
          <w:spacing w:val="-2"/>
          <w:sz w:val="22"/>
          <w:szCs w:val="22"/>
        </w:rPr>
        <w:t xml:space="preserve"> </w:t>
      </w:r>
      <w:r w:rsidR="0082091C" w:rsidRPr="00027130">
        <w:rPr>
          <w:spacing w:val="-2"/>
          <w:sz w:val="22"/>
          <w:szCs w:val="22"/>
        </w:rPr>
        <w:t>-</w:t>
      </w:r>
    </w:p>
    <w:p w:rsidR="008E2BA4" w:rsidRPr="00027130" w:rsidRDefault="008E2BA4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4. Sprendimui įgyvendinti reikalingos lėšos ir galimi finansavimo šaltiniai:</w:t>
      </w:r>
    </w:p>
    <w:p w:rsidR="002D7DF6" w:rsidRPr="00027130" w:rsidRDefault="002D7DF6" w:rsidP="0046707F">
      <w:pPr>
        <w:ind w:firstLine="1134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-</w:t>
      </w:r>
    </w:p>
    <w:p w:rsidR="00C315B2" w:rsidRPr="00027130" w:rsidRDefault="008E2BA4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5. Priėmus sprendimą laukiami rezultatai, galimos pasekmės:</w:t>
      </w:r>
    </w:p>
    <w:p w:rsidR="002D7DF6" w:rsidRPr="00027130" w:rsidRDefault="002D7DF6" w:rsidP="00CC55F8">
      <w:pPr>
        <w:ind w:firstLine="720"/>
        <w:jc w:val="both"/>
        <w:rPr>
          <w:noProof w:val="0"/>
          <w:sz w:val="22"/>
          <w:szCs w:val="22"/>
        </w:rPr>
      </w:pPr>
      <w:r w:rsidRPr="00027130">
        <w:rPr>
          <w:noProof w:val="0"/>
          <w:sz w:val="22"/>
          <w:szCs w:val="22"/>
        </w:rPr>
        <w:t xml:space="preserve">Priėmus sprendimą šeimoms </w:t>
      </w:r>
      <w:r w:rsidR="003F6AE2" w:rsidRPr="00027130">
        <w:rPr>
          <w:noProof w:val="0"/>
          <w:sz w:val="22"/>
          <w:szCs w:val="22"/>
        </w:rPr>
        <w:t xml:space="preserve">mokės abonementinį mokestį, </w:t>
      </w:r>
      <w:r w:rsidR="00027130" w:rsidRPr="00027130">
        <w:rPr>
          <w:noProof w:val="0"/>
          <w:sz w:val="22"/>
          <w:szCs w:val="22"/>
        </w:rPr>
        <w:t>ugdymo įstaigos galės įsigyti naujų ugdymo priemonių, pasirūpinti higieninių normų užtikrinimu.</w:t>
      </w:r>
    </w:p>
    <w:p w:rsidR="008E2BA4" w:rsidRPr="00027130" w:rsidRDefault="008E2BA4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6. Priimtam sprendimui įgyvendinti reikalingi papildomi teisės aktai (priimti, pakeisti, panaikinti):</w:t>
      </w:r>
    </w:p>
    <w:p w:rsidR="00C134A2" w:rsidRPr="00027130" w:rsidRDefault="00C134A2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 xml:space="preserve">  -</w:t>
      </w:r>
    </w:p>
    <w:p w:rsidR="008E2BA4" w:rsidRPr="00027130" w:rsidRDefault="008E2BA4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7. Lietuvos Respublikos korupcijos prevencijos įstatymo 8 straipsnio 1 dalyje numatytais atvejais – sprendimo projekto antikorupcinis vertinimas:</w:t>
      </w:r>
    </w:p>
    <w:p w:rsidR="0082091C" w:rsidRPr="00027130" w:rsidRDefault="0082091C" w:rsidP="0046707F">
      <w:pPr>
        <w:ind w:firstLine="1134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-</w:t>
      </w:r>
    </w:p>
    <w:p w:rsidR="008E2BA4" w:rsidRPr="00027130" w:rsidRDefault="008E2BA4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:rsidR="008E2BA4" w:rsidRPr="00027130" w:rsidRDefault="00687968" w:rsidP="0046707F">
      <w:pPr>
        <w:ind w:firstLine="1134"/>
        <w:jc w:val="both"/>
        <w:rPr>
          <w:sz w:val="22"/>
          <w:szCs w:val="22"/>
        </w:rPr>
      </w:pPr>
      <w:r w:rsidRPr="00027130">
        <w:rPr>
          <w:sz w:val="22"/>
          <w:szCs w:val="22"/>
        </w:rPr>
        <w:t>-</w:t>
      </w:r>
    </w:p>
    <w:p w:rsidR="00B864D1" w:rsidRPr="00027130" w:rsidRDefault="008E2BA4" w:rsidP="00B864D1">
      <w:pPr>
        <w:ind w:firstLine="709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9. Sekretoriatas priimtą sprendimą pateikia*:</w:t>
      </w:r>
      <w:r w:rsidR="000209FD" w:rsidRPr="00027130">
        <w:rPr>
          <w:b/>
          <w:sz w:val="22"/>
          <w:szCs w:val="22"/>
        </w:rPr>
        <w:t xml:space="preserve"> </w:t>
      </w:r>
    </w:p>
    <w:p w:rsidR="00CC55F8" w:rsidRPr="00027130" w:rsidRDefault="000209FD" w:rsidP="00B864D1">
      <w:pPr>
        <w:ind w:firstLine="709"/>
        <w:jc w:val="both"/>
        <w:rPr>
          <w:sz w:val="22"/>
          <w:szCs w:val="22"/>
        </w:rPr>
      </w:pPr>
      <w:r w:rsidRPr="00027130">
        <w:rPr>
          <w:sz w:val="22"/>
          <w:szCs w:val="22"/>
        </w:rPr>
        <w:t>Švietimo ir sporto</w:t>
      </w:r>
      <w:r w:rsidR="0082091C" w:rsidRPr="00027130">
        <w:rPr>
          <w:sz w:val="22"/>
          <w:szCs w:val="22"/>
        </w:rPr>
        <w:t xml:space="preserve">, </w:t>
      </w:r>
      <w:r w:rsidR="00F55CF8" w:rsidRPr="00027130">
        <w:rPr>
          <w:sz w:val="22"/>
          <w:szCs w:val="22"/>
        </w:rPr>
        <w:t xml:space="preserve">Socialinės paramos, </w:t>
      </w:r>
      <w:r w:rsidR="0082091C" w:rsidRPr="00027130">
        <w:rPr>
          <w:sz w:val="22"/>
          <w:szCs w:val="22"/>
        </w:rPr>
        <w:t xml:space="preserve">Strateginio planavimo ir biudžeto skyriams, </w:t>
      </w:r>
      <w:r w:rsidR="00CC55F8" w:rsidRPr="00027130">
        <w:rPr>
          <w:sz w:val="22"/>
          <w:szCs w:val="22"/>
        </w:rPr>
        <w:t>ugdymo įsta</w:t>
      </w:r>
      <w:r w:rsidR="00B864D1" w:rsidRPr="00027130">
        <w:rPr>
          <w:sz w:val="22"/>
          <w:szCs w:val="22"/>
        </w:rPr>
        <w:t xml:space="preserve">igoms vykdančioms ikimokyklinio  </w:t>
      </w:r>
      <w:r w:rsidR="00CC55F8" w:rsidRPr="00027130">
        <w:rPr>
          <w:sz w:val="22"/>
          <w:szCs w:val="22"/>
        </w:rPr>
        <w:t>ir priešmokyklinio ugdymo programas.</w:t>
      </w:r>
    </w:p>
    <w:p w:rsidR="00B60AB5" w:rsidRPr="00027130" w:rsidRDefault="008E2BA4" w:rsidP="00CC55F8">
      <w:pPr>
        <w:ind w:firstLine="720"/>
        <w:jc w:val="both"/>
        <w:rPr>
          <w:b/>
          <w:sz w:val="22"/>
          <w:szCs w:val="22"/>
        </w:rPr>
      </w:pPr>
      <w:r w:rsidRPr="00027130">
        <w:rPr>
          <w:b/>
          <w:sz w:val="22"/>
          <w:szCs w:val="22"/>
        </w:rPr>
        <w:t>10. Aiškinamojo rašto priedai:</w:t>
      </w:r>
    </w:p>
    <w:p w:rsidR="003A3E84" w:rsidRPr="00027130" w:rsidRDefault="003A3E84" w:rsidP="0046707F">
      <w:pPr>
        <w:ind w:firstLine="1134"/>
        <w:jc w:val="both"/>
        <w:rPr>
          <w:noProof w:val="0"/>
          <w:sz w:val="22"/>
          <w:szCs w:val="22"/>
        </w:rPr>
      </w:pPr>
      <w:r w:rsidRPr="00027130">
        <w:rPr>
          <w:b/>
          <w:noProof w:val="0"/>
          <w:sz w:val="22"/>
          <w:szCs w:val="22"/>
        </w:rPr>
        <w:tab/>
      </w:r>
      <w:r w:rsidRPr="00027130">
        <w:rPr>
          <w:b/>
          <w:noProof w:val="0"/>
          <w:sz w:val="22"/>
          <w:szCs w:val="22"/>
        </w:rPr>
        <w:tab/>
      </w:r>
      <w:r w:rsidRPr="00027130">
        <w:rPr>
          <w:b/>
          <w:noProof w:val="0"/>
          <w:sz w:val="22"/>
          <w:szCs w:val="22"/>
        </w:rPr>
        <w:tab/>
      </w:r>
      <w:r w:rsidRPr="00027130">
        <w:rPr>
          <w:noProof w:val="0"/>
          <w:sz w:val="22"/>
          <w:szCs w:val="22"/>
        </w:rPr>
        <w:t xml:space="preserve"> </w:t>
      </w:r>
    </w:p>
    <w:p w:rsidR="003A3E84" w:rsidRPr="00027130" w:rsidRDefault="003A3E84" w:rsidP="0046707F">
      <w:pPr>
        <w:ind w:firstLine="1134"/>
        <w:jc w:val="both"/>
        <w:rPr>
          <w:b/>
          <w:bCs/>
          <w:noProof w:val="0"/>
          <w:sz w:val="22"/>
          <w:szCs w:val="22"/>
        </w:rPr>
      </w:pPr>
      <w:r w:rsidRPr="00027130">
        <w:rPr>
          <w:noProof w:val="0"/>
          <w:sz w:val="22"/>
          <w:szCs w:val="22"/>
        </w:rPr>
        <w:tab/>
      </w:r>
      <w:r w:rsidRPr="00027130">
        <w:rPr>
          <w:noProof w:val="0"/>
          <w:sz w:val="22"/>
          <w:szCs w:val="22"/>
        </w:rPr>
        <w:tab/>
      </w:r>
      <w:r w:rsidR="000209FD" w:rsidRPr="00027130">
        <w:rPr>
          <w:noProof w:val="0"/>
          <w:sz w:val="22"/>
          <w:szCs w:val="22"/>
        </w:rPr>
        <w:t xml:space="preserve"> </w:t>
      </w:r>
    </w:p>
    <w:p w:rsidR="00CC55F8" w:rsidRPr="00027130" w:rsidRDefault="00CC55F8" w:rsidP="00CC55F8">
      <w:pPr>
        <w:suppressAutoHyphens/>
        <w:autoSpaceDN w:val="0"/>
        <w:jc w:val="both"/>
        <w:textAlignment w:val="baseline"/>
        <w:rPr>
          <w:noProof w:val="0"/>
          <w:kern w:val="3"/>
          <w:sz w:val="22"/>
          <w:szCs w:val="22"/>
          <w:lang w:eastAsia="zh-CN"/>
        </w:rPr>
      </w:pPr>
      <w:r w:rsidRPr="00027130">
        <w:rPr>
          <w:noProof w:val="0"/>
          <w:kern w:val="3"/>
          <w:sz w:val="22"/>
          <w:szCs w:val="22"/>
          <w:lang w:eastAsia="zh-CN"/>
        </w:rPr>
        <w:t>Švietimo ir sporto skyriaus</w:t>
      </w:r>
    </w:p>
    <w:p w:rsidR="00CC55F8" w:rsidRPr="00027130" w:rsidRDefault="00CC55F8" w:rsidP="00CC55F8">
      <w:pPr>
        <w:suppressAutoHyphens/>
        <w:autoSpaceDN w:val="0"/>
        <w:jc w:val="both"/>
        <w:textAlignment w:val="baseline"/>
        <w:rPr>
          <w:b/>
          <w:bCs/>
          <w:noProof w:val="0"/>
          <w:sz w:val="22"/>
          <w:szCs w:val="22"/>
        </w:rPr>
      </w:pPr>
      <w:r w:rsidRPr="00027130">
        <w:rPr>
          <w:noProof w:val="0"/>
          <w:kern w:val="3"/>
          <w:sz w:val="22"/>
          <w:szCs w:val="22"/>
          <w:lang w:eastAsia="zh-CN"/>
        </w:rPr>
        <w:t>vyriausioji specialistė</w:t>
      </w:r>
      <w:r w:rsidRPr="00027130">
        <w:rPr>
          <w:noProof w:val="0"/>
          <w:kern w:val="3"/>
          <w:sz w:val="22"/>
          <w:szCs w:val="22"/>
          <w:lang w:eastAsia="zh-CN"/>
        </w:rPr>
        <w:tab/>
      </w:r>
      <w:r w:rsidRPr="00027130">
        <w:rPr>
          <w:noProof w:val="0"/>
          <w:kern w:val="3"/>
          <w:sz w:val="22"/>
          <w:szCs w:val="22"/>
          <w:lang w:eastAsia="zh-CN"/>
        </w:rPr>
        <w:tab/>
      </w:r>
      <w:r w:rsidRPr="00027130">
        <w:rPr>
          <w:noProof w:val="0"/>
          <w:kern w:val="3"/>
          <w:sz w:val="22"/>
          <w:szCs w:val="22"/>
          <w:lang w:eastAsia="zh-CN"/>
        </w:rPr>
        <w:tab/>
      </w:r>
      <w:r w:rsidRPr="00027130">
        <w:rPr>
          <w:noProof w:val="0"/>
          <w:kern w:val="3"/>
          <w:sz w:val="22"/>
          <w:szCs w:val="22"/>
          <w:lang w:eastAsia="zh-CN"/>
        </w:rPr>
        <w:tab/>
      </w:r>
      <w:r w:rsidRPr="00027130">
        <w:rPr>
          <w:noProof w:val="0"/>
          <w:kern w:val="3"/>
          <w:sz w:val="22"/>
          <w:szCs w:val="22"/>
          <w:lang w:eastAsia="zh-CN"/>
        </w:rPr>
        <w:tab/>
      </w:r>
      <w:r w:rsidRPr="00027130">
        <w:rPr>
          <w:noProof w:val="0"/>
          <w:kern w:val="3"/>
          <w:sz w:val="22"/>
          <w:szCs w:val="22"/>
          <w:lang w:eastAsia="zh-CN"/>
        </w:rPr>
        <w:tab/>
      </w:r>
      <w:r w:rsidRPr="00027130">
        <w:rPr>
          <w:noProof w:val="0"/>
          <w:kern w:val="3"/>
          <w:sz w:val="22"/>
          <w:szCs w:val="22"/>
          <w:lang w:eastAsia="zh-CN"/>
        </w:rPr>
        <w:tab/>
        <w:t>Ramunė Bakučionienė</w:t>
      </w:r>
    </w:p>
    <w:p w:rsidR="003A3E84" w:rsidRPr="00027130" w:rsidRDefault="003A3E84" w:rsidP="0046707F">
      <w:pPr>
        <w:ind w:firstLine="1134"/>
        <w:jc w:val="both"/>
        <w:rPr>
          <w:b/>
          <w:noProof w:val="0"/>
          <w:sz w:val="22"/>
          <w:szCs w:val="22"/>
        </w:rPr>
      </w:pPr>
    </w:p>
    <w:p w:rsidR="000F3DF8" w:rsidRPr="00027130" w:rsidRDefault="000F3DF8" w:rsidP="000F3DF8">
      <w:pPr>
        <w:jc w:val="center"/>
        <w:rPr>
          <w:b/>
          <w:bCs/>
          <w:noProof w:val="0"/>
          <w:sz w:val="22"/>
          <w:szCs w:val="22"/>
        </w:rPr>
      </w:pPr>
    </w:p>
    <w:p w:rsidR="000F3DF8" w:rsidRPr="00CC55F8" w:rsidRDefault="000F3DF8" w:rsidP="000F3DF8">
      <w:pPr>
        <w:jc w:val="center"/>
        <w:rPr>
          <w:bCs/>
          <w:noProof w:val="0"/>
        </w:rPr>
      </w:pPr>
    </w:p>
    <w:sectPr w:rsidR="000F3DF8" w:rsidRPr="00CC55F8" w:rsidSect="005C139C">
      <w:headerReference w:type="default" r:id="rId10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97" w:rsidRDefault="008A2F97">
      <w:r>
        <w:separator/>
      </w:r>
    </w:p>
  </w:endnote>
  <w:endnote w:type="continuationSeparator" w:id="0">
    <w:p w:rsidR="008A2F97" w:rsidRDefault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97" w:rsidRDefault="008A2F97">
      <w:r>
        <w:separator/>
      </w:r>
    </w:p>
  </w:footnote>
  <w:footnote w:type="continuationSeparator" w:id="0">
    <w:p w:rsidR="008A2F97" w:rsidRDefault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734901"/>
      <w:docPartObj>
        <w:docPartGallery w:val="Page Numbers (Top of Page)"/>
        <w:docPartUnique/>
      </w:docPartObj>
    </w:sdtPr>
    <w:sdtEndPr/>
    <w:sdtContent>
      <w:p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A2">
          <w:t>2</w:t>
        </w:r>
        <w:r>
          <w:fldChar w:fldCharType="end"/>
        </w:r>
      </w:p>
    </w:sdtContent>
  </w:sdt>
  <w:p w:rsidR="005C139C" w:rsidRDefault="005C13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36770"/>
      <w:docPartObj>
        <w:docPartGallery w:val="Page Numbers (Top of Page)"/>
        <w:docPartUnique/>
      </w:docPartObj>
    </w:sdtPr>
    <w:sdtEndPr/>
    <w:sdtContent>
      <w:p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A8">
          <w:t>2</w:t>
        </w:r>
        <w:r>
          <w:fldChar w:fldCharType="end"/>
        </w:r>
      </w:p>
    </w:sdtContent>
  </w:sdt>
  <w:p w:rsidR="005C139C" w:rsidRDefault="005C13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47BD546F"/>
    <w:multiLevelType w:val="multilevel"/>
    <w:tmpl w:val="1A2096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7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0"/>
    <w:rsid w:val="00000087"/>
    <w:rsid w:val="000008A3"/>
    <w:rsid w:val="000054D5"/>
    <w:rsid w:val="00016751"/>
    <w:rsid w:val="000209FD"/>
    <w:rsid w:val="000218BC"/>
    <w:rsid w:val="00027130"/>
    <w:rsid w:val="000301A8"/>
    <w:rsid w:val="0003494E"/>
    <w:rsid w:val="000443D9"/>
    <w:rsid w:val="0004612D"/>
    <w:rsid w:val="00052FD9"/>
    <w:rsid w:val="0006461A"/>
    <w:rsid w:val="00091C7E"/>
    <w:rsid w:val="00097680"/>
    <w:rsid w:val="000B6B68"/>
    <w:rsid w:val="000B6C4C"/>
    <w:rsid w:val="000C69FC"/>
    <w:rsid w:val="000D158F"/>
    <w:rsid w:val="000D61A3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FBF"/>
    <w:rsid w:val="001342EA"/>
    <w:rsid w:val="0014405F"/>
    <w:rsid w:val="00160802"/>
    <w:rsid w:val="00160D4D"/>
    <w:rsid w:val="00163655"/>
    <w:rsid w:val="001656D5"/>
    <w:rsid w:val="00170D5A"/>
    <w:rsid w:val="0018115A"/>
    <w:rsid w:val="0018537A"/>
    <w:rsid w:val="0018619D"/>
    <w:rsid w:val="00186246"/>
    <w:rsid w:val="001A1F60"/>
    <w:rsid w:val="001B44CF"/>
    <w:rsid w:val="001B6D42"/>
    <w:rsid w:val="001C008E"/>
    <w:rsid w:val="001C13C3"/>
    <w:rsid w:val="001E1F72"/>
    <w:rsid w:val="001F67C5"/>
    <w:rsid w:val="002049E5"/>
    <w:rsid w:val="00211145"/>
    <w:rsid w:val="00224173"/>
    <w:rsid w:val="00233378"/>
    <w:rsid w:val="002417E9"/>
    <w:rsid w:val="00246D57"/>
    <w:rsid w:val="002670A0"/>
    <w:rsid w:val="0027322C"/>
    <w:rsid w:val="0027449C"/>
    <w:rsid w:val="0027594C"/>
    <w:rsid w:val="002769F0"/>
    <w:rsid w:val="00277749"/>
    <w:rsid w:val="00281DE5"/>
    <w:rsid w:val="002847A3"/>
    <w:rsid w:val="0028650F"/>
    <w:rsid w:val="002A2C13"/>
    <w:rsid w:val="002A44F8"/>
    <w:rsid w:val="002B3CD4"/>
    <w:rsid w:val="002C10F8"/>
    <w:rsid w:val="002C2931"/>
    <w:rsid w:val="002C524D"/>
    <w:rsid w:val="002D00EE"/>
    <w:rsid w:val="002D2101"/>
    <w:rsid w:val="002D2191"/>
    <w:rsid w:val="002D3091"/>
    <w:rsid w:val="002D7DF6"/>
    <w:rsid w:val="002E793C"/>
    <w:rsid w:val="002E7E38"/>
    <w:rsid w:val="002F0919"/>
    <w:rsid w:val="002F3FFF"/>
    <w:rsid w:val="002F4944"/>
    <w:rsid w:val="00307BDF"/>
    <w:rsid w:val="00317090"/>
    <w:rsid w:val="003170A3"/>
    <w:rsid w:val="003278F2"/>
    <w:rsid w:val="00333DEA"/>
    <w:rsid w:val="00345866"/>
    <w:rsid w:val="00357FAA"/>
    <w:rsid w:val="00364758"/>
    <w:rsid w:val="00381AA5"/>
    <w:rsid w:val="0039774E"/>
    <w:rsid w:val="003A3E84"/>
    <w:rsid w:val="003C2BFE"/>
    <w:rsid w:val="003E17F5"/>
    <w:rsid w:val="003F6AE2"/>
    <w:rsid w:val="00411123"/>
    <w:rsid w:val="00411D2F"/>
    <w:rsid w:val="00425750"/>
    <w:rsid w:val="004266A4"/>
    <w:rsid w:val="00433BA3"/>
    <w:rsid w:val="0044024F"/>
    <w:rsid w:val="00447572"/>
    <w:rsid w:val="00457F14"/>
    <w:rsid w:val="00460269"/>
    <w:rsid w:val="0046707F"/>
    <w:rsid w:val="0047254F"/>
    <w:rsid w:val="00492A3F"/>
    <w:rsid w:val="00494D03"/>
    <w:rsid w:val="00496832"/>
    <w:rsid w:val="004A623A"/>
    <w:rsid w:val="004C20FA"/>
    <w:rsid w:val="004C28CC"/>
    <w:rsid w:val="004D25D0"/>
    <w:rsid w:val="004E6124"/>
    <w:rsid w:val="004F0317"/>
    <w:rsid w:val="004F4AF2"/>
    <w:rsid w:val="00503957"/>
    <w:rsid w:val="00516CB7"/>
    <w:rsid w:val="005633EA"/>
    <w:rsid w:val="005668C8"/>
    <w:rsid w:val="00567229"/>
    <w:rsid w:val="00576AB8"/>
    <w:rsid w:val="005855B5"/>
    <w:rsid w:val="00586045"/>
    <w:rsid w:val="005A1834"/>
    <w:rsid w:val="005A286F"/>
    <w:rsid w:val="005A2879"/>
    <w:rsid w:val="005C139C"/>
    <w:rsid w:val="005C721B"/>
    <w:rsid w:val="005D0C87"/>
    <w:rsid w:val="005D3B4B"/>
    <w:rsid w:val="005D5B6F"/>
    <w:rsid w:val="005D5C5B"/>
    <w:rsid w:val="005D6D3A"/>
    <w:rsid w:val="005E7C02"/>
    <w:rsid w:val="005F67F5"/>
    <w:rsid w:val="00600A31"/>
    <w:rsid w:val="00617816"/>
    <w:rsid w:val="00625220"/>
    <w:rsid w:val="00625709"/>
    <w:rsid w:val="006564C7"/>
    <w:rsid w:val="00656C73"/>
    <w:rsid w:val="0065705B"/>
    <w:rsid w:val="006665D4"/>
    <w:rsid w:val="00666754"/>
    <w:rsid w:val="00671FD1"/>
    <w:rsid w:val="0068015B"/>
    <w:rsid w:val="006804CA"/>
    <w:rsid w:val="00683100"/>
    <w:rsid w:val="00687968"/>
    <w:rsid w:val="00692FBA"/>
    <w:rsid w:val="00695CF1"/>
    <w:rsid w:val="00697673"/>
    <w:rsid w:val="006A3DF1"/>
    <w:rsid w:val="006B6B69"/>
    <w:rsid w:val="006B770B"/>
    <w:rsid w:val="006D2DE8"/>
    <w:rsid w:val="00706CD5"/>
    <w:rsid w:val="00707157"/>
    <w:rsid w:val="00710E9C"/>
    <w:rsid w:val="00715945"/>
    <w:rsid w:val="00723936"/>
    <w:rsid w:val="00742EF8"/>
    <w:rsid w:val="0074646F"/>
    <w:rsid w:val="0078470A"/>
    <w:rsid w:val="00792B60"/>
    <w:rsid w:val="007D0A73"/>
    <w:rsid w:val="007F6FE3"/>
    <w:rsid w:val="0081096E"/>
    <w:rsid w:val="00815ACC"/>
    <w:rsid w:val="0082091C"/>
    <w:rsid w:val="00832C1F"/>
    <w:rsid w:val="008403CB"/>
    <w:rsid w:val="008453E9"/>
    <w:rsid w:val="00852214"/>
    <w:rsid w:val="00852D9D"/>
    <w:rsid w:val="008638BC"/>
    <w:rsid w:val="00867E7E"/>
    <w:rsid w:val="00873081"/>
    <w:rsid w:val="00891C93"/>
    <w:rsid w:val="008A2F97"/>
    <w:rsid w:val="008C6F4B"/>
    <w:rsid w:val="008D3F96"/>
    <w:rsid w:val="008E2BA4"/>
    <w:rsid w:val="008E3830"/>
    <w:rsid w:val="008F063B"/>
    <w:rsid w:val="008F107C"/>
    <w:rsid w:val="00914C9A"/>
    <w:rsid w:val="00922BCF"/>
    <w:rsid w:val="009276A2"/>
    <w:rsid w:val="0095734D"/>
    <w:rsid w:val="009672C8"/>
    <w:rsid w:val="009731DE"/>
    <w:rsid w:val="009906D0"/>
    <w:rsid w:val="0099487A"/>
    <w:rsid w:val="00995134"/>
    <w:rsid w:val="00996902"/>
    <w:rsid w:val="00997C0D"/>
    <w:rsid w:val="009B7784"/>
    <w:rsid w:val="009C32E3"/>
    <w:rsid w:val="009C4ADF"/>
    <w:rsid w:val="009F7AD2"/>
    <w:rsid w:val="00A00A8A"/>
    <w:rsid w:val="00A07F40"/>
    <w:rsid w:val="00A20093"/>
    <w:rsid w:val="00A21743"/>
    <w:rsid w:val="00A24CA7"/>
    <w:rsid w:val="00A349E7"/>
    <w:rsid w:val="00A50591"/>
    <w:rsid w:val="00A6271A"/>
    <w:rsid w:val="00A66C50"/>
    <w:rsid w:val="00A67194"/>
    <w:rsid w:val="00A7428C"/>
    <w:rsid w:val="00A87862"/>
    <w:rsid w:val="00A878D5"/>
    <w:rsid w:val="00AB3200"/>
    <w:rsid w:val="00AE14C9"/>
    <w:rsid w:val="00AE599D"/>
    <w:rsid w:val="00AE7AF5"/>
    <w:rsid w:val="00AF0224"/>
    <w:rsid w:val="00AF1D40"/>
    <w:rsid w:val="00AF4C25"/>
    <w:rsid w:val="00AF73B7"/>
    <w:rsid w:val="00B024C8"/>
    <w:rsid w:val="00B0383D"/>
    <w:rsid w:val="00B07252"/>
    <w:rsid w:val="00B07E85"/>
    <w:rsid w:val="00B10EAD"/>
    <w:rsid w:val="00B16C5B"/>
    <w:rsid w:val="00B20E53"/>
    <w:rsid w:val="00B31973"/>
    <w:rsid w:val="00B60AB5"/>
    <w:rsid w:val="00B74B09"/>
    <w:rsid w:val="00B81DD3"/>
    <w:rsid w:val="00B864D1"/>
    <w:rsid w:val="00B93B7A"/>
    <w:rsid w:val="00BA4A15"/>
    <w:rsid w:val="00BB428B"/>
    <w:rsid w:val="00BC7428"/>
    <w:rsid w:val="00BD1A22"/>
    <w:rsid w:val="00BD1AF6"/>
    <w:rsid w:val="00BD36D1"/>
    <w:rsid w:val="00C008E0"/>
    <w:rsid w:val="00C134A2"/>
    <w:rsid w:val="00C13B7F"/>
    <w:rsid w:val="00C13DC8"/>
    <w:rsid w:val="00C2648F"/>
    <w:rsid w:val="00C3078B"/>
    <w:rsid w:val="00C315B2"/>
    <w:rsid w:val="00C31838"/>
    <w:rsid w:val="00C35AEB"/>
    <w:rsid w:val="00C77A17"/>
    <w:rsid w:val="00C84C92"/>
    <w:rsid w:val="00C90445"/>
    <w:rsid w:val="00CA7901"/>
    <w:rsid w:val="00CA7A1B"/>
    <w:rsid w:val="00CB6BFE"/>
    <w:rsid w:val="00CC55F8"/>
    <w:rsid w:val="00CD3B64"/>
    <w:rsid w:val="00CE4DAC"/>
    <w:rsid w:val="00CF5C4D"/>
    <w:rsid w:val="00D05604"/>
    <w:rsid w:val="00D10BE8"/>
    <w:rsid w:val="00D12767"/>
    <w:rsid w:val="00D12EB4"/>
    <w:rsid w:val="00D17E37"/>
    <w:rsid w:val="00D20580"/>
    <w:rsid w:val="00D229D4"/>
    <w:rsid w:val="00D2337F"/>
    <w:rsid w:val="00D25AD7"/>
    <w:rsid w:val="00D278C1"/>
    <w:rsid w:val="00D64BF6"/>
    <w:rsid w:val="00D71544"/>
    <w:rsid w:val="00D724B9"/>
    <w:rsid w:val="00D77D32"/>
    <w:rsid w:val="00D849D8"/>
    <w:rsid w:val="00D865BE"/>
    <w:rsid w:val="00D8794B"/>
    <w:rsid w:val="00D92DFE"/>
    <w:rsid w:val="00DA0E24"/>
    <w:rsid w:val="00DA1BF7"/>
    <w:rsid w:val="00DA1EE4"/>
    <w:rsid w:val="00DD1591"/>
    <w:rsid w:val="00DD2238"/>
    <w:rsid w:val="00E00CE5"/>
    <w:rsid w:val="00E235F0"/>
    <w:rsid w:val="00E43536"/>
    <w:rsid w:val="00E43DA7"/>
    <w:rsid w:val="00E44E8B"/>
    <w:rsid w:val="00E47DF2"/>
    <w:rsid w:val="00E56585"/>
    <w:rsid w:val="00E60762"/>
    <w:rsid w:val="00E649D3"/>
    <w:rsid w:val="00E75B47"/>
    <w:rsid w:val="00EC0E43"/>
    <w:rsid w:val="00EC3085"/>
    <w:rsid w:val="00EC34A2"/>
    <w:rsid w:val="00EC3994"/>
    <w:rsid w:val="00EC39BB"/>
    <w:rsid w:val="00EC5F0D"/>
    <w:rsid w:val="00ED6ED5"/>
    <w:rsid w:val="00EF3FA4"/>
    <w:rsid w:val="00EF6D3F"/>
    <w:rsid w:val="00F02F30"/>
    <w:rsid w:val="00F05A4C"/>
    <w:rsid w:val="00F2281C"/>
    <w:rsid w:val="00F415F4"/>
    <w:rsid w:val="00F55CF8"/>
    <w:rsid w:val="00F57558"/>
    <w:rsid w:val="00F741C0"/>
    <w:rsid w:val="00F843C2"/>
    <w:rsid w:val="00F90693"/>
    <w:rsid w:val="00F95528"/>
    <w:rsid w:val="00FB23B6"/>
    <w:rsid w:val="00FB250F"/>
    <w:rsid w:val="00FB25D8"/>
    <w:rsid w:val="00FB479E"/>
    <w:rsid w:val="00FB644F"/>
    <w:rsid w:val="00FD3256"/>
    <w:rsid w:val="00FD3E5B"/>
    <w:rsid w:val="00FE0AA7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F02F30"/>
  </w:style>
  <w:style w:type="paragraph" w:styleId="prastasistinklapis">
    <w:name w:val="Normal (Web)"/>
    <w:basedOn w:val="prastasis"/>
    <w:uiPriority w:val="99"/>
    <w:unhideWhenUsed/>
    <w:rsid w:val="00B10EAD"/>
  </w:style>
  <w:style w:type="character" w:styleId="Hipersaitas">
    <w:name w:val="Hyperlink"/>
    <w:basedOn w:val="Numatytasispastraiposriftas"/>
    <w:uiPriority w:val="99"/>
    <w:semiHidden/>
    <w:unhideWhenUsed/>
    <w:rsid w:val="00A34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F02F30"/>
  </w:style>
  <w:style w:type="paragraph" w:styleId="prastasistinklapis">
    <w:name w:val="Normal (Web)"/>
    <w:basedOn w:val="prastasis"/>
    <w:uiPriority w:val="99"/>
    <w:unhideWhenUsed/>
    <w:rsid w:val="00B10EAD"/>
  </w:style>
  <w:style w:type="character" w:styleId="Hipersaitas">
    <w:name w:val="Hyperlink"/>
    <w:basedOn w:val="Numatytasispastraiposriftas"/>
    <w:uiPriority w:val="99"/>
    <w:semiHidden/>
    <w:unhideWhenUsed/>
    <w:rsid w:val="00A3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F164-200A-4935-A2F0-39060579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2020-03-17T13:21:00Z</cp:lastPrinted>
  <dcterms:created xsi:type="dcterms:W3CDTF">2020-05-20T11:19:00Z</dcterms:created>
  <dcterms:modified xsi:type="dcterms:W3CDTF">2020-05-20T11:19:00Z</dcterms:modified>
</cp:coreProperties>
</file>