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1628E" w:rsidRPr="00CC23FE" w14:paraId="21C25C46" w14:textId="77777777" w:rsidTr="003424B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903D4C4" w14:textId="77777777" w:rsidR="00B1628E" w:rsidRPr="00712B58" w:rsidRDefault="00B1628E" w:rsidP="003424BB">
            <w:pPr>
              <w:jc w:val="center"/>
              <w:rPr>
                <w:b/>
                <w:caps/>
              </w:rPr>
            </w:pPr>
            <w:bookmarkStart w:id="0" w:name="_GoBack"/>
            <w:bookmarkEnd w:id="0"/>
            <w:r w:rsidRPr="00712B58">
              <w:rPr>
                <w:b/>
                <w:caps/>
              </w:rPr>
              <w:t>UKMERGĖS RAJONO SAVIVALDYBĖS</w:t>
            </w:r>
          </w:p>
          <w:p w14:paraId="03063F98" w14:textId="77777777" w:rsidR="00B1628E" w:rsidRPr="00712B58" w:rsidRDefault="00B1628E" w:rsidP="003424BB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TARYBA</w:t>
            </w:r>
          </w:p>
        </w:tc>
      </w:tr>
      <w:tr w:rsidR="00B1628E" w:rsidRPr="00CC23FE" w14:paraId="0930C2B7" w14:textId="77777777" w:rsidTr="003424B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85AA9CC" w14:textId="77777777" w:rsidR="00B1628E" w:rsidRPr="00712B58" w:rsidRDefault="00B1628E" w:rsidP="003424BB">
            <w:pPr>
              <w:jc w:val="center"/>
              <w:rPr>
                <w:b/>
                <w:caps/>
              </w:rPr>
            </w:pPr>
          </w:p>
        </w:tc>
      </w:tr>
      <w:tr w:rsidR="00B1628E" w:rsidRPr="00CC23FE" w14:paraId="5104A1D2" w14:textId="77777777" w:rsidTr="003424B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EAAA486" w14:textId="77777777" w:rsidR="00B1628E" w:rsidRPr="009072A0" w:rsidRDefault="00B1628E" w:rsidP="003424BB">
            <w:pPr>
              <w:jc w:val="center"/>
              <w:rPr>
                <w:b/>
                <w:caps/>
              </w:rPr>
            </w:pPr>
            <w:r w:rsidRPr="009072A0">
              <w:rPr>
                <w:b/>
                <w:caps/>
              </w:rPr>
              <w:t xml:space="preserve">SPRENDIMAS </w:t>
            </w:r>
          </w:p>
          <w:p w14:paraId="63766B70" w14:textId="631B0D96" w:rsidR="00B1628E" w:rsidRPr="00712B58" w:rsidRDefault="002F0064" w:rsidP="00642FCE">
            <w:pPr>
              <w:jc w:val="center"/>
              <w:rPr>
                <w:b/>
                <w:caps/>
              </w:rPr>
            </w:pPr>
            <w:r w:rsidRPr="009072A0">
              <w:rPr>
                <w:b/>
                <w:caps/>
              </w:rPr>
              <w:t xml:space="preserve">DĖL SUTIKIMO PERIMTI </w:t>
            </w:r>
            <w:r w:rsidR="0002487B">
              <w:rPr>
                <w:b/>
                <w:caps/>
              </w:rPr>
              <w:t xml:space="preserve">KOMPIUTERINĘ ĮRANGĄ </w:t>
            </w:r>
            <w:r w:rsidR="00515954" w:rsidRPr="009072A0">
              <w:rPr>
                <w:b/>
                <w:caps/>
              </w:rPr>
              <w:t>U</w:t>
            </w:r>
            <w:r w:rsidRPr="009072A0">
              <w:rPr>
                <w:b/>
                <w:caps/>
              </w:rPr>
              <w:t>KMERGĖS RAJONO SAVIVALDYBĖS NUOSAVYBĖN</w:t>
            </w:r>
            <w:r w:rsidR="001D1D46" w:rsidRPr="009072A0">
              <w:rPr>
                <w:b/>
                <w:caps/>
              </w:rPr>
              <w:t xml:space="preserve"> </w:t>
            </w:r>
            <w:r w:rsidR="00CF4086" w:rsidRPr="009072A0">
              <w:rPr>
                <w:b/>
                <w:caps/>
              </w:rPr>
              <w:t>IR</w:t>
            </w:r>
            <w:r w:rsidR="001D1D46" w:rsidRPr="009072A0">
              <w:rPr>
                <w:b/>
                <w:caps/>
              </w:rPr>
              <w:t xml:space="preserve"> </w:t>
            </w:r>
            <w:r w:rsidR="0002487B">
              <w:rPr>
                <w:b/>
                <w:caps/>
              </w:rPr>
              <w:t>JOS PERDAVIMO VALDYTI, NAUDOTI IR DISPONUOTI JUO PATIKĖJIMO TEISE</w:t>
            </w:r>
            <w:r w:rsidRPr="009072A0">
              <w:rPr>
                <w:b/>
                <w:caps/>
              </w:rPr>
              <w:t xml:space="preserve"> </w:t>
            </w:r>
          </w:p>
        </w:tc>
      </w:tr>
      <w:tr w:rsidR="00B1628E" w:rsidRPr="00CC23FE" w14:paraId="354431BF" w14:textId="77777777" w:rsidTr="003424B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9C0D1FA" w14:textId="77777777" w:rsidR="00B1628E" w:rsidRPr="00CC23FE" w:rsidRDefault="00B1628E" w:rsidP="003424BB">
            <w:pPr>
              <w:jc w:val="center"/>
              <w:rPr>
                <w:b/>
                <w:caps/>
              </w:rPr>
            </w:pPr>
          </w:p>
        </w:tc>
      </w:tr>
      <w:tr w:rsidR="00B1628E" w:rsidRPr="00CC23FE" w14:paraId="5A49F6F3" w14:textId="77777777" w:rsidTr="003424BB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43542A2" w14:textId="273C3923" w:rsidR="00B1628E" w:rsidRPr="00CC23FE" w:rsidRDefault="00B1628E" w:rsidP="006C145E">
            <w:pPr>
              <w:jc w:val="center"/>
            </w:pPr>
            <w:r>
              <w:t>20</w:t>
            </w:r>
            <w:r w:rsidR="002663E6">
              <w:t>20</w:t>
            </w:r>
            <w:r>
              <w:t xml:space="preserve"> m. </w:t>
            </w:r>
            <w:r w:rsidR="0002487B">
              <w:t xml:space="preserve">balandžio </w:t>
            </w:r>
            <w:r>
              <w:t xml:space="preserve"> </w:t>
            </w:r>
            <w:r w:rsidRPr="00CC23FE">
              <w:rPr>
                <w:sz w:val="22"/>
                <w:szCs w:val="22"/>
              </w:rPr>
              <w:t xml:space="preserve">    d. Nr.</w:t>
            </w:r>
          </w:p>
        </w:tc>
      </w:tr>
      <w:tr w:rsidR="00B1628E" w:rsidRPr="00CC23FE" w14:paraId="5593E100" w14:textId="77777777" w:rsidTr="003424BB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293A7A9" w14:textId="77777777" w:rsidR="00B1628E" w:rsidRPr="00CC23FE" w:rsidRDefault="00B1628E" w:rsidP="003424BB">
            <w:pPr>
              <w:jc w:val="center"/>
            </w:pPr>
            <w:r w:rsidRPr="00CC23FE">
              <w:rPr>
                <w:sz w:val="22"/>
                <w:szCs w:val="22"/>
              </w:rPr>
              <w:t xml:space="preserve">Ukmergė </w:t>
            </w:r>
          </w:p>
        </w:tc>
      </w:tr>
      <w:tr w:rsidR="00B1628E" w:rsidRPr="00CC23FE" w14:paraId="14800532" w14:textId="77777777" w:rsidTr="003424BB">
        <w:trPr>
          <w:cantSplit/>
          <w:trHeight w:val="29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52B9857" w14:textId="77777777" w:rsidR="00B1628E" w:rsidRPr="00CC23FE" w:rsidRDefault="00B1628E" w:rsidP="003424BB"/>
        </w:tc>
      </w:tr>
      <w:tr w:rsidR="008A5187" w:rsidRPr="00CC23FE" w14:paraId="470A69DB" w14:textId="77777777" w:rsidTr="003424BB">
        <w:trPr>
          <w:cantSplit/>
          <w:trHeight w:val="29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E53FC80" w14:textId="77777777" w:rsidR="008A5187" w:rsidRPr="00CC23FE" w:rsidRDefault="008A5187" w:rsidP="003424BB"/>
        </w:tc>
      </w:tr>
    </w:tbl>
    <w:p w14:paraId="758BC89A" w14:textId="6AE99AEA" w:rsidR="008C73D3" w:rsidRPr="00227B87" w:rsidRDefault="008C73D3" w:rsidP="008C73D3">
      <w:pPr>
        <w:spacing w:after="20"/>
        <w:ind w:firstLine="1304"/>
        <w:jc w:val="both"/>
      </w:pPr>
      <w:r w:rsidRPr="00FC5148">
        <w:t xml:space="preserve">Vadovaudamasi </w:t>
      </w:r>
      <w:r w:rsidR="0002487B" w:rsidRPr="00824AD3">
        <w:t xml:space="preserve">Lietuvos Respublikos vietos savivaldos įstatymo </w:t>
      </w:r>
      <w:r w:rsidR="0002487B" w:rsidRPr="00AE0AD4">
        <w:t xml:space="preserve">6 straipsnio </w:t>
      </w:r>
      <w:r w:rsidR="0002487B">
        <w:t xml:space="preserve">5 ir 6 punktais, </w:t>
      </w:r>
      <w:r w:rsidRPr="00824AD3">
        <w:t>Lietuvos Respublikos valstybės ir savivaldybių turto valdymo, naudojimo ir disponavimo juo įstatymo 6 straipsnio 2 punktu</w:t>
      </w:r>
      <w:r w:rsidR="0002487B">
        <w:t xml:space="preserve"> ir 20 straipsnio 1 dalies 4 punktu, </w:t>
      </w:r>
      <w:r w:rsidR="00515EF4" w:rsidRPr="00227B87">
        <w:t>atsižvelgdama</w:t>
      </w:r>
      <w:r w:rsidR="007D6EB5" w:rsidRPr="00691C91">
        <w:t xml:space="preserve"> į Nacionalinės švietimo </w:t>
      </w:r>
      <w:r w:rsidR="007D6EB5" w:rsidRPr="00A4043B">
        <w:t xml:space="preserve">agentūros  ir </w:t>
      </w:r>
      <w:r w:rsidR="00A4043B" w:rsidRPr="00A4043B">
        <w:t xml:space="preserve">Ukmergės rajono </w:t>
      </w:r>
      <w:r w:rsidR="007D6EB5" w:rsidRPr="00A4043B">
        <w:t xml:space="preserve">savivaldybės </w:t>
      </w:r>
      <w:r w:rsidR="007D6EB5" w:rsidRPr="00A4043B">
        <w:rPr>
          <w:bCs/>
          <w:spacing w:val="7"/>
        </w:rPr>
        <w:t xml:space="preserve">2016 </w:t>
      </w:r>
      <w:r w:rsidR="00A4043B" w:rsidRPr="00A4043B">
        <w:rPr>
          <w:bCs/>
          <w:spacing w:val="7"/>
        </w:rPr>
        <w:t>m. spalio 24 d.</w:t>
      </w:r>
      <w:r w:rsidR="007D6EB5" w:rsidRPr="00A4043B">
        <w:rPr>
          <w:bCs/>
          <w:iCs/>
          <w:spacing w:val="7"/>
        </w:rPr>
        <w:t xml:space="preserve"> </w:t>
      </w:r>
      <w:r w:rsidR="007D6EB5" w:rsidRPr="00A4043B">
        <w:rPr>
          <w:bCs/>
        </w:rPr>
        <w:t>jungtinės veiklos sutarties</w:t>
      </w:r>
      <w:r w:rsidR="007D6EB5" w:rsidRPr="00A4043B">
        <w:rPr>
          <w:bCs/>
          <w:spacing w:val="7"/>
        </w:rPr>
        <w:t xml:space="preserve"> Nr. </w:t>
      </w:r>
      <w:r w:rsidR="007D6EB5" w:rsidRPr="00A4043B">
        <w:rPr>
          <w:bCs/>
        </w:rPr>
        <w:t>F3-</w:t>
      </w:r>
      <w:r w:rsidR="00A4043B" w:rsidRPr="00A4043B">
        <w:rPr>
          <w:bCs/>
        </w:rPr>
        <w:t>54</w:t>
      </w:r>
      <w:r w:rsidR="007D6EB5" w:rsidRPr="00A4043B">
        <w:rPr>
          <w:bCs/>
        </w:rPr>
        <w:t xml:space="preserve">-(05) </w:t>
      </w:r>
      <w:r w:rsidR="007D6EB5" w:rsidRPr="00A4043B">
        <w:t>2020  m. balandžio</w:t>
      </w:r>
      <w:r w:rsidR="00A4043B" w:rsidRPr="00A4043B">
        <w:t xml:space="preserve"> 2 </w:t>
      </w:r>
      <w:r w:rsidR="007D6EB5" w:rsidRPr="00A4043B">
        <w:t xml:space="preserve">d. </w:t>
      </w:r>
      <w:r w:rsidR="007D6EB5" w:rsidRPr="00A4043B">
        <w:rPr>
          <w:bCs/>
        </w:rPr>
        <w:t>pasirašyt</w:t>
      </w:r>
      <w:r w:rsidR="003B574F">
        <w:rPr>
          <w:bCs/>
        </w:rPr>
        <w:t>ą</w:t>
      </w:r>
      <w:r w:rsidR="007D6EB5" w:rsidRPr="00A4043B">
        <w:rPr>
          <w:bCs/>
        </w:rPr>
        <w:t xml:space="preserve"> papildym</w:t>
      </w:r>
      <w:r w:rsidR="003B574F">
        <w:rPr>
          <w:bCs/>
        </w:rPr>
        <w:t>ą</w:t>
      </w:r>
      <w:r w:rsidR="007D6EB5" w:rsidRPr="00A4043B">
        <w:rPr>
          <w:bCs/>
        </w:rPr>
        <w:t xml:space="preserve">  Nr</w:t>
      </w:r>
      <w:r w:rsidR="00A4043B" w:rsidRPr="00A4043B">
        <w:rPr>
          <w:bCs/>
        </w:rPr>
        <w:t>. B2-17/20-202</w:t>
      </w:r>
      <w:r w:rsidR="00A4043B">
        <w:rPr>
          <w:bCs/>
        </w:rPr>
        <w:t xml:space="preserve"> b</w:t>
      </w:r>
      <w:r w:rsidR="007D6EB5">
        <w:rPr>
          <w:bCs/>
        </w:rPr>
        <w:t>ei Nacio</w:t>
      </w:r>
      <w:r w:rsidR="00DD1D31">
        <w:rPr>
          <w:bCs/>
        </w:rPr>
        <w:t>na</w:t>
      </w:r>
      <w:r w:rsidR="007D6EB5">
        <w:rPr>
          <w:bCs/>
        </w:rPr>
        <w:t xml:space="preserve">linės švietimo agentūros </w:t>
      </w:r>
      <w:r w:rsidR="00EC1568">
        <w:rPr>
          <w:bCs/>
        </w:rPr>
        <w:t>2020 m. balandžio 22 d. rašt</w:t>
      </w:r>
      <w:r w:rsidR="003B574F">
        <w:rPr>
          <w:bCs/>
        </w:rPr>
        <w:t>ą</w:t>
      </w:r>
      <w:r w:rsidR="00EC1568">
        <w:rPr>
          <w:bCs/>
        </w:rPr>
        <w:t xml:space="preserve"> Nr. SD-657(1.6E) „Dėl ES paramos projekto „Moky</w:t>
      </w:r>
      <w:r w:rsidR="00485C74">
        <w:rPr>
          <w:bCs/>
        </w:rPr>
        <w:t>k</w:t>
      </w:r>
      <w:r w:rsidR="00EC1568">
        <w:rPr>
          <w:bCs/>
        </w:rPr>
        <w:t xml:space="preserve">lų aprūpinimas gamtos ir technologinių mokslų priemonėmis“ (kodas Nr. 09.1.3-CPVA-V-704-02-0001)“ įgyto turto perdavimo“, </w:t>
      </w:r>
      <w:r w:rsidRPr="00227B87">
        <w:t>Ukmergės rajono savivaldybės taryba  n u s p r e n d ž i a:</w:t>
      </w:r>
    </w:p>
    <w:p w14:paraId="58FFAB82" w14:textId="5279F911" w:rsidR="007D6EB5" w:rsidRPr="00691C91" w:rsidRDefault="007D6EB5" w:rsidP="007D6EB5">
      <w:pPr>
        <w:ind w:firstLine="720"/>
        <w:jc w:val="both"/>
      </w:pPr>
      <w:r>
        <w:tab/>
      </w:r>
      <w:r w:rsidRPr="00691C91">
        <w:t xml:space="preserve">1. </w:t>
      </w:r>
      <w:r w:rsidRPr="00BE47A4">
        <w:t xml:space="preserve">Sutikti perimti </w:t>
      </w:r>
      <w:r w:rsidR="00BE47A4" w:rsidRPr="00BE47A4">
        <w:rPr>
          <w:iCs/>
        </w:rPr>
        <w:t xml:space="preserve">Ukmergės rajono </w:t>
      </w:r>
      <w:r w:rsidRPr="00BE47A4">
        <w:rPr>
          <w:iCs/>
        </w:rPr>
        <w:t>savivaldybės</w:t>
      </w:r>
      <w:r w:rsidRPr="00691C91">
        <w:t xml:space="preserve"> nuosavybėn savarankiškosioms </w:t>
      </w:r>
      <w:r w:rsidR="00ED0727">
        <w:t xml:space="preserve">savivaldybės </w:t>
      </w:r>
      <w:r w:rsidRPr="00691C91">
        <w:t>funkcijoms įgyvendinti valstybei nuosavybės teise priklausantį ir šiuo metu Nacionalinės švietimo agentūros patikėjimo teise valdomą turtą (pridedama).</w:t>
      </w:r>
    </w:p>
    <w:p w14:paraId="636392DC" w14:textId="604E620D" w:rsidR="007D6EB5" w:rsidRPr="00691C91" w:rsidRDefault="00BE47A4" w:rsidP="007D6EB5">
      <w:pPr>
        <w:ind w:firstLine="720"/>
        <w:jc w:val="both"/>
      </w:pPr>
      <w:r>
        <w:tab/>
      </w:r>
      <w:r w:rsidR="007D6EB5" w:rsidRPr="00691C91">
        <w:t xml:space="preserve">2.  Perėmus </w:t>
      </w:r>
      <w:r>
        <w:t xml:space="preserve">Ukmergės rajono </w:t>
      </w:r>
      <w:r w:rsidR="007D6EB5" w:rsidRPr="00691C91">
        <w:t xml:space="preserve">savivaldybės nuosavybėn </w:t>
      </w:r>
      <w:r>
        <w:t xml:space="preserve">šio </w:t>
      </w:r>
      <w:r w:rsidR="007D6EB5" w:rsidRPr="00691C91">
        <w:t xml:space="preserve">sprendimo </w:t>
      </w:r>
      <w:r>
        <w:t xml:space="preserve">1 punkte </w:t>
      </w:r>
      <w:r w:rsidR="007D6EB5" w:rsidRPr="00691C91">
        <w:t>nurodytą turtą, jį</w:t>
      </w:r>
      <w:r>
        <w:t xml:space="preserve">, </w:t>
      </w:r>
      <w:r w:rsidR="007D6EB5" w:rsidRPr="00691C91">
        <w:t>perduoti</w:t>
      </w:r>
      <w:r>
        <w:t xml:space="preserve"> šio sprendimo 1 </w:t>
      </w:r>
      <w:r w:rsidRPr="00201D01">
        <w:t xml:space="preserve">punkte </w:t>
      </w:r>
      <w:r w:rsidR="007D6EB5" w:rsidRPr="00201D01">
        <w:t>nurodytoms mokykloms</w:t>
      </w:r>
      <w:r w:rsidR="007D6EB5" w:rsidRPr="00691C91">
        <w:t xml:space="preserve"> valdyti, naudoti ir disponuoti juo patikėjimo teise.</w:t>
      </w:r>
    </w:p>
    <w:p w14:paraId="7E05ECB1" w14:textId="18284D8A" w:rsidR="007D6EB5" w:rsidRPr="00691C91" w:rsidRDefault="00BE47A4" w:rsidP="007D6EB5">
      <w:pPr>
        <w:ind w:firstLine="720"/>
        <w:jc w:val="both"/>
      </w:pPr>
      <w:r>
        <w:tab/>
      </w:r>
      <w:r w:rsidR="007D6EB5" w:rsidRPr="00691C91">
        <w:t xml:space="preserve">3. </w:t>
      </w:r>
      <w:r w:rsidR="007D6EB5" w:rsidRPr="00201D01">
        <w:t xml:space="preserve">Įgalioti </w:t>
      </w:r>
      <w:r w:rsidRPr="00201D01">
        <w:t>Ukmergės rajono</w:t>
      </w:r>
      <w:r w:rsidR="007D6EB5" w:rsidRPr="00201D01">
        <w:t xml:space="preserve"> </w:t>
      </w:r>
      <w:r w:rsidRPr="00201D01">
        <w:t xml:space="preserve">savivaldybės administracijos direktorių Ukmergės rajono </w:t>
      </w:r>
      <w:r w:rsidR="007D6EB5" w:rsidRPr="00201D01">
        <w:t xml:space="preserve">savivaldybės vardu pasirašyti </w:t>
      </w:r>
      <w:r w:rsidRPr="00201D01">
        <w:t>šio sprendimo 1 punkte nu</w:t>
      </w:r>
      <w:r w:rsidR="007D6EB5" w:rsidRPr="00201D01">
        <w:t>rodyto turto priėmimo ir</w:t>
      </w:r>
      <w:r w:rsidR="007D6EB5" w:rsidRPr="00691C91">
        <w:t xml:space="preserve"> perdavimo aktą.</w:t>
      </w:r>
    </w:p>
    <w:p w14:paraId="6EF389CC" w14:textId="77777777" w:rsidR="007D6EB5" w:rsidRDefault="007D6EB5" w:rsidP="00824AD3">
      <w:pPr>
        <w:ind w:firstLine="1296"/>
        <w:jc w:val="both"/>
      </w:pPr>
    </w:p>
    <w:p w14:paraId="10FA54FD" w14:textId="77777777" w:rsidR="007D6EB5" w:rsidRDefault="007D6EB5" w:rsidP="00824AD3">
      <w:pPr>
        <w:ind w:firstLine="1296"/>
        <w:jc w:val="both"/>
      </w:pPr>
    </w:p>
    <w:p w14:paraId="780A5F0F" w14:textId="77777777" w:rsidR="00D171BE" w:rsidRDefault="00D171BE" w:rsidP="00B1628E">
      <w:pPr>
        <w:jc w:val="both"/>
      </w:pPr>
    </w:p>
    <w:p w14:paraId="05383D93" w14:textId="5650E267" w:rsidR="00B1628E" w:rsidRPr="001B2B5E" w:rsidRDefault="00B1628E" w:rsidP="00B1628E">
      <w:pPr>
        <w:jc w:val="both"/>
      </w:pPr>
      <w:r w:rsidRPr="001B2B5E">
        <w:t>Savivaldybės meras</w:t>
      </w:r>
    </w:p>
    <w:p w14:paraId="599EE0E1" w14:textId="77777777" w:rsidR="00B1628E" w:rsidRPr="001B2B5E" w:rsidRDefault="00B1628E" w:rsidP="00B1628E">
      <w:pPr>
        <w:jc w:val="both"/>
      </w:pPr>
    </w:p>
    <w:p w14:paraId="3F260595" w14:textId="77777777" w:rsidR="006A5CBE" w:rsidRPr="001B2B5E" w:rsidRDefault="006A5CBE" w:rsidP="00B1628E">
      <w:pPr>
        <w:jc w:val="both"/>
      </w:pPr>
    </w:p>
    <w:p w14:paraId="7A1B0BF7" w14:textId="77777777" w:rsidR="00D171BE" w:rsidRDefault="00D171BE" w:rsidP="00B1628E">
      <w:pPr>
        <w:jc w:val="both"/>
      </w:pPr>
    </w:p>
    <w:p w14:paraId="30B109E9" w14:textId="40EDB3E4" w:rsidR="00B1628E" w:rsidRPr="001B2B5E" w:rsidRDefault="00B1628E" w:rsidP="00B1628E">
      <w:pPr>
        <w:jc w:val="both"/>
      </w:pPr>
      <w:r w:rsidRPr="001B2B5E">
        <w:t>Projektą parengė:</w:t>
      </w:r>
    </w:p>
    <w:p w14:paraId="12D5EEE3" w14:textId="77777777" w:rsidR="00E82C0E" w:rsidRPr="001B2B5E" w:rsidRDefault="00E82C0E" w:rsidP="00B1628E">
      <w:pPr>
        <w:jc w:val="both"/>
      </w:pPr>
      <w:r w:rsidRPr="001B2B5E">
        <w:t>Turto valdymo ir apskaitos skyriaus</w:t>
      </w:r>
    </w:p>
    <w:p w14:paraId="343A39A1" w14:textId="77777777" w:rsidR="00B1628E" w:rsidRPr="001B2B5E" w:rsidRDefault="00B1628E" w:rsidP="00E82C0E">
      <w:pPr>
        <w:jc w:val="both"/>
      </w:pPr>
      <w:r w:rsidRPr="001B2B5E">
        <w:t xml:space="preserve">Turto ir įmonių valdymo poskyrio </w:t>
      </w:r>
      <w:r w:rsidR="00E82C0E" w:rsidRPr="001B2B5E">
        <w:t>vedėja</w:t>
      </w:r>
      <w:r w:rsidRPr="001B2B5E">
        <w:tab/>
      </w:r>
      <w:r w:rsidR="00E82C0E" w:rsidRPr="001B2B5E">
        <w:tab/>
        <w:t>Daiva Gladkauskienė</w:t>
      </w:r>
    </w:p>
    <w:p w14:paraId="38C1B40C" w14:textId="77777777" w:rsidR="00B1628E" w:rsidRPr="001B2B5E" w:rsidRDefault="00B1628E" w:rsidP="00B1628E">
      <w:pPr>
        <w:tabs>
          <w:tab w:val="left" w:pos="1247"/>
          <w:tab w:val="left" w:pos="7371"/>
        </w:tabs>
        <w:jc w:val="both"/>
      </w:pPr>
    </w:p>
    <w:p w14:paraId="04F30505" w14:textId="77777777" w:rsidR="00EE2D06" w:rsidRPr="001B2B5E" w:rsidRDefault="00EE2D06" w:rsidP="00B1628E"/>
    <w:p w14:paraId="7A143E98" w14:textId="77777777" w:rsidR="00EE2D06" w:rsidRPr="001B2B5E" w:rsidRDefault="00EE2D06" w:rsidP="00B1628E"/>
    <w:p w14:paraId="75B24CBE" w14:textId="77777777" w:rsidR="00EE2D06" w:rsidRPr="001B2B5E" w:rsidRDefault="00EE2D06" w:rsidP="00B1628E"/>
    <w:p w14:paraId="54371B38" w14:textId="77777777" w:rsidR="00EE2D06" w:rsidRPr="001B2B5E" w:rsidRDefault="00EE2D06" w:rsidP="00B1628E"/>
    <w:p w14:paraId="30C36FD9" w14:textId="77777777" w:rsidR="00EE2D06" w:rsidRPr="001B2B5E" w:rsidRDefault="00EE2D06" w:rsidP="00B1628E"/>
    <w:p w14:paraId="54A696C5" w14:textId="77777777" w:rsidR="00EE2D06" w:rsidRPr="001B2B5E" w:rsidRDefault="00EE2D06" w:rsidP="00B1628E"/>
    <w:p w14:paraId="15F2F396" w14:textId="77777777" w:rsidR="00EE2D06" w:rsidRPr="001B2B5E" w:rsidRDefault="00EE2D06" w:rsidP="00B1628E"/>
    <w:p w14:paraId="721600EC" w14:textId="77777777" w:rsidR="00D30539" w:rsidRDefault="00D30539" w:rsidP="00CF5D3B"/>
    <w:p w14:paraId="2C061493" w14:textId="77777777" w:rsidR="00D30539" w:rsidRDefault="00D30539" w:rsidP="00CF5D3B"/>
    <w:p w14:paraId="2BF5F3FA" w14:textId="1DCC0BD9" w:rsidR="004F10E1" w:rsidRDefault="00B1628E" w:rsidP="004C75FB">
      <w:r>
        <w:t xml:space="preserve">Sprendimo projektas suderintas ir pasirašytas Ukmergės rajono savivaldybės dokumentų valdymo sistemoje „Kontora“. </w:t>
      </w:r>
      <w:r w:rsidR="004F10E1">
        <w:br w:type="page"/>
      </w:r>
    </w:p>
    <w:p w14:paraId="159D8C20" w14:textId="2718376D" w:rsidR="004F10E1" w:rsidRDefault="004F10E1" w:rsidP="004F10E1">
      <w:pPr>
        <w:ind w:left="6490"/>
        <w:jc w:val="both"/>
      </w:pPr>
      <w:r>
        <w:lastRenderedPageBreak/>
        <w:t xml:space="preserve">Ukmergės rajono savivaldybės tarybos 2020 m. balandžio     d. sprendimo Nr. </w:t>
      </w:r>
    </w:p>
    <w:p w14:paraId="581553FB" w14:textId="77777777" w:rsidR="004F10E1" w:rsidRDefault="004F10E1" w:rsidP="004F10E1">
      <w:pPr>
        <w:jc w:val="both"/>
      </w:pPr>
      <w:r>
        <w:tab/>
      </w:r>
      <w:r>
        <w:tab/>
      </w:r>
      <w:r>
        <w:tab/>
      </w:r>
      <w:r>
        <w:tab/>
      </w:r>
      <w:r>
        <w:tab/>
        <w:t>priedas</w:t>
      </w:r>
    </w:p>
    <w:p w14:paraId="4543B267" w14:textId="77777777" w:rsidR="004F10E1" w:rsidRDefault="004F10E1" w:rsidP="004F10E1"/>
    <w:p w14:paraId="3976BE0D" w14:textId="2B9FE81E" w:rsidR="00072BCC" w:rsidRDefault="004F10E1" w:rsidP="004F10E1">
      <w:pPr>
        <w:jc w:val="center"/>
        <w:rPr>
          <w:b/>
          <w:caps/>
        </w:rPr>
      </w:pPr>
      <w:r w:rsidRPr="00352FD9">
        <w:rPr>
          <w:b/>
          <w:caps/>
        </w:rPr>
        <w:t xml:space="preserve">DĖL </w:t>
      </w:r>
      <w:r w:rsidRPr="00C902DB">
        <w:rPr>
          <w:b/>
        </w:rPr>
        <w:t>VALSTYBEI NUOSAVYBĖS TEISE PRIKLAUSANČIO</w:t>
      </w:r>
      <w:r w:rsidR="00534B75">
        <w:rPr>
          <w:b/>
        </w:rPr>
        <w:t>S</w:t>
      </w:r>
      <w:r w:rsidR="007E2021">
        <w:rPr>
          <w:b/>
        </w:rPr>
        <w:t xml:space="preserve"> </w:t>
      </w:r>
      <w:r w:rsidR="00072BCC">
        <w:rPr>
          <w:b/>
          <w:caps/>
        </w:rPr>
        <w:t>NACIONALINĖS ŠVIETIMO AGENTŪROS PATIKĖJIMO TEISE VALDOMO</w:t>
      </w:r>
      <w:r w:rsidR="00534B75">
        <w:rPr>
          <w:b/>
          <w:caps/>
        </w:rPr>
        <w:t>s</w:t>
      </w:r>
      <w:r w:rsidR="0029706C">
        <w:rPr>
          <w:b/>
          <w:caps/>
        </w:rPr>
        <w:t xml:space="preserve"> </w:t>
      </w:r>
      <w:r w:rsidR="00534B75">
        <w:rPr>
          <w:b/>
          <w:caps/>
        </w:rPr>
        <w:t>kompiuterinės įrangos</w:t>
      </w:r>
      <w:r w:rsidR="007E2021">
        <w:rPr>
          <w:b/>
          <w:caps/>
        </w:rPr>
        <w:t xml:space="preserve"> BEI </w:t>
      </w:r>
      <w:r w:rsidR="00C32510">
        <w:rPr>
          <w:b/>
          <w:caps/>
        </w:rPr>
        <w:t>JO</w:t>
      </w:r>
      <w:r w:rsidR="00534B75">
        <w:rPr>
          <w:b/>
          <w:caps/>
        </w:rPr>
        <w:t>s</w:t>
      </w:r>
      <w:r w:rsidR="00C32510">
        <w:rPr>
          <w:b/>
          <w:caps/>
        </w:rPr>
        <w:t xml:space="preserve"> PERDAVIMO UKMERGĖS RAJONO SAVIVALDYBĖS NUOSAVYBĖN,</w:t>
      </w:r>
      <w:r w:rsidR="007E2021">
        <w:rPr>
          <w:b/>
          <w:caps/>
        </w:rPr>
        <w:t xml:space="preserve"> </w:t>
      </w:r>
      <w:r w:rsidR="00072BCC">
        <w:rPr>
          <w:b/>
          <w:caps/>
        </w:rPr>
        <w:t xml:space="preserve">SĄRAŠAS </w:t>
      </w:r>
    </w:p>
    <w:p w14:paraId="2BD8B529" w14:textId="7D271ACF" w:rsidR="00072BCC" w:rsidRDefault="00072BCC" w:rsidP="004F10E1">
      <w:pPr>
        <w:jc w:val="center"/>
        <w:rPr>
          <w:b/>
          <w:caps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589"/>
        <w:gridCol w:w="4229"/>
        <w:gridCol w:w="940"/>
        <w:gridCol w:w="1158"/>
        <w:gridCol w:w="1239"/>
      </w:tblGrid>
      <w:tr w:rsidR="00E64E8B" w:rsidRPr="00D53F97" w14:paraId="69B9A6C3" w14:textId="77777777" w:rsidTr="00E64E8B">
        <w:trPr>
          <w:trHeight w:val="1140"/>
        </w:trPr>
        <w:tc>
          <w:tcPr>
            <w:tcW w:w="556" w:type="dxa"/>
            <w:shd w:val="clear" w:color="auto" w:fill="auto"/>
            <w:hideMark/>
          </w:tcPr>
          <w:p w14:paraId="44FACD47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Eil. Nr.</w:t>
            </w:r>
          </w:p>
        </w:tc>
        <w:tc>
          <w:tcPr>
            <w:tcW w:w="1589" w:type="dxa"/>
            <w:shd w:val="clear" w:color="auto" w:fill="auto"/>
            <w:hideMark/>
          </w:tcPr>
          <w:p w14:paraId="64A1F79B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Mokyklos pavadinimas</w:t>
            </w:r>
          </w:p>
        </w:tc>
        <w:tc>
          <w:tcPr>
            <w:tcW w:w="4229" w:type="dxa"/>
            <w:shd w:val="clear" w:color="auto" w:fill="auto"/>
            <w:hideMark/>
          </w:tcPr>
          <w:p w14:paraId="34A4D4D8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 xml:space="preserve">Turto pavadinimas </w:t>
            </w:r>
          </w:p>
        </w:tc>
        <w:tc>
          <w:tcPr>
            <w:tcW w:w="940" w:type="dxa"/>
            <w:shd w:val="clear" w:color="auto" w:fill="auto"/>
            <w:hideMark/>
          </w:tcPr>
          <w:p w14:paraId="32862CA6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Kiekis, vnt</w:t>
            </w:r>
          </w:p>
        </w:tc>
        <w:tc>
          <w:tcPr>
            <w:tcW w:w="1158" w:type="dxa"/>
            <w:shd w:val="clear" w:color="auto" w:fill="auto"/>
            <w:hideMark/>
          </w:tcPr>
          <w:p w14:paraId="606BAF66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Vieneto kaina, Eur su PVM</w:t>
            </w:r>
          </w:p>
        </w:tc>
        <w:tc>
          <w:tcPr>
            <w:tcW w:w="1239" w:type="dxa"/>
            <w:shd w:val="clear" w:color="auto" w:fill="auto"/>
            <w:hideMark/>
          </w:tcPr>
          <w:p w14:paraId="1E34C6C1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Suma, Eur su PVM</w:t>
            </w:r>
          </w:p>
        </w:tc>
      </w:tr>
      <w:tr w:rsidR="00E64E8B" w:rsidRPr="00D53F97" w14:paraId="3636A3B8" w14:textId="77777777" w:rsidTr="00E64E8B">
        <w:trPr>
          <w:trHeight w:val="300"/>
        </w:trPr>
        <w:tc>
          <w:tcPr>
            <w:tcW w:w="556" w:type="dxa"/>
            <w:vMerge w:val="restart"/>
            <w:shd w:val="clear" w:color="auto" w:fill="auto"/>
            <w:hideMark/>
          </w:tcPr>
          <w:p w14:paraId="123F8014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1.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14:paraId="29212EB2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Ukmergės Antano Smetonos gimnazija</w:t>
            </w:r>
          </w:p>
        </w:tc>
        <w:tc>
          <w:tcPr>
            <w:tcW w:w="4229" w:type="dxa"/>
            <w:shd w:val="clear" w:color="auto" w:fill="auto"/>
            <w:hideMark/>
          </w:tcPr>
          <w:p w14:paraId="79093BAD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„Huawei Media Pad T3“</w:t>
            </w:r>
          </w:p>
        </w:tc>
        <w:tc>
          <w:tcPr>
            <w:tcW w:w="940" w:type="dxa"/>
            <w:shd w:val="clear" w:color="auto" w:fill="auto"/>
            <w:hideMark/>
          </w:tcPr>
          <w:p w14:paraId="724353F4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2</w:t>
            </w:r>
          </w:p>
        </w:tc>
        <w:tc>
          <w:tcPr>
            <w:tcW w:w="1158" w:type="dxa"/>
            <w:shd w:val="clear" w:color="auto" w:fill="auto"/>
            <w:hideMark/>
          </w:tcPr>
          <w:p w14:paraId="1BF8BE70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143,99</w:t>
            </w:r>
          </w:p>
        </w:tc>
        <w:tc>
          <w:tcPr>
            <w:tcW w:w="1239" w:type="dxa"/>
            <w:shd w:val="clear" w:color="auto" w:fill="auto"/>
            <w:hideMark/>
          </w:tcPr>
          <w:p w14:paraId="30AE9FD6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287,98</w:t>
            </w:r>
          </w:p>
        </w:tc>
      </w:tr>
      <w:tr w:rsidR="00E64E8B" w:rsidRPr="00D53F97" w14:paraId="5337D8FB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69338E8D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79F0A6B6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20389F1D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Nešiojamas kompiuteris „HP 250“</w:t>
            </w:r>
          </w:p>
        </w:tc>
        <w:tc>
          <w:tcPr>
            <w:tcW w:w="940" w:type="dxa"/>
            <w:shd w:val="clear" w:color="auto" w:fill="auto"/>
            <w:hideMark/>
          </w:tcPr>
          <w:p w14:paraId="373CCCEA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5</w:t>
            </w:r>
          </w:p>
        </w:tc>
        <w:tc>
          <w:tcPr>
            <w:tcW w:w="1158" w:type="dxa"/>
            <w:shd w:val="clear" w:color="auto" w:fill="auto"/>
            <w:hideMark/>
          </w:tcPr>
          <w:p w14:paraId="328DFB62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492,47</w:t>
            </w:r>
          </w:p>
        </w:tc>
        <w:tc>
          <w:tcPr>
            <w:tcW w:w="1239" w:type="dxa"/>
            <w:shd w:val="clear" w:color="auto" w:fill="auto"/>
            <w:hideMark/>
          </w:tcPr>
          <w:p w14:paraId="0BF1B84B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2462,35</w:t>
            </w:r>
          </w:p>
        </w:tc>
      </w:tr>
      <w:tr w:rsidR="00E64E8B" w:rsidRPr="00D53F97" w14:paraId="02412FC5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208BF6D1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34887D67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733FAB36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„Samsung Galaxy Tab A 10.1 LTE“ (2019)</w:t>
            </w:r>
          </w:p>
        </w:tc>
        <w:tc>
          <w:tcPr>
            <w:tcW w:w="940" w:type="dxa"/>
            <w:shd w:val="clear" w:color="auto" w:fill="auto"/>
            <w:hideMark/>
          </w:tcPr>
          <w:p w14:paraId="6C982BCD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12</w:t>
            </w:r>
          </w:p>
        </w:tc>
        <w:tc>
          <w:tcPr>
            <w:tcW w:w="1158" w:type="dxa"/>
            <w:shd w:val="clear" w:color="auto" w:fill="auto"/>
            <w:hideMark/>
          </w:tcPr>
          <w:p w14:paraId="24D55AF9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189,97</w:t>
            </w:r>
          </w:p>
        </w:tc>
        <w:tc>
          <w:tcPr>
            <w:tcW w:w="1239" w:type="dxa"/>
            <w:shd w:val="clear" w:color="auto" w:fill="auto"/>
            <w:hideMark/>
          </w:tcPr>
          <w:p w14:paraId="280FD3E8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2279,64</w:t>
            </w:r>
          </w:p>
        </w:tc>
      </w:tr>
      <w:tr w:rsidR="00E64E8B" w:rsidRPr="00D53F97" w14:paraId="168E2D26" w14:textId="77777777" w:rsidTr="00E64E8B">
        <w:trPr>
          <w:trHeight w:val="300"/>
        </w:trPr>
        <w:tc>
          <w:tcPr>
            <w:tcW w:w="556" w:type="dxa"/>
            <w:vMerge w:val="restart"/>
            <w:shd w:val="clear" w:color="auto" w:fill="auto"/>
            <w:hideMark/>
          </w:tcPr>
          <w:p w14:paraId="19D24CCB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2.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14:paraId="33D8D261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Ukmergės Jono Basanavičiaus gimnazija</w:t>
            </w:r>
          </w:p>
        </w:tc>
        <w:tc>
          <w:tcPr>
            <w:tcW w:w="4229" w:type="dxa"/>
            <w:shd w:val="clear" w:color="auto" w:fill="auto"/>
            <w:hideMark/>
          </w:tcPr>
          <w:p w14:paraId="200B9A6C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„Huawei Media Pad T3“</w:t>
            </w:r>
          </w:p>
        </w:tc>
        <w:tc>
          <w:tcPr>
            <w:tcW w:w="940" w:type="dxa"/>
            <w:shd w:val="clear" w:color="auto" w:fill="auto"/>
            <w:hideMark/>
          </w:tcPr>
          <w:p w14:paraId="782FEA23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4</w:t>
            </w:r>
          </w:p>
        </w:tc>
        <w:tc>
          <w:tcPr>
            <w:tcW w:w="1158" w:type="dxa"/>
            <w:shd w:val="clear" w:color="auto" w:fill="auto"/>
            <w:hideMark/>
          </w:tcPr>
          <w:p w14:paraId="613636CD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143,99</w:t>
            </w:r>
          </w:p>
        </w:tc>
        <w:tc>
          <w:tcPr>
            <w:tcW w:w="1239" w:type="dxa"/>
            <w:shd w:val="clear" w:color="auto" w:fill="auto"/>
            <w:hideMark/>
          </w:tcPr>
          <w:p w14:paraId="77E13A80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575,96</w:t>
            </w:r>
          </w:p>
        </w:tc>
      </w:tr>
      <w:tr w:rsidR="00E64E8B" w:rsidRPr="00D53F97" w14:paraId="3A0D8BC1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6766CCF7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6DD2087A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2D9C2DFA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Nešiojamas kompiuteris „HP 250“</w:t>
            </w:r>
          </w:p>
        </w:tc>
        <w:tc>
          <w:tcPr>
            <w:tcW w:w="940" w:type="dxa"/>
            <w:shd w:val="clear" w:color="auto" w:fill="auto"/>
            <w:hideMark/>
          </w:tcPr>
          <w:p w14:paraId="5B9C9AD2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5</w:t>
            </w:r>
          </w:p>
        </w:tc>
        <w:tc>
          <w:tcPr>
            <w:tcW w:w="1158" w:type="dxa"/>
            <w:shd w:val="clear" w:color="auto" w:fill="auto"/>
            <w:hideMark/>
          </w:tcPr>
          <w:p w14:paraId="21EC63AD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492,47</w:t>
            </w:r>
          </w:p>
        </w:tc>
        <w:tc>
          <w:tcPr>
            <w:tcW w:w="1239" w:type="dxa"/>
            <w:shd w:val="clear" w:color="auto" w:fill="auto"/>
            <w:hideMark/>
          </w:tcPr>
          <w:p w14:paraId="04B8A138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2462,35</w:t>
            </w:r>
          </w:p>
        </w:tc>
      </w:tr>
      <w:tr w:rsidR="00E64E8B" w:rsidRPr="00D53F97" w14:paraId="61DDC523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34B73D9C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74C362FC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06B94B2C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„Samsung Galaxy Tab A 10.1 LTE“ (2019)</w:t>
            </w:r>
          </w:p>
        </w:tc>
        <w:tc>
          <w:tcPr>
            <w:tcW w:w="940" w:type="dxa"/>
            <w:shd w:val="clear" w:color="auto" w:fill="auto"/>
            <w:hideMark/>
          </w:tcPr>
          <w:p w14:paraId="0D858093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15</w:t>
            </w:r>
          </w:p>
        </w:tc>
        <w:tc>
          <w:tcPr>
            <w:tcW w:w="1158" w:type="dxa"/>
            <w:shd w:val="clear" w:color="auto" w:fill="auto"/>
            <w:hideMark/>
          </w:tcPr>
          <w:p w14:paraId="55A2339C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189,97</w:t>
            </w:r>
          </w:p>
        </w:tc>
        <w:tc>
          <w:tcPr>
            <w:tcW w:w="1239" w:type="dxa"/>
            <w:shd w:val="clear" w:color="auto" w:fill="auto"/>
            <w:hideMark/>
          </w:tcPr>
          <w:p w14:paraId="4AA2C7F4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2849,55</w:t>
            </w:r>
          </w:p>
        </w:tc>
      </w:tr>
      <w:tr w:rsidR="00E64E8B" w:rsidRPr="00D53F97" w14:paraId="046D3294" w14:textId="77777777" w:rsidTr="00E64E8B">
        <w:trPr>
          <w:trHeight w:val="300"/>
        </w:trPr>
        <w:tc>
          <w:tcPr>
            <w:tcW w:w="556" w:type="dxa"/>
            <w:vMerge w:val="restart"/>
            <w:shd w:val="clear" w:color="auto" w:fill="auto"/>
            <w:hideMark/>
          </w:tcPr>
          <w:p w14:paraId="13E0C654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3.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14:paraId="31254C99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Ukmergės r. Siesikų gimnazija</w:t>
            </w:r>
          </w:p>
        </w:tc>
        <w:tc>
          <w:tcPr>
            <w:tcW w:w="4229" w:type="dxa"/>
            <w:shd w:val="clear" w:color="auto" w:fill="auto"/>
            <w:hideMark/>
          </w:tcPr>
          <w:p w14:paraId="7EF85961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„Huawei Media Pad T3“</w:t>
            </w:r>
          </w:p>
        </w:tc>
        <w:tc>
          <w:tcPr>
            <w:tcW w:w="940" w:type="dxa"/>
            <w:shd w:val="clear" w:color="auto" w:fill="auto"/>
            <w:hideMark/>
          </w:tcPr>
          <w:p w14:paraId="1889C93D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78F9EB52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143,99</w:t>
            </w:r>
          </w:p>
        </w:tc>
        <w:tc>
          <w:tcPr>
            <w:tcW w:w="1239" w:type="dxa"/>
            <w:shd w:val="clear" w:color="auto" w:fill="auto"/>
            <w:hideMark/>
          </w:tcPr>
          <w:p w14:paraId="26C5918A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1439,90</w:t>
            </w:r>
          </w:p>
        </w:tc>
      </w:tr>
      <w:tr w:rsidR="00E64E8B" w:rsidRPr="00D53F97" w14:paraId="6C6996A9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6C3A0A44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09A8BCE1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2962C60D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Nešiojamas kompiuteris „HP 250“</w:t>
            </w:r>
          </w:p>
        </w:tc>
        <w:tc>
          <w:tcPr>
            <w:tcW w:w="940" w:type="dxa"/>
            <w:shd w:val="clear" w:color="auto" w:fill="auto"/>
            <w:hideMark/>
          </w:tcPr>
          <w:p w14:paraId="4D54B10C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8</w:t>
            </w:r>
          </w:p>
        </w:tc>
        <w:tc>
          <w:tcPr>
            <w:tcW w:w="1158" w:type="dxa"/>
            <w:shd w:val="clear" w:color="auto" w:fill="auto"/>
            <w:hideMark/>
          </w:tcPr>
          <w:p w14:paraId="4518E869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189,97</w:t>
            </w:r>
          </w:p>
        </w:tc>
        <w:tc>
          <w:tcPr>
            <w:tcW w:w="1239" w:type="dxa"/>
            <w:shd w:val="clear" w:color="auto" w:fill="auto"/>
            <w:hideMark/>
          </w:tcPr>
          <w:p w14:paraId="6798CFD2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1519,76</w:t>
            </w:r>
          </w:p>
        </w:tc>
      </w:tr>
      <w:tr w:rsidR="00E64E8B" w:rsidRPr="00D53F97" w14:paraId="4481581E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29C5B666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20F33B34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2E32ECB2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„Samsung Galaxy Tab A 10.1 LTE“ (2019)</w:t>
            </w:r>
          </w:p>
        </w:tc>
        <w:tc>
          <w:tcPr>
            <w:tcW w:w="940" w:type="dxa"/>
            <w:shd w:val="clear" w:color="auto" w:fill="auto"/>
            <w:hideMark/>
          </w:tcPr>
          <w:p w14:paraId="72AF21FB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2</w:t>
            </w:r>
          </w:p>
        </w:tc>
        <w:tc>
          <w:tcPr>
            <w:tcW w:w="1158" w:type="dxa"/>
            <w:shd w:val="clear" w:color="auto" w:fill="auto"/>
            <w:hideMark/>
          </w:tcPr>
          <w:p w14:paraId="43B798AA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492,47</w:t>
            </w:r>
          </w:p>
        </w:tc>
        <w:tc>
          <w:tcPr>
            <w:tcW w:w="1239" w:type="dxa"/>
            <w:shd w:val="clear" w:color="auto" w:fill="auto"/>
            <w:hideMark/>
          </w:tcPr>
          <w:p w14:paraId="75687C9C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984,94</w:t>
            </w:r>
          </w:p>
        </w:tc>
      </w:tr>
      <w:tr w:rsidR="00E64E8B" w:rsidRPr="00D53F97" w14:paraId="7AA6F0AA" w14:textId="77777777" w:rsidTr="00E64E8B">
        <w:trPr>
          <w:trHeight w:val="300"/>
        </w:trPr>
        <w:tc>
          <w:tcPr>
            <w:tcW w:w="556" w:type="dxa"/>
            <w:vMerge w:val="restart"/>
            <w:shd w:val="clear" w:color="auto" w:fill="auto"/>
            <w:hideMark/>
          </w:tcPr>
          <w:p w14:paraId="311E6305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4.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14:paraId="75C994C6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Ukmergės r. Taujėnų gimnazija</w:t>
            </w:r>
          </w:p>
        </w:tc>
        <w:tc>
          <w:tcPr>
            <w:tcW w:w="4229" w:type="dxa"/>
            <w:shd w:val="clear" w:color="auto" w:fill="auto"/>
            <w:hideMark/>
          </w:tcPr>
          <w:p w14:paraId="515D6797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„Huawei Media Pad T3“</w:t>
            </w:r>
          </w:p>
        </w:tc>
        <w:tc>
          <w:tcPr>
            <w:tcW w:w="940" w:type="dxa"/>
            <w:shd w:val="clear" w:color="auto" w:fill="auto"/>
            <w:hideMark/>
          </w:tcPr>
          <w:p w14:paraId="075BE8D8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5</w:t>
            </w:r>
          </w:p>
        </w:tc>
        <w:tc>
          <w:tcPr>
            <w:tcW w:w="1158" w:type="dxa"/>
            <w:shd w:val="clear" w:color="auto" w:fill="auto"/>
            <w:hideMark/>
          </w:tcPr>
          <w:p w14:paraId="6C0069E7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143,99</w:t>
            </w:r>
          </w:p>
        </w:tc>
        <w:tc>
          <w:tcPr>
            <w:tcW w:w="1239" w:type="dxa"/>
            <w:shd w:val="clear" w:color="auto" w:fill="auto"/>
            <w:hideMark/>
          </w:tcPr>
          <w:p w14:paraId="66EBAF0A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719,95</w:t>
            </w:r>
          </w:p>
        </w:tc>
      </w:tr>
      <w:tr w:rsidR="00E64E8B" w:rsidRPr="00D53F97" w14:paraId="6982EEFD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716BA862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4A27B6E8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70A0AD22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Nešiojamas kompiuteris „HP 250“</w:t>
            </w:r>
          </w:p>
        </w:tc>
        <w:tc>
          <w:tcPr>
            <w:tcW w:w="940" w:type="dxa"/>
            <w:shd w:val="clear" w:color="auto" w:fill="auto"/>
            <w:hideMark/>
          </w:tcPr>
          <w:p w14:paraId="5F1EDCCC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8</w:t>
            </w:r>
          </w:p>
        </w:tc>
        <w:tc>
          <w:tcPr>
            <w:tcW w:w="1158" w:type="dxa"/>
            <w:shd w:val="clear" w:color="auto" w:fill="auto"/>
            <w:hideMark/>
          </w:tcPr>
          <w:p w14:paraId="3E096A3B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189,97</w:t>
            </w:r>
          </w:p>
        </w:tc>
        <w:tc>
          <w:tcPr>
            <w:tcW w:w="1239" w:type="dxa"/>
            <w:shd w:val="clear" w:color="auto" w:fill="auto"/>
            <w:hideMark/>
          </w:tcPr>
          <w:p w14:paraId="0A3D3766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1519,76</w:t>
            </w:r>
          </w:p>
        </w:tc>
      </w:tr>
      <w:tr w:rsidR="00E64E8B" w:rsidRPr="00D53F97" w14:paraId="0B167255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5F173CD2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1985271F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243A9A25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„Samsung Galaxy Tab A 10.1 LTE“ (2019)</w:t>
            </w:r>
          </w:p>
        </w:tc>
        <w:tc>
          <w:tcPr>
            <w:tcW w:w="940" w:type="dxa"/>
            <w:shd w:val="clear" w:color="auto" w:fill="auto"/>
            <w:hideMark/>
          </w:tcPr>
          <w:p w14:paraId="773834A9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2</w:t>
            </w:r>
          </w:p>
        </w:tc>
        <w:tc>
          <w:tcPr>
            <w:tcW w:w="1158" w:type="dxa"/>
            <w:shd w:val="clear" w:color="auto" w:fill="auto"/>
            <w:hideMark/>
          </w:tcPr>
          <w:p w14:paraId="42493294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492,47</w:t>
            </w:r>
          </w:p>
        </w:tc>
        <w:tc>
          <w:tcPr>
            <w:tcW w:w="1239" w:type="dxa"/>
            <w:shd w:val="clear" w:color="auto" w:fill="auto"/>
            <w:hideMark/>
          </w:tcPr>
          <w:p w14:paraId="0D2622EC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984,94</w:t>
            </w:r>
          </w:p>
        </w:tc>
      </w:tr>
      <w:tr w:rsidR="00E64E8B" w:rsidRPr="00D53F97" w14:paraId="49ADCE88" w14:textId="77777777" w:rsidTr="00E64E8B">
        <w:trPr>
          <w:trHeight w:val="300"/>
        </w:trPr>
        <w:tc>
          <w:tcPr>
            <w:tcW w:w="556" w:type="dxa"/>
            <w:vMerge w:val="restart"/>
            <w:shd w:val="clear" w:color="auto" w:fill="auto"/>
            <w:hideMark/>
          </w:tcPr>
          <w:p w14:paraId="772CDC00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5.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14:paraId="0F00E3E3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Ukmergės r. Želvos gimnazija</w:t>
            </w:r>
          </w:p>
        </w:tc>
        <w:tc>
          <w:tcPr>
            <w:tcW w:w="4229" w:type="dxa"/>
            <w:shd w:val="clear" w:color="auto" w:fill="auto"/>
            <w:hideMark/>
          </w:tcPr>
          <w:p w14:paraId="303346EB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„Huawei Media Pad T3“</w:t>
            </w:r>
          </w:p>
        </w:tc>
        <w:tc>
          <w:tcPr>
            <w:tcW w:w="940" w:type="dxa"/>
            <w:shd w:val="clear" w:color="auto" w:fill="auto"/>
            <w:hideMark/>
          </w:tcPr>
          <w:p w14:paraId="3A347BD7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0A7FB21D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143,99</w:t>
            </w:r>
          </w:p>
        </w:tc>
        <w:tc>
          <w:tcPr>
            <w:tcW w:w="1239" w:type="dxa"/>
            <w:shd w:val="clear" w:color="auto" w:fill="auto"/>
            <w:hideMark/>
          </w:tcPr>
          <w:p w14:paraId="5FE0AF31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1439,90</w:t>
            </w:r>
          </w:p>
        </w:tc>
      </w:tr>
      <w:tr w:rsidR="00E64E8B" w:rsidRPr="00D53F97" w14:paraId="3D3B7E9A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2BD9082E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401B9F35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7EB78D91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Nešiojamas kompiuteris „HP 250“</w:t>
            </w:r>
          </w:p>
        </w:tc>
        <w:tc>
          <w:tcPr>
            <w:tcW w:w="940" w:type="dxa"/>
            <w:shd w:val="clear" w:color="auto" w:fill="auto"/>
            <w:hideMark/>
          </w:tcPr>
          <w:p w14:paraId="62BEE14B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8</w:t>
            </w:r>
          </w:p>
        </w:tc>
        <w:tc>
          <w:tcPr>
            <w:tcW w:w="1158" w:type="dxa"/>
            <w:shd w:val="clear" w:color="auto" w:fill="auto"/>
            <w:hideMark/>
          </w:tcPr>
          <w:p w14:paraId="4FD5F08F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189,97</w:t>
            </w:r>
          </w:p>
        </w:tc>
        <w:tc>
          <w:tcPr>
            <w:tcW w:w="1239" w:type="dxa"/>
            <w:shd w:val="clear" w:color="auto" w:fill="auto"/>
            <w:hideMark/>
          </w:tcPr>
          <w:p w14:paraId="5D7A7085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1519,76</w:t>
            </w:r>
          </w:p>
        </w:tc>
      </w:tr>
      <w:tr w:rsidR="00E64E8B" w:rsidRPr="00D53F97" w14:paraId="709BF05E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2E749D15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4ABAFEE0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02D0C5D3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„Samsung Galaxy Tab A 10.1 LTE“ (2019)</w:t>
            </w:r>
          </w:p>
        </w:tc>
        <w:tc>
          <w:tcPr>
            <w:tcW w:w="940" w:type="dxa"/>
            <w:shd w:val="clear" w:color="auto" w:fill="auto"/>
            <w:hideMark/>
          </w:tcPr>
          <w:p w14:paraId="1E41D917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2</w:t>
            </w:r>
          </w:p>
        </w:tc>
        <w:tc>
          <w:tcPr>
            <w:tcW w:w="1158" w:type="dxa"/>
            <w:shd w:val="clear" w:color="auto" w:fill="auto"/>
            <w:hideMark/>
          </w:tcPr>
          <w:p w14:paraId="5F320BFE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492,47</w:t>
            </w:r>
          </w:p>
        </w:tc>
        <w:tc>
          <w:tcPr>
            <w:tcW w:w="1239" w:type="dxa"/>
            <w:shd w:val="clear" w:color="auto" w:fill="auto"/>
            <w:hideMark/>
          </w:tcPr>
          <w:p w14:paraId="1E02E871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984,94</w:t>
            </w:r>
          </w:p>
        </w:tc>
      </w:tr>
      <w:tr w:rsidR="00E64E8B" w:rsidRPr="00D53F97" w14:paraId="63A72D5F" w14:textId="77777777" w:rsidTr="00E64E8B">
        <w:trPr>
          <w:trHeight w:val="300"/>
        </w:trPr>
        <w:tc>
          <w:tcPr>
            <w:tcW w:w="556" w:type="dxa"/>
            <w:vMerge w:val="restart"/>
            <w:shd w:val="clear" w:color="auto" w:fill="auto"/>
            <w:hideMark/>
          </w:tcPr>
          <w:p w14:paraId="296144A1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6.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14:paraId="13929F58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Ukmergės Dukstynos pagrindinė mokykla</w:t>
            </w:r>
          </w:p>
        </w:tc>
        <w:tc>
          <w:tcPr>
            <w:tcW w:w="4229" w:type="dxa"/>
            <w:shd w:val="clear" w:color="auto" w:fill="auto"/>
            <w:hideMark/>
          </w:tcPr>
          <w:p w14:paraId="7AF7B80D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„Huawei Media Pad T3“</w:t>
            </w:r>
          </w:p>
        </w:tc>
        <w:tc>
          <w:tcPr>
            <w:tcW w:w="940" w:type="dxa"/>
            <w:shd w:val="clear" w:color="auto" w:fill="auto"/>
            <w:hideMark/>
          </w:tcPr>
          <w:p w14:paraId="0C5CB6B3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5BD99AC3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143,99</w:t>
            </w:r>
          </w:p>
        </w:tc>
        <w:tc>
          <w:tcPr>
            <w:tcW w:w="1239" w:type="dxa"/>
            <w:shd w:val="clear" w:color="auto" w:fill="auto"/>
            <w:hideMark/>
          </w:tcPr>
          <w:p w14:paraId="46130B59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1439,90</w:t>
            </w:r>
          </w:p>
        </w:tc>
      </w:tr>
      <w:tr w:rsidR="00E64E8B" w:rsidRPr="00D53F97" w14:paraId="36BD69DD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1F847FC3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3926250C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07680299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„Samsung Galaxy Tab A 10.1 LTE“ (2019)</w:t>
            </w:r>
          </w:p>
        </w:tc>
        <w:tc>
          <w:tcPr>
            <w:tcW w:w="940" w:type="dxa"/>
            <w:shd w:val="clear" w:color="auto" w:fill="auto"/>
            <w:hideMark/>
          </w:tcPr>
          <w:p w14:paraId="3C3854C4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20</w:t>
            </w:r>
          </w:p>
        </w:tc>
        <w:tc>
          <w:tcPr>
            <w:tcW w:w="1158" w:type="dxa"/>
            <w:shd w:val="clear" w:color="auto" w:fill="auto"/>
            <w:hideMark/>
          </w:tcPr>
          <w:p w14:paraId="5818AAFC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189,97</w:t>
            </w:r>
          </w:p>
        </w:tc>
        <w:tc>
          <w:tcPr>
            <w:tcW w:w="1239" w:type="dxa"/>
            <w:shd w:val="clear" w:color="auto" w:fill="auto"/>
            <w:hideMark/>
          </w:tcPr>
          <w:p w14:paraId="45645FD6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3799,40</w:t>
            </w:r>
          </w:p>
        </w:tc>
      </w:tr>
      <w:tr w:rsidR="00E64E8B" w:rsidRPr="00D53F97" w14:paraId="7E8AFCAC" w14:textId="77777777" w:rsidTr="00E64E8B">
        <w:trPr>
          <w:trHeight w:val="300"/>
        </w:trPr>
        <w:tc>
          <w:tcPr>
            <w:tcW w:w="556" w:type="dxa"/>
            <w:vMerge w:val="restart"/>
            <w:shd w:val="clear" w:color="auto" w:fill="auto"/>
            <w:hideMark/>
          </w:tcPr>
          <w:p w14:paraId="1B9303F3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7.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14:paraId="720B51BF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Ukmergės Senamiesčio progimnazija</w:t>
            </w:r>
          </w:p>
        </w:tc>
        <w:tc>
          <w:tcPr>
            <w:tcW w:w="4229" w:type="dxa"/>
            <w:shd w:val="clear" w:color="auto" w:fill="auto"/>
            <w:hideMark/>
          </w:tcPr>
          <w:p w14:paraId="374C0FBD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„Huawei Media Pad T3“</w:t>
            </w:r>
          </w:p>
        </w:tc>
        <w:tc>
          <w:tcPr>
            <w:tcW w:w="940" w:type="dxa"/>
            <w:shd w:val="clear" w:color="auto" w:fill="auto"/>
            <w:hideMark/>
          </w:tcPr>
          <w:p w14:paraId="7C04892B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550F29B6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143,99</w:t>
            </w:r>
          </w:p>
        </w:tc>
        <w:tc>
          <w:tcPr>
            <w:tcW w:w="1239" w:type="dxa"/>
            <w:shd w:val="clear" w:color="auto" w:fill="auto"/>
            <w:hideMark/>
          </w:tcPr>
          <w:p w14:paraId="41C004F5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1439,90</w:t>
            </w:r>
          </w:p>
        </w:tc>
      </w:tr>
      <w:tr w:rsidR="00E64E8B" w:rsidRPr="00D53F97" w14:paraId="788FDD7C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350C523D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34BBBC76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2139CD97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„Samsung Galaxy Tab A 10.1 LTE“ (2019)</w:t>
            </w:r>
          </w:p>
        </w:tc>
        <w:tc>
          <w:tcPr>
            <w:tcW w:w="940" w:type="dxa"/>
            <w:shd w:val="clear" w:color="auto" w:fill="auto"/>
            <w:hideMark/>
          </w:tcPr>
          <w:p w14:paraId="4190E1B6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20</w:t>
            </w:r>
          </w:p>
        </w:tc>
        <w:tc>
          <w:tcPr>
            <w:tcW w:w="1158" w:type="dxa"/>
            <w:shd w:val="clear" w:color="auto" w:fill="auto"/>
            <w:hideMark/>
          </w:tcPr>
          <w:p w14:paraId="6E2FE45F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189,97</w:t>
            </w:r>
          </w:p>
        </w:tc>
        <w:tc>
          <w:tcPr>
            <w:tcW w:w="1239" w:type="dxa"/>
            <w:shd w:val="clear" w:color="auto" w:fill="auto"/>
            <w:hideMark/>
          </w:tcPr>
          <w:p w14:paraId="3E5907DF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3799,40</w:t>
            </w:r>
          </w:p>
        </w:tc>
      </w:tr>
      <w:tr w:rsidR="00E64E8B" w:rsidRPr="00D53F97" w14:paraId="414EBA0E" w14:textId="77777777" w:rsidTr="00E64E8B">
        <w:trPr>
          <w:trHeight w:val="300"/>
        </w:trPr>
        <w:tc>
          <w:tcPr>
            <w:tcW w:w="556" w:type="dxa"/>
            <w:vMerge w:val="restart"/>
            <w:shd w:val="clear" w:color="auto" w:fill="auto"/>
            <w:hideMark/>
          </w:tcPr>
          <w:p w14:paraId="4230D854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8.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14:paraId="66E7F923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Ukmergės „Šilo“ progimnazija</w:t>
            </w:r>
          </w:p>
        </w:tc>
        <w:tc>
          <w:tcPr>
            <w:tcW w:w="4229" w:type="dxa"/>
            <w:shd w:val="clear" w:color="auto" w:fill="auto"/>
            <w:hideMark/>
          </w:tcPr>
          <w:p w14:paraId="6C4D9FC2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„Huawei Media Pad T3“</w:t>
            </w:r>
          </w:p>
        </w:tc>
        <w:tc>
          <w:tcPr>
            <w:tcW w:w="940" w:type="dxa"/>
            <w:shd w:val="clear" w:color="auto" w:fill="auto"/>
            <w:hideMark/>
          </w:tcPr>
          <w:p w14:paraId="78F6D2D4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30030AE0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143,99</w:t>
            </w:r>
          </w:p>
        </w:tc>
        <w:tc>
          <w:tcPr>
            <w:tcW w:w="1239" w:type="dxa"/>
            <w:shd w:val="clear" w:color="auto" w:fill="auto"/>
            <w:hideMark/>
          </w:tcPr>
          <w:p w14:paraId="7FC4F096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1439,90</w:t>
            </w:r>
          </w:p>
        </w:tc>
      </w:tr>
      <w:tr w:rsidR="00E64E8B" w:rsidRPr="00D53F97" w14:paraId="729E953E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044485D4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53CEC837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3EE3DAA5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 xml:space="preserve">Planšetinis kompiuteris „Samsung </w:t>
            </w:r>
            <w:r w:rsidRPr="00D53F97">
              <w:rPr>
                <w:noProof w:val="0"/>
                <w:color w:val="000000"/>
                <w:lang w:eastAsia="lt-LT"/>
              </w:rPr>
              <w:lastRenderedPageBreak/>
              <w:t>Galaxy Tab A 10.1 LTE“ (2019)</w:t>
            </w:r>
          </w:p>
        </w:tc>
        <w:tc>
          <w:tcPr>
            <w:tcW w:w="940" w:type="dxa"/>
            <w:shd w:val="clear" w:color="auto" w:fill="auto"/>
            <w:hideMark/>
          </w:tcPr>
          <w:p w14:paraId="4647BEAA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lastRenderedPageBreak/>
              <w:t>15</w:t>
            </w:r>
          </w:p>
        </w:tc>
        <w:tc>
          <w:tcPr>
            <w:tcW w:w="1158" w:type="dxa"/>
            <w:shd w:val="clear" w:color="auto" w:fill="auto"/>
            <w:hideMark/>
          </w:tcPr>
          <w:p w14:paraId="496A479D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189,97</w:t>
            </w:r>
          </w:p>
        </w:tc>
        <w:tc>
          <w:tcPr>
            <w:tcW w:w="1239" w:type="dxa"/>
            <w:shd w:val="clear" w:color="auto" w:fill="auto"/>
            <w:hideMark/>
          </w:tcPr>
          <w:p w14:paraId="0D4A334C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2849,55</w:t>
            </w:r>
          </w:p>
        </w:tc>
      </w:tr>
      <w:tr w:rsidR="00E64E8B" w:rsidRPr="00D53F97" w14:paraId="321ADAB1" w14:textId="77777777" w:rsidTr="00E64E8B">
        <w:trPr>
          <w:trHeight w:val="300"/>
        </w:trPr>
        <w:tc>
          <w:tcPr>
            <w:tcW w:w="556" w:type="dxa"/>
            <w:vMerge w:val="restart"/>
            <w:shd w:val="clear" w:color="auto" w:fill="auto"/>
            <w:hideMark/>
          </w:tcPr>
          <w:p w14:paraId="48D052ED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lastRenderedPageBreak/>
              <w:t>9.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14:paraId="7B0A1B0C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Ukmergės Užupio pagrindinė mokykla</w:t>
            </w:r>
          </w:p>
        </w:tc>
        <w:tc>
          <w:tcPr>
            <w:tcW w:w="4229" w:type="dxa"/>
            <w:shd w:val="clear" w:color="auto" w:fill="auto"/>
            <w:hideMark/>
          </w:tcPr>
          <w:p w14:paraId="4DBC8A1A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„Huawei Media Pad T3“</w:t>
            </w:r>
          </w:p>
        </w:tc>
        <w:tc>
          <w:tcPr>
            <w:tcW w:w="940" w:type="dxa"/>
            <w:shd w:val="clear" w:color="auto" w:fill="auto"/>
            <w:hideMark/>
          </w:tcPr>
          <w:p w14:paraId="550AF344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20236028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143,99</w:t>
            </w:r>
          </w:p>
        </w:tc>
        <w:tc>
          <w:tcPr>
            <w:tcW w:w="1239" w:type="dxa"/>
            <w:shd w:val="clear" w:color="auto" w:fill="auto"/>
            <w:hideMark/>
          </w:tcPr>
          <w:p w14:paraId="082C99F4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1439,90</w:t>
            </w:r>
          </w:p>
        </w:tc>
      </w:tr>
      <w:tr w:rsidR="00E64E8B" w:rsidRPr="00D53F97" w14:paraId="446D6E41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4B4482DB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1E5CDB23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6B4F7D71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„Samsung Galaxy Tab A 10.1 LTE“ (2019)</w:t>
            </w:r>
          </w:p>
        </w:tc>
        <w:tc>
          <w:tcPr>
            <w:tcW w:w="940" w:type="dxa"/>
            <w:shd w:val="clear" w:color="auto" w:fill="auto"/>
            <w:hideMark/>
          </w:tcPr>
          <w:p w14:paraId="638C4CF0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20</w:t>
            </w:r>
          </w:p>
        </w:tc>
        <w:tc>
          <w:tcPr>
            <w:tcW w:w="1158" w:type="dxa"/>
            <w:shd w:val="clear" w:color="auto" w:fill="auto"/>
            <w:hideMark/>
          </w:tcPr>
          <w:p w14:paraId="18707AD1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189,97</w:t>
            </w:r>
          </w:p>
        </w:tc>
        <w:tc>
          <w:tcPr>
            <w:tcW w:w="1239" w:type="dxa"/>
            <w:shd w:val="clear" w:color="auto" w:fill="auto"/>
            <w:hideMark/>
          </w:tcPr>
          <w:p w14:paraId="2E245F6C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3799,40</w:t>
            </w:r>
          </w:p>
        </w:tc>
      </w:tr>
      <w:tr w:rsidR="00E64E8B" w:rsidRPr="00D53F97" w14:paraId="158E1A76" w14:textId="77777777" w:rsidTr="00E64E8B">
        <w:trPr>
          <w:trHeight w:val="300"/>
        </w:trPr>
        <w:tc>
          <w:tcPr>
            <w:tcW w:w="556" w:type="dxa"/>
            <w:vMerge w:val="restart"/>
            <w:shd w:val="clear" w:color="auto" w:fill="auto"/>
            <w:hideMark/>
          </w:tcPr>
          <w:p w14:paraId="352B7A0C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10.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14:paraId="5FF5EE4E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Ukmergės Pašilės progimnazija</w:t>
            </w:r>
          </w:p>
        </w:tc>
        <w:tc>
          <w:tcPr>
            <w:tcW w:w="4229" w:type="dxa"/>
            <w:shd w:val="clear" w:color="auto" w:fill="auto"/>
            <w:hideMark/>
          </w:tcPr>
          <w:p w14:paraId="78C41F44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„Huawei Media Pad T3“</w:t>
            </w:r>
          </w:p>
        </w:tc>
        <w:tc>
          <w:tcPr>
            <w:tcW w:w="940" w:type="dxa"/>
            <w:shd w:val="clear" w:color="auto" w:fill="auto"/>
            <w:hideMark/>
          </w:tcPr>
          <w:p w14:paraId="16F07A5A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5</w:t>
            </w:r>
          </w:p>
        </w:tc>
        <w:tc>
          <w:tcPr>
            <w:tcW w:w="1158" w:type="dxa"/>
            <w:shd w:val="clear" w:color="auto" w:fill="auto"/>
            <w:hideMark/>
          </w:tcPr>
          <w:p w14:paraId="229291E8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143,99</w:t>
            </w:r>
          </w:p>
        </w:tc>
        <w:tc>
          <w:tcPr>
            <w:tcW w:w="1239" w:type="dxa"/>
            <w:shd w:val="clear" w:color="auto" w:fill="auto"/>
            <w:hideMark/>
          </w:tcPr>
          <w:p w14:paraId="6BF4487F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719,95</w:t>
            </w:r>
          </w:p>
        </w:tc>
      </w:tr>
      <w:tr w:rsidR="00E64E8B" w:rsidRPr="00D53F97" w14:paraId="77388026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0799F11F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37C3D3FB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6EA813FB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„Samsung Galaxy Tab A 10.1 LTE“ (2019)</w:t>
            </w:r>
          </w:p>
        </w:tc>
        <w:tc>
          <w:tcPr>
            <w:tcW w:w="940" w:type="dxa"/>
            <w:shd w:val="clear" w:color="auto" w:fill="auto"/>
            <w:hideMark/>
          </w:tcPr>
          <w:p w14:paraId="41136F2E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5</w:t>
            </w:r>
          </w:p>
        </w:tc>
        <w:tc>
          <w:tcPr>
            <w:tcW w:w="1158" w:type="dxa"/>
            <w:shd w:val="clear" w:color="auto" w:fill="auto"/>
            <w:hideMark/>
          </w:tcPr>
          <w:p w14:paraId="219D203D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189,97</w:t>
            </w:r>
          </w:p>
        </w:tc>
        <w:tc>
          <w:tcPr>
            <w:tcW w:w="1239" w:type="dxa"/>
            <w:shd w:val="clear" w:color="auto" w:fill="auto"/>
            <w:hideMark/>
          </w:tcPr>
          <w:p w14:paraId="23EA868C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949,85</w:t>
            </w:r>
          </w:p>
        </w:tc>
      </w:tr>
      <w:tr w:rsidR="00E64E8B" w:rsidRPr="00D53F97" w14:paraId="0C999599" w14:textId="77777777" w:rsidTr="00E64E8B">
        <w:trPr>
          <w:trHeight w:val="300"/>
        </w:trPr>
        <w:tc>
          <w:tcPr>
            <w:tcW w:w="556" w:type="dxa"/>
            <w:vMerge w:val="restart"/>
            <w:shd w:val="clear" w:color="auto" w:fill="auto"/>
            <w:hideMark/>
          </w:tcPr>
          <w:p w14:paraId="4D992319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11.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14:paraId="06E44223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Ukmergės r. Pabaisko pagrindinė mokykla</w:t>
            </w:r>
          </w:p>
        </w:tc>
        <w:tc>
          <w:tcPr>
            <w:tcW w:w="4229" w:type="dxa"/>
            <w:shd w:val="clear" w:color="auto" w:fill="auto"/>
            <w:hideMark/>
          </w:tcPr>
          <w:p w14:paraId="7DC9FA33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„Huawei Media Pad T3“</w:t>
            </w:r>
          </w:p>
        </w:tc>
        <w:tc>
          <w:tcPr>
            <w:tcW w:w="940" w:type="dxa"/>
            <w:shd w:val="clear" w:color="auto" w:fill="auto"/>
            <w:hideMark/>
          </w:tcPr>
          <w:p w14:paraId="48906D4A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4</w:t>
            </w:r>
          </w:p>
        </w:tc>
        <w:tc>
          <w:tcPr>
            <w:tcW w:w="1158" w:type="dxa"/>
            <w:shd w:val="clear" w:color="auto" w:fill="auto"/>
            <w:hideMark/>
          </w:tcPr>
          <w:p w14:paraId="67BD85F9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143,99</w:t>
            </w:r>
          </w:p>
        </w:tc>
        <w:tc>
          <w:tcPr>
            <w:tcW w:w="1239" w:type="dxa"/>
            <w:shd w:val="clear" w:color="auto" w:fill="auto"/>
            <w:hideMark/>
          </w:tcPr>
          <w:p w14:paraId="6CC99658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575,96</w:t>
            </w:r>
          </w:p>
        </w:tc>
      </w:tr>
      <w:tr w:rsidR="00E64E8B" w:rsidRPr="00D53F97" w14:paraId="2A18BEEA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7B0CCA26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34B3FD28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7803A9FD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„Samsung Galaxy Tab A 10.1 LTE“ (2019)</w:t>
            </w:r>
          </w:p>
        </w:tc>
        <w:tc>
          <w:tcPr>
            <w:tcW w:w="940" w:type="dxa"/>
            <w:shd w:val="clear" w:color="auto" w:fill="auto"/>
            <w:hideMark/>
          </w:tcPr>
          <w:p w14:paraId="3F9D5389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3</w:t>
            </w:r>
          </w:p>
        </w:tc>
        <w:tc>
          <w:tcPr>
            <w:tcW w:w="1158" w:type="dxa"/>
            <w:shd w:val="clear" w:color="auto" w:fill="auto"/>
            <w:hideMark/>
          </w:tcPr>
          <w:p w14:paraId="119A75BB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189,97</w:t>
            </w:r>
          </w:p>
        </w:tc>
        <w:tc>
          <w:tcPr>
            <w:tcW w:w="1239" w:type="dxa"/>
            <w:shd w:val="clear" w:color="auto" w:fill="auto"/>
            <w:hideMark/>
          </w:tcPr>
          <w:p w14:paraId="6DA33AEE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569,91</w:t>
            </w:r>
          </w:p>
        </w:tc>
      </w:tr>
      <w:tr w:rsidR="00E64E8B" w:rsidRPr="00D53F97" w14:paraId="461B2133" w14:textId="77777777" w:rsidTr="00E64E8B">
        <w:trPr>
          <w:trHeight w:val="300"/>
        </w:trPr>
        <w:tc>
          <w:tcPr>
            <w:tcW w:w="556" w:type="dxa"/>
            <w:vMerge w:val="restart"/>
            <w:shd w:val="clear" w:color="auto" w:fill="auto"/>
            <w:hideMark/>
          </w:tcPr>
          <w:p w14:paraId="1260D3A1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12.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14:paraId="27A378F1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Ukmergės rajono Deltuvos pagrindinė mokykla</w:t>
            </w:r>
          </w:p>
        </w:tc>
        <w:tc>
          <w:tcPr>
            <w:tcW w:w="4229" w:type="dxa"/>
            <w:shd w:val="clear" w:color="auto" w:fill="auto"/>
            <w:hideMark/>
          </w:tcPr>
          <w:p w14:paraId="45638AE5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„Huawei Media Pad T3“</w:t>
            </w:r>
          </w:p>
        </w:tc>
        <w:tc>
          <w:tcPr>
            <w:tcW w:w="940" w:type="dxa"/>
            <w:shd w:val="clear" w:color="auto" w:fill="auto"/>
            <w:hideMark/>
          </w:tcPr>
          <w:p w14:paraId="16D448C3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68F824F3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143,99</w:t>
            </w:r>
          </w:p>
        </w:tc>
        <w:tc>
          <w:tcPr>
            <w:tcW w:w="1239" w:type="dxa"/>
            <w:shd w:val="clear" w:color="auto" w:fill="auto"/>
            <w:hideMark/>
          </w:tcPr>
          <w:p w14:paraId="12AE5C64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1439,90</w:t>
            </w:r>
          </w:p>
        </w:tc>
      </w:tr>
      <w:tr w:rsidR="00E64E8B" w:rsidRPr="00D53F97" w14:paraId="7926A9C4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19D57633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2D243FBF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62AE4539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„Samsung Galaxy Tab A 10.1 LTE“ (2019)</w:t>
            </w:r>
          </w:p>
        </w:tc>
        <w:tc>
          <w:tcPr>
            <w:tcW w:w="940" w:type="dxa"/>
            <w:shd w:val="clear" w:color="auto" w:fill="auto"/>
            <w:hideMark/>
          </w:tcPr>
          <w:p w14:paraId="52A27672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8</w:t>
            </w:r>
          </w:p>
        </w:tc>
        <w:tc>
          <w:tcPr>
            <w:tcW w:w="1158" w:type="dxa"/>
            <w:shd w:val="clear" w:color="auto" w:fill="auto"/>
            <w:hideMark/>
          </w:tcPr>
          <w:p w14:paraId="3DA6CBFB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189,97</w:t>
            </w:r>
          </w:p>
        </w:tc>
        <w:tc>
          <w:tcPr>
            <w:tcW w:w="1239" w:type="dxa"/>
            <w:shd w:val="clear" w:color="auto" w:fill="auto"/>
            <w:hideMark/>
          </w:tcPr>
          <w:p w14:paraId="42EC2A7C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1519,76</w:t>
            </w:r>
          </w:p>
        </w:tc>
      </w:tr>
      <w:tr w:rsidR="00E64E8B" w:rsidRPr="00D53F97" w14:paraId="3338D0D3" w14:textId="77777777" w:rsidTr="00E64E8B">
        <w:trPr>
          <w:trHeight w:val="300"/>
        </w:trPr>
        <w:tc>
          <w:tcPr>
            <w:tcW w:w="556" w:type="dxa"/>
            <w:vMerge w:val="restart"/>
            <w:shd w:val="clear" w:color="auto" w:fill="auto"/>
            <w:hideMark/>
          </w:tcPr>
          <w:p w14:paraId="5B4BB26C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13.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14:paraId="0208BA92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Ukmergės r. Veprių pagrindinė mokykla</w:t>
            </w:r>
          </w:p>
        </w:tc>
        <w:tc>
          <w:tcPr>
            <w:tcW w:w="4229" w:type="dxa"/>
            <w:shd w:val="clear" w:color="auto" w:fill="auto"/>
            <w:hideMark/>
          </w:tcPr>
          <w:p w14:paraId="23EA24A5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„Huawei Media Pad T3“</w:t>
            </w:r>
          </w:p>
        </w:tc>
        <w:tc>
          <w:tcPr>
            <w:tcW w:w="940" w:type="dxa"/>
            <w:shd w:val="clear" w:color="auto" w:fill="auto"/>
            <w:hideMark/>
          </w:tcPr>
          <w:p w14:paraId="688C8ADC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5</w:t>
            </w:r>
          </w:p>
        </w:tc>
        <w:tc>
          <w:tcPr>
            <w:tcW w:w="1158" w:type="dxa"/>
            <w:shd w:val="clear" w:color="auto" w:fill="auto"/>
            <w:hideMark/>
          </w:tcPr>
          <w:p w14:paraId="72B7FE40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143,99</w:t>
            </w:r>
          </w:p>
        </w:tc>
        <w:tc>
          <w:tcPr>
            <w:tcW w:w="1239" w:type="dxa"/>
            <w:shd w:val="clear" w:color="auto" w:fill="auto"/>
            <w:hideMark/>
          </w:tcPr>
          <w:p w14:paraId="17A1BF69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719,95</w:t>
            </w:r>
          </w:p>
        </w:tc>
      </w:tr>
      <w:tr w:rsidR="00E64E8B" w:rsidRPr="00D53F97" w14:paraId="41E6B92F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25AFF28A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69F86156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78BB0BD6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„Samsung Galaxy Tab A 10.1 LTE“ (2019)</w:t>
            </w:r>
          </w:p>
        </w:tc>
        <w:tc>
          <w:tcPr>
            <w:tcW w:w="940" w:type="dxa"/>
            <w:shd w:val="clear" w:color="auto" w:fill="auto"/>
            <w:hideMark/>
          </w:tcPr>
          <w:p w14:paraId="3AC20AA7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5</w:t>
            </w:r>
          </w:p>
        </w:tc>
        <w:tc>
          <w:tcPr>
            <w:tcW w:w="1158" w:type="dxa"/>
            <w:shd w:val="clear" w:color="auto" w:fill="auto"/>
            <w:hideMark/>
          </w:tcPr>
          <w:p w14:paraId="411F7086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189,97</w:t>
            </w:r>
          </w:p>
        </w:tc>
        <w:tc>
          <w:tcPr>
            <w:tcW w:w="1239" w:type="dxa"/>
            <w:shd w:val="clear" w:color="auto" w:fill="auto"/>
            <w:hideMark/>
          </w:tcPr>
          <w:p w14:paraId="6E2CA5EF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949,85</w:t>
            </w:r>
          </w:p>
        </w:tc>
      </w:tr>
      <w:tr w:rsidR="00E64E8B" w:rsidRPr="00D53F97" w14:paraId="3A8A48A4" w14:textId="77777777" w:rsidTr="00E64E8B">
        <w:trPr>
          <w:trHeight w:val="300"/>
        </w:trPr>
        <w:tc>
          <w:tcPr>
            <w:tcW w:w="556" w:type="dxa"/>
            <w:vMerge w:val="restart"/>
            <w:shd w:val="clear" w:color="auto" w:fill="auto"/>
            <w:hideMark/>
          </w:tcPr>
          <w:p w14:paraId="4B5B278D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14.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14:paraId="03092025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Ukmergės rajono Vidiškių pagrindinė mokykla</w:t>
            </w:r>
          </w:p>
        </w:tc>
        <w:tc>
          <w:tcPr>
            <w:tcW w:w="4229" w:type="dxa"/>
            <w:shd w:val="clear" w:color="auto" w:fill="auto"/>
            <w:hideMark/>
          </w:tcPr>
          <w:p w14:paraId="1022EFB4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„Huawei Media Pad T3“</w:t>
            </w:r>
          </w:p>
        </w:tc>
        <w:tc>
          <w:tcPr>
            <w:tcW w:w="940" w:type="dxa"/>
            <w:shd w:val="clear" w:color="auto" w:fill="auto"/>
            <w:hideMark/>
          </w:tcPr>
          <w:p w14:paraId="27529214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25BAD0E6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143,99</w:t>
            </w:r>
          </w:p>
        </w:tc>
        <w:tc>
          <w:tcPr>
            <w:tcW w:w="1239" w:type="dxa"/>
            <w:shd w:val="clear" w:color="auto" w:fill="auto"/>
            <w:hideMark/>
          </w:tcPr>
          <w:p w14:paraId="0AECD3E9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1439,90</w:t>
            </w:r>
          </w:p>
        </w:tc>
      </w:tr>
      <w:tr w:rsidR="00E64E8B" w:rsidRPr="00D53F97" w14:paraId="20FD2956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6611A1DA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4D7B2613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087086BD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„Samsung Galaxy Tab A 10.1 LTE“ (2019)</w:t>
            </w:r>
          </w:p>
        </w:tc>
        <w:tc>
          <w:tcPr>
            <w:tcW w:w="940" w:type="dxa"/>
            <w:shd w:val="clear" w:color="auto" w:fill="auto"/>
            <w:hideMark/>
          </w:tcPr>
          <w:p w14:paraId="5FEDC059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8</w:t>
            </w:r>
          </w:p>
        </w:tc>
        <w:tc>
          <w:tcPr>
            <w:tcW w:w="1158" w:type="dxa"/>
            <w:shd w:val="clear" w:color="auto" w:fill="auto"/>
            <w:hideMark/>
          </w:tcPr>
          <w:p w14:paraId="3EF8FF4F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189,97</w:t>
            </w:r>
          </w:p>
        </w:tc>
        <w:tc>
          <w:tcPr>
            <w:tcW w:w="1239" w:type="dxa"/>
            <w:shd w:val="clear" w:color="auto" w:fill="auto"/>
            <w:hideMark/>
          </w:tcPr>
          <w:p w14:paraId="71673F88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1519,76</w:t>
            </w:r>
          </w:p>
        </w:tc>
      </w:tr>
      <w:tr w:rsidR="00E64E8B" w:rsidRPr="00D53F97" w14:paraId="41ADD259" w14:textId="77777777" w:rsidTr="00E64E8B">
        <w:trPr>
          <w:trHeight w:val="300"/>
        </w:trPr>
        <w:tc>
          <w:tcPr>
            <w:tcW w:w="556" w:type="dxa"/>
            <w:vMerge w:val="restart"/>
            <w:shd w:val="clear" w:color="auto" w:fill="auto"/>
            <w:hideMark/>
          </w:tcPr>
          <w:p w14:paraId="2B27957F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15.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14:paraId="289EE707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Ukmergės „Ryto“ specialioji mokykla</w:t>
            </w:r>
          </w:p>
        </w:tc>
        <w:tc>
          <w:tcPr>
            <w:tcW w:w="4229" w:type="dxa"/>
            <w:shd w:val="clear" w:color="auto" w:fill="auto"/>
            <w:hideMark/>
          </w:tcPr>
          <w:p w14:paraId="7311D2BA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„Huawei Media Pad T3“</w:t>
            </w:r>
          </w:p>
        </w:tc>
        <w:tc>
          <w:tcPr>
            <w:tcW w:w="940" w:type="dxa"/>
            <w:shd w:val="clear" w:color="auto" w:fill="auto"/>
            <w:hideMark/>
          </w:tcPr>
          <w:p w14:paraId="0DCE2BF3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5</w:t>
            </w:r>
          </w:p>
        </w:tc>
        <w:tc>
          <w:tcPr>
            <w:tcW w:w="1158" w:type="dxa"/>
            <w:shd w:val="clear" w:color="auto" w:fill="auto"/>
            <w:hideMark/>
          </w:tcPr>
          <w:p w14:paraId="3978BEDA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143,99</w:t>
            </w:r>
          </w:p>
        </w:tc>
        <w:tc>
          <w:tcPr>
            <w:tcW w:w="1239" w:type="dxa"/>
            <w:shd w:val="clear" w:color="auto" w:fill="auto"/>
            <w:hideMark/>
          </w:tcPr>
          <w:p w14:paraId="683E8629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719,95</w:t>
            </w:r>
          </w:p>
        </w:tc>
      </w:tr>
      <w:tr w:rsidR="00E64E8B" w:rsidRPr="00D53F97" w14:paraId="6E80DE1D" w14:textId="77777777" w:rsidTr="00E64E8B">
        <w:trPr>
          <w:trHeight w:val="300"/>
        </w:trPr>
        <w:tc>
          <w:tcPr>
            <w:tcW w:w="556" w:type="dxa"/>
            <w:vMerge/>
            <w:vAlign w:val="center"/>
            <w:hideMark/>
          </w:tcPr>
          <w:p w14:paraId="446B790C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14:paraId="6A0F9D98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</w:p>
        </w:tc>
        <w:tc>
          <w:tcPr>
            <w:tcW w:w="4229" w:type="dxa"/>
            <w:shd w:val="clear" w:color="auto" w:fill="auto"/>
            <w:hideMark/>
          </w:tcPr>
          <w:p w14:paraId="741DC10F" w14:textId="77777777" w:rsidR="00D53F97" w:rsidRPr="00D53F97" w:rsidRDefault="00D53F97" w:rsidP="00D53F97">
            <w:pPr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Planšetinis kompiuteris „Samsung Galaxy Tab A 10.1 LTE“ (2019)</w:t>
            </w:r>
          </w:p>
        </w:tc>
        <w:tc>
          <w:tcPr>
            <w:tcW w:w="940" w:type="dxa"/>
            <w:shd w:val="clear" w:color="auto" w:fill="auto"/>
            <w:hideMark/>
          </w:tcPr>
          <w:p w14:paraId="34844B6B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5</w:t>
            </w:r>
          </w:p>
        </w:tc>
        <w:tc>
          <w:tcPr>
            <w:tcW w:w="1158" w:type="dxa"/>
            <w:shd w:val="clear" w:color="auto" w:fill="auto"/>
            <w:hideMark/>
          </w:tcPr>
          <w:p w14:paraId="524E2229" w14:textId="77777777" w:rsidR="00D53F97" w:rsidRPr="00D53F97" w:rsidRDefault="00D53F97" w:rsidP="00D53F97">
            <w:pPr>
              <w:jc w:val="center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189,97</w:t>
            </w:r>
          </w:p>
        </w:tc>
        <w:tc>
          <w:tcPr>
            <w:tcW w:w="1239" w:type="dxa"/>
            <w:shd w:val="clear" w:color="auto" w:fill="auto"/>
            <w:hideMark/>
          </w:tcPr>
          <w:p w14:paraId="1A815404" w14:textId="77777777" w:rsidR="00D53F97" w:rsidRPr="00D53F97" w:rsidRDefault="00D53F97" w:rsidP="00D53F97">
            <w:pPr>
              <w:jc w:val="right"/>
              <w:rPr>
                <w:noProof w:val="0"/>
                <w:color w:val="000000"/>
                <w:lang w:eastAsia="lt-LT"/>
              </w:rPr>
            </w:pPr>
            <w:r w:rsidRPr="00D53F97">
              <w:rPr>
                <w:noProof w:val="0"/>
                <w:color w:val="000000"/>
                <w:lang w:eastAsia="lt-LT"/>
              </w:rPr>
              <w:t>949,85</w:t>
            </w:r>
          </w:p>
        </w:tc>
      </w:tr>
      <w:tr w:rsidR="00D53F97" w:rsidRPr="00D53F97" w14:paraId="00B6C949" w14:textId="77777777" w:rsidTr="00E64E8B">
        <w:trPr>
          <w:trHeight w:val="300"/>
        </w:trPr>
        <w:tc>
          <w:tcPr>
            <w:tcW w:w="6374" w:type="dxa"/>
            <w:gridSpan w:val="3"/>
            <w:shd w:val="clear" w:color="auto" w:fill="auto"/>
            <w:hideMark/>
          </w:tcPr>
          <w:p w14:paraId="60D5F55F" w14:textId="2DBED305" w:rsidR="00D53F97" w:rsidRPr="00D53F97" w:rsidRDefault="00D53F97" w:rsidP="00D53F97">
            <w:pPr>
              <w:jc w:val="right"/>
              <w:rPr>
                <w:b/>
                <w:bCs/>
                <w:noProof w:val="0"/>
                <w:color w:val="000000"/>
                <w:lang w:eastAsia="lt-LT"/>
              </w:rPr>
            </w:pPr>
            <w:r w:rsidRPr="00342E1C">
              <w:rPr>
                <w:b/>
                <w:bCs/>
                <w:noProof w:val="0"/>
                <w:color w:val="000000"/>
                <w:lang w:eastAsia="lt-LT"/>
              </w:rPr>
              <w:t>Iš viso turto ir savivaldybei tenkanti lėšų suma:</w:t>
            </w:r>
          </w:p>
        </w:tc>
        <w:tc>
          <w:tcPr>
            <w:tcW w:w="940" w:type="dxa"/>
            <w:shd w:val="clear" w:color="auto" w:fill="auto"/>
            <w:hideMark/>
          </w:tcPr>
          <w:p w14:paraId="0B331AA7" w14:textId="77777777" w:rsidR="00D53F97" w:rsidRPr="00D53F97" w:rsidRDefault="00D53F97" w:rsidP="00D53F97">
            <w:pPr>
              <w:jc w:val="center"/>
              <w:rPr>
                <w:b/>
                <w:bCs/>
                <w:noProof w:val="0"/>
                <w:color w:val="000000"/>
                <w:lang w:eastAsia="lt-LT"/>
              </w:rPr>
            </w:pPr>
            <w:r w:rsidRPr="00D53F97">
              <w:rPr>
                <w:b/>
                <w:bCs/>
                <w:noProof w:val="0"/>
                <w:color w:val="000000"/>
                <w:lang w:eastAsia="lt-LT"/>
              </w:rPr>
              <w:t>286</w:t>
            </w:r>
          </w:p>
        </w:tc>
        <w:tc>
          <w:tcPr>
            <w:tcW w:w="1158" w:type="dxa"/>
            <w:shd w:val="clear" w:color="auto" w:fill="auto"/>
            <w:hideMark/>
          </w:tcPr>
          <w:p w14:paraId="429223AD" w14:textId="77777777" w:rsidR="00D53F97" w:rsidRPr="00D53F97" w:rsidRDefault="00D53F97" w:rsidP="00D53F97">
            <w:pPr>
              <w:jc w:val="center"/>
              <w:rPr>
                <w:b/>
                <w:bCs/>
                <w:noProof w:val="0"/>
                <w:color w:val="000000"/>
                <w:lang w:eastAsia="lt-LT"/>
              </w:rPr>
            </w:pPr>
            <w:r w:rsidRPr="00D53F97">
              <w:rPr>
                <w:b/>
                <w:bCs/>
                <w:noProof w:val="0"/>
                <w:color w:val="000000"/>
                <w:lang w:eastAsia="lt-LT"/>
              </w:rPr>
              <w:t>x</w:t>
            </w:r>
          </w:p>
        </w:tc>
        <w:tc>
          <w:tcPr>
            <w:tcW w:w="1239" w:type="dxa"/>
            <w:shd w:val="clear" w:color="auto" w:fill="auto"/>
            <w:hideMark/>
          </w:tcPr>
          <w:p w14:paraId="7B6F87B9" w14:textId="77777777" w:rsidR="00D53F97" w:rsidRPr="00D53F97" w:rsidRDefault="00D53F97" w:rsidP="00D53F97">
            <w:pPr>
              <w:jc w:val="right"/>
              <w:rPr>
                <w:b/>
                <w:bCs/>
                <w:noProof w:val="0"/>
                <w:color w:val="000000"/>
                <w:lang w:eastAsia="lt-LT"/>
              </w:rPr>
            </w:pPr>
            <w:r w:rsidRPr="00D53F97">
              <w:rPr>
                <w:b/>
                <w:bCs/>
                <w:noProof w:val="0"/>
                <w:color w:val="000000"/>
                <w:lang w:eastAsia="lt-LT"/>
              </w:rPr>
              <w:t>54113,62</w:t>
            </w:r>
          </w:p>
        </w:tc>
      </w:tr>
    </w:tbl>
    <w:p w14:paraId="603C62DF" w14:textId="07A9DF9B" w:rsidR="00D53F97" w:rsidRDefault="00D53F97" w:rsidP="004F10E1">
      <w:pPr>
        <w:jc w:val="center"/>
        <w:rPr>
          <w:b/>
          <w:caps/>
        </w:rPr>
      </w:pPr>
    </w:p>
    <w:p w14:paraId="1B01FC9E" w14:textId="77777777" w:rsidR="004F10E1" w:rsidRDefault="004F10E1" w:rsidP="004F10E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14:paraId="2DD98AA7" w14:textId="56A25695" w:rsidR="00CF5D3B" w:rsidRDefault="00CF5D3B" w:rsidP="004F10E1">
      <w:r>
        <w:br w:type="page"/>
      </w:r>
    </w:p>
    <w:p w14:paraId="0DA8EDD5" w14:textId="77777777" w:rsidR="00C06E70" w:rsidRPr="00CD14F7" w:rsidRDefault="00C06E70" w:rsidP="00C06E70">
      <w:pPr>
        <w:ind w:left="680" w:firstLine="4536"/>
        <w:rPr>
          <w:sz w:val="20"/>
          <w:szCs w:val="20"/>
        </w:rPr>
      </w:pPr>
      <w:r w:rsidRPr="00CD14F7">
        <w:rPr>
          <w:sz w:val="20"/>
          <w:szCs w:val="20"/>
        </w:rPr>
        <w:lastRenderedPageBreak/>
        <w:t xml:space="preserve">Forma patvirtinta Ukmergės rajono savivaldybės </w:t>
      </w:r>
    </w:p>
    <w:p w14:paraId="24B8AA98" w14:textId="77777777" w:rsidR="00C06E70" w:rsidRPr="00CD14F7" w:rsidRDefault="00C06E70" w:rsidP="00C06E70">
      <w:pPr>
        <w:ind w:left="680" w:firstLine="4536"/>
        <w:rPr>
          <w:sz w:val="20"/>
          <w:szCs w:val="20"/>
        </w:rPr>
      </w:pPr>
      <w:r w:rsidRPr="00CD14F7">
        <w:rPr>
          <w:sz w:val="20"/>
          <w:szCs w:val="20"/>
        </w:rPr>
        <w:t xml:space="preserve">administracijos direktoriaus 2017 m. rugsėjo 27 d. </w:t>
      </w:r>
    </w:p>
    <w:p w14:paraId="5B75551F" w14:textId="77777777" w:rsidR="00C06E70" w:rsidRPr="00CD14F7" w:rsidRDefault="00C06E70" w:rsidP="00C06E70">
      <w:pPr>
        <w:ind w:left="680" w:firstLine="4536"/>
        <w:rPr>
          <w:sz w:val="20"/>
          <w:szCs w:val="20"/>
        </w:rPr>
      </w:pPr>
      <w:r w:rsidRPr="00CD14F7">
        <w:rPr>
          <w:sz w:val="20"/>
          <w:szCs w:val="20"/>
        </w:rPr>
        <w:t xml:space="preserve">įsakymu Nr. </w:t>
      </w:r>
      <w:r w:rsidRPr="00CD14F7">
        <w:rPr>
          <w:color w:val="000000"/>
          <w:sz w:val="20"/>
          <w:szCs w:val="20"/>
          <w:shd w:val="clear" w:color="auto" w:fill="FFFFFF"/>
        </w:rPr>
        <w:t>13-1536</w:t>
      </w:r>
    </w:p>
    <w:p w14:paraId="3F4F602D" w14:textId="77777777" w:rsidR="00C06E70" w:rsidRDefault="00C06E70" w:rsidP="006B25BA">
      <w:pPr>
        <w:jc w:val="center"/>
        <w:rPr>
          <w:b/>
        </w:rPr>
      </w:pPr>
    </w:p>
    <w:p w14:paraId="632976FC" w14:textId="77777777" w:rsidR="006B25BA" w:rsidRPr="00381E75" w:rsidRDefault="006B25BA" w:rsidP="006B25BA">
      <w:pPr>
        <w:jc w:val="center"/>
        <w:rPr>
          <w:b/>
        </w:rPr>
      </w:pPr>
      <w:r w:rsidRPr="00381E75">
        <w:rPr>
          <w:b/>
        </w:rPr>
        <w:t>UKMERGĖS RAJONO SAVIVALDYBĖS TARYBOS SPRENDIMO PROJEKTO</w:t>
      </w:r>
    </w:p>
    <w:p w14:paraId="48C69D2E" w14:textId="0AA34AAC" w:rsidR="006B25BA" w:rsidRPr="00381E75" w:rsidRDefault="006C58D3" w:rsidP="007B57C5">
      <w:pPr>
        <w:jc w:val="center"/>
        <w:rPr>
          <w:b/>
        </w:rPr>
      </w:pPr>
      <w:r>
        <w:rPr>
          <w:b/>
        </w:rPr>
        <w:t>„</w:t>
      </w:r>
      <w:r w:rsidR="00296B31" w:rsidRPr="009072A0">
        <w:rPr>
          <w:b/>
          <w:caps/>
        </w:rPr>
        <w:t xml:space="preserve">DĖL SUTIKIMO PERIMTI </w:t>
      </w:r>
      <w:r w:rsidR="00296B31">
        <w:rPr>
          <w:b/>
          <w:caps/>
        </w:rPr>
        <w:t xml:space="preserve">KOMPIUTERINĘ ĮRANGĄ </w:t>
      </w:r>
      <w:r w:rsidR="00296B31" w:rsidRPr="009072A0">
        <w:rPr>
          <w:b/>
          <w:caps/>
        </w:rPr>
        <w:t xml:space="preserve">UKMERGĖS RAJONO SAVIVALDYBĖS NUOSAVYBĖN IR </w:t>
      </w:r>
      <w:r w:rsidR="00296B31">
        <w:rPr>
          <w:b/>
          <w:caps/>
        </w:rPr>
        <w:t>JOS PERDAVIMO VALDYTI, NAUDOTI IR DISPONUOTI JUO PATIKĖJIMO TEISE</w:t>
      </w:r>
      <w:r w:rsidR="006B25BA" w:rsidRPr="00381E75">
        <w:rPr>
          <w:b/>
        </w:rPr>
        <w:t>“</w:t>
      </w:r>
    </w:p>
    <w:p w14:paraId="0688BC51" w14:textId="77777777" w:rsidR="006B25BA" w:rsidRPr="00381E75" w:rsidRDefault="006B25BA" w:rsidP="006B25BA">
      <w:pPr>
        <w:jc w:val="center"/>
      </w:pPr>
      <w:r w:rsidRPr="00381E75">
        <w:rPr>
          <w:b/>
        </w:rPr>
        <w:t>AIŠKINAMASIS RAŠTAS</w:t>
      </w:r>
    </w:p>
    <w:p w14:paraId="46AD114B" w14:textId="77777777" w:rsidR="006B25BA" w:rsidRPr="00381E75" w:rsidRDefault="006B25BA" w:rsidP="006B25BA">
      <w:pPr>
        <w:jc w:val="center"/>
      </w:pPr>
    </w:p>
    <w:p w14:paraId="787D47FA" w14:textId="24360A85" w:rsidR="006B25BA" w:rsidRPr="00381E75" w:rsidRDefault="006B25BA" w:rsidP="006B25BA">
      <w:pPr>
        <w:jc w:val="center"/>
      </w:pPr>
      <w:r w:rsidRPr="00381E75">
        <w:t>20</w:t>
      </w:r>
      <w:r w:rsidR="00126E17">
        <w:t>20</w:t>
      </w:r>
      <w:r w:rsidRPr="00381E75">
        <w:t xml:space="preserve"> m. </w:t>
      </w:r>
      <w:r w:rsidR="00296B31">
        <w:t>balandžio 22</w:t>
      </w:r>
      <w:r w:rsidRPr="00381E75">
        <w:t xml:space="preserve"> d.</w:t>
      </w:r>
    </w:p>
    <w:p w14:paraId="793F4AF0" w14:textId="77777777" w:rsidR="006B25BA" w:rsidRPr="00381E75" w:rsidRDefault="006B25BA" w:rsidP="006B25BA">
      <w:pPr>
        <w:jc w:val="center"/>
      </w:pPr>
      <w:r w:rsidRPr="00381E75">
        <w:t>Ukmergė</w:t>
      </w:r>
    </w:p>
    <w:p w14:paraId="0C2AC29D" w14:textId="77777777" w:rsidR="006B25BA" w:rsidRPr="00381E75" w:rsidRDefault="006B25BA" w:rsidP="006B25BA"/>
    <w:p w14:paraId="5F78CA63" w14:textId="77777777" w:rsidR="006B25BA" w:rsidRDefault="006B25BA" w:rsidP="006B25BA">
      <w:pPr>
        <w:ind w:firstLine="1276"/>
        <w:rPr>
          <w:b/>
        </w:rPr>
      </w:pPr>
      <w:r w:rsidRPr="00381E75">
        <w:rPr>
          <w:b/>
        </w:rPr>
        <w:t>1. Sprendimo projekto rengimo pagrindas:</w:t>
      </w:r>
      <w:r w:rsidR="00D16066">
        <w:rPr>
          <w:b/>
        </w:rPr>
        <w:t xml:space="preserve"> </w:t>
      </w:r>
    </w:p>
    <w:p w14:paraId="1EC90DB0" w14:textId="6BFB082C" w:rsidR="00B73734" w:rsidRPr="00B73734" w:rsidRDefault="00B73734" w:rsidP="00A400F8">
      <w:pPr>
        <w:ind w:firstLine="1276"/>
        <w:jc w:val="both"/>
        <w:rPr>
          <w:noProof w:val="0"/>
          <w:color w:val="000000"/>
          <w:lang w:eastAsia="lt-LT"/>
        </w:rPr>
      </w:pPr>
      <w:r w:rsidRPr="00A400F8">
        <w:rPr>
          <w:noProof w:val="0"/>
        </w:rPr>
        <w:t>Lietuvos Respublikos vietos savivaldos įstatymo 6 straipsnio 5 ir 6 straipsniais</w:t>
      </w:r>
      <w:r w:rsidRPr="00A400F8">
        <w:t xml:space="preserve">, kurie numato  </w:t>
      </w:r>
      <w:r w:rsidRPr="00A400F8">
        <w:rPr>
          <w:color w:val="000000"/>
        </w:rPr>
        <w:t xml:space="preserve">savarankiškąsias </w:t>
      </w:r>
      <w:r w:rsidR="00A400F8" w:rsidRPr="00A400F8">
        <w:rPr>
          <w:color w:val="000000"/>
        </w:rPr>
        <w:t xml:space="preserve">savivaldybės </w:t>
      </w:r>
      <w:r w:rsidRPr="00A400F8">
        <w:rPr>
          <w:color w:val="000000"/>
        </w:rPr>
        <w:t xml:space="preserve">funkcijas </w:t>
      </w:r>
      <w:r w:rsidRPr="00B73734">
        <w:rPr>
          <w:noProof w:val="0"/>
          <w:color w:val="000000"/>
          <w:lang w:eastAsia="lt-LT"/>
        </w:rPr>
        <w:t>savivaldybės teritorijoje gyvenančių vaikų iki 16 metų mokymosi pagal privalomojo švietimo programas užtikrinim</w:t>
      </w:r>
      <w:r w:rsidR="00A400F8" w:rsidRPr="00A400F8">
        <w:rPr>
          <w:noProof w:val="0"/>
          <w:color w:val="000000"/>
          <w:lang w:eastAsia="lt-LT"/>
        </w:rPr>
        <w:t xml:space="preserve">ą bei </w:t>
      </w:r>
      <w:r w:rsidRPr="00B73734">
        <w:rPr>
          <w:noProof w:val="0"/>
          <w:color w:val="000000"/>
          <w:lang w:eastAsia="lt-LT"/>
        </w:rPr>
        <w:t>švietimo pagalbos teikimo mokiniui, mokytojui, šeimai, mokyklai, vaiko minimaliosios priežiūros priemonių vykdymo organizavim</w:t>
      </w:r>
      <w:r w:rsidR="00A400F8" w:rsidRPr="00A400F8">
        <w:rPr>
          <w:noProof w:val="0"/>
          <w:color w:val="000000"/>
          <w:lang w:eastAsia="lt-LT"/>
        </w:rPr>
        <w:t>ą</w:t>
      </w:r>
      <w:r w:rsidRPr="00B73734">
        <w:rPr>
          <w:noProof w:val="0"/>
          <w:color w:val="000000"/>
          <w:lang w:eastAsia="lt-LT"/>
        </w:rPr>
        <w:t xml:space="preserve"> ir koordinavim</w:t>
      </w:r>
      <w:r w:rsidR="00A400F8" w:rsidRPr="00A400F8">
        <w:rPr>
          <w:noProof w:val="0"/>
          <w:color w:val="000000"/>
          <w:lang w:eastAsia="lt-LT"/>
        </w:rPr>
        <w:t xml:space="preserve">ą. </w:t>
      </w:r>
    </w:p>
    <w:p w14:paraId="37F93180" w14:textId="225FF600" w:rsidR="00996327" w:rsidRPr="00A84142" w:rsidRDefault="000311AE" w:rsidP="00996327">
      <w:pPr>
        <w:ind w:firstLine="1276"/>
        <w:jc w:val="both"/>
      </w:pPr>
      <w:r w:rsidRPr="00A84142">
        <w:t xml:space="preserve">Lietuvos Respublikos valstybės ir savivaldybių turto valdymo, naudojimo ir disponavimo juo įstatymo 6 straipsnio </w:t>
      </w:r>
      <w:r w:rsidR="00313347" w:rsidRPr="00A84142">
        <w:t>2 punkt</w:t>
      </w:r>
      <w:r w:rsidR="000D6945" w:rsidRPr="00A84142">
        <w:t xml:space="preserve">as numato </w:t>
      </w:r>
      <w:r w:rsidR="00132773" w:rsidRPr="00A84142">
        <w:t xml:space="preserve">savivaldybės tarybos sutikimu perimdama valstybės turtą savarankiškosioms </w:t>
      </w:r>
      <w:r w:rsidR="001D1EB9" w:rsidRPr="00A84142">
        <w:t xml:space="preserve">savivaldybių </w:t>
      </w:r>
      <w:r w:rsidR="00132773" w:rsidRPr="00A84142">
        <w:t>funkcijoms įgyvendinti, kai šis turtas perduodamas savivaldybių nuosavybėn pagal Vyriausybės nutarimus</w:t>
      </w:r>
      <w:r w:rsidR="00A370F0">
        <w:t xml:space="preserve">. </w:t>
      </w:r>
    </w:p>
    <w:p w14:paraId="1C910EF1" w14:textId="63F7B596" w:rsidR="00A370F0" w:rsidRPr="00A370F0" w:rsidRDefault="00A370F0" w:rsidP="00A370F0">
      <w:pPr>
        <w:shd w:val="clear" w:color="auto" w:fill="FFFFFF"/>
        <w:ind w:firstLine="720"/>
        <w:jc w:val="both"/>
        <w:rPr>
          <w:noProof w:val="0"/>
          <w:color w:val="000000"/>
          <w:lang w:eastAsia="lt-LT"/>
        </w:rPr>
      </w:pPr>
      <w:r>
        <w:tab/>
      </w:r>
      <w:r w:rsidRPr="00A370F0">
        <w:t>Lietuvos Respublikos valstybės ir savivaldybių turto valdymo, naudojimo ir disponavimo juo įstatymo 20 straipsnio 1 dalies 4 punktas numato, kad v</w:t>
      </w:r>
      <w:r w:rsidRPr="00A370F0">
        <w:rPr>
          <w:noProof w:val="0"/>
          <w:color w:val="000000"/>
          <w:lang w:eastAsia="lt-LT"/>
        </w:rPr>
        <w:t xml:space="preserve">alstybei nuosavybės teise priklausantis turtas kitų subjektų nuosavybėn perduodamas, </w:t>
      </w:r>
      <w:r w:rsidR="00AE1F7C">
        <w:rPr>
          <w:noProof w:val="0"/>
          <w:color w:val="000000"/>
          <w:lang w:eastAsia="lt-LT"/>
        </w:rPr>
        <w:t>V</w:t>
      </w:r>
      <w:r w:rsidRPr="00A370F0">
        <w:rPr>
          <w:noProof w:val="0"/>
          <w:color w:val="000000"/>
          <w:lang w:eastAsia="lt-LT"/>
        </w:rPr>
        <w:t>yriausybės nutarimu – nematerialųjį ir materialųjį turtą (išskyrus nekilnojamuosius daiktus) perduodant savivaldybių nuosavybėn savivaldybių savarankiškosioms funkcijoms įgyvendinti.</w:t>
      </w:r>
    </w:p>
    <w:p w14:paraId="12BB4414" w14:textId="77777777" w:rsidR="00A43689" w:rsidRDefault="00A43689" w:rsidP="00A43689">
      <w:pPr>
        <w:ind w:firstLine="1276"/>
        <w:jc w:val="both"/>
        <w:rPr>
          <w:bCs/>
        </w:rPr>
      </w:pPr>
      <w:r w:rsidRPr="00691C91">
        <w:t xml:space="preserve">Nacionalinės švietimo </w:t>
      </w:r>
      <w:r w:rsidRPr="00A4043B">
        <w:t xml:space="preserve">agentūros  ir Ukmergės rajono savivaldybės </w:t>
      </w:r>
      <w:r w:rsidRPr="00A4043B">
        <w:rPr>
          <w:bCs/>
          <w:spacing w:val="7"/>
        </w:rPr>
        <w:t>2016 m. spalio 24 d.</w:t>
      </w:r>
      <w:r w:rsidRPr="00A4043B">
        <w:rPr>
          <w:bCs/>
          <w:iCs/>
          <w:spacing w:val="7"/>
        </w:rPr>
        <w:t xml:space="preserve"> </w:t>
      </w:r>
      <w:r w:rsidRPr="00A4043B">
        <w:rPr>
          <w:bCs/>
        </w:rPr>
        <w:t>jungtinės veiklos sutarties</w:t>
      </w:r>
      <w:r w:rsidRPr="00A4043B">
        <w:rPr>
          <w:bCs/>
          <w:spacing w:val="7"/>
        </w:rPr>
        <w:t xml:space="preserve"> Nr. </w:t>
      </w:r>
      <w:r w:rsidRPr="00A4043B">
        <w:rPr>
          <w:bCs/>
        </w:rPr>
        <w:t xml:space="preserve">F3-54-(05) </w:t>
      </w:r>
      <w:r w:rsidRPr="00A4043B">
        <w:t xml:space="preserve">2020  m. balandžio 2 d. </w:t>
      </w:r>
      <w:r w:rsidRPr="00A4043B">
        <w:rPr>
          <w:bCs/>
        </w:rPr>
        <w:t>pasirašytu papildym</w:t>
      </w:r>
      <w:r>
        <w:rPr>
          <w:bCs/>
        </w:rPr>
        <w:t>as</w:t>
      </w:r>
      <w:r w:rsidRPr="00A4043B">
        <w:rPr>
          <w:bCs/>
        </w:rPr>
        <w:t xml:space="preserve">  Nr. B2-17/20-202</w:t>
      </w:r>
      <w:r>
        <w:rPr>
          <w:bCs/>
        </w:rPr>
        <w:t>.</w:t>
      </w:r>
    </w:p>
    <w:p w14:paraId="3B5935BD" w14:textId="4B58E69E" w:rsidR="008E6FFC" w:rsidRDefault="00A43689" w:rsidP="00A43689">
      <w:pPr>
        <w:ind w:firstLine="1276"/>
        <w:jc w:val="both"/>
        <w:rPr>
          <w:b/>
        </w:rPr>
      </w:pPr>
      <w:r>
        <w:rPr>
          <w:bCs/>
        </w:rPr>
        <w:t>Nacio</w:t>
      </w:r>
      <w:r w:rsidR="00DD1D31">
        <w:rPr>
          <w:bCs/>
        </w:rPr>
        <w:t>na</w:t>
      </w:r>
      <w:r>
        <w:rPr>
          <w:bCs/>
        </w:rPr>
        <w:t>linės švietimo agentūros 2020 m. balandžio 22 d. raštas Nr. SD-657(1.6E) „Dėl ES paramos projekto „Moky</w:t>
      </w:r>
      <w:r w:rsidR="00485C74">
        <w:rPr>
          <w:bCs/>
        </w:rPr>
        <w:t>k</w:t>
      </w:r>
      <w:r>
        <w:rPr>
          <w:bCs/>
        </w:rPr>
        <w:t>lų aprūpinimas gamtos ir technologinių mokslų priemonėmis“ (kodas Nr. 09.1.3-CPVA-V-704-02-0001)“ įgyto turto perdavimo“.</w:t>
      </w:r>
    </w:p>
    <w:p w14:paraId="4BD60A65" w14:textId="656A5559" w:rsidR="006B25BA" w:rsidRPr="00381E75" w:rsidRDefault="006B25BA" w:rsidP="006B25BA">
      <w:pPr>
        <w:ind w:firstLine="1276"/>
        <w:rPr>
          <w:b/>
        </w:rPr>
      </w:pPr>
      <w:r w:rsidRPr="00381E75">
        <w:rPr>
          <w:b/>
        </w:rPr>
        <w:t>2. Sprendimo projekto tikslas ir esmė:</w:t>
      </w:r>
    </w:p>
    <w:p w14:paraId="19C4CC37" w14:textId="24E2CF2F" w:rsidR="00FA3A40" w:rsidRPr="00B73734" w:rsidRDefault="00931B07" w:rsidP="00FA3A40">
      <w:pPr>
        <w:ind w:firstLine="1276"/>
        <w:jc w:val="both"/>
        <w:rPr>
          <w:noProof w:val="0"/>
          <w:color w:val="000000"/>
          <w:lang w:eastAsia="lt-LT"/>
        </w:rPr>
      </w:pPr>
      <w:r w:rsidRPr="00931B07">
        <w:rPr>
          <w:noProof w:val="0"/>
        </w:rPr>
        <w:t xml:space="preserve">Šio sprendimo tikslas sutikti perimti valstybės turtą </w:t>
      </w:r>
      <w:r w:rsidR="00FA3A40">
        <w:rPr>
          <w:noProof w:val="0"/>
        </w:rPr>
        <w:t xml:space="preserve">savarankiškosioms savivaldybės funkcijoms </w:t>
      </w:r>
      <w:r w:rsidRPr="00931B07">
        <w:rPr>
          <w:noProof w:val="0"/>
        </w:rPr>
        <w:t xml:space="preserve">vykdyti – </w:t>
      </w:r>
      <w:r w:rsidR="00FA3A40" w:rsidRPr="00B73734">
        <w:rPr>
          <w:noProof w:val="0"/>
          <w:color w:val="000000"/>
          <w:lang w:eastAsia="lt-LT"/>
        </w:rPr>
        <w:t>savivaldybės teritorijoje gyvenančių vaikų iki 16 metų mokymosi pagal privalomojo švietimo programas užtikrinim</w:t>
      </w:r>
      <w:r w:rsidR="00FA3A40">
        <w:rPr>
          <w:noProof w:val="0"/>
          <w:color w:val="000000"/>
          <w:lang w:eastAsia="lt-LT"/>
        </w:rPr>
        <w:t>as</w:t>
      </w:r>
      <w:r w:rsidR="00FA3A40" w:rsidRPr="00A400F8">
        <w:rPr>
          <w:noProof w:val="0"/>
          <w:color w:val="000000"/>
          <w:lang w:eastAsia="lt-LT"/>
        </w:rPr>
        <w:t xml:space="preserve"> bei </w:t>
      </w:r>
      <w:r w:rsidR="00FA3A40" w:rsidRPr="00B73734">
        <w:rPr>
          <w:noProof w:val="0"/>
          <w:color w:val="000000"/>
          <w:lang w:eastAsia="lt-LT"/>
        </w:rPr>
        <w:t>švietimo pagalbos teikimo mokiniui, mokytojui, šeimai, mokyklai, vaiko minimaliosios priežiūros priemonių vykdymo organizavim</w:t>
      </w:r>
      <w:r w:rsidR="00FA3A40">
        <w:rPr>
          <w:noProof w:val="0"/>
          <w:color w:val="000000"/>
          <w:lang w:eastAsia="lt-LT"/>
        </w:rPr>
        <w:t>as</w:t>
      </w:r>
      <w:r w:rsidR="00FA3A40" w:rsidRPr="00B73734">
        <w:rPr>
          <w:noProof w:val="0"/>
          <w:color w:val="000000"/>
          <w:lang w:eastAsia="lt-LT"/>
        </w:rPr>
        <w:t xml:space="preserve"> ir koordinavim</w:t>
      </w:r>
      <w:r w:rsidR="00FA3A40">
        <w:rPr>
          <w:noProof w:val="0"/>
          <w:color w:val="000000"/>
          <w:lang w:eastAsia="lt-LT"/>
        </w:rPr>
        <w:t>as</w:t>
      </w:r>
      <w:r w:rsidR="00FA3A40" w:rsidRPr="00A400F8">
        <w:rPr>
          <w:noProof w:val="0"/>
          <w:color w:val="000000"/>
          <w:lang w:eastAsia="lt-LT"/>
        </w:rPr>
        <w:t xml:space="preserve">. </w:t>
      </w:r>
    </w:p>
    <w:p w14:paraId="0D2EC083" w14:textId="5DF40C02" w:rsidR="00931B07" w:rsidRDefault="00A651DC" w:rsidP="00D34898">
      <w:pPr>
        <w:ind w:firstLine="1276"/>
        <w:jc w:val="both"/>
        <w:rPr>
          <w:iCs/>
        </w:rPr>
      </w:pPr>
      <w:r>
        <w:rPr>
          <w:iCs/>
        </w:rPr>
        <w:t xml:space="preserve">Pažymima, kad kompiuterinė įranga turi būti naudojama projekte numatytam tikslui – didinti bendrojo ugdymo įstaigų tinklo veiklos efektyvumą, modernizuojamt mokymosi aplinką. </w:t>
      </w:r>
    </w:p>
    <w:p w14:paraId="5EFCA7A7" w14:textId="2C9429FE" w:rsidR="00A617E5" w:rsidRPr="00691C91" w:rsidRDefault="00485C74" w:rsidP="00A617E5">
      <w:pPr>
        <w:ind w:firstLine="720"/>
        <w:jc w:val="both"/>
      </w:pPr>
      <w:r>
        <w:rPr>
          <w:iCs/>
        </w:rPr>
        <w:tab/>
      </w:r>
      <w:r w:rsidR="00A617E5">
        <w:rPr>
          <w:iCs/>
        </w:rPr>
        <w:t xml:space="preserve">Parengtas sprendimo projektas sutikti perimti </w:t>
      </w:r>
      <w:r w:rsidR="00A617E5" w:rsidRPr="00BE47A4">
        <w:rPr>
          <w:iCs/>
        </w:rPr>
        <w:t>Ukmergės rajono savivaldybės</w:t>
      </w:r>
      <w:r w:rsidR="00A617E5" w:rsidRPr="00691C91">
        <w:t xml:space="preserve"> nuosavybėn savarankiškosioms </w:t>
      </w:r>
      <w:r w:rsidR="00A617E5">
        <w:t xml:space="preserve">savivaldybės </w:t>
      </w:r>
      <w:r w:rsidR="00A617E5" w:rsidRPr="00691C91">
        <w:t>funkcijoms įgyvendinti valstybei nuosavybės teise priklausantį ir šiuo metu Nacionalinės švietimo agentūros patikėjimo teise valdomą turtą</w:t>
      </w:r>
      <w:r w:rsidR="00A617E5">
        <w:t xml:space="preserve">, perėmus jį perduoti mokykloms </w:t>
      </w:r>
      <w:r w:rsidR="00A617E5" w:rsidRPr="00691C91">
        <w:t>valdyti, naudoti ir disponuoti juo patikėjimo teise</w:t>
      </w:r>
      <w:r w:rsidR="00A617E5">
        <w:t xml:space="preserve"> bei į</w:t>
      </w:r>
      <w:r w:rsidR="00A617E5" w:rsidRPr="00201D01">
        <w:t>galioti Ukmergės rajono savivaldybės administracijos direktorių Ukmergės rajono savivaldybės vardu pasirašyti priėmimo ir</w:t>
      </w:r>
      <w:r w:rsidR="00A617E5" w:rsidRPr="00691C91">
        <w:t xml:space="preserve"> perdavimo aktą.</w:t>
      </w:r>
    </w:p>
    <w:p w14:paraId="39C6CFA6" w14:textId="77777777" w:rsidR="006B25BA" w:rsidRPr="009504BE" w:rsidRDefault="006B25BA" w:rsidP="005C62DA">
      <w:pPr>
        <w:ind w:firstLine="1276"/>
        <w:jc w:val="both"/>
      </w:pPr>
      <w:r w:rsidRPr="00381E75">
        <w:rPr>
          <w:b/>
        </w:rPr>
        <w:t>3. Šiuo metu galiojančios ir teikiamu projektu siūlomos naujos nuostatos (esant galimybei – lyginamasis variantas):</w:t>
      </w:r>
      <w:r w:rsidR="005C62DA">
        <w:rPr>
          <w:b/>
        </w:rPr>
        <w:t xml:space="preserve"> </w:t>
      </w:r>
      <w:r w:rsidR="00006B23">
        <w:t>Nėra.</w:t>
      </w:r>
    </w:p>
    <w:p w14:paraId="1B18E55B" w14:textId="77777777" w:rsidR="006B25BA" w:rsidRDefault="006B25BA" w:rsidP="006B25BA">
      <w:pPr>
        <w:ind w:firstLine="1276"/>
        <w:rPr>
          <w:b/>
        </w:rPr>
      </w:pPr>
      <w:r w:rsidRPr="00381E75">
        <w:rPr>
          <w:b/>
        </w:rPr>
        <w:t>4. Sprendimui įgyvendinti reikalingos lėšos ir galimi finansavimo šaltiniai:</w:t>
      </w:r>
      <w:r w:rsidR="00486E3C">
        <w:rPr>
          <w:b/>
        </w:rPr>
        <w:t xml:space="preserve"> </w:t>
      </w:r>
    </w:p>
    <w:p w14:paraId="25238391" w14:textId="7439FCE8" w:rsidR="00DB7BBD" w:rsidRPr="006C0894" w:rsidRDefault="00953D4F" w:rsidP="00DB7BBD">
      <w:pPr>
        <w:widowControl w:val="0"/>
        <w:suppressAutoHyphens/>
        <w:autoSpaceDE w:val="0"/>
        <w:autoSpaceDN w:val="0"/>
        <w:ind w:firstLine="1247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 xml:space="preserve">Už kompiuterinę įrangą apmoka Nacionalinė švietimo agentūra Europos Sąjungos </w:t>
      </w:r>
      <w:r>
        <w:rPr>
          <w:bCs/>
          <w:kern w:val="3"/>
          <w:lang w:eastAsia="zh-CN"/>
        </w:rPr>
        <w:lastRenderedPageBreak/>
        <w:t xml:space="preserve">fondo lėšomis. </w:t>
      </w:r>
    </w:p>
    <w:p w14:paraId="5E7B0B4B" w14:textId="77777777" w:rsidR="00F35D5B" w:rsidRDefault="006B25BA" w:rsidP="00F35D5B">
      <w:pPr>
        <w:ind w:firstLine="1276"/>
        <w:rPr>
          <w:b/>
        </w:rPr>
      </w:pPr>
      <w:r w:rsidRPr="00381E75">
        <w:rPr>
          <w:b/>
        </w:rPr>
        <w:t>5. Priėmus sprendimą laukiami rezultatai, galimos pasekmės:</w:t>
      </w:r>
      <w:r w:rsidR="00F35D5B">
        <w:rPr>
          <w:b/>
        </w:rPr>
        <w:t xml:space="preserve"> </w:t>
      </w:r>
    </w:p>
    <w:p w14:paraId="316D303C" w14:textId="0AA455EB" w:rsidR="006B25BA" w:rsidRPr="006145CC" w:rsidRDefault="00864707" w:rsidP="00864707">
      <w:pPr>
        <w:tabs>
          <w:tab w:val="left" w:pos="0"/>
        </w:tabs>
        <w:ind w:firstLine="1276"/>
        <w:jc w:val="both"/>
        <w:rPr>
          <w:shd w:val="clear" w:color="auto" w:fill="FFFFFF"/>
          <w:lang w:eastAsia="lt-LT"/>
        </w:rPr>
      </w:pPr>
      <w:r w:rsidRPr="006145CC">
        <w:rPr>
          <w:bCs/>
          <w:shd w:val="clear" w:color="auto" w:fill="FFFFFF"/>
          <w:lang w:eastAsia="lt-LT"/>
        </w:rPr>
        <w:t xml:space="preserve">Priėmus sprendimą </w:t>
      </w:r>
      <w:r w:rsidR="006145CC" w:rsidRPr="006145CC">
        <w:rPr>
          <w:bCs/>
          <w:shd w:val="clear" w:color="auto" w:fill="FFFFFF"/>
          <w:lang w:eastAsia="lt-LT"/>
        </w:rPr>
        <w:t>bus</w:t>
      </w:r>
      <w:r w:rsidR="00B4032E">
        <w:rPr>
          <w:bCs/>
          <w:shd w:val="clear" w:color="auto" w:fill="FFFFFF"/>
          <w:lang w:eastAsia="lt-LT"/>
        </w:rPr>
        <w:t xml:space="preserve"> </w:t>
      </w:r>
      <w:r w:rsidR="006145CC" w:rsidRPr="006145CC">
        <w:t>rengiamas vyriausybės nutarimas</w:t>
      </w:r>
      <w:r w:rsidR="00B4032E">
        <w:t xml:space="preserve"> bei </w:t>
      </w:r>
      <w:r w:rsidRPr="006145CC">
        <w:t>vykdom</w:t>
      </w:r>
      <w:r w:rsidR="00B4032E">
        <w:t>os</w:t>
      </w:r>
      <w:r w:rsidRPr="006145CC">
        <w:t xml:space="preserve"> turto perdavimo procedūros.</w:t>
      </w:r>
      <w:r w:rsidRPr="006145CC">
        <w:rPr>
          <w:bCs/>
          <w:lang w:eastAsia="lt-LT"/>
        </w:rPr>
        <w:t xml:space="preserve"> </w:t>
      </w:r>
      <w:r w:rsidR="00987313" w:rsidRPr="006145CC">
        <w:t xml:space="preserve">Neigiamų pasekmių </w:t>
      </w:r>
      <w:r w:rsidR="004E3570" w:rsidRPr="006145CC">
        <w:t>n</w:t>
      </w:r>
      <w:r w:rsidR="00987313" w:rsidRPr="006145CC">
        <w:t>enumatoma.</w:t>
      </w:r>
    </w:p>
    <w:p w14:paraId="44E04E88" w14:textId="77777777" w:rsidR="006B25BA" w:rsidRPr="009504BE" w:rsidRDefault="006B25BA" w:rsidP="005C62DA">
      <w:pPr>
        <w:ind w:firstLine="1276"/>
        <w:jc w:val="both"/>
      </w:pPr>
      <w:r w:rsidRPr="00381E75">
        <w:rPr>
          <w:b/>
        </w:rPr>
        <w:t>6. Priimtam sprendimui įgyvendinti reikalingi papildomi teisės aktai (priimti, pakeisti, panaikinti):</w:t>
      </w:r>
      <w:r w:rsidR="005C62DA">
        <w:rPr>
          <w:b/>
        </w:rPr>
        <w:t xml:space="preserve"> </w:t>
      </w:r>
      <w:r w:rsidR="00696E7B">
        <w:t>Nereikalingi.</w:t>
      </w:r>
    </w:p>
    <w:p w14:paraId="6C317DFD" w14:textId="77777777" w:rsidR="00A13C82" w:rsidRPr="009504BE" w:rsidRDefault="006B25BA" w:rsidP="000123C2">
      <w:pPr>
        <w:ind w:firstLine="1276"/>
        <w:jc w:val="both"/>
      </w:pPr>
      <w:r w:rsidRPr="00381E75">
        <w:rPr>
          <w:b/>
        </w:rPr>
        <w:t>7. Lietuvos Respublikos korupcijos prevencijos įstatymo 8 straipsnio 1 dalyje numatytais atvejais – sprendimo projekto antikorupcinis vertinimas:</w:t>
      </w:r>
      <w:r w:rsidR="000123C2">
        <w:rPr>
          <w:b/>
        </w:rPr>
        <w:t xml:space="preserve"> </w:t>
      </w:r>
      <w:r w:rsidR="00A13C82">
        <w:t>-</w:t>
      </w:r>
    </w:p>
    <w:p w14:paraId="41BB30CC" w14:textId="77777777" w:rsidR="006B25BA" w:rsidRPr="009504BE" w:rsidRDefault="006B25BA" w:rsidP="000123C2">
      <w:pPr>
        <w:ind w:firstLine="1276"/>
        <w:jc w:val="both"/>
      </w:pPr>
      <w:r w:rsidRPr="00381E75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0123C2">
        <w:rPr>
          <w:b/>
        </w:rPr>
        <w:t xml:space="preserve"> </w:t>
      </w:r>
      <w:r w:rsidR="00A13C82">
        <w:t>-</w:t>
      </w:r>
      <w:r w:rsidR="00A02A20">
        <w:t>.</w:t>
      </w:r>
    </w:p>
    <w:p w14:paraId="454BCC83" w14:textId="0D9A164D" w:rsidR="006B25BA" w:rsidRPr="00717941" w:rsidRDefault="006B25BA" w:rsidP="0063671B">
      <w:pPr>
        <w:ind w:firstLine="1276"/>
        <w:jc w:val="both"/>
        <w:rPr>
          <w:bCs/>
        </w:rPr>
      </w:pPr>
      <w:r w:rsidRPr="00381E75">
        <w:rPr>
          <w:b/>
        </w:rPr>
        <w:t>9. Sekretoriatas priimtą sprendimą pateikia*:</w:t>
      </w:r>
      <w:r w:rsidR="00745296">
        <w:rPr>
          <w:b/>
        </w:rPr>
        <w:t xml:space="preserve"> </w:t>
      </w:r>
      <w:r w:rsidR="00717941" w:rsidRPr="00717941">
        <w:rPr>
          <w:bCs/>
        </w:rPr>
        <w:t xml:space="preserve">Nacionalinei švietimo agentūrai </w:t>
      </w:r>
      <w:hyperlink r:id="rId8" w:history="1">
        <w:r w:rsidR="00717941" w:rsidRPr="00717941">
          <w:rPr>
            <w:rStyle w:val="Hipersaitas"/>
            <w:bCs/>
          </w:rPr>
          <w:t>info@nsa.smm.lt</w:t>
        </w:r>
      </w:hyperlink>
      <w:r w:rsidR="00717941">
        <w:rPr>
          <w:bCs/>
        </w:rPr>
        <w:t>, Švietimo ir sporto skyriui,</w:t>
      </w:r>
      <w:r w:rsidR="00717941" w:rsidRPr="00717941">
        <w:rPr>
          <w:bCs/>
        </w:rPr>
        <w:t xml:space="preserve"> </w:t>
      </w:r>
      <w:r w:rsidR="00A0562E" w:rsidRPr="00717941">
        <w:rPr>
          <w:bCs/>
        </w:rPr>
        <w:t xml:space="preserve">Turto valdymo ir apskaitos skyriui. </w:t>
      </w:r>
    </w:p>
    <w:p w14:paraId="07F1A598" w14:textId="77777777" w:rsidR="006B25BA" w:rsidRPr="00381E75" w:rsidRDefault="006B25BA" w:rsidP="006B25BA">
      <w:pPr>
        <w:ind w:firstLine="1276"/>
        <w:rPr>
          <w:b/>
        </w:rPr>
      </w:pPr>
      <w:r w:rsidRPr="00381E75">
        <w:rPr>
          <w:b/>
        </w:rPr>
        <w:t>10. Aiškinamojo rašto priedai:</w:t>
      </w:r>
      <w:r w:rsidR="00025D57">
        <w:rPr>
          <w:b/>
        </w:rPr>
        <w:t xml:space="preserve"> </w:t>
      </w:r>
      <w:r w:rsidR="000E3AF2">
        <w:rPr>
          <w:b/>
        </w:rPr>
        <w:t>-</w:t>
      </w:r>
      <w:r w:rsidR="00A02A20">
        <w:t>.</w:t>
      </w:r>
    </w:p>
    <w:p w14:paraId="5C6A7030" w14:textId="77777777" w:rsidR="006B25BA" w:rsidRDefault="006B25BA" w:rsidP="006B25BA"/>
    <w:p w14:paraId="7A5ED593" w14:textId="77777777" w:rsidR="00F10750" w:rsidRDefault="00F10750" w:rsidP="0084360D">
      <w:pPr>
        <w:jc w:val="both"/>
      </w:pPr>
    </w:p>
    <w:p w14:paraId="23345713" w14:textId="77777777" w:rsidR="0084360D" w:rsidRDefault="0084360D" w:rsidP="0084360D">
      <w:pPr>
        <w:jc w:val="both"/>
      </w:pPr>
      <w:r>
        <w:t>Turto valdymo ir apskaitos skyriaus</w:t>
      </w:r>
    </w:p>
    <w:p w14:paraId="29FD3252" w14:textId="77777777" w:rsidR="000F713B" w:rsidRDefault="0084360D" w:rsidP="00B40006">
      <w:pPr>
        <w:jc w:val="both"/>
      </w:pPr>
      <w:r>
        <w:t>Turto ir įmonių valdymo poskyrio vedėja</w:t>
      </w:r>
      <w:r>
        <w:tab/>
      </w:r>
      <w:r>
        <w:tab/>
        <w:t>Daiva Gladkauskienė</w:t>
      </w:r>
    </w:p>
    <w:p w14:paraId="71803307" w14:textId="77777777" w:rsidR="00E94BE0" w:rsidRDefault="00E94BE0" w:rsidP="00B40006">
      <w:pPr>
        <w:jc w:val="both"/>
      </w:pPr>
    </w:p>
    <w:p w14:paraId="5E327912" w14:textId="77777777" w:rsidR="00E94BE0" w:rsidRDefault="00E94BE0" w:rsidP="00B40006">
      <w:pPr>
        <w:jc w:val="both"/>
      </w:pPr>
    </w:p>
    <w:p w14:paraId="515B862C" w14:textId="77777777" w:rsidR="00F10750" w:rsidRDefault="00F10750" w:rsidP="00E94BE0"/>
    <w:p w14:paraId="3F372FA2" w14:textId="77777777" w:rsidR="00F10750" w:rsidRDefault="00F10750" w:rsidP="00E94BE0"/>
    <w:p w14:paraId="432B3809" w14:textId="77777777" w:rsidR="00F10750" w:rsidRDefault="00F10750" w:rsidP="00E94BE0"/>
    <w:p w14:paraId="6C119778" w14:textId="77777777" w:rsidR="00F10750" w:rsidRDefault="00F10750" w:rsidP="00E94BE0"/>
    <w:p w14:paraId="79ECCD80" w14:textId="77777777" w:rsidR="00F10750" w:rsidRDefault="00F10750" w:rsidP="00E94BE0"/>
    <w:p w14:paraId="0C94B1E5" w14:textId="77777777" w:rsidR="00F10750" w:rsidRDefault="00F10750" w:rsidP="00E94BE0"/>
    <w:p w14:paraId="3F79648D" w14:textId="77777777" w:rsidR="00F10750" w:rsidRDefault="00F10750" w:rsidP="00E94BE0"/>
    <w:p w14:paraId="2F133E34" w14:textId="77777777" w:rsidR="00F10750" w:rsidRDefault="00F10750" w:rsidP="00E94BE0"/>
    <w:p w14:paraId="4B4DF8BD" w14:textId="77777777" w:rsidR="00F10750" w:rsidRDefault="00F10750" w:rsidP="00E94BE0"/>
    <w:p w14:paraId="094C47F3" w14:textId="77777777" w:rsidR="00F10750" w:rsidRDefault="00F10750" w:rsidP="00E94BE0"/>
    <w:p w14:paraId="4E70EE39" w14:textId="77777777" w:rsidR="00F10750" w:rsidRDefault="00F10750" w:rsidP="00E94BE0"/>
    <w:p w14:paraId="5D6FDC58" w14:textId="77777777" w:rsidR="00F10750" w:rsidRDefault="00F10750" w:rsidP="00E94BE0"/>
    <w:p w14:paraId="2764FB6E" w14:textId="77777777" w:rsidR="00F10750" w:rsidRDefault="00F10750" w:rsidP="00E94BE0"/>
    <w:p w14:paraId="680E6E2B" w14:textId="77777777" w:rsidR="00F10750" w:rsidRDefault="00F10750" w:rsidP="00E94BE0"/>
    <w:p w14:paraId="0CA56534" w14:textId="77777777" w:rsidR="00F10750" w:rsidRDefault="00F10750" w:rsidP="00E94BE0"/>
    <w:p w14:paraId="40283FDA" w14:textId="77777777" w:rsidR="00F10750" w:rsidRDefault="00F10750" w:rsidP="00E94BE0"/>
    <w:p w14:paraId="63265E5E" w14:textId="77777777" w:rsidR="00F10750" w:rsidRDefault="00F10750" w:rsidP="00E94BE0"/>
    <w:p w14:paraId="51FF23A0" w14:textId="77777777" w:rsidR="00F10750" w:rsidRDefault="00F10750" w:rsidP="00E94BE0"/>
    <w:p w14:paraId="4406850B" w14:textId="77777777" w:rsidR="00F10750" w:rsidRDefault="00F10750" w:rsidP="00E94BE0"/>
    <w:p w14:paraId="492AE19E" w14:textId="6B562D5C" w:rsidR="00F10750" w:rsidRDefault="00F10750" w:rsidP="00E94BE0"/>
    <w:p w14:paraId="641714C3" w14:textId="64845DDF" w:rsidR="00717941" w:rsidRDefault="00717941" w:rsidP="00E94BE0"/>
    <w:p w14:paraId="45121678" w14:textId="61F4C6FE" w:rsidR="00717941" w:rsidRDefault="00717941" w:rsidP="00E94BE0"/>
    <w:p w14:paraId="0682F078" w14:textId="684FD82D" w:rsidR="00717941" w:rsidRDefault="00717941" w:rsidP="00E94BE0"/>
    <w:p w14:paraId="5A25131C" w14:textId="5B5AEE10" w:rsidR="00717941" w:rsidRDefault="00717941" w:rsidP="00E94BE0"/>
    <w:p w14:paraId="4A6BD44C" w14:textId="25BC4473" w:rsidR="00717941" w:rsidRDefault="00717941" w:rsidP="00E94BE0"/>
    <w:p w14:paraId="429AA547" w14:textId="41C362CB" w:rsidR="00717941" w:rsidRDefault="00717941" w:rsidP="00E94BE0"/>
    <w:p w14:paraId="7FB1E2F4" w14:textId="665CA958" w:rsidR="00717941" w:rsidRDefault="00717941" w:rsidP="00E94BE0"/>
    <w:p w14:paraId="0BD974CE" w14:textId="3062C287" w:rsidR="00717941" w:rsidRDefault="00717941" w:rsidP="00E94BE0"/>
    <w:p w14:paraId="57CD77A7" w14:textId="77777777" w:rsidR="00717941" w:rsidRDefault="00717941" w:rsidP="00E94BE0"/>
    <w:p w14:paraId="7A20ED1C" w14:textId="296B4324" w:rsidR="00E94BE0" w:rsidRDefault="00E94BE0" w:rsidP="008D4DAA">
      <w:pPr>
        <w:rPr>
          <w:sz w:val="22"/>
          <w:szCs w:val="22"/>
        </w:rPr>
      </w:pPr>
      <w:r w:rsidRPr="003F6C98">
        <w:t xml:space="preserve">* </w:t>
      </w:r>
      <w:r w:rsidRPr="003F6C98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sectPr w:rsidR="00E94BE0" w:rsidSect="00E048CF">
      <w:headerReference w:type="default" r:id="rId9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08043" w14:textId="77777777" w:rsidR="006B76F5" w:rsidRDefault="006B76F5" w:rsidP="00B1628E">
      <w:r>
        <w:separator/>
      </w:r>
    </w:p>
  </w:endnote>
  <w:endnote w:type="continuationSeparator" w:id="0">
    <w:p w14:paraId="461A9419" w14:textId="77777777" w:rsidR="006B76F5" w:rsidRDefault="006B76F5" w:rsidP="00B1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38F9D" w14:textId="77777777" w:rsidR="006B76F5" w:rsidRDefault="006B76F5" w:rsidP="00B1628E">
      <w:r>
        <w:separator/>
      </w:r>
    </w:p>
  </w:footnote>
  <w:footnote w:type="continuationSeparator" w:id="0">
    <w:p w14:paraId="0E30FB20" w14:textId="77777777" w:rsidR="006B76F5" w:rsidRDefault="006B76F5" w:rsidP="00B1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8BD4" w14:textId="77777777" w:rsidR="0002487B" w:rsidRDefault="0002487B" w:rsidP="00034BDD">
    <w:pPr>
      <w:ind w:left="6480"/>
      <w:rPr>
        <w:b/>
      </w:rPr>
    </w:pPr>
  </w:p>
  <w:p w14:paraId="5C355676" w14:textId="3087118A" w:rsidR="003424BB" w:rsidRDefault="0002487B" w:rsidP="00034BDD">
    <w:pPr>
      <w:ind w:left="6480"/>
      <w:rPr>
        <w:b/>
      </w:rPr>
    </w:pPr>
    <w:r>
      <w:rPr>
        <w:b/>
      </w:rPr>
      <w:tab/>
    </w:r>
    <w:r>
      <w:rPr>
        <w:b/>
      </w:rPr>
      <w:tab/>
    </w:r>
    <w:r w:rsidR="003424BB" w:rsidRPr="002648D1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5F6"/>
    <w:multiLevelType w:val="multilevel"/>
    <w:tmpl w:val="546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8E"/>
    <w:rsid w:val="00003F89"/>
    <w:rsid w:val="00005DE2"/>
    <w:rsid w:val="00006B23"/>
    <w:rsid w:val="000123C2"/>
    <w:rsid w:val="000179CB"/>
    <w:rsid w:val="00017BBB"/>
    <w:rsid w:val="0002487B"/>
    <w:rsid w:val="00025D57"/>
    <w:rsid w:val="000311AE"/>
    <w:rsid w:val="00033A2A"/>
    <w:rsid w:val="00034BDD"/>
    <w:rsid w:val="000368F8"/>
    <w:rsid w:val="00043074"/>
    <w:rsid w:val="00057D91"/>
    <w:rsid w:val="00072503"/>
    <w:rsid w:val="00072BCC"/>
    <w:rsid w:val="000968D2"/>
    <w:rsid w:val="000A11DB"/>
    <w:rsid w:val="000A4DCE"/>
    <w:rsid w:val="000A6993"/>
    <w:rsid w:val="000A7DD3"/>
    <w:rsid w:val="000B0388"/>
    <w:rsid w:val="000B33E9"/>
    <w:rsid w:val="000D6161"/>
    <w:rsid w:val="000D6945"/>
    <w:rsid w:val="000E3AF2"/>
    <w:rsid w:val="000E4124"/>
    <w:rsid w:val="000E4DD4"/>
    <w:rsid w:val="000F713B"/>
    <w:rsid w:val="00104236"/>
    <w:rsid w:val="00104C8B"/>
    <w:rsid w:val="0011680D"/>
    <w:rsid w:val="001231A2"/>
    <w:rsid w:val="00126E17"/>
    <w:rsid w:val="00132773"/>
    <w:rsid w:val="00132A94"/>
    <w:rsid w:val="0014575C"/>
    <w:rsid w:val="00150B22"/>
    <w:rsid w:val="0015792E"/>
    <w:rsid w:val="00161180"/>
    <w:rsid w:val="0016239A"/>
    <w:rsid w:val="0016265B"/>
    <w:rsid w:val="0016751E"/>
    <w:rsid w:val="00173A6A"/>
    <w:rsid w:val="0017568D"/>
    <w:rsid w:val="0017751E"/>
    <w:rsid w:val="001834A9"/>
    <w:rsid w:val="00190AD1"/>
    <w:rsid w:val="00191FB3"/>
    <w:rsid w:val="00192BE0"/>
    <w:rsid w:val="001A4DE0"/>
    <w:rsid w:val="001A6468"/>
    <w:rsid w:val="001B2B5E"/>
    <w:rsid w:val="001B4265"/>
    <w:rsid w:val="001B7043"/>
    <w:rsid w:val="001C485B"/>
    <w:rsid w:val="001D1D46"/>
    <w:rsid w:val="001D1EB9"/>
    <w:rsid w:val="001D3D7C"/>
    <w:rsid w:val="001E1F6B"/>
    <w:rsid w:val="001E67C4"/>
    <w:rsid w:val="001F42F0"/>
    <w:rsid w:val="001F73FB"/>
    <w:rsid w:val="00201056"/>
    <w:rsid w:val="00201D01"/>
    <w:rsid w:val="00201E91"/>
    <w:rsid w:val="002126B0"/>
    <w:rsid w:val="00213E27"/>
    <w:rsid w:val="0021476A"/>
    <w:rsid w:val="00223A61"/>
    <w:rsid w:val="00227B87"/>
    <w:rsid w:val="00233DC8"/>
    <w:rsid w:val="00236E65"/>
    <w:rsid w:val="002416D0"/>
    <w:rsid w:val="002533FB"/>
    <w:rsid w:val="00254502"/>
    <w:rsid w:val="002563F8"/>
    <w:rsid w:val="002663E6"/>
    <w:rsid w:val="00266AAC"/>
    <w:rsid w:val="002829AF"/>
    <w:rsid w:val="00291D6E"/>
    <w:rsid w:val="0029366D"/>
    <w:rsid w:val="00294DD7"/>
    <w:rsid w:val="00296B31"/>
    <w:rsid w:val="0029706C"/>
    <w:rsid w:val="002A4D49"/>
    <w:rsid w:val="002A6AF0"/>
    <w:rsid w:val="002A7F25"/>
    <w:rsid w:val="002B21BE"/>
    <w:rsid w:val="002B5FAD"/>
    <w:rsid w:val="002C527F"/>
    <w:rsid w:val="002D1B95"/>
    <w:rsid w:val="002D57B4"/>
    <w:rsid w:val="002E591D"/>
    <w:rsid w:val="002F0064"/>
    <w:rsid w:val="002F06CB"/>
    <w:rsid w:val="002F11A2"/>
    <w:rsid w:val="002F2FF3"/>
    <w:rsid w:val="002F5CC4"/>
    <w:rsid w:val="00303E66"/>
    <w:rsid w:val="00306272"/>
    <w:rsid w:val="003075A1"/>
    <w:rsid w:val="00313347"/>
    <w:rsid w:val="003150CA"/>
    <w:rsid w:val="003159D0"/>
    <w:rsid w:val="00315DA0"/>
    <w:rsid w:val="003232AD"/>
    <w:rsid w:val="0032370A"/>
    <w:rsid w:val="0033086B"/>
    <w:rsid w:val="00333A8F"/>
    <w:rsid w:val="0033685E"/>
    <w:rsid w:val="00337987"/>
    <w:rsid w:val="00341F24"/>
    <w:rsid w:val="003424BB"/>
    <w:rsid w:val="00342E1C"/>
    <w:rsid w:val="003449D6"/>
    <w:rsid w:val="00361074"/>
    <w:rsid w:val="0036307D"/>
    <w:rsid w:val="00365DA3"/>
    <w:rsid w:val="003748B2"/>
    <w:rsid w:val="0037704D"/>
    <w:rsid w:val="0039041B"/>
    <w:rsid w:val="0039291F"/>
    <w:rsid w:val="003953AD"/>
    <w:rsid w:val="003A1C7D"/>
    <w:rsid w:val="003A5C46"/>
    <w:rsid w:val="003A7842"/>
    <w:rsid w:val="003A7ACE"/>
    <w:rsid w:val="003B0462"/>
    <w:rsid w:val="003B574F"/>
    <w:rsid w:val="003C6077"/>
    <w:rsid w:val="003C65E5"/>
    <w:rsid w:val="003C6812"/>
    <w:rsid w:val="003C717D"/>
    <w:rsid w:val="003D390F"/>
    <w:rsid w:val="003D66CE"/>
    <w:rsid w:val="003E0AAE"/>
    <w:rsid w:val="003E2DD5"/>
    <w:rsid w:val="003E6B8D"/>
    <w:rsid w:val="003E7B79"/>
    <w:rsid w:val="003F2F38"/>
    <w:rsid w:val="003F5188"/>
    <w:rsid w:val="003F578C"/>
    <w:rsid w:val="00403900"/>
    <w:rsid w:val="00415CCA"/>
    <w:rsid w:val="00417AF1"/>
    <w:rsid w:val="00422D7A"/>
    <w:rsid w:val="00423F04"/>
    <w:rsid w:val="00427AAB"/>
    <w:rsid w:val="00441B4B"/>
    <w:rsid w:val="004470E2"/>
    <w:rsid w:val="00466CB5"/>
    <w:rsid w:val="00470FD7"/>
    <w:rsid w:val="00475FB5"/>
    <w:rsid w:val="00477721"/>
    <w:rsid w:val="004778EA"/>
    <w:rsid w:val="00481921"/>
    <w:rsid w:val="00485C74"/>
    <w:rsid w:val="004869C9"/>
    <w:rsid w:val="00486E3C"/>
    <w:rsid w:val="004952E8"/>
    <w:rsid w:val="00495685"/>
    <w:rsid w:val="004972CE"/>
    <w:rsid w:val="004A608C"/>
    <w:rsid w:val="004A7BF9"/>
    <w:rsid w:val="004B7B37"/>
    <w:rsid w:val="004C27D2"/>
    <w:rsid w:val="004C75FB"/>
    <w:rsid w:val="004E115B"/>
    <w:rsid w:val="004E3570"/>
    <w:rsid w:val="004E78F2"/>
    <w:rsid w:val="004F10E1"/>
    <w:rsid w:val="004F42F8"/>
    <w:rsid w:val="005057E9"/>
    <w:rsid w:val="005122CF"/>
    <w:rsid w:val="005144DD"/>
    <w:rsid w:val="00515954"/>
    <w:rsid w:val="00515EF4"/>
    <w:rsid w:val="0051696F"/>
    <w:rsid w:val="005250F6"/>
    <w:rsid w:val="005276BD"/>
    <w:rsid w:val="00532198"/>
    <w:rsid w:val="005330E9"/>
    <w:rsid w:val="00534AD5"/>
    <w:rsid w:val="00534B75"/>
    <w:rsid w:val="00536C34"/>
    <w:rsid w:val="005376C2"/>
    <w:rsid w:val="0054635B"/>
    <w:rsid w:val="00546A90"/>
    <w:rsid w:val="005703D8"/>
    <w:rsid w:val="00571348"/>
    <w:rsid w:val="00571EC9"/>
    <w:rsid w:val="005809E3"/>
    <w:rsid w:val="00581C20"/>
    <w:rsid w:val="00584C9C"/>
    <w:rsid w:val="00590309"/>
    <w:rsid w:val="005A0F20"/>
    <w:rsid w:val="005A70E6"/>
    <w:rsid w:val="005C3F25"/>
    <w:rsid w:val="005C5CAE"/>
    <w:rsid w:val="005C62DA"/>
    <w:rsid w:val="005C6C96"/>
    <w:rsid w:val="005D11FA"/>
    <w:rsid w:val="005D38FB"/>
    <w:rsid w:val="005D3CBD"/>
    <w:rsid w:val="005D5B94"/>
    <w:rsid w:val="005E42C9"/>
    <w:rsid w:val="005E5B79"/>
    <w:rsid w:val="005F60A2"/>
    <w:rsid w:val="006004F4"/>
    <w:rsid w:val="006145CC"/>
    <w:rsid w:val="006171E2"/>
    <w:rsid w:val="006240DC"/>
    <w:rsid w:val="0063671B"/>
    <w:rsid w:val="00642FCE"/>
    <w:rsid w:val="006431B4"/>
    <w:rsid w:val="006432D4"/>
    <w:rsid w:val="006554C5"/>
    <w:rsid w:val="0065793A"/>
    <w:rsid w:val="00660333"/>
    <w:rsid w:val="006618E1"/>
    <w:rsid w:val="006620EB"/>
    <w:rsid w:val="00666912"/>
    <w:rsid w:val="00667B2E"/>
    <w:rsid w:val="00672390"/>
    <w:rsid w:val="00683633"/>
    <w:rsid w:val="00686DEE"/>
    <w:rsid w:val="00691A36"/>
    <w:rsid w:val="00692A27"/>
    <w:rsid w:val="00692F53"/>
    <w:rsid w:val="00696E7B"/>
    <w:rsid w:val="006A1C68"/>
    <w:rsid w:val="006A2676"/>
    <w:rsid w:val="006A340F"/>
    <w:rsid w:val="006A5CBE"/>
    <w:rsid w:val="006A779D"/>
    <w:rsid w:val="006B0E9D"/>
    <w:rsid w:val="006B24ED"/>
    <w:rsid w:val="006B25BA"/>
    <w:rsid w:val="006B53F7"/>
    <w:rsid w:val="006B76F5"/>
    <w:rsid w:val="006C145E"/>
    <w:rsid w:val="006C3CD3"/>
    <w:rsid w:val="006C58D3"/>
    <w:rsid w:val="006C5A85"/>
    <w:rsid w:val="006D0314"/>
    <w:rsid w:val="006D1951"/>
    <w:rsid w:val="006D258E"/>
    <w:rsid w:val="006D6D69"/>
    <w:rsid w:val="006E3964"/>
    <w:rsid w:val="006E46A2"/>
    <w:rsid w:val="006E6808"/>
    <w:rsid w:val="006F09EC"/>
    <w:rsid w:val="006F3490"/>
    <w:rsid w:val="006F3F70"/>
    <w:rsid w:val="006F64D2"/>
    <w:rsid w:val="00700DAC"/>
    <w:rsid w:val="00712AFC"/>
    <w:rsid w:val="00713169"/>
    <w:rsid w:val="00715555"/>
    <w:rsid w:val="00717941"/>
    <w:rsid w:val="00721D5A"/>
    <w:rsid w:val="007240EE"/>
    <w:rsid w:val="00727CB1"/>
    <w:rsid w:val="007338EB"/>
    <w:rsid w:val="0073767E"/>
    <w:rsid w:val="00740586"/>
    <w:rsid w:val="00745296"/>
    <w:rsid w:val="00745371"/>
    <w:rsid w:val="0075053C"/>
    <w:rsid w:val="00761CAF"/>
    <w:rsid w:val="00761D26"/>
    <w:rsid w:val="007755A4"/>
    <w:rsid w:val="00783A2B"/>
    <w:rsid w:val="007842B2"/>
    <w:rsid w:val="00787E6B"/>
    <w:rsid w:val="007906F7"/>
    <w:rsid w:val="007A2BF4"/>
    <w:rsid w:val="007B1CF1"/>
    <w:rsid w:val="007B3908"/>
    <w:rsid w:val="007B57C5"/>
    <w:rsid w:val="007B6942"/>
    <w:rsid w:val="007D231F"/>
    <w:rsid w:val="007D2E2A"/>
    <w:rsid w:val="007D6EB5"/>
    <w:rsid w:val="007E2021"/>
    <w:rsid w:val="007F6E4F"/>
    <w:rsid w:val="008155E6"/>
    <w:rsid w:val="008156E4"/>
    <w:rsid w:val="00815F7D"/>
    <w:rsid w:val="008243ED"/>
    <w:rsid w:val="00824AD3"/>
    <w:rsid w:val="0082572E"/>
    <w:rsid w:val="00841EA2"/>
    <w:rsid w:val="0084360D"/>
    <w:rsid w:val="00852A58"/>
    <w:rsid w:val="00853589"/>
    <w:rsid w:val="00864707"/>
    <w:rsid w:val="00875D4A"/>
    <w:rsid w:val="008764C9"/>
    <w:rsid w:val="00882B01"/>
    <w:rsid w:val="008A4BEC"/>
    <w:rsid w:val="008A5187"/>
    <w:rsid w:val="008C6DAA"/>
    <w:rsid w:val="008C73D3"/>
    <w:rsid w:val="008D4DAA"/>
    <w:rsid w:val="008E640F"/>
    <w:rsid w:val="008E6FFC"/>
    <w:rsid w:val="008F6A65"/>
    <w:rsid w:val="008F7E8A"/>
    <w:rsid w:val="008F7EB2"/>
    <w:rsid w:val="009053D4"/>
    <w:rsid w:val="00906CF4"/>
    <w:rsid w:val="009072A0"/>
    <w:rsid w:val="00907601"/>
    <w:rsid w:val="009133FC"/>
    <w:rsid w:val="009145B5"/>
    <w:rsid w:val="0093164A"/>
    <w:rsid w:val="00931B07"/>
    <w:rsid w:val="00940BE4"/>
    <w:rsid w:val="009458B5"/>
    <w:rsid w:val="009504BE"/>
    <w:rsid w:val="00950731"/>
    <w:rsid w:val="00952ECE"/>
    <w:rsid w:val="00953D4F"/>
    <w:rsid w:val="00954404"/>
    <w:rsid w:val="009544D2"/>
    <w:rsid w:val="00961FB0"/>
    <w:rsid w:val="0096434A"/>
    <w:rsid w:val="00965285"/>
    <w:rsid w:val="0096746E"/>
    <w:rsid w:val="00972531"/>
    <w:rsid w:val="00987313"/>
    <w:rsid w:val="009924E2"/>
    <w:rsid w:val="00996327"/>
    <w:rsid w:val="00997D00"/>
    <w:rsid w:val="00997D94"/>
    <w:rsid w:val="009A2166"/>
    <w:rsid w:val="009A3B98"/>
    <w:rsid w:val="009A49CA"/>
    <w:rsid w:val="009B1A77"/>
    <w:rsid w:val="009C23EA"/>
    <w:rsid w:val="009D06FA"/>
    <w:rsid w:val="009D1B20"/>
    <w:rsid w:val="009D42B0"/>
    <w:rsid w:val="009D5471"/>
    <w:rsid w:val="009F03FD"/>
    <w:rsid w:val="009F2764"/>
    <w:rsid w:val="009F5ACE"/>
    <w:rsid w:val="00A02A20"/>
    <w:rsid w:val="00A0562E"/>
    <w:rsid w:val="00A13C82"/>
    <w:rsid w:val="00A21684"/>
    <w:rsid w:val="00A35245"/>
    <w:rsid w:val="00A370F0"/>
    <w:rsid w:val="00A400F8"/>
    <w:rsid w:val="00A4043B"/>
    <w:rsid w:val="00A42854"/>
    <w:rsid w:val="00A43689"/>
    <w:rsid w:val="00A45439"/>
    <w:rsid w:val="00A52F9C"/>
    <w:rsid w:val="00A548CB"/>
    <w:rsid w:val="00A55E6F"/>
    <w:rsid w:val="00A564DB"/>
    <w:rsid w:val="00A617E5"/>
    <w:rsid w:val="00A651DC"/>
    <w:rsid w:val="00A84142"/>
    <w:rsid w:val="00A862FB"/>
    <w:rsid w:val="00A86F3E"/>
    <w:rsid w:val="00A91160"/>
    <w:rsid w:val="00A91E03"/>
    <w:rsid w:val="00AA03AD"/>
    <w:rsid w:val="00AA786A"/>
    <w:rsid w:val="00AB1F2A"/>
    <w:rsid w:val="00AB3324"/>
    <w:rsid w:val="00AC1D4E"/>
    <w:rsid w:val="00AC6F4F"/>
    <w:rsid w:val="00AE0AD4"/>
    <w:rsid w:val="00AE1F7C"/>
    <w:rsid w:val="00AE355A"/>
    <w:rsid w:val="00AE6950"/>
    <w:rsid w:val="00AE7A1D"/>
    <w:rsid w:val="00AE7B80"/>
    <w:rsid w:val="00AF2C4D"/>
    <w:rsid w:val="00AF3AA9"/>
    <w:rsid w:val="00B027E3"/>
    <w:rsid w:val="00B10D2D"/>
    <w:rsid w:val="00B13FE1"/>
    <w:rsid w:val="00B14D3A"/>
    <w:rsid w:val="00B160BF"/>
    <w:rsid w:val="00B1628E"/>
    <w:rsid w:val="00B17351"/>
    <w:rsid w:val="00B2122C"/>
    <w:rsid w:val="00B22C03"/>
    <w:rsid w:val="00B31B10"/>
    <w:rsid w:val="00B33D52"/>
    <w:rsid w:val="00B40006"/>
    <w:rsid w:val="00B4032E"/>
    <w:rsid w:val="00B40DB0"/>
    <w:rsid w:val="00B412DF"/>
    <w:rsid w:val="00B46119"/>
    <w:rsid w:val="00B4611F"/>
    <w:rsid w:val="00B47800"/>
    <w:rsid w:val="00B67358"/>
    <w:rsid w:val="00B71212"/>
    <w:rsid w:val="00B73734"/>
    <w:rsid w:val="00B7515E"/>
    <w:rsid w:val="00B75A42"/>
    <w:rsid w:val="00B76181"/>
    <w:rsid w:val="00B76B67"/>
    <w:rsid w:val="00B802B2"/>
    <w:rsid w:val="00BA31EC"/>
    <w:rsid w:val="00BA5AB5"/>
    <w:rsid w:val="00BB20AE"/>
    <w:rsid w:val="00BC51E5"/>
    <w:rsid w:val="00BC78D9"/>
    <w:rsid w:val="00BD407D"/>
    <w:rsid w:val="00BE014B"/>
    <w:rsid w:val="00BE2B63"/>
    <w:rsid w:val="00BE3B8E"/>
    <w:rsid w:val="00BE47A4"/>
    <w:rsid w:val="00BF7313"/>
    <w:rsid w:val="00BF7318"/>
    <w:rsid w:val="00C02EA9"/>
    <w:rsid w:val="00C04F84"/>
    <w:rsid w:val="00C05966"/>
    <w:rsid w:val="00C06E70"/>
    <w:rsid w:val="00C12853"/>
    <w:rsid w:val="00C136D1"/>
    <w:rsid w:val="00C13B11"/>
    <w:rsid w:val="00C21098"/>
    <w:rsid w:val="00C23C76"/>
    <w:rsid w:val="00C31265"/>
    <w:rsid w:val="00C32510"/>
    <w:rsid w:val="00C3256E"/>
    <w:rsid w:val="00C4515F"/>
    <w:rsid w:val="00C464D9"/>
    <w:rsid w:val="00C525BD"/>
    <w:rsid w:val="00C54EBD"/>
    <w:rsid w:val="00C56390"/>
    <w:rsid w:val="00C64878"/>
    <w:rsid w:val="00C755AF"/>
    <w:rsid w:val="00C93365"/>
    <w:rsid w:val="00C9337D"/>
    <w:rsid w:val="00C9361F"/>
    <w:rsid w:val="00C93906"/>
    <w:rsid w:val="00CA5EAF"/>
    <w:rsid w:val="00CB0C1A"/>
    <w:rsid w:val="00CB2C05"/>
    <w:rsid w:val="00CC0C7F"/>
    <w:rsid w:val="00CC1484"/>
    <w:rsid w:val="00CC4018"/>
    <w:rsid w:val="00CD02D6"/>
    <w:rsid w:val="00CD5684"/>
    <w:rsid w:val="00CF17D2"/>
    <w:rsid w:val="00CF4086"/>
    <w:rsid w:val="00CF5D3B"/>
    <w:rsid w:val="00CF65FE"/>
    <w:rsid w:val="00CF6B67"/>
    <w:rsid w:val="00CF74D4"/>
    <w:rsid w:val="00D02DA2"/>
    <w:rsid w:val="00D03658"/>
    <w:rsid w:val="00D069DF"/>
    <w:rsid w:val="00D06DEE"/>
    <w:rsid w:val="00D12E12"/>
    <w:rsid w:val="00D16066"/>
    <w:rsid w:val="00D171BE"/>
    <w:rsid w:val="00D219BF"/>
    <w:rsid w:val="00D2201B"/>
    <w:rsid w:val="00D25279"/>
    <w:rsid w:val="00D25B19"/>
    <w:rsid w:val="00D30539"/>
    <w:rsid w:val="00D343BB"/>
    <w:rsid w:val="00D34898"/>
    <w:rsid w:val="00D4453C"/>
    <w:rsid w:val="00D44896"/>
    <w:rsid w:val="00D44998"/>
    <w:rsid w:val="00D46B45"/>
    <w:rsid w:val="00D53F97"/>
    <w:rsid w:val="00D569A0"/>
    <w:rsid w:val="00D61B98"/>
    <w:rsid w:val="00D628B5"/>
    <w:rsid w:val="00D62C8F"/>
    <w:rsid w:val="00D635FA"/>
    <w:rsid w:val="00D655D7"/>
    <w:rsid w:val="00D72B37"/>
    <w:rsid w:val="00D82164"/>
    <w:rsid w:val="00D87B43"/>
    <w:rsid w:val="00DB2E71"/>
    <w:rsid w:val="00DB35EB"/>
    <w:rsid w:val="00DB45DA"/>
    <w:rsid w:val="00DB6244"/>
    <w:rsid w:val="00DB7BBD"/>
    <w:rsid w:val="00DC492A"/>
    <w:rsid w:val="00DC68D1"/>
    <w:rsid w:val="00DD1208"/>
    <w:rsid w:val="00DD1375"/>
    <w:rsid w:val="00DD1B85"/>
    <w:rsid w:val="00DD1D31"/>
    <w:rsid w:val="00DD3577"/>
    <w:rsid w:val="00DD3EA9"/>
    <w:rsid w:val="00DD7275"/>
    <w:rsid w:val="00DE72D6"/>
    <w:rsid w:val="00E01262"/>
    <w:rsid w:val="00E0318F"/>
    <w:rsid w:val="00E048CF"/>
    <w:rsid w:val="00E06A03"/>
    <w:rsid w:val="00E14B98"/>
    <w:rsid w:val="00E17281"/>
    <w:rsid w:val="00E202B8"/>
    <w:rsid w:val="00E21903"/>
    <w:rsid w:val="00E22B2E"/>
    <w:rsid w:val="00E2721C"/>
    <w:rsid w:val="00E3027A"/>
    <w:rsid w:val="00E32B61"/>
    <w:rsid w:val="00E35E99"/>
    <w:rsid w:val="00E405F4"/>
    <w:rsid w:val="00E42DD4"/>
    <w:rsid w:val="00E44C95"/>
    <w:rsid w:val="00E479F1"/>
    <w:rsid w:val="00E55D53"/>
    <w:rsid w:val="00E57F09"/>
    <w:rsid w:val="00E60294"/>
    <w:rsid w:val="00E63853"/>
    <w:rsid w:val="00E64154"/>
    <w:rsid w:val="00E64E8B"/>
    <w:rsid w:val="00E7053C"/>
    <w:rsid w:val="00E81963"/>
    <w:rsid w:val="00E82C0E"/>
    <w:rsid w:val="00E90D39"/>
    <w:rsid w:val="00E91CFE"/>
    <w:rsid w:val="00E94BE0"/>
    <w:rsid w:val="00E9617B"/>
    <w:rsid w:val="00EA40BF"/>
    <w:rsid w:val="00EB28CF"/>
    <w:rsid w:val="00EC1568"/>
    <w:rsid w:val="00ED0727"/>
    <w:rsid w:val="00EE2D06"/>
    <w:rsid w:val="00EF63A9"/>
    <w:rsid w:val="00F0561E"/>
    <w:rsid w:val="00F10750"/>
    <w:rsid w:val="00F10C32"/>
    <w:rsid w:val="00F11773"/>
    <w:rsid w:val="00F13055"/>
    <w:rsid w:val="00F17636"/>
    <w:rsid w:val="00F17A71"/>
    <w:rsid w:val="00F23803"/>
    <w:rsid w:val="00F327E7"/>
    <w:rsid w:val="00F35D5B"/>
    <w:rsid w:val="00F57E6F"/>
    <w:rsid w:val="00F64B31"/>
    <w:rsid w:val="00F811B3"/>
    <w:rsid w:val="00F84FB6"/>
    <w:rsid w:val="00F97C0C"/>
    <w:rsid w:val="00FA3A40"/>
    <w:rsid w:val="00FA4A49"/>
    <w:rsid w:val="00FA5FB5"/>
    <w:rsid w:val="00FB0F06"/>
    <w:rsid w:val="00FB3D34"/>
    <w:rsid w:val="00FB6451"/>
    <w:rsid w:val="00FB6F93"/>
    <w:rsid w:val="00FC5C70"/>
    <w:rsid w:val="00FC6948"/>
    <w:rsid w:val="00FD070D"/>
    <w:rsid w:val="00FD5162"/>
    <w:rsid w:val="00FE2E96"/>
    <w:rsid w:val="00FE6F6C"/>
    <w:rsid w:val="00FF08A5"/>
    <w:rsid w:val="00FF0CC6"/>
    <w:rsid w:val="00FF1C80"/>
    <w:rsid w:val="00FF410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2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B162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Antrats">
    <w:name w:val="header"/>
    <w:basedOn w:val="prastasis"/>
    <w:link w:val="AntratsDiagrama"/>
    <w:uiPriority w:val="99"/>
    <w:unhideWhenUsed/>
    <w:rsid w:val="00B162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628E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B162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628E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AE355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35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355A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customStyle="1" w:styleId="normal-p">
    <w:name w:val="normal-p"/>
    <w:basedOn w:val="prastasis"/>
    <w:rsid w:val="00C9361F"/>
    <w:rPr>
      <w:noProof w:val="0"/>
      <w:lang w:eastAsia="lt-LT"/>
    </w:rPr>
  </w:style>
  <w:style w:type="character" w:customStyle="1" w:styleId="normal-h">
    <w:name w:val="normal-h"/>
    <w:basedOn w:val="Numatytasispastraiposriftas"/>
    <w:rsid w:val="00C9361F"/>
  </w:style>
  <w:style w:type="character" w:styleId="Hipersaitas">
    <w:name w:val="Hyperlink"/>
    <w:basedOn w:val="Numatytasispastraiposriftas"/>
    <w:uiPriority w:val="99"/>
    <w:unhideWhenUsed/>
    <w:rsid w:val="00A55E6F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3671B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232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232A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232AD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232A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232AD"/>
    <w:rPr>
      <w:rFonts w:ascii="Times New Roman" w:eastAsia="Times New Roman" w:hAnsi="Times New Roman" w:cs="Times New Roman"/>
      <w:b/>
      <w:bCs/>
      <w:noProof/>
      <w:sz w:val="20"/>
      <w:szCs w:val="20"/>
      <w:lang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179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2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B162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Antrats">
    <w:name w:val="header"/>
    <w:basedOn w:val="prastasis"/>
    <w:link w:val="AntratsDiagrama"/>
    <w:uiPriority w:val="99"/>
    <w:unhideWhenUsed/>
    <w:rsid w:val="00B162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628E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B162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628E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AE355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35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355A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customStyle="1" w:styleId="normal-p">
    <w:name w:val="normal-p"/>
    <w:basedOn w:val="prastasis"/>
    <w:rsid w:val="00C9361F"/>
    <w:rPr>
      <w:noProof w:val="0"/>
      <w:lang w:eastAsia="lt-LT"/>
    </w:rPr>
  </w:style>
  <w:style w:type="character" w:customStyle="1" w:styleId="normal-h">
    <w:name w:val="normal-h"/>
    <w:basedOn w:val="Numatytasispastraiposriftas"/>
    <w:rsid w:val="00C9361F"/>
  </w:style>
  <w:style w:type="character" w:styleId="Hipersaitas">
    <w:name w:val="Hyperlink"/>
    <w:basedOn w:val="Numatytasispastraiposriftas"/>
    <w:uiPriority w:val="99"/>
    <w:unhideWhenUsed/>
    <w:rsid w:val="00A55E6F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3671B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232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232A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232AD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232A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232AD"/>
    <w:rPr>
      <w:rFonts w:ascii="Times New Roman" w:eastAsia="Times New Roman" w:hAnsi="Times New Roman" w:cs="Times New Roman"/>
      <w:b/>
      <w:bCs/>
      <w:noProof/>
      <w:sz w:val="20"/>
      <w:szCs w:val="20"/>
      <w:lang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17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83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5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a.smm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6334</Words>
  <Characters>3611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Labanauskas</dc:creator>
  <cp:lastModifiedBy>Natalja Miklyčienė</cp:lastModifiedBy>
  <cp:revision>2</cp:revision>
  <cp:lastPrinted>2017-05-08T08:39:00Z</cp:lastPrinted>
  <dcterms:created xsi:type="dcterms:W3CDTF">2020-04-23T17:27:00Z</dcterms:created>
  <dcterms:modified xsi:type="dcterms:W3CDTF">2020-04-23T17:27:00Z</dcterms:modified>
</cp:coreProperties>
</file>