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E" w:rsidRDefault="004F4F4E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</w:tblGrid>
      <w:tr w:rsidR="004F3B7E" w:rsidRPr="002F5695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E" w:rsidRPr="00060602" w:rsidRDefault="004F3B7E" w:rsidP="004F3B7E">
            <w:pPr>
              <w:pStyle w:val="Antrat1"/>
            </w:pPr>
            <w:r w:rsidRPr="00060602">
              <w:t>UKMERGĖS RAJONO SAVIVALDYBĖS</w:t>
            </w:r>
          </w:p>
          <w:p w:rsidR="004F3B7E" w:rsidRPr="00060602" w:rsidRDefault="004F3B7E" w:rsidP="004F3B7E">
            <w:pPr>
              <w:pStyle w:val="Antrat1"/>
            </w:pPr>
            <w:r w:rsidRPr="00060602">
              <w:t>TARYBA</w:t>
            </w:r>
          </w:p>
        </w:tc>
      </w:tr>
      <w:tr w:rsidR="004F3B7E" w:rsidRPr="002F5695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E" w:rsidRPr="00060602" w:rsidRDefault="004F3B7E" w:rsidP="004F3B7E">
            <w:pPr>
              <w:jc w:val="center"/>
              <w:rPr>
                <w:b/>
                <w:bCs/>
              </w:rPr>
            </w:pPr>
          </w:p>
        </w:tc>
      </w:tr>
      <w:tr w:rsidR="004F3B7E" w:rsidRPr="002F5695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E" w:rsidRPr="00060602" w:rsidRDefault="004F3B7E" w:rsidP="004F3B7E">
            <w:pPr>
              <w:jc w:val="center"/>
              <w:rPr>
                <w:b/>
                <w:bCs/>
              </w:rPr>
            </w:pPr>
            <w:r w:rsidRPr="00060602">
              <w:rPr>
                <w:b/>
                <w:bCs/>
              </w:rPr>
              <w:t>SPRENDIMAS</w:t>
            </w:r>
          </w:p>
        </w:tc>
      </w:tr>
      <w:tr w:rsidR="004F3B7E" w:rsidRPr="002F5695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2E4" w:rsidRDefault="004F3B7E" w:rsidP="009C62E4">
            <w:pPr>
              <w:jc w:val="center"/>
              <w:rPr>
                <w:b/>
                <w:bCs/>
              </w:rPr>
            </w:pPr>
            <w:r w:rsidRPr="00060602">
              <w:rPr>
                <w:b/>
                <w:bCs/>
              </w:rPr>
              <w:t xml:space="preserve">DĖL </w:t>
            </w:r>
            <w:r w:rsidR="004A6356">
              <w:rPr>
                <w:b/>
                <w:bCs/>
              </w:rPr>
              <w:t>SOCIALINIO BŪSTO NUOMOS MOKESČIO</w:t>
            </w:r>
            <w:r w:rsidR="009C62E4">
              <w:rPr>
                <w:b/>
                <w:bCs/>
              </w:rPr>
              <w:t xml:space="preserve"> SUMAŽINIMO ARBA </w:t>
            </w:r>
          </w:p>
          <w:p w:rsidR="004F3B7E" w:rsidRPr="00060602" w:rsidRDefault="009C62E4" w:rsidP="009C62E4">
            <w:pPr>
              <w:jc w:val="center"/>
              <w:rPr>
                <w:b/>
                <w:bCs/>
              </w:rPr>
            </w:pPr>
            <w:r w:rsidRPr="009C62E4">
              <w:rPr>
                <w:b/>
                <w:bCs/>
              </w:rPr>
              <w:t xml:space="preserve">ATLEIDIMO NUO </w:t>
            </w:r>
            <w:r>
              <w:rPr>
                <w:b/>
                <w:bCs/>
              </w:rPr>
              <w:t>ŠIO MOKESČIO</w:t>
            </w:r>
          </w:p>
        </w:tc>
      </w:tr>
      <w:tr w:rsidR="004F3B7E" w:rsidRPr="002F5695" w:rsidTr="0045601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E" w:rsidRPr="00060602" w:rsidRDefault="004F3B7E" w:rsidP="004F3B7E">
            <w:pPr>
              <w:jc w:val="center"/>
              <w:rPr>
                <w:b/>
                <w:bCs/>
              </w:rPr>
            </w:pPr>
          </w:p>
        </w:tc>
      </w:tr>
      <w:tr w:rsidR="004F3B7E" w:rsidRPr="002F5695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E" w:rsidRPr="00060602" w:rsidRDefault="004F3B7E" w:rsidP="00E47B1E">
            <w:pPr>
              <w:jc w:val="center"/>
            </w:pPr>
            <w:r w:rsidRPr="00060602">
              <w:t>20</w:t>
            </w:r>
            <w:r w:rsidR="00D214BC">
              <w:t>20</w:t>
            </w:r>
            <w:r w:rsidR="00CA7AEB">
              <w:t xml:space="preserve"> m. </w:t>
            </w:r>
            <w:r w:rsidR="00E47B1E">
              <w:t>balandžio</w:t>
            </w:r>
            <w:r w:rsidR="00677FCA">
              <w:t xml:space="preserve"> </w:t>
            </w:r>
            <w:r w:rsidRPr="00060602">
              <w:t xml:space="preserve">      d. Nr. </w:t>
            </w:r>
          </w:p>
        </w:tc>
      </w:tr>
      <w:tr w:rsidR="004F3B7E" w:rsidRPr="002F5695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B7E" w:rsidRPr="00060602" w:rsidRDefault="004F3B7E" w:rsidP="004F3B7E">
            <w:pPr>
              <w:jc w:val="center"/>
            </w:pPr>
            <w:r w:rsidRPr="00060602">
              <w:t>Ukmergė</w:t>
            </w:r>
          </w:p>
        </w:tc>
      </w:tr>
      <w:tr w:rsidR="00CE62B0" w:rsidRPr="002F5695" w:rsidTr="0045601E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2B0" w:rsidRDefault="00CE62B0" w:rsidP="0045601E">
            <w:pPr>
              <w:jc w:val="center"/>
            </w:pPr>
          </w:p>
          <w:p w:rsidR="00B02B0F" w:rsidRPr="002F5695" w:rsidRDefault="00B02B0F" w:rsidP="0045601E">
            <w:pPr>
              <w:jc w:val="center"/>
            </w:pPr>
          </w:p>
        </w:tc>
      </w:tr>
    </w:tbl>
    <w:p w:rsidR="00DF2CFC" w:rsidRDefault="004F3B7E" w:rsidP="00DA1934">
      <w:pPr>
        <w:ind w:firstLine="1134"/>
        <w:jc w:val="both"/>
        <w:rPr>
          <w:noProof/>
        </w:rPr>
      </w:pPr>
      <w:r w:rsidRPr="004F3B7E">
        <w:rPr>
          <w:noProof/>
        </w:rPr>
        <w:t>Vadovaudamasi</w:t>
      </w:r>
      <w:r w:rsidR="00B02B0F">
        <w:rPr>
          <w:noProof/>
        </w:rPr>
        <w:t xml:space="preserve"> </w:t>
      </w:r>
      <w:r w:rsidRPr="004F3B7E">
        <w:rPr>
          <w:noProof/>
        </w:rPr>
        <w:t xml:space="preserve"> Lietuvos</w:t>
      </w:r>
      <w:r w:rsidR="00B02B0F">
        <w:rPr>
          <w:noProof/>
        </w:rPr>
        <w:t xml:space="preserve"> </w:t>
      </w:r>
      <w:r w:rsidRPr="004F3B7E">
        <w:rPr>
          <w:noProof/>
        </w:rPr>
        <w:t xml:space="preserve"> Respublikos </w:t>
      </w:r>
      <w:r w:rsidR="00B02B0F">
        <w:rPr>
          <w:noProof/>
        </w:rPr>
        <w:t xml:space="preserve"> </w:t>
      </w:r>
      <w:r w:rsidRPr="004F3B7E">
        <w:rPr>
          <w:noProof/>
        </w:rPr>
        <w:t xml:space="preserve">paramos </w:t>
      </w:r>
      <w:r w:rsidR="00B02B0F">
        <w:rPr>
          <w:noProof/>
        </w:rPr>
        <w:t xml:space="preserve"> </w:t>
      </w:r>
      <w:r w:rsidRPr="004F3B7E">
        <w:rPr>
          <w:noProof/>
        </w:rPr>
        <w:t xml:space="preserve">būstui </w:t>
      </w:r>
      <w:r w:rsidR="00B02B0F">
        <w:rPr>
          <w:noProof/>
        </w:rPr>
        <w:t xml:space="preserve"> </w:t>
      </w:r>
      <w:r w:rsidRPr="004F3B7E">
        <w:rPr>
          <w:noProof/>
        </w:rPr>
        <w:t xml:space="preserve">įsigyti </w:t>
      </w:r>
      <w:r w:rsidR="00B02B0F">
        <w:rPr>
          <w:noProof/>
        </w:rPr>
        <w:t xml:space="preserve"> </w:t>
      </w:r>
      <w:r w:rsidRPr="004F3B7E">
        <w:rPr>
          <w:noProof/>
        </w:rPr>
        <w:t>ar išsinuomoti įstatymo 2</w:t>
      </w:r>
      <w:r w:rsidR="00266291">
        <w:rPr>
          <w:noProof/>
        </w:rPr>
        <w:t>1</w:t>
      </w:r>
      <w:r w:rsidRPr="004F3B7E">
        <w:rPr>
          <w:noProof/>
        </w:rPr>
        <w:t xml:space="preserve"> straipsnio 2 dali</w:t>
      </w:r>
      <w:r w:rsidR="00266291">
        <w:rPr>
          <w:noProof/>
        </w:rPr>
        <w:t>mi</w:t>
      </w:r>
      <w:r w:rsidR="002566BC">
        <w:rPr>
          <w:noProof/>
        </w:rPr>
        <w:t xml:space="preserve"> ir Ukmergės rajono savivaldybės tarybos 2019 m. gruodžio 19 d. sprendimu Nr. 7-212 „Dėl </w:t>
      </w:r>
      <w:r w:rsidR="002566BC" w:rsidRPr="002566BC">
        <w:rPr>
          <w:bCs/>
          <w:noProof/>
        </w:rPr>
        <w:t>Ukmergės rajono savivaldybės būsto ir socialinio būsto nuomos mokesčių dydžio apskaičiavimo, surinkimo ir panaudojimo tvarkos aprašo</w:t>
      </w:r>
      <w:r w:rsidR="002566BC">
        <w:rPr>
          <w:bCs/>
          <w:noProof/>
        </w:rPr>
        <w:t xml:space="preserve"> patvirtinimo“ patvirtinto </w:t>
      </w:r>
      <w:r w:rsidR="002566BC" w:rsidRPr="002566BC">
        <w:rPr>
          <w:bCs/>
          <w:noProof/>
        </w:rPr>
        <w:t xml:space="preserve">Ukmergės rajono savivaldybės būsto ir socialinio būsto nuomos mokesčių dydžio apskaičiavimo, surinkimo ir panaudojimo tvarkos aprašo </w:t>
      </w:r>
      <w:r w:rsidR="002566BC">
        <w:rPr>
          <w:bCs/>
          <w:noProof/>
        </w:rPr>
        <w:t>6, 7</w:t>
      </w:r>
      <w:r w:rsidR="004E1E15">
        <w:rPr>
          <w:bCs/>
          <w:noProof/>
        </w:rPr>
        <w:t xml:space="preserve"> </w:t>
      </w:r>
      <w:r w:rsidR="002566BC">
        <w:rPr>
          <w:bCs/>
          <w:noProof/>
        </w:rPr>
        <w:t>ir 10 punktais</w:t>
      </w:r>
      <w:r w:rsidR="00CA7AEB">
        <w:rPr>
          <w:noProof/>
        </w:rPr>
        <w:t xml:space="preserve">, Ukmergės </w:t>
      </w:r>
      <w:r w:rsidRPr="004F3B7E">
        <w:rPr>
          <w:noProof/>
        </w:rPr>
        <w:t>rajono savivaldybė</w:t>
      </w:r>
      <w:r w:rsidR="00CA7AEB">
        <w:rPr>
          <w:noProof/>
        </w:rPr>
        <w:t>s taryba  n u s p r e n d ž i a</w:t>
      </w:r>
      <w:r w:rsidRPr="004F3B7E">
        <w:rPr>
          <w:noProof/>
        </w:rPr>
        <w:t>:</w:t>
      </w:r>
    </w:p>
    <w:p w:rsidR="00907779" w:rsidRPr="00B44887" w:rsidRDefault="004F3B7E" w:rsidP="00E74E0B">
      <w:pPr>
        <w:ind w:firstLine="1134"/>
        <w:jc w:val="both"/>
        <w:rPr>
          <w:noProof/>
        </w:rPr>
      </w:pPr>
      <w:r w:rsidRPr="004F3B7E">
        <w:rPr>
          <w:noProof/>
        </w:rPr>
        <w:t>1</w:t>
      </w:r>
      <w:r w:rsidR="00DF2CFC">
        <w:rPr>
          <w:noProof/>
        </w:rPr>
        <w:t>.</w:t>
      </w:r>
      <w:r w:rsidRPr="004F3B7E">
        <w:rPr>
          <w:noProof/>
        </w:rPr>
        <w:t xml:space="preserve"> </w:t>
      </w:r>
      <w:r w:rsidR="00FF2548">
        <w:rPr>
          <w:noProof/>
        </w:rPr>
        <w:t>Sumažinti socialinio būsto nuomos mokestį</w:t>
      </w:r>
      <w:r w:rsidR="00B02B0F">
        <w:rPr>
          <w:noProof/>
        </w:rPr>
        <w:t xml:space="preserve"> &lt;Tekstas nuasmenintas&gt;</w:t>
      </w:r>
      <w:r w:rsidR="00B44887">
        <w:rPr>
          <w:noProof/>
        </w:rPr>
        <w:t>, gim.</w:t>
      </w:r>
      <w:r w:rsidR="00B02B0F">
        <w:rPr>
          <w:noProof/>
        </w:rPr>
        <w:t xml:space="preserve"> &lt;Tekstas nuasmenintas&gt;</w:t>
      </w:r>
      <w:r w:rsidR="00B44887">
        <w:rPr>
          <w:noProof/>
        </w:rPr>
        <w:t xml:space="preserve">, šeimai, </w:t>
      </w:r>
      <w:r w:rsidR="00FF2548">
        <w:rPr>
          <w:noProof/>
        </w:rPr>
        <w:t xml:space="preserve">nuomojančiai socialinį būstą, esantį </w:t>
      </w:r>
      <w:r w:rsidR="00B02B0F">
        <w:rPr>
          <w:noProof/>
        </w:rPr>
        <w:t>&lt;Tekstas nuasmenintas&gt;</w:t>
      </w:r>
      <w:r w:rsidR="00E74E0B">
        <w:rPr>
          <w:noProof/>
        </w:rPr>
        <w:t xml:space="preserve">, </w:t>
      </w:r>
      <w:r w:rsidR="00E74E0B" w:rsidRPr="00E74E0B">
        <w:rPr>
          <w:bCs/>
          <w:noProof/>
        </w:rPr>
        <w:t>– 20 proc.</w:t>
      </w:r>
    </w:p>
    <w:p w:rsidR="00B44887" w:rsidRDefault="00907779" w:rsidP="00A548FD">
      <w:pPr>
        <w:ind w:firstLine="1134"/>
        <w:jc w:val="both"/>
        <w:rPr>
          <w:bCs/>
          <w:noProof/>
        </w:rPr>
      </w:pPr>
      <w:r>
        <w:rPr>
          <w:bCs/>
          <w:noProof/>
        </w:rPr>
        <w:t xml:space="preserve">2. </w:t>
      </w:r>
      <w:r w:rsidR="00A548FD">
        <w:rPr>
          <w:bCs/>
          <w:noProof/>
        </w:rPr>
        <w:t>A</w:t>
      </w:r>
      <w:r w:rsidR="00A548FD" w:rsidRPr="00A548FD">
        <w:rPr>
          <w:bCs/>
          <w:noProof/>
        </w:rPr>
        <w:t>tleisti nuo socialinio būsto nuomos mokesčio</w:t>
      </w:r>
      <w:r w:rsidR="00B44887">
        <w:rPr>
          <w:bCs/>
          <w:noProof/>
        </w:rPr>
        <w:t>:</w:t>
      </w:r>
    </w:p>
    <w:p w:rsidR="00907779" w:rsidRDefault="00B44887" w:rsidP="00A548FD">
      <w:pPr>
        <w:ind w:firstLine="1134"/>
        <w:jc w:val="both"/>
        <w:rPr>
          <w:bCs/>
          <w:noProof/>
        </w:rPr>
      </w:pPr>
      <w:r>
        <w:rPr>
          <w:bCs/>
          <w:noProof/>
        </w:rPr>
        <w:t>2.1.</w:t>
      </w:r>
      <w:r w:rsidR="00A548FD" w:rsidRPr="00A548FD">
        <w:rPr>
          <w:bCs/>
          <w:noProof/>
        </w:rPr>
        <w:t xml:space="preserve"> </w:t>
      </w:r>
      <w:r w:rsidR="00B02B0F">
        <w:rPr>
          <w:bCs/>
          <w:noProof/>
        </w:rPr>
        <w:t>&lt;Tekstas nuasmenintas&gt;</w:t>
      </w:r>
      <w:r>
        <w:rPr>
          <w:bCs/>
          <w:noProof/>
        </w:rPr>
        <w:t xml:space="preserve">, </w:t>
      </w:r>
      <w:r w:rsidR="00A548FD">
        <w:rPr>
          <w:bCs/>
          <w:noProof/>
        </w:rPr>
        <w:t xml:space="preserve">gim. </w:t>
      </w:r>
      <w:r w:rsidR="00B02B0F">
        <w:rPr>
          <w:bCs/>
          <w:noProof/>
        </w:rPr>
        <w:t>&lt;Tekstas nuasmenintas&gt;</w:t>
      </w:r>
      <w:r w:rsidR="00A548FD">
        <w:rPr>
          <w:bCs/>
          <w:noProof/>
        </w:rPr>
        <w:t>,</w:t>
      </w:r>
      <w:r w:rsidR="00A548FD" w:rsidRPr="00A548FD">
        <w:rPr>
          <w:bCs/>
          <w:noProof/>
        </w:rPr>
        <w:t xml:space="preserve"> šeimą, nuomojančią socialinį būstą, esantį </w:t>
      </w:r>
      <w:r w:rsidR="00B02B0F">
        <w:rPr>
          <w:bCs/>
          <w:noProof/>
        </w:rPr>
        <w:t>&lt;Tekstas nuasmenintas&gt;</w:t>
      </w:r>
      <w:r>
        <w:rPr>
          <w:bCs/>
          <w:noProof/>
        </w:rPr>
        <w:t>;</w:t>
      </w:r>
    </w:p>
    <w:p w:rsidR="00B44887" w:rsidRPr="00B44887" w:rsidRDefault="00B44887" w:rsidP="00B44887">
      <w:pPr>
        <w:ind w:firstLine="1134"/>
        <w:jc w:val="both"/>
        <w:rPr>
          <w:bCs/>
          <w:noProof/>
        </w:rPr>
      </w:pPr>
      <w:r>
        <w:rPr>
          <w:noProof/>
        </w:rPr>
        <w:t>2.2</w:t>
      </w:r>
      <w:r w:rsidR="00A548FD">
        <w:rPr>
          <w:noProof/>
        </w:rPr>
        <w:t xml:space="preserve">. </w:t>
      </w:r>
      <w:r w:rsidR="00B02B0F">
        <w:rPr>
          <w:noProof/>
        </w:rPr>
        <w:t>&lt;Tekstas nuasmenintas&gt;</w:t>
      </w:r>
      <w:r>
        <w:rPr>
          <w:noProof/>
        </w:rPr>
        <w:t xml:space="preserve">, gim. </w:t>
      </w:r>
      <w:r w:rsidR="00B02B0F">
        <w:rPr>
          <w:bCs/>
          <w:noProof/>
        </w:rPr>
        <w:t>&lt;Tekstas nuasmenintas&gt;</w:t>
      </w:r>
      <w:r w:rsidRPr="00B44887">
        <w:rPr>
          <w:bCs/>
          <w:noProof/>
        </w:rPr>
        <w:t xml:space="preserve">, šeimą, nuomojančią socialinį būstą, esantį </w:t>
      </w:r>
      <w:r w:rsidR="00B02B0F">
        <w:rPr>
          <w:bCs/>
          <w:noProof/>
        </w:rPr>
        <w:t>&lt;Tekstas nuasmenintas</w:t>
      </w:r>
      <w:r>
        <w:rPr>
          <w:bCs/>
          <w:noProof/>
        </w:rPr>
        <w:t>.</w:t>
      </w:r>
    </w:p>
    <w:p w:rsidR="004F3B7E" w:rsidRPr="004F3B7E" w:rsidRDefault="00B44887" w:rsidP="006D1467">
      <w:pPr>
        <w:ind w:firstLine="1134"/>
        <w:jc w:val="both"/>
        <w:rPr>
          <w:noProof/>
        </w:rPr>
      </w:pPr>
      <w:r>
        <w:rPr>
          <w:noProof/>
        </w:rPr>
        <w:t xml:space="preserve">3. </w:t>
      </w:r>
      <w:r w:rsidR="00A548FD">
        <w:rPr>
          <w:noProof/>
        </w:rPr>
        <w:t xml:space="preserve">Nustatyti, kad šis sprendimas </w:t>
      </w:r>
      <w:r w:rsidR="006D1467">
        <w:rPr>
          <w:noProof/>
        </w:rPr>
        <w:t>taikomas sprendimo 1 ir 2 punktuose nurodytiems asmenims</w:t>
      </w:r>
      <w:r w:rsidR="00F4135F">
        <w:rPr>
          <w:noProof/>
        </w:rPr>
        <w:t xml:space="preserve"> nuo</w:t>
      </w:r>
      <w:r w:rsidR="00A548FD">
        <w:rPr>
          <w:noProof/>
        </w:rPr>
        <w:t xml:space="preserve"> 2020 m. </w:t>
      </w:r>
      <w:r>
        <w:rPr>
          <w:noProof/>
        </w:rPr>
        <w:t>balandžio</w:t>
      </w:r>
      <w:r w:rsidR="00A548FD">
        <w:rPr>
          <w:noProof/>
        </w:rPr>
        <w:t xml:space="preserve"> 1 d. </w:t>
      </w:r>
      <w:r w:rsidR="00F4135F">
        <w:rPr>
          <w:noProof/>
        </w:rPr>
        <w:t>iki 2020 m. gruodžio 31 d.</w:t>
      </w:r>
      <w:r w:rsidR="00A548FD">
        <w:rPr>
          <w:noProof/>
        </w:rPr>
        <w:t xml:space="preserve">  </w:t>
      </w:r>
    </w:p>
    <w:p w:rsidR="00F4135F" w:rsidRPr="00F4135F" w:rsidRDefault="00F4135F" w:rsidP="00F4135F">
      <w:pPr>
        <w:ind w:firstLine="1134"/>
        <w:jc w:val="both"/>
        <w:rPr>
          <w:noProof/>
        </w:rPr>
      </w:pPr>
      <w:r w:rsidRPr="00F4135F">
        <w:rPr>
          <w:noProof/>
        </w:rPr>
        <w:t xml:space="preserve">Šis </w:t>
      </w:r>
      <w:r>
        <w:rPr>
          <w:noProof/>
        </w:rPr>
        <w:t>sprendimas</w:t>
      </w:r>
      <w:r w:rsidRPr="00F4135F">
        <w:rPr>
          <w:noProof/>
        </w:rPr>
        <w:t xml:space="preserve"> gali būti skundžiamas Lietuvos Respublikos administracinių bylų teisenos įstatymo nustatyta tvarka Vilniaus apygardos administraciniam teismui (Žygimantų g. 2, 01102 Vilnius) per vieną mėnesį nuo jo gavimo dienos. </w:t>
      </w:r>
    </w:p>
    <w:p w:rsidR="004F3B7E" w:rsidRPr="004F3B7E" w:rsidRDefault="004F3B7E" w:rsidP="004F3B7E">
      <w:pPr>
        <w:jc w:val="both"/>
        <w:rPr>
          <w:noProof/>
        </w:rPr>
      </w:pPr>
      <w:r w:rsidRPr="004F3B7E">
        <w:rPr>
          <w:noProof/>
        </w:rPr>
        <w:tab/>
      </w:r>
    </w:p>
    <w:p w:rsidR="00A12B20" w:rsidRDefault="00A12B20" w:rsidP="004F3B7E">
      <w:pPr>
        <w:jc w:val="both"/>
        <w:rPr>
          <w:noProof/>
        </w:rPr>
      </w:pPr>
    </w:p>
    <w:p w:rsidR="00F4135F" w:rsidRDefault="00F4135F" w:rsidP="004F3B7E">
      <w:pPr>
        <w:jc w:val="both"/>
        <w:rPr>
          <w:noProof/>
        </w:rPr>
      </w:pPr>
    </w:p>
    <w:p w:rsidR="004F3B7E" w:rsidRPr="004F3B7E" w:rsidRDefault="004F3B7E" w:rsidP="004F3B7E">
      <w:pPr>
        <w:jc w:val="both"/>
        <w:rPr>
          <w:noProof/>
        </w:rPr>
      </w:pPr>
      <w:r w:rsidRPr="004F3B7E">
        <w:rPr>
          <w:noProof/>
        </w:rPr>
        <w:t xml:space="preserve">Savivaldybės meras </w:t>
      </w:r>
    </w:p>
    <w:p w:rsidR="004F3B7E" w:rsidRPr="004F3B7E" w:rsidRDefault="004F3B7E" w:rsidP="004F3B7E">
      <w:pPr>
        <w:jc w:val="both"/>
        <w:rPr>
          <w:noProof/>
        </w:rPr>
      </w:pPr>
    </w:p>
    <w:p w:rsidR="004F3B7E" w:rsidRPr="004F3B7E" w:rsidRDefault="004F3B7E" w:rsidP="004F3B7E">
      <w:pPr>
        <w:jc w:val="both"/>
        <w:rPr>
          <w:noProof/>
        </w:rPr>
      </w:pPr>
    </w:p>
    <w:p w:rsidR="00B677E7" w:rsidRPr="00B677E7" w:rsidRDefault="00B677E7" w:rsidP="00B677E7">
      <w:pPr>
        <w:rPr>
          <w:lang w:eastAsia="zh-CN"/>
        </w:rPr>
      </w:pPr>
      <w:r w:rsidRPr="00B677E7">
        <w:rPr>
          <w:lang w:eastAsia="zh-CN"/>
        </w:rPr>
        <w:t xml:space="preserve">Projektą parengė: </w:t>
      </w:r>
    </w:p>
    <w:p w:rsidR="00B677E7" w:rsidRPr="00B677E7" w:rsidRDefault="00B677E7" w:rsidP="00B677E7">
      <w:pPr>
        <w:rPr>
          <w:lang w:eastAsia="zh-CN"/>
        </w:rPr>
      </w:pPr>
      <w:r w:rsidRPr="00B677E7">
        <w:rPr>
          <w:lang w:eastAsia="zh-CN"/>
        </w:rPr>
        <w:t xml:space="preserve">Turto valdymo ir apskaitos skyriaus </w:t>
      </w:r>
    </w:p>
    <w:p w:rsidR="00B677E7" w:rsidRPr="00B677E7" w:rsidRDefault="00B677E7" w:rsidP="00B677E7">
      <w:pPr>
        <w:rPr>
          <w:lang w:eastAsia="zh-CN"/>
        </w:rPr>
      </w:pPr>
      <w:r w:rsidRPr="00B677E7">
        <w:rPr>
          <w:lang w:eastAsia="zh-CN"/>
        </w:rPr>
        <w:t xml:space="preserve">Turto ir įmonių valdymo poskyrio </w:t>
      </w:r>
    </w:p>
    <w:p w:rsidR="00B677E7" w:rsidRPr="00B677E7" w:rsidRDefault="00B677E7" w:rsidP="00B677E7">
      <w:pPr>
        <w:jc w:val="both"/>
        <w:rPr>
          <w:lang w:eastAsia="zh-CN"/>
        </w:rPr>
      </w:pPr>
      <w:r w:rsidRPr="00B677E7">
        <w:rPr>
          <w:lang w:eastAsia="zh-CN"/>
        </w:rPr>
        <w:t>vyriausioji specialistė</w:t>
      </w:r>
      <w:r w:rsidRPr="00B677E7">
        <w:rPr>
          <w:lang w:eastAsia="zh-CN"/>
        </w:rPr>
        <w:tab/>
      </w:r>
      <w:r w:rsidRPr="00B677E7">
        <w:rPr>
          <w:lang w:eastAsia="zh-CN"/>
        </w:rPr>
        <w:tab/>
        <w:t xml:space="preserve">       </w:t>
      </w:r>
      <w:r w:rsidRPr="00B677E7">
        <w:rPr>
          <w:lang w:eastAsia="zh-CN"/>
        </w:rPr>
        <w:tab/>
      </w:r>
      <w:r w:rsidRPr="00B677E7">
        <w:rPr>
          <w:lang w:eastAsia="zh-CN"/>
        </w:rPr>
        <w:tab/>
        <w:t xml:space="preserve">       Jūratė Kaselienė</w:t>
      </w:r>
    </w:p>
    <w:p w:rsidR="00B677E7" w:rsidRPr="00B677E7" w:rsidRDefault="00B677E7" w:rsidP="00B677E7">
      <w:pPr>
        <w:jc w:val="both"/>
        <w:rPr>
          <w:lang w:eastAsia="zh-CN"/>
        </w:rPr>
      </w:pPr>
    </w:p>
    <w:p w:rsidR="00B677E7" w:rsidRPr="00B677E7" w:rsidRDefault="00B677E7" w:rsidP="00B677E7">
      <w:pPr>
        <w:jc w:val="both"/>
        <w:rPr>
          <w:lang w:eastAsia="zh-CN"/>
        </w:rPr>
      </w:pPr>
    </w:p>
    <w:p w:rsidR="00B677E7" w:rsidRPr="00B677E7" w:rsidRDefault="00B677E7" w:rsidP="00B677E7">
      <w:pPr>
        <w:jc w:val="both"/>
        <w:rPr>
          <w:lang w:eastAsia="zh-CN"/>
        </w:rPr>
      </w:pPr>
    </w:p>
    <w:p w:rsidR="00B677E7" w:rsidRDefault="00B677E7" w:rsidP="00B677E7">
      <w:pPr>
        <w:jc w:val="both"/>
        <w:rPr>
          <w:lang w:eastAsia="zh-CN"/>
        </w:rPr>
      </w:pPr>
    </w:p>
    <w:p w:rsidR="00B44887" w:rsidRDefault="00B44887" w:rsidP="00B677E7">
      <w:pPr>
        <w:jc w:val="both"/>
        <w:rPr>
          <w:lang w:eastAsia="zh-CN"/>
        </w:rPr>
      </w:pPr>
    </w:p>
    <w:p w:rsidR="00B44887" w:rsidRDefault="00B44887" w:rsidP="00B677E7">
      <w:pPr>
        <w:jc w:val="both"/>
        <w:rPr>
          <w:lang w:eastAsia="zh-CN"/>
        </w:rPr>
      </w:pPr>
    </w:p>
    <w:p w:rsidR="00B44887" w:rsidRDefault="00B44887" w:rsidP="00B677E7">
      <w:pPr>
        <w:jc w:val="both"/>
        <w:rPr>
          <w:lang w:eastAsia="zh-CN"/>
        </w:rPr>
      </w:pPr>
    </w:p>
    <w:p w:rsidR="00B44887" w:rsidRPr="00B677E7" w:rsidRDefault="00B44887" w:rsidP="00B677E7">
      <w:pPr>
        <w:jc w:val="both"/>
        <w:rPr>
          <w:lang w:eastAsia="zh-CN"/>
        </w:rPr>
      </w:pPr>
    </w:p>
    <w:p w:rsidR="00B677E7" w:rsidRPr="00B677E7" w:rsidRDefault="00B677E7" w:rsidP="00B677E7">
      <w:pPr>
        <w:jc w:val="both"/>
        <w:rPr>
          <w:lang w:eastAsia="zh-CN"/>
        </w:rPr>
      </w:pPr>
    </w:p>
    <w:p w:rsidR="00B677E7" w:rsidRDefault="00454A0A" w:rsidP="00B677E7">
      <w:pPr>
        <w:jc w:val="both"/>
        <w:rPr>
          <w:noProof/>
        </w:rPr>
      </w:pPr>
      <w:r>
        <w:rPr>
          <w:noProof/>
        </w:rPr>
        <w:t>S</w:t>
      </w:r>
      <w:r w:rsidR="00B677E7" w:rsidRPr="00B677E7">
        <w:rPr>
          <w:noProof/>
        </w:rPr>
        <w:t>prendimo projektas suderintas ir pasirašytas Ukmergės rajono savivaldybės dokumentų valdymo sistemoje „Kontora“.</w:t>
      </w:r>
    </w:p>
    <w:p w:rsidR="001A040B" w:rsidRPr="001A040B" w:rsidRDefault="001A040B" w:rsidP="00CA7AEB"/>
    <w:p w:rsidR="001A040B" w:rsidRPr="001A040B" w:rsidRDefault="001A040B" w:rsidP="001A040B">
      <w:pPr>
        <w:jc w:val="center"/>
        <w:rPr>
          <w:b/>
        </w:rPr>
      </w:pPr>
      <w:r w:rsidRPr="001A040B">
        <w:rPr>
          <w:b/>
        </w:rPr>
        <w:lastRenderedPageBreak/>
        <w:t>UKMERGĖS RAJONO SAVIVALDYBĖS TARYBOS SPRENDIMO PROJEKTO</w:t>
      </w:r>
    </w:p>
    <w:p w:rsidR="00991875" w:rsidRPr="00991875" w:rsidRDefault="001A040B" w:rsidP="00991875">
      <w:pPr>
        <w:jc w:val="center"/>
        <w:rPr>
          <w:b/>
          <w:bCs/>
        </w:rPr>
      </w:pPr>
      <w:r w:rsidRPr="001A040B">
        <w:rPr>
          <w:b/>
        </w:rPr>
        <w:t>„DĖL</w:t>
      </w:r>
      <w:r w:rsidRPr="001A040B">
        <w:t xml:space="preserve"> </w:t>
      </w:r>
      <w:r w:rsidR="00991875" w:rsidRPr="00991875">
        <w:rPr>
          <w:b/>
          <w:bCs/>
        </w:rPr>
        <w:t xml:space="preserve">SOCIALINIO BŪSTO NUOMOS MOKESČIO SUMAŽINIMO ARBA </w:t>
      </w:r>
    </w:p>
    <w:p w:rsidR="001A040B" w:rsidRPr="001A040B" w:rsidRDefault="00991875" w:rsidP="00991875">
      <w:pPr>
        <w:jc w:val="center"/>
        <w:rPr>
          <w:b/>
        </w:rPr>
      </w:pPr>
      <w:r w:rsidRPr="00991875">
        <w:rPr>
          <w:b/>
          <w:bCs/>
        </w:rPr>
        <w:t>ATLEIDIMO NUO ŠIO MOKESČIO</w:t>
      </w:r>
      <w:r w:rsidR="001A040B" w:rsidRPr="001A040B">
        <w:rPr>
          <w:b/>
        </w:rPr>
        <w:t>“</w:t>
      </w:r>
    </w:p>
    <w:p w:rsidR="001A040B" w:rsidRPr="001A040B" w:rsidRDefault="001A040B" w:rsidP="001A040B">
      <w:pPr>
        <w:jc w:val="center"/>
      </w:pPr>
      <w:r w:rsidRPr="001A040B">
        <w:rPr>
          <w:b/>
        </w:rPr>
        <w:t>AIŠKINAMASIS RAŠTAS</w:t>
      </w:r>
    </w:p>
    <w:p w:rsidR="001A040B" w:rsidRPr="001A040B" w:rsidRDefault="001A040B" w:rsidP="001A040B">
      <w:pPr>
        <w:jc w:val="center"/>
      </w:pPr>
    </w:p>
    <w:p w:rsidR="001A040B" w:rsidRPr="001A040B" w:rsidRDefault="001A040B" w:rsidP="000D4977">
      <w:pPr>
        <w:jc w:val="center"/>
      </w:pPr>
      <w:r w:rsidRPr="001A040B">
        <w:t>20</w:t>
      </w:r>
      <w:r w:rsidR="00115BAD">
        <w:t>20</w:t>
      </w:r>
      <w:r w:rsidRPr="001A040B">
        <w:t xml:space="preserve"> m. </w:t>
      </w:r>
      <w:r w:rsidR="00CA21E7">
        <w:t>balandžio 14</w:t>
      </w:r>
      <w:r w:rsidRPr="001A040B">
        <w:t xml:space="preserve"> d.</w:t>
      </w:r>
    </w:p>
    <w:p w:rsidR="001A040B" w:rsidRPr="001A040B" w:rsidRDefault="001A040B" w:rsidP="001A040B">
      <w:pPr>
        <w:jc w:val="center"/>
      </w:pPr>
      <w:r w:rsidRPr="001A040B">
        <w:t>Ukmergė</w:t>
      </w:r>
    </w:p>
    <w:p w:rsidR="001A040B" w:rsidRPr="001A040B" w:rsidRDefault="001A040B" w:rsidP="001A040B"/>
    <w:p w:rsidR="001A040B" w:rsidRPr="001A040B" w:rsidRDefault="001A040B" w:rsidP="001A040B">
      <w:pPr>
        <w:ind w:firstLine="1276"/>
        <w:rPr>
          <w:b/>
        </w:rPr>
      </w:pPr>
      <w:r w:rsidRPr="001A040B">
        <w:rPr>
          <w:b/>
        </w:rPr>
        <w:t>1. Sprendimo projekto rengimo pagrindas:</w:t>
      </w:r>
    </w:p>
    <w:p w:rsidR="000D4977" w:rsidRDefault="00C411BB" w:rsidP="000D4977">
      <w:pPr>
        <w:ind w:firstLine="1276"/>
        <w:jc w:val="both"/>
        <w:rPr>
          <w:bCs/>
        </w:rPr>
      </w:pPr>
      <w:r w:rsidRPr="00C411BB">
        <w:rPr>
          <w:bCs/>
        </w:rPr>
        <w:t>Vadovaujantis Lietuvos Respublikos paramos būstui įsigyti ar išsinuomoti įstatymo (toliau – Įstatymas) 2</w:t>
      </w:r>
      <w:r w:rsidR="000D4977">
        <w:rPr>
          <w:bCs/>
        </w:rPr>
        <w:t>1</w:t>
      </w:r>
      <w:r w:rsidRPr="00C411BB">
        <w:rPr>
          <w:bCs/>
        </w:rPr>
        <w:t xml:space="preserve"> straipsnio 2 dali</w:t>
      </w:r>
      <w:r w:rsidR="000D4977">
        <w:rPr>
          <w:bCs/>
        </w:rPr>
        <w:t>mi</w:t>
      </w:r>
      <w:r w:rsidRPr="00C411BB">
        <w:rPr>
          <w:bCs/>
        </w:rPr>
        <w:t xml:space="preserve">, </w:t>
      </w:r>
      <w:r w:rsidR="000D4977" w:rsidRPr="000D4977">
        <w:rPr>
          <w:bCs/>
        </w:rPr>
        <w:t>Savivaldybės taryba savivaldybės biudžeto sąskaita privalo sumažinti socialinio būsto nuomos mokestį arba atleisti nuo šio mokesčio, jeigu asmens (šeimos atveju – visų šeimos narių) vertinamos pajamos, tenkančios vienam asmeniui (šeimos atveju – vienam šeimos nariui) per mėnesį, neviršija 1,5 VRP dydžio, jeigu savivaldybės taryba nenustato didesnės vertinamų pajamų, tenkančių vienam asmeniui (šeimos atveju – vienam šeimos nariui) per mėnesį, ribos.</w:t>
      </w:r>
    </w:p>
    <w:p w:rsidR="00F05961" w:rsidRDefault="000D4977" w:rsidP="00F05961">
      <w:pPr>
        <w:ind w:firstLine="1276"/>
        <w:jc w:val="both"/>
        <w:rPr>
          <w:bCs/>
        </w:rPr>
      </w:pPr>
      <w:r w:rsidRPr="000D4977">
        <w:rPr>
          <w:bCs/>
        </w:rPr>
        <w:t xml:space="preserve">Ukmergės rajono savivaldybės tarybos 2019 m. gruodžio 19 d. sprendimu Nr. 7-212 </w:t>
      </w:r>
      <w:r w:rsidR="00F05961">
        <w:rPr>
          <w:bCs/>
        </w:rPr>
        <w:t xml:space="preserve">patvirtino </w:t>
      </w:r>
      <w:r w:rsidRPr="000D4977">
        <w:rPr>
          <w:bCs/>
        </w:rPr>
        <w:t>Ukmergės rajono savivaldybės būsto ir socialinio būsto nuomos mokesčių dydžio apskaičiavimo, surinkimo ir panaudojimo tvarkos apraš</w:t>
      </w:r>
      <w:r w:rsidR="00F05961">
        <w:rPr>
          <w:bCs/>
        </w:rPr>
        <w:t xml:space="preserve">ą (toliau – Aprašas). Aprašo 6 ir 7 punktai nustato, kad: </w:t>
      </w:r>
    </w:p>
    <w:p w:rsidR="00F05961" w:rsidRPr="00F05961" w:rsidRDefault="004E1E15" w:rsidP="004E1E15">
      <w:pPr>
        <w:ind w:firstLine="1134"/>
        <w:jc w:val="both"/>
      </w:pPr>
      <w:r>
        <w:rPr>
          <w:bCs/>
        </w:rPr>
        <w:t>&lt;...</w:t>
      </w:r>
      <w:r w:rsidR="00F05961" w:rsidRPr="00F05961">
        <w:t xml:space="preserve">6. Savivaldybės taryba savivaldybės biudžeto sąskaita sumažina socialinio būsto nuomos mokestį, jeigu asmens (šeimos atveju – visų šeimos narių) </w:t>
      </w:r>
      <w:r w:rsidR="00F05961" w:rsidRPr="00F05961">
        <w:rPr>
          <w:bCs/>
        </w:rPr>
        <w:t>vertinamos pajamos</w:t>
      </w:r>
      <w:r w:rsidR="00F05961" w:rsidRPr="00F05961">
        <w:t>, tenkančios vienam asmeniui (šeimos atveju – vienam šeimos nariui), per mėnesį neviršija 1,5 valstybės remiamų pajamų dydžio (toliau – VRP):</w:t>
      </w:r>
    </w:p>
    <w:p w:rsidR="00F05961" w:rsidRPr="00F05961" w:rsidRDefault="00F05961" w:rsidP="00F05961">
      <w:pPr>
        <w:ind w:firstLine="1134"/>
        <w:jc w:val="both"/>
      </w:pPr>
      <w:r w:rsidRPr="00F05961">
        <w:t>6.1. jeigu asmens (šeimos atveju – visų šeimos narių) vertinamos pajamos, tenkančios vienam asmeniui (šeimos atveju – vienam šeimos nariui), per mėnesį neviršija 1,5 VRP dydžio socialinio būsto nuomos mokestis mažinamas 10 proc.;</w:t>
      </w:r>
    </w:p>
    <w:p w:rsidR="00F05961" w:rsidRPr="00F05961" w:rsidRDefault="00F05961" w:rsidP="00F05961">
      <w:pPr>
        <w:ind w:firstLine="1134"/>
        <w:jc w:val="both"/>
      </w:pPr>
      <w:r w:rsidRPr="00F05961">
        <w:t>6.2. jeigu asmens (šeimos atveju – visų šeimos narių) vertinamos pajamos, tenkančios vienam asmeniui (šeimos atveju – vienam šeimos nariui), per mėnesį neviršija 1 VRP dydžio socialinio būsto nuomos mokestis mažinamas 20 proc.</w:t>
      </w:r>
    </w:p>
    <w:p w:rsidR="00F05961" w:rsidRPr="00F05961" w:rsidRDefault="00F05961" w:rsidP="00F05961">
      <w:pPr>
        <w:ind w:firstLine="1134"/>
        <w:jc w:val="both"/>
        <w:rPr>
          <w:bCs/>
        </w:rPr>
      </w:pPr>
      <w:r w:rsidRPr="00F05961">
        <w:t>7.</w:t>
      </w:r>
      <w:r>
        <w:t xml:space="preserve"> </w:t>
      </w:r>
      <w:r w:rsidRPr="00F05961">
        <w:t>Savivaldybės taryba savivaldybės biudžeto sąskaita</w:t>
      </w:r>
      <w:r w:rsidRPr="00F05961">
        <w:rPr>
          <w:bCs/>
        </w:rPr>
        <w:t xml:space="preserve"> atleidžia nuo socialinio būsto nuomos mokesčio, jeigu asmens (šeimos atveju – visų šeimos narių) vertinamos pajamos, tenkančios vienam asmeniui (šeimos atveju – vienam šeimos nariui) per mėnesį, neviršija 1 VRP dydžio</w:t>
      </w:r>
      <w:r w:rsidRPr="00F05961">
        <w:rPr>
          <w:bCs/>
          <w:i/>
        </w:rPr>
        <w:t xml:space="preserve"> </w:t>
      </w:r>
      <w:r w:rsidRPr="00F05961">
        <w:rPr>
          <w:bCs/>
        </w:rPr>
        <w:t>ir jei jie yra:</w:t>
      </w:r>
    </w:p>
    <w:p w:rsidR="00F05961" w:rsidRPr="00F05961" w:rsidRDefault="00F05961" w:rsidP="00F05961">
      <w:pPr>
        <w:ind w:firstLine="1134"/>
        <w:jc w:val="both"/>
        <w:rPr>
          <w:bCs/>
        </w:rPr>
      </w:pPr>
      <w:r w:rsidRPr="00F05961">
        <w:rPr>
          <w:bCs/>
        </w:rPr>
        <w:t>7.1. asmenys, kuriems nustatytas 0-25 procentų darbingumo lygis ir šeimos, kuriose yra tokių asmenų;</w:t>
      </w:r>
    </w:p>
    <w:p w:rsidR="00F05961" w:rsidRPr="00F05961" w:rsidRDefault="00F05961" w:rsidP="00F05961">
      <w:pPr>
        <w:ind w:firstLine="1134"/>
        <w:jc w:val="both"/>
        <w:rPr>
          <w:bCs/>
        </w:rPr>
      </w:pPr>
      <w:r w:rsidRPr="00F05961">
        <w:rPr>
          <w:bCs/>
        </w:rPr>
        <w:t>7.2. šeimos, auginančios penkis ir daugiau vaikų ir (ar) vaikų, kuriems nustatyta nuolatinė globa;</w:t>
      </w:r>
    </w:p>
    <w:p w:rsidR="00F05961" w:rsidRDefault="00F05961" w:rsidP="00F05961">
      <w:pPr>
        <w:ind w:firstLine="1134"/>
        <w:jc w:val="both"/>
        <w:rPr>
          <w:bCs/>
        </w:rPr>
      </w:pPr>
      <w:r w:rsidRPr="00F05961">
        <w:rPr>
          <w:bCs/>
        </w:rPr>
        <w:t>7.3. asmenys (šeimos), sulaukę senatvės pensijos amžiaus, kuriems (šeimos atveju – vienam iš šeimos narių) nustatytas didelių specialiųjų poreikių lygis ir šeimoje nėra darbingo amžiaus asmenų.</w:t>
      </w:r>
      <w:r>
        <w:rPr>
          <w:bCs/>
        </w:rPr>
        <w:t>&gt;</w:t>
      </w:r>
    </w:p>
    <w:p w:rsidR="008822D2" w:rsidRDefault="004E1E15" w:rsidP="00B02B0F">
      <w:pPr>
        <w:ind w:firstLine="1134"/>
        <w:jc w:val="both"/>
        <w:rPr>
          <w:bCs/>
        </w:rPr>
      </w:pPr>
      <w:r>
        <w:rPr>
          <w:bCs/>
        </w:rPr>
        <w:t>Vadovaujantis Aprašo 10 punktu,</w:t>
      </w:r>
      <w:r w:rsidR="00916059" w:rsidRPr="00916059">
        <w:rPr>
          <w:bCs/>
        </w:rPr>
        <w:t xml:space="preserve"> </w:t>
      </w:r>
      <w:r w:rsidR="00916059">
        <w:rPr>
          <w:bCs/>
        </w:rPr>
        <w:t>s</w:t>
      </w:r>
      <w:r w:rsidR="00916059" w:rsidRPr="00916059">
        <w:rPr>
          <w:bCs/>
        </w:rPr>
        <w:t>ocialinio būsto nuomininkai, turintys teisę į nuomos mokesčio lengvatą Aprašo 6 ir 7 punktuose numatytais atvejais, nuo nuomos mokesčio mokėjimo atleidžiami ar nuomos mokesčio dydis sumažinamas nuo sekančio mėnesio, einančio po prašymo pateikimo datos, 1 dienos iki einamųjų metų pabaigos, tačiau ne ilgiau, nei baigiasi nuomos sutarties terminas.</w:t>
      </w:r>
      <w:r w:rsidR="00916059" w:rsidRPr="00916059">
        <w:rPr>
          <w:bCs/>
          <w:i/>
        </w:rPr>
        <w:t xml:space="preserve"> </w:t>
      </w:r>
    </w:p>
    <w:p w:rsidR="001A040B" w:rsidRPr="001A040B" w:rsidRDefault="001A040B" w:rsidP="00916059">
      <w:pPr>
        <w:ind w:firstLine="1134"/>
        <w:jc w:val="both"/>
        <w:rPr>
          <w:b/>
        </w:rPr>
      </w:pPr>
      <w:r w:rsidRPr="001A040B">
        <w:rPr>
          <w:b/>
        </w:rPr>
        <w:t>2. Sprendimo projekto tikslas ir esmė:</w:t>
      </w:r>
    </w:p>
    <w:p w:rsidR="00671EC3" w:rsidRPr="00671EC3" w:rsidRDefault="004F3C45" w:rsidP="003A67D8">
      <w:pPr>
        <w:ind w:firstLine="1134"/>
        <w:jc w:val="both"/>
        <w:rPr>
          <w:bCs/>
        </w:rPr>
      </w:pPr>
      <w:r w:rsidRPr="00AB4288">
        <w:rPr>
          <w:bCs/>
        </w:rPr>
        <w:t xml:space="preserve">Į Ukmergės rajono savivaldybę kreipėsi </w:t>
      </w:r>
      <w:r w:rsidR="00671EC3" w:rsidRPr="00671EC3">
        <w:rPr>
          <w:bCs/>
        </w:rPr>
        <w:t>socialinio būsto nuominink</w:t>
      </w:r>
      <w:r w:rsidR="00590152">
        <w:rPr>
          <w:bCs/>
        </w:rPr>
        <w:t>ai</w:t>
      </w:r>
      <w:r w:rsidR="00671EC3" w:rsidRPr="00671EC3">
        <w:rPr>
          <w:bCs/>
        </w:rPr>
        <w:t xml:space="preserve"> dėl nuomos mokesčio sumažinimo ir atleidimo nuo nuomos mokesčio, kai vertinamos pajamos, tenkančios vienam asmeniui (šeimos atveju – vienam šeimos nariui), per mėnesį neviršija 1,5 valstybės remiamų pajamų dydžio (toliau – VRP). </w:t>
      </w:r>
      <w:r w:rsidR="00D74E55" w:rsidRPr="00D74E55">
        <w:rPr>
          <w:bCs/>
        </w:rPr>
        <w:t>Šiuos prašymus svarst</w:t>
      </w:r>
      <w:r w:rsidR="00D74E55">
        <w:rPr>
          <w:bCs/>
        </w:rPr>
        <w:t xml:space="preserve">ė Savivaldybės </w:t>
      </w:r>
      <w:r w:rsidR="003A67D8">
        <w:rPr>
          <w:bCs/>
        </w:rPr>
        <w:t>g</w:t>
      </w:r>
      <w:r w:rsidR="00D74E55">
        <w:rPr>
          <w:bCs/>
        </w:rPr>
        <w:t xml:space="preserve">yvenamųjų patalpų nuomos komisija (toliau – Komisija) </w:t>
      </w:r>
      <w:r w:rsidR="00D74E55" w:rsidRPr="00D74E55">
        <w:rPr>
          <w:bCs/>
        </w:rPr>
        <w:t xml:space="preserve">ir teikia rekomendacijas. </w:t>
      </w:r>
      <w:r w:rsidR="00671EC3" w:rsidRPr="00671EC3">
        <w:rPr>
          <w:bCs/>
        </w:rPr>
        <w:t>Prašymus pateikė:</w:t>
      </w:r>
    </w:p>
    <w:p w:rsidR="00671EC3" w:rsidRDefault="00671EC3" w:rsidP="003A67D8">
      <w:pPr>
        <w:ind w:firstLine="1276"/>
        <w:jc w:val="both"/>
        <w:rPr>
          <w:bCs/>
        </w:rPr>
      </w:pPr>
      <w:r w:rsidRPr="00671EC3">
        <w:rPr>
          <w:bCs/>
        </w:rPr>
        <w:lastRenderedPageBreak/>
        <w:t xml:space="preserve">1) </w:t>
      </w:r>
      <w:r w:rsidR="00B02B0F">
        <w:rPr>
          <w:bCs/>
        </w:rPr>
        <w:t>Nuomininkas</w:t>
      </w:r>
      <w:r w:rsidR="001B3163" w:rsidRPr="001B3163">
        <w:rPr>
          <w:bCs/>
        </w:rPr>
        <w:t xml:space="preserve">, nuomojanti socialinį būstą, esantį </w:t>
      </w:r>
      <w:r w:rsidR="00B02B0F">
        <w:rPr>
          <w:bCs/>
        </w:rPr>
        <w:t>&lt;Tekstas nuasmenintas&gt;</w:t>
      </w:r>
      <w:r w:rsidR="001B3163" w:rsidRPr="001B3163">
        <w:rPr>
          <w:bCs/>
        </w:rPr>
        <w:t xml:space="preserve">, 2020-03-02 pateikė prašymą sumažinti nuomos mokestį (mokestis yra </w:t>
      </w:r>
      <w:r w:rsidR="001B3163">
        <w:rPr>
          <w:bCs/>
        </w:rPr>
        <w:t xml:space="preserve">48,87 </w:t>
      </w:r>
      <w:proofErr w:type="spellStart"/>
      <w:r w:rsidR="001B3163">
        <w:rPr>
          <w:bCs/>
        </w:rPr>
        <w:t>Eur</w:t>
      </w:r>
      <w:proofErr w:type="spellEnd"/>
      <w:r w:rsidR="001B3163">
        <w:rPr>
          <w:bCs/>
        </w:rPr>
        <w:t>/mėn.).</w:t>
      </w:r>
      <w:r w:rsidR="001B3163" w:rsidRPr="001B3163">
        <w:rPr>
          <w:bCs/>
        </w:rPr>
        <w:t xml:space="preserve"> </w:t>
      </w:r>
      <w:r w:rsidR="004D6E94">
        <w:rPr>
          <w:bCs/>
        </w:rPr>
        <w:t>R</w:t>
      </w:r>
      <w:r w:rsidRPr="00671EC3">
        <w:rPr>
          <w:bCs/>
        </w:rPr>
        <w:t>ekomenduo</w:t>
      </w:r>
      <w:r w:rsidR="003A67D8">
        <w:rPr>
          <w:bCs/>
        </w:rPr>
        <w:t>ta</w:t>
      </w:r>
      <w:r w:rsidRPr="00671EC3">
        <w:rPr>
          <w:bCs/>
        </w:rPr>
        <w:t xml:space="preserve"> sumažinti socialinio būsto nuomos mokestį </w:t>
      </w:r>
      <w:r w:rsidR="00616A60">
        <w:rPr>
          <w:bCs/>
        </w:rPr>
        <w:t>20 proc.</w:t>
      </w:r>
      <w:r w:rsidRPr="00671EC3">
        <w:rPr>
          <w:bCs/>
        </w:rPr>
        <w:t xml:space="preserve"> </w:t>
      </w:r>
      <w:r w:rsidR="00616A60">
        <w:rPr>
          <w:bCs/>
        </w:rPr>
        <w:t>(</w:t>
      </w:r>
      <w:r w:rsidRPr="00671EC3">
        <w:rPr>
          <w:bCs/>
        </w:rPr>
        <w:t xml:space="preserve">vadovaujantis </w:t>
      </w:r>
      <w:r w:rsidR="004D6E94">
        <w:rPr>
          <w:bCs/>
        </w:rPr>
        <w:t>A</w:t>
      </w:r>
      <w:r w:rsidRPr="00671EC3">
        <w:rPr>
          <w:bCs/>
        </w:rPr>
        <w:t>prašo 6.2 papunkčiu</w:t>
      </w:r>
      <w:r w:rsidR="00616A60">
        <w:rPr>
          <w:bCs/>
        </w:rPr>
        <w:t>)</w:t>
      </w:r>
      <w:r w:rsidRPr="00671EC3">
        <w:rPr>
          <w:bCs/>
        </w:rPr>
        <w:t>;</w:t>
      </w:r>
    </w:p>
    <w:p w:rsidR="00671EC3" w:rsidRDefault="00107614" w:rsidP="00057760">
      <w:pPr>
        <w:ind w:firstLine="1304"/>
        <w:jc w:val="both"/>
        <w:rPr>
          <w:bCs/>
        </w:rPr>
      </w:pPr>
      <w:r>
        <w:rPr>
          <w:bCs/>
        </w:rPr>
        <w:t xml:space="preserve">2) </w:t>
      </w:r>
      <w:r w:rsidR="00CA7AEB">
        <w:t>&lt;Tekstas nuasmenintas&gt;</w:t>
      </w:r>
      <w:r w:rsidR="00057760" w:rsidRPr="00057760">
        <w:t>, nuomojanti socialinį būstą, esantį</w:t>
      </w:r>
      <w:r w:rsidR="00CA7AEB">
        <w:t xml:space="preserve"> &lt;Tekstas nuasmenintas&gt;</w:t>
      </w:r>
      <w:r w:rsidR="00057760" w:rsidRPr="00057760">
        <w:t xml:space="preserve">, 2020-03-16 pateikė prašymą atleisti nuo nuomos mokesčio (63,75 </w:t>
      </w:r>
      <w:proofErr w:type="spellStart"/>
      <w:r w:rsidR="00057760" w:rsidRPr="00057760">
        <w:t>Eur</w:t>
      </w:r>
      <w:proofErr w:type="spellEnd"/>
      <w:r w:rsidR="00057760" w:rsidRPr="00057760">
        <w:t>/mėn.</w:t>
      </w:r>
      <w:r w:rsidR="00CA7AEB">
        <w:t>)</w:t>
      </w:r>
      <w:r w:rsidR="00057760">
        <w:t xml:space="preserve"> </w:t>
      </w:r>
      <w:r w:rsidR="00057760" w:rsidRPr="00057760">
        <w:rPr>
          <w:bCs/>
        </w:rPr>
        <w:t>Rekomenduota atleisti nuo socialinio būsto nuomos mokesčio (vadovaujantis Aprašo 7.2 papunkčiu)</w:t>
      </w:r>
      <w:r w:rsidR="00057760">
        <w:rPr>
          <w:bCs/>
        </w:rPr>
        <w:t>;</w:t>
      </w:r>
    </w:p>
    <w:p w:rsidR="00FA19D6" w:rsidRPr="00FA19D6" w:rsidRDefault="00057760" w:rsidP="003A67D8">
      <w:pPr>
        <w:ind w:firstLine="1276"/>
        <w:jc w:val="both"/>
        <w:rPr>
          <w:bCs/>
        </w:rPr>
      </w:pPr>
      <w:r>
        <w:rPr>
          <w:bCs/>
        </w:rPr>
        <w:t>3</w:t>
      </w:r>
      <w:r w:rsidR="00FA19D6">
        <w:rPr>
          <w:bCs/>
        </w:rPr>
        <w:t xml:space="preserve">) </w:t>
      </w:r>
      <w:r w:rsidR="00CA7AEB">
        <w:rPr>
          <w:bCs/>
        </w:rPr>
        <w:t>&lt;Tekstas nuasmenintas&gt;</w:t>
      </w:r>
      <w:r w:rsidR="009D467F" w:rsidRPr="009D467F">
        <w:rPr>
          <w:bCs/>
        </w:rPr>
        <w:t xml:space="preserve">, nuomojanti socialinį būstą, esantį </w:t>
      </w:r>
      <w:r w:rsidR="00CA7AEB">
        <w:rPr>
          <w:bCs/>
        </w:rPr>
        <w:t>&lt;Tekstas nuasmenintas&gt;</w:t>
      </w:r>
      <w:r w:rsidR="009D467F" w:rsidRPr="009D467F">
        <w:rPr>
          <w:bCs/>
        </w:rPr>
        <w:t xml:space="preserve"> 2020-03-05 pateikė prašymą atleisti nuo n</w:t>
      </w:r>
      <w:r w:rsidR="00CA7AEB">
        <w:rPr>
          <w:bCs/>
        </w:rPr>
        <w:t xml:space="preserve">uomos mokesčio (52,24 </w:t>
      </w:r>
      <w:proofErr w:type="spellStart"/>
      <w:r w:rsidR="00CA7AEB">
        <w:rPr>
          <w:bCs/>
        </w:rPr>
        <w:t>Eur</w:t>
      </w:r>
      <w:proofErr w:type="spellEnd"/>
      <w:r w:rsidR="00CA7AEB">
        <w:rPr>
          <w:bCs/>
        </w:rPr>
        <w:t>/mėn.).</w:t>
      </w:r>
      <w:r w:rsidR="009D467F" w:rsidRPr="009D467F">
        <w:rPr>
          <w:bCs/>
        </w:rPr>
        <w:t xml:space="preserve"> </w:t>
      </w:r>
      <w:r w:rsidR="00FA19D6" w:rsidRPr="00FA19D6">
        <w:rPr>
          <w:bCs/>
        </w:rPr>
        <w:t>Rekomenduo</w:t>
      </w:r>
      <w:r w:rsidR="003A67D8">
        <w:rPr>
          <w:bCs/>
        </w:rPr>
        <w:t>ta</w:t>
      </w:r>
      <w:r w:rsidR="00FA19D6" w:rsidRPr="00FA19D6">
        <w:rPr>
          <w:bCs/>
        </w:rPr>
        <w:t xml:space="preserve"> atleisti nuo socialinio būsto nuomos mokesčio </w:t>
      </w:r>
      <w:r w:rsidR="00616A60">
        <w:rPr>
          <w:bCs/>
        </w:rPr>
        <w:t>(</w:t>
      </w:r>
      <w:r w:rsidR="00FA19D6" w:rsidRPr="00FA19D6">
        <w:rPr>
          <w:bCs/>
        </w:rPr>
        <w:t>vadovaujantis Aprašo 7.2 papunkčiu</w:t>
      </w:r>
      <w:r w:rsidR="00616A60">
        <w:rPr>
          <w:bCs/>
        </w:rPr>
        <w:t>)</w:t>
      </w:r>
      <w:r w:rsidR="004D6E94">
        <w:rPr>
          <w:bCs/>
        </w:rPr>
        <w:t>.</w:t>
      </w:r>
    </w:p>
    <w:p w:rsidR="001A040B" w:rsidRPr="001A040B" w:rsidRDefault="001A040B" w:rsidP="00CA7AEB">
      <w:pPr>
        <w:ind w:firstLine="1276"/>
        <w:jc w:val="both"/>
        <w:rPr>
          <w:b/>
        </w:rPr>
      </w:pPr>
      <w:r w:rsidRPr="001A040B">
        <w:rPr>
          <w:b/>
        </w:rPr>
        <w:t>3. Šiuo metu galiojančios ir teikiamu projektu siūlomos naujos nuostatos (esant galimybei – lyginamasis variantas):</w:t>
      </w:r>
      <w:r w:rsidR="00CA7AEB">
        <w:rPr>
          <w:b/>
        </w:rPr>
        <w:t xml:space="preserve"> </w:t>
      </w:r>
      <w:r w:rsidR="004F3C45">
        <w:rPr>
          <w:b/>
        </w:rPr>
        <w:t>-</w:t>
      </w:r>
    </w:p>
    <w:p w:rsidR="001A040B" w:rsidRPr="001A040B" w:rsidRDefault="001A040B" w:rsidP="00341EC1">
      <w:pPr>
        <w:ind w:firstLine="1276"/>
        <w:jc w:val="both"/>
        <w:rPr>
          <w:b/>
        </w:rPr>
      </w:pPr>
      <w:r w:rsidRPr="001A040B">
        <w:rPr>
          <w:b/>
        </w:rPr>
        <w:t>4. Sprendimui įgyvendinti reikalingos lėšos ir galimi finansavimo šaltiniai:</w:t>
      </w:r>
    </w:p>
    <w:p w:rsidR="001A040B" w:rsidRPr="001A040B" w:rsidRDefault="004F3C45" w:rsidP="00341EC1">
      <w:pPr>
        <w:ind w:firstLine="1276"/>
        <w:jc w:val="both"/>
        <w:rPr>
          <w:bCs/>
        </w:rPr>
      </w:pPr>
      <w:r w:rsidRPr="004F3C45">
        <w:rPr>
          <w:bCs/>
        </w:rPr>
        <w:t>Sprendimui įgyvendinti lėšų nereikia.</w:t>
      </w:r>
    </w:p>
    <w:p w:rsidR="001A040B" w:rsidRPr="001A040B" w:rsidRDefault="001A040B" w:rsidP="001A040B">
      <w:pPr>
        <w:ind w:firstLine="1276"/>
        <w:rPr>
          <w:b/>
        </w:rPr>
      </w:pPr>
      <w:r w:rsidRPr="001A040B">
        <w:rPr>
          <w:b/>
        </w:rPr>
        <w:t>5. Priėmus sprendimą laukiami rezultatai, galimos pasekmės:</w:t>
      </w:r>
    </w:p>
    <w:p w:rsidR="001A040B" w:rsidRPr="001A040B" w:rsidRDefault="004F3C45" w:rsidP="00BD0CA0">
      <w:pPr>
        <w:ind w:firstLine="1276"/>
        <w:jc w:val="both"/>
        <w:rPr>
          <w:bCs/>
        </w:rPr>
      </w:pPr>
      <w:r w:rsidRPr="004F3C45">
        <w:rPr>
          <w:bCs/>
        </w:rPr>
        <w:t>Neigiamų pasekmių priėmus sprendimą nenumatoma.</w:t>
      </w:r>
    </w:p>
    <w:p w:rsidR="004F3C45" w:rsidRPr="00CA7AEB" w:rsidRDefault="001A040B" w:rsidP="00CA7AEB">
      <w:pPr>
        <w:ind w:firstLine="1276"/>
        <w:jc w:val="both"/>
        <w:rPr>
          <w:b/>
        </w:rPr>
      </w:pPr>
      <w:r w:rsidRPr="001A040B">
        <w:rPr>
          <w:b/>
        </w:rPr>
        <w:t>6. Priimtam sprendimui įgyvendinti reikalingi papildomi teisės aktai (priimti, pakeisti, panaikinti):</w:t>
      </w:r>
      <w:r w:rsidR="00CA7AEB">
        <w:rPr>
          <w:b/>
        </w:rPr>
        <w:t xml:space="preserve"> </w:t>
      </w:r>
      <w:r w:rsidR="003A4A58" w:rsidRPr="00CA7AEB">
        <w:rPr>
          <w:b/>
          <w:bCs/>
        </w:rPr>
        <w:t>-</w:t>
      </w:r>
    </w:p>
    <w:p w:rsidR="001A040B" w:rsidRPr="00CA7AEB" w:rsidRDefault="001A040B" w:rsidP="00CA7AEB">
      <w:pPr>
        <w:ind w:firstLine="1276"/>
        <w:jc w:val="both"/>
        <w:rPr>
          <w:b/>
        </w:rPr>
      </w:pPr>
      <w:r w:rsidRPr="001A040B">
        <w:rPr>
          <w:b/>
        </w:rPr>
        <w:t>7. Lietuvos Respublikos korupcijos prevencijos įstatymo 8 straipsnio 1 dalyje numatytais atvejais – sprendimo projekto antikorupcinis vertinimas:</w:t>
      </w:r>
      <w:r w:rsidR="00CA7AEB">
        <w:rPr>
          <w:b/>
        </w:rPr>
        <w:t xml:space="preserve"> </w:t>
      </w:r>
      <w:r w:rsidR="004F3C45" w:rsidRPr="004F3C45">
        <w:rPr>
          <w:bCs/>
        </w:rPr>
        <w:t>Nereikalingas.</w:t>
      </w:r>
    </w:p>
    <w:p w:rsidR="001A040B" w:rsidRPr="00CA7AEB" w:rsidRDefault="001A040B" w:rsidP="00CA7AEB">
      <w:pPr>
        <w:ind w:firstLine="1276"/>
        <w:jc w:val="both"/>
        <w:rPr>
          <w:b/>
        </w:rPr>
      </w:pPr>
      <w:r w:rsidRPr="001A040B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CA7AEB">
        <w:rPr>
          <w:b/>
        </w:rPr>
        <w:t xml:space="preserve"> </w:t>
      </w:r>
      <w:r w:rsidR="004F3C45" w:rsidRPr="004F3C45">
        <w:rPr>
          <w:bCs/>
        </w:rPr>
        <w:t>Nereikalingas.</w:t>
      </w:r>
    </w:p>
    <w:p w:rsidR="001A040B" w:rsidRPr="001A040B" w:rsidRDefault="001A040B" w:rsidP="00341EC1">
      <w:pPr>
        <w:ind w:firstLine="1276"/>
        <w:jc w:val="both"/>
        <w:rPr>
          <w:b/>
        </w:rPr>
      </w:pPr>
      <w:r w:rsidRPr="001A040B">
        <w:rPr>
          <w:b/>
        </w:rPr>
        <w:t>9. Sekretoriatas priimtą sprendimą pateikia:</w:t>
      </w:r>
    </w:p>
    <w:p w:rsidR="001A040B" w:rsidRPr="001A040B" w:rsidRDefault="003A4A58" w:rsidP="00341EC1">
      <w:pPr>
        <w:ind w:firstLine="1276"/>
        <w:jc w:val="both"/>
        <w:rPr>
          <w:bCs/>
        </w:rPr>
      </w:pPr>
      <w:r>
        <w:rPr>
          <w:bCs/>
        </w:rPr>
        <w:t>UAB „Ukmergės butų ūkis“</w:t>
      </w:r>
      <w:r w:rsidR="00CA7AEB">
        <w:rPr>
          <w:bCs/>
        </w:rPr>
        <w:t>.</w:t>
      </w:r>
    </w:p>
    <w:p w:rsidR="001A040B" w:rsidRPr="00CA7AEB" w:rsidRDefault="001A040B" w:rsidP="00CA7AEB">
      <w:pPr>
        <w:ind w:firstLine="1276"/>
        <w:jc w:val="both"/>
        <w:rPr>
          <w:b/>
        </w:rPr>
      </w:pPr>
      <w:r w:rsidRPr="001A040B">
        <w:rPr>
          <w:b/>
        </w:rPr>
        <w:t>10. Aiškinamojo rašto priedai:</w:t>
      </w:r>
      <w:r w:rsidR="00CA7AEB">
        <w:rPr>
          <w:b/>
        </w:rPr>
        <w:t xml:space="preserve"> </w:t>
      </w:r>
      <w:r w:rsidR="003A4A58" w:rsidRPr="00CA7AEB">
        <w:rPr>
          <w:b/>
        </w:rPr>
        <w:t>-</w:t>
      </w:r>
    </w:p>
    <w:p w:rsidR="001176A3" w:rsidRDefault="001176A3" w:rsidP="00F658F7">
      <w:pPr>
        <w:suppressAutoHyphens/>
        <w:autoSpaceDN w:val="0"/>
        <w:textAlignment w:val="baseline"/>
      </w:pPr>
    </w:p>
    <w:p w:rsidR="00393362" w:rsidRDefault="00393362" w:rsidP="00F658F7">
      <w:pPr>
        <w:suppressAutoHyphens/>
        <w:autoSpaceDN w:val="0"/>
        <w:textAlignment w:val="baseline"/>
      </w:pPr>
    </w:p>
    <w:p w:rsidR="00CA7AEB" w:rsidRDefault="00CA7AEB" w:rsidP="00F658F7">
      <w:pPr>
        <w:suppressAutoHyphens/>
        <w:autoSpaceDN w:val="0"/>
        <w:textAlignment w:val="baseline"/>
      </w:pPr>
      <w:bookmarkStart w:id="0" w:name="_GoBack"/>
      <w:bookmarkEnd w:id="0"/>
    </w:p>
    <w:p w:rsidR="00F658F7" w:rsidRDefault="00F658F7" w:rsidP="00F658F7">
      <w:pPr>
        <w:suppressAutoHyphens/>
        <w:autoSpaceDN w:val="0"/>
        <w:textAlignment w:val="baseline"/>
      </w:pPr>
      <w:r>
        <w:t xml:space="preserve">Turto valdymo ir apskaitos skyriaus </w:t>
      </w:r>
    </w:p>
    <w:p w:rsidR="00F658F7" w:rsidRDefault="00F658F7" w:rsidP="00F658F7">
      <w:pPr>
        <w:suppressAutoHyphens/>
        <w:autoSpaceDN w:val="0"/>
        <w:textAlignment w:val="baseline"/>
      </w:pPr>
      <w:r>
        <w:t xml:space="preserve">Turto ir įmonių valdymo poskyrio </w:t>
      </w:r>
    </w:p>
    <w:p w:rsidR="00142F8B" w:rsidRPr="00142F8B" w:rsidRDefault="00F658F7" w:rsidP="00F658F7">
      <w:pPr>
        <w:suppressAutoHyphens/>
        <w:autoSpaceDN w:val="0"/>
        <w:textAlignment w:val="baseline"/>
        <w:rPr>
          <w:b/>
          <w:bCs/>
          <w:kern w:val="3"/>
          <w:lang w:eastAsia="zh-CN"/>
        </w:rPr>
      </w:pPr>
      <w:r>
        <w:t>vyriausioji specialistė</w:t>
      </w:r>
      <w:r>
        <w:tab/>
      </w:r>
      <w:r>
        <w:tab/>
        <w:t xml:space="preserve">       </w:t>
      </w:r>
      <w:r>
        <w:tab/>
      </w:r>
      <w:r>
        <w:tab/>
        <w:t xml:space="preserve">       </w:t>
      </w:r>
      <w:r w:rsidR="00FE244F">
        <w:t>Jūratė Kaselienė</w:t>
      </w:r>
    </w:p>
    <w:p w:rsidR="00142F8B" w:rsidRPr="00142F8B" w:rsidRDefault="00142F8B" w:rsidP="00142F8B">
      <w:pPr>
        <w:suppressAutoHyphens/>
        <w:autoSpaceDN w:val="0"/>
        <w:textAlignment w:val="baseline"/>
        <w:rPr>
          <w:b/>
          <w:bCs/>
          <w:kern w:val="3"/>
          <w:lang w:eastAsia="zh-CN"/>
        </w:rPr>
      </w:pPr>
    </w:p>
    <w:p w:rsidR="000723FF" w:rsidRPr="00793E40" w:rsidRDefault="000723FF" w:rsidP="00E23065">
      <w:pPr>
        <w:jc w:val="both"/>
      </w:pPr>
    </w:p>
    <w:sectPr w:rsidR="000723FF" w:rsidRPr="00793E40" w:rsidSect="00C3178B">
      <w:headerReference w:type="first" r:id="rId8"/>
      <w:pgSz w:w="11906" w:h="16838" w:code="9"/>
      <w:pgMar w:top="1134" w:right="567" w:bottom="851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CE" w:rsidRDefault="00121FCE">
      <w:r>
        <w:separator/>
      </w:r>
    </w:p>
  </w:endnote>
  <w:endnote w:type="continuationSeparator" w:id="0">
    <w:p w:rsidR="00121FCE" w:rsidRDefault="0012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CE" w:rsidRDefault="00121FCE">
      <w:r>
        <w:separator/>
      </w:r>
    </w:p>
  </w:footnote>
  <w:footnote w:type="continuationSeparator" w:id="0">
    <w:p w:rsidR="00121FCE" w:rsidRDefault="00121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EDC" w:rsidRPr="00CE62B0" w:rsidRDefault="00E33EDC" w:rsidP="00F56EDD">
    <w:pPr>
      <w:pStyle w:val="Antrats"/>
      <w:ind w:left="8306"/>
      <w:rPr>
        <w:b/>
      </w:rPr>
    </w:pPr>
    <w:r w:rsidRPr="00CE62B0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8A2"/>
    <w:multiLevelType w:val="hybridMultilevel"/>
    <w:tmpl w:val="0DE2DF9C"/>
    <w:lvl w:ilvl="0" w:tplc="C5FA8ADE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">
    <w:nsid w:val="070C08FD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336"/>
    <w:multiLevelType w:val="hybridMultilevel"/>
    <w:tmpl w:val="4958065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740EA3"/>
    <w:multiLevelType w:val="multilevel"/>
    <w:tmpl w:val="90802A1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8510A05"/>
    <w:multiLevelType w:val="hybridMultilevel"/>
    <w:tmpl w:val="4B9CEF84"/>
    <w:lvl w:ilvl="0" w:tplc="8DAC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22033C"/>
    <w:multiLevelType w:val="hybridMultilevel"/>
    <w:tmpl w:val="1070D4DA"/>
    <w:lvl w:ilvl="0" w:tplc="E500B6AA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16424B8"/>
    <w:multiLevelType w:val="hybridMultilevel"/>
    <w:tmpl w:val="2B7A39A4"/>
    <w:lvl w:ilvl="0" w:tplc="DEECA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E92876"/>
    <w:multiLevelType w:val="hybridMultilevel"/>
    <w:tmpl w:val="E32A6C9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E60E86"/>
    <w:multiLevelType w:val="hybridMultilevel"/>
    <w:tmpl w:val="145ED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45C049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065C9"/>
    <w:multiLevelType w:val="singleLevel"/>
    <w:tmpl w:val="53DCABB2"/>
    <w:lvl w:ilvl="0">
      <w:start w:val="60"/>
      <w:numFmt w:val="decimal"/>
      <w:lvlText w:val="%1."/>
      <w:lvlJc w:val="left"/>
      <w:pPr>
        <w:tabs>
          <w:tab w:val="num" w:pos="1710"/>
        </w:tabs>
        <w:ind w:left="1710" w:hanging="420"/>
      </w:pPr>
      <w:rPr>
        <w:rFonts w:hint="default"/>
      </w:rPr>
    </w:lvl>
  </w:abstractNum>
  <w:abstractNum w:abstractNumId="10">
    <w:nsid w:val="2C684689"/>
    <w:multiLevelType w:val="multilevel"/>
    <w:tmpl w:val="65BC3C32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EC62C34"/>
    <w:multiLevelType w:val="singleLevel"/>
    <w:tmpl w:val="E9DEABD2"/>
    <w:lvl w:ilvl="0">
      <w:start w:val="59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F1F6F5C"/>
    <w:multiLevelType w:val="hybridMultilevel"/>
    <w:tmpl w:val="BE14965E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30209D8"/>
    <w:multiLevelType w:val="hybridMultilevel"/>
    <w:tmpl w:val="64F45CA2"/>
    <w:lvl w:ilvl="0" w:tplc="E9C02CD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D7F4F"/>
    <w:multiLevelType w:val="hybridMultilevel"/>
    <w:tmpl w:val="A5960ED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5C2AD4"/>
    <w:multiLevelType w:val="hybridMultilevel"/>
    <w:tmpl w:val="5094BD92"/>
    <w:lvl w:ilvl="0" w:tplc="665423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52264E"/>
    <w:multiLevelType w:val="hybridMultilevel"/>
    <w:tmpl w:val="5E3EFCF6"/>
    <w:lvl w:ilvl="0" w:tplc="AB9E52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0B0A3E"/>
    <w:multiLevelType w:val="hybridMultilevel"/>
    <w:tmpl w:val="73CE4008"/>
    <w:lvl w:ilvl="0" w:tplc="496042A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3E35FB"/>
    <w:multiLevelType w:val="multilevel"/>
    <w:tmpl w:val="30F2419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0">
    <w:nsid w:val="61472603"/>
    <w:multiLevelType w:val="hybridMultilevel"/>
    <w:tmpl w:val="26DAC42E"/>
    <w:lvl w:ilvl="0" w:tplc="CD6891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E93D5C"/>
    <w:multiLevelType w:val="multilevel"/>
    <w:tmpl w:val="58D0B9F0"/>
    <w:lvl w:ilvl="0">
      <w:start w:val="7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24"/>
        </w:tabs>
        <w:ind w:left="66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76"/>
        </w:tabs>
        <w:ind w:left="95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32"/>
        </w:tabs>
        <w:ind w:left="1123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88"/>
        </w:tabs>
        <w:ind w:left="12888" w:hanging="2520"/>
      </w:pPr>
      <w:rPr>
        <w:rFonts w:hint="default"/>
      </w:rPr>
    </w:lvl>
  </w:abstractNum>
  <w:abstractNum w:abstractNumId="22">
    <w:nsid w:val="6C7F0969"/>
    <w:multiLevelType w:val="hybridMultilevel"/>
    <w:tmpl w:val="A566AA32"/>
    <w:lvl w:ilvl="0" w:tplc="6FBACC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19B25A3"/>
    <w:multiLevelType w:val="hybridMultilevel"/>
    <w:tmpl w:val="76A41550"/>
    <w:lvl w:ilvl="0" w:tplc="719AA228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1"/>
  </w:num>
  <w:num w:numId="5">
    <w:abstractNumId w:val="21"/>
  </w:num>
  <w:num w:numId="6">
    <w:abstractNumId w:val="3"/>
  </w:num>
  <w:num w:numId="7">
    <w:abstractNumId w:val="18"/>
  </w:num>
  <w:num w:numId="8">
    <w:abstractNumId w:val="10"/>
  </w:num>
  <w:num w:numId="9">
    <w:abstractNumId w:val="16"/>
  </w:num>
  <w:num w:numId="10">
    <w:abstractNumId w:val="15"/>
  </w:num>
  <w:num w:numId="11">
    <w:abstractNumId w:val="22"/>
  </w:num>
  <w:num w:numId="12">
    <w:abstractNumId w:val="12"/>
  </w:num>
  <w:num w:numId="13">
    <w:abstractNumId w:val="7"/>
  </w:num>
  <w:num w:numId="14">
    <w:abstractNumId w:val="14"/>
  </w:num>
  <w:num w:numId="15">
    <w:abstractNumId w:val="2"/>
  </w:num>
  <w:num w:numId="16">
    <w:abstractNumId w:val="5"/>
  </w:num>
  <w:num w:numId="17">
    <w:abstractNumId w:val="4"/>
  </w:num>
  <w:num w:numId="18">
    <w:abstractNumId w:val="13"/>
  </w:num>
  <w:num w:numId="19">
    <w:abstractNumId w:val="6"/>
  </w:num>
  <w:num w:numId="20">
    <w:abstractNumId w:val="17"/>
  </w:num>
  <w:num w:numId="21">
    <w:abstractNumId w:val="23"/>
  </w:num>
  <w:num w:numId="22">
    <w:abstractNumId w:val="1"/>
  </w:num>
  <w:num w:numId="23">
    <w:abstractNumId w:val="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defaultTabStop w:val="1304"/>
  <w:hyphenationZone w:val="396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6C"/>
    <w:rsid w:val="0000232D"/>
    <w:rsid w:val="00002B5C"/>
    <w:rsid w:val="00007DAC"/>
    <w:rsid w:val="00012B27"/>
    <w:rsid w:val="0001417A"/>
    <w:rsid w:val="0001774C"/>
    <w:rsid w:val="00020722"/>
    <w:rsid w:val="0002294E"/>
    <w:rsid w:val="00024A42"/>
    <w:rsid w:val="00027A08"/>
    <w:rsid w:val="00030780"/>
    <w:rsid w:val="00031106"/>
    <w:rsid w:val="0003687E"/>
    <w:rsid w:val="00037412"/>
    <w:rsid w:val="00040E2B"/>
    <w:rsid w:val="0004210A"/>
    <w:rsid w:val="000446FB"/>
    <w:rsid w:val="00044931"/>
    <w:rsid w:val="00046832"/>
    <w:rsid w:val="00050CC7"/>
    <w:rsid w:val="00051DE8"/>
    <w:rsid w:val="000536C7"/>
    <w:rsid w:val="000543D5"/>
    <w:rsid w:val="00057760"/>
    <w:rsid w:val="00057A80"/>
    <w:rsid w:val="000609B1"/>
    <w:rsid w:val="00061066"/>
    <w:rsid w:val="000613BC"/>
    <w:rsid w:val="00062AB5"/>
    <w:rsid w:val="000637F0"/>
    <w:rsid w:val="000710EE"/>
    <w:rsid w:val="0007177C"/>
    <w:rsid w:val="000723FF"/>
    <w:rsid w:val="00075ADA"/>
    <w:rsid w:val="00075F13"/>
    <w:rsid w:val="0007698D"/>
    <w:rsid w:val="00076B65"/>
    <w:rsid w:val="00077276"/>
    <w:rsid w:val="00082114"/>
    <w:rsid w:val="000827C6"/>
    <w:rsid w:val="00086204"/>
    <w:rsid w:val="000922AE"/>
    <w:rsid w:val="0009387C"/>
    <w:rsid w:val="00094E41"/>
    <w:rsid w:val="000A0D22"/>
    <w:rsid w:val="000A1C19"/>
    <w:rsid w:val="000A24C9"/>
    <w:rsid w:val="000B154A"/>
    <w:rsid w:val="000B19DA"/>
    <w:rsid w:val="000B1BFE"/>
    <w:rsid w:val="000B1D30"/>
    <w:rsid w:val="000B214D"/>
    <w:rsid w:val="000B270E"/>
    <w:rsid w:val="000B4EE6"/>
    <w:rsid w:val="000B5ED3"/>
    <w:rsid w:val="000C001E"/>
    <w:rsid w:val="000C38E1"/>
    <w:rsid w:val="000C3EF4"/>
    <w:rsid w:val="000C47C0"/>
    <w:rsid w:val="000D0232"/>
    <w:rsid w:val="000D0468"/>
    <w:rsid w:val="000D0F8B"/>
    <w:rsid w:val="000D4977"/>
    <w:rsid w:val="000D68AD"/>
    <w:rsid w:val="000D7CCD"/>
    <w:rsid w:val="000E2314"/>
    <w:rsid w:val="000E54B5"/>
    <w:rsid w:val="000E710A"/>
    <w:rsid w:val="000F00D2"/>
    <w:rsid w:val="000F339A"/>
    <w:rsid w:val="001001B2"/>
    <w:rsid w:val="0010268A"/>
    <w:rsid w:val="00102C8D"/>
    <w:rsid w:val="00104188"/>
    <w:rsid w:val="00107112"/>
    <w:rsid w:val="00107134"/>
    <w:rsid w:val="00107614"/>
    <w:rsid w:val="00111E16"/>
    <w:rsid w:val="0011580F"/>
    <w:rsid w:val="00115BAD"/>
    <w:rsid w:val="0011663A"/>
    <w:rsid w:val="001176A3"/>
    <w:rsid w:val="00121435"/>
    <w:rsid w:val="001216BB"/>
    <w:rsid w:val="00121FCE"/>
    <w:rsid w:val="00126085"/>
    <w:rsid w:val="00127A70"/>
    <w:rsid w:val="00130027"/>
    <w:rsid w:val="001313BD"/>
    <w:rsid w:val="0013520A"/>
    <w:rsid w:val="00142F8B"/>
    <w:rsid w:val="0014404A"/>
    <w:rsid w:val="00144787"/>
    <w:rsid w:val="00147435"/>
    <w:rsid w:val="00151411"/>
    <w:rsid w:val="00156997"/>
    <w:rsid w:val="00160079"/>
    <w:rsid w:val="001652CF"/>
    <w:rsid w:val="001811D4"/>
    <w:rsid w:val="001813D3"/>
    <w:rsid w:val="001826C5"/>
    <w:rsid w:val="001836A0"/>
    <w:rsid w:val="001866DB"/>
    <w:rsid w:val="001876EC"/>
    <w:rsid w:val="001903BF"/>
    <w:rsid w:val="00191133"/>
    <w:rsid w:val="00192FE6"/>
    <w:rsid w:val="00193DBB"/>
    <w:rsid w:val="001957D3"/>
    <w:rsid w:val="001969FD"/>
    <w:rsid w:val="001A040B"/>
    <w:rsid w:val="001A1F4F"/>
    <w:rsid w:val="001A4F2B"/>
    <w:rsid w:val="001A66A5"/>
    <w:rsid w:val="001A6898"/>
    <w:rsid w:val="001B0896"/>
    <w:rsid w:val="001B3163"/>
    <w:rsid w:val="001B4C08"/>
    <w:rsid w:val="001B6D6E"/>
    <w:rsid w:val="001C09C9"/>
    <w:rsid w:val="001C260B"/>
    <w:rsid w:val="001C2A28"/>
    <w:rsid w:val="001C35F6"/>
    <w:rsid w:val="001C4303"/>
    <w:rsid w:val="001C4C5C"/>
    <w:rsid w:val="001D2D7C"/>
    <w:rsid w:val="001D4E5A"/>
    <w:rsid w:val="001D56A8"/>
    <w:rsid w:val="001D5795"/>
    <w:rsid w:val="001D6C04"/>
    <w:rsid w:val="001E0A14"/>
    <w:rsid w:val="001E1A47"/>
    <w:rsid w:val="001E1EE1"/>
    <w:rsid w:val="001E70B6"/>
    <w:rsid w:val="001E73A5"/>
    <w:rsid w:val="001E781A"/>
    <w:rsid w:val="001E7F7E"/>
    <w:rsid w:val="001E7FC6"/>
    <w:rsid w:val="001F02F3"/>
    <w:rsid w:val="001F0E6E"/>
    <w:rsid w:val="001F3A8E"/>
    <w:rsid w:val="001F4C33"/>
    <w:rsid w:val="001F5A08"/>
    <w:rsid w:val="001F6D43"/>
    <w:rsid w:val="0020032D"/>
    <w:rsid w:val="00200608"/>
    <w:rsid w:val="00201EC8"/>
    <w:rsid w:val="00205583"/>
    <w:rsid w:val="002075FA"/>
    <w:rsid w:val="00211209"/>
    <w:rsid w:val="00213A9C"/>
    <w:rsid w:val="00216634"/>
    <w:rsid w:val="002262C5"/>
    <w:rsid w:val="0023055E"/>
    <w:rsid w:val="00232AAA"/>
    <w:rsid w:val="00232AE1"/>
    <w:rsid w:val="00232F8F"/>
    <w:rsid w:val="0023482C"/>
    <w:rsid w:val="0023517F"/>
    <w:rsid w:val="00242873"/>
    <w:rsid w:val="00242F00"/>
    <w:rsid w:val="002465AC"/>
    <w:rsid w:val="00246C3B"/>
    <w:rsid w:val="002471B3"/>
    <w:rsid w:val="00254CE1"/>
    <w:rsid w:val="002566BC"/>
    <w:rsid w:val="002602AD"/>
    <w:rsid w:val="002619F4"/>
    <w:rsid w:val="00261A23"/>
    <w:rsid w:val="00262018"/>
    <w:rsid w:val="00264D03"/>
    <w:rsid w:val="00266291"/>
    <w:rsid w:val="00270819"/>
    <w:rsid w:val="00270DFB"/>
    <w:rsid w:val="002746F2"/>
    <w:rsid w:val="00282FC3"/>
    <w:rsid w:val="002842EA"/>
    <w:rsid w:val="0028581A"/>
    <w:rsid w:val="0028688B"/>
    <w:rsid w:val="00292E4D"/>
    <w:rsid w:val="002A000C"/>
    <w:rsid w:val="002A0D29"/>
    <w:rsid w:val="002A3206"/>
    <w:rsid w:val="002B27B2"/>
    <w:rsid w:val="002B2E70"/>
    <w:rsid w:val="002B51B2"/>
    <w:rsid w:val="002B721D"/>
    <w:rsid w:val="002C01BF"/>
    <w:rsid w:val="002C06C6"/>
    <w:rsid w:val="002C1C4D"/>
    <w:rsid w:val="002C1CAD"/>
    <w:rsid w:val="002C2F96"/>
    <w:rsid w:val="002C6D24"/>
    <w:rsid w:val="002C7277"/>
    <w:rsid w:val="002D048C"/>
    <w:rsid w:val="002D37A0"/>
    <w:rsid w:val="002D3952"/>
    <w:rsid w:val="002D4071"/>
    <w:rsid w:val="002D5064"/>
    <w:rsid w:val="002D5132"/>
    <w:rsid w:val="002D7DB3"/>
    <w:rsid w:val="002E1796"/>
    <w:rsid w:val="002E1928"/>
    <w:rsid w:val="002E2003"/>
    <w:rsid w:val="002E2F91"/>
    <w:rsid w:val="002E3EDB"/>
    <w:rsid w:val="002E4818"/>
    <w:rsid w:val="002E4FE9"/>
    <w:rsid w:val="002E564A"/>
    <w:rsid w:val="002F046C"/>
    <w:rsid w:val="002F0E9E"/>
    <w:rsid w:val="002F2DA8"/>
    <w:rsid w:val="002F42FF"/>
    <w:rsid w:val="002F5695"/>
    <w:rsid w:val="002F6B6E"/>
    <w:rsid w:val="0030015D"/>
    <w:rsid w:val="0030064A"/>
    <w:rsid w:val="003017CB"/>
    <w:rsid w:val="00306782"/>
    <w:rsid w:val="00310FD7"/>
    <w:rsid w:val="003163AC"/>
    <w:rsid w:val="00335E4E"/>
    <w:rsid w:val="0033601A"/>
    <w:rsid w:val="00337086"/>
    <w:rsid w:val="00340B7C"/>
    <w:rsid w:val="00341EC1"/>
    <w:rsid w:val="0034473A"/>
    <w:rsid w:val="00347B48"/>
    <w:rsid w:val="00351F11"/>
    <w:rsid w:val="00355226"/>
    <w:rsid w:val="003600C5"/>
    <w:rsid w:val="00360480"/>
    <w:rsid w:val="003604B7"/>
    <w:rsid w:val="00362C26"/>
    <w:rsid w:val="00362DDF"/>
    <w:rsid w:val="00364074"/>
    <w:rsid w:val="003730F9"/>
    <w:rsid w:val="0037772D"/>
    <w:rsid w:val="00377C90"/>
    <w:rsid w:val="00383222"/>
    <w:rsid w:val="00385FC3"/>
    <w:rsid w:val="003864AA"/>
    <w:rsid w:val="00387778"/>
    <w:rsid w:val="00390EB6"/>
    <w:rsid w:val="00393362"/>
    <w:rsid w:val="003A48F6"/>
    <w:rsid w:val="003A4A58"/>
    <w:rsid w:val="003A67D8"/>
    <w:rsid w:val="003B30F6"/>
    <w:rsid w:val="003B46A8"/>
    <w:rsid w:val="003B5175"/>
    <w:rsid w:val="003C3173"/>
    <w:rsid w:val="003C3887"/>
    <w:rsid w:val="003C4605"/>
    <w:rsid w:val="003C5181"/>
    <w:rsid w:val="003D0FC3"/>
    <w:rsid w:val="003D24AA"/>
    <w:rsid w:val="003E0E35"/>
    <w:rsid w:val="003E3E12"/>
    <w:rsid w:val="003E57CA"/>
    <w:rsid w:val="003E6752"/>
    <w:rsid w:val="003E690C"/>
    <w:rsid w:val="003F2CCC"/>
    <w:rsid w:val="003F7D31"/>
    <w:rsid w:val="00400415"/>
    <w:rsid w:val="004019ED"/>
    <w:rsid w:val="00401AF3"/>
    <w:rsid w:val="00401FDB"/>
    <w:rsid w:val="00407693"/>
    <w:rsid w:val="00407C0D"/>
    <w:rsid w:val="00412D3E"/>
    <w:rsid w:val="00414205"/>
    <w:rsid w:val="004148A7"/>
    <w:rsid w:val="00415831"/>
    <w:rsid w:val="00417103"/>
    <w:rsid w:val="00422D12"/>
    <w:rsid w:val="004230A1"/>
    <w:rsid w:val="00423947"/>
    <w:rsid w:val="0042519E"/>
    <w:rsid w:val="004276D3"/>
    <w:rsid w:val="004303E2"/>
    <w:rsid w:val="004321D7"/>
    <w:rsid w:val="00435D3E"/>
    <w:rsid w:val="00440FA6"/>
    <w:rsid w:val="0044128A"/>
    <w:rsid w:val="00442D20"/>
    <w:rsid w:val="00442EB0"/>
    <w:rsid w:val="00443FF7"/>
    <w:rsid w:val="004503FC"/>
    <w:rsid w:val="0045101A"/>
    <w:rsid w:val="00451241"/>
    <w:rsid w:val="004518B4"/>
    <w:rsid w:val="00452612"/>
    <w:rsid w:val="00453D57"/>
    <w:rsid w:val="004547DD"/>
    <w:rsid w:val="00454A0A"/>
    <w:rsid w:val="0045570D"/>
    <w:rsid w:val="0045601E"/>
    <w:rsid w:val="00456CA6"/>
    <w:rsid w:val="00457817"/>
    <w:rsid w:val="0046385E"/>
    <w:rsid w:val="004638F4"/>
    <w:rsid w:val="004666F1"/>
    <w:rsid w:val="00467D2B"/>
    <w:rsid w:val="00477902"/>
    <w:rsid w:val="00485229"/>
    <w:rsid w:val="00493BF0"/>
    <w:rsid w:val="00494558"/>
    <w:rsid w:val="00495FCC"/>
    <w:rsid w:val="004962F3"/>
    <w:rsid w:val="004A0349"/>
    <w:rsid w:val="004A3620"/>
    <w:rsid w:val="004A3808"/>
    <w:rsid w:val="004A6356"/>
    <w:rsid w:val="004C2EB5"/>
    <w:rsid w:val="004C33DA"/>
    <w:rsid w:val="004C7140"/>
    <w:rsid w:val="004D0CD0"/>
    <w:rsid w:val="004D3653"/>
    <w:rsid w:val="004D3D3E"/>
    <w:rsid w:val="004D6E94"/>
    <w:rsid w:val="004D7527"/>
    <w:rsid w:val="004E1E15"/>
    <w:rsid w:val="004E20A8"/>
    <w:rsid w:val="004E2180"/>
    <w:rsid w:val="004E2BB3"/>
    <w:rsid w:val="004E33DB"/>
    <w:rsid w:val="004E4AED"/>
    <w:rsid w:val="004F3B7E"/>
    <w:rsid w:val="004F3C45"/>
    <w:rsid w:val="004F4F4E"/>
    <w:rsid w:val="004F7924"/>
    <w:rsid w:val="00503508"/>
    <w:rsid w:val="00503801"/>
    <w:rsid w:val="00505B6F"/>
    <w:rsid w:val="00506CE9"/>
    <w:rsid w:val="005074EA"/>
    <w:rsid w:val="00507588"/>
    <w:rsid w:val="00516705"/>
    <w:rsid w:val="005168FB"/>
    <w:rsid w:val="005216E5"/>
    <w:rsid w:val="00521BC9"/>
    <w:rsid w:val="00524E28"/>
    <w:rsid w:val="00526D5A"/>
    <w:rsid w:val="00526DCB"/>
    <w:rsid w:val="005300CF"/>
    <w:rsid w:val="00531B99"/>
    <w:rsid w:val="00537AD8"/>
    <w:rsid w:val="005447A7"/>
    <w:rsid w:val="005479AE"/>
    <w:rsid w:val="00552AD3"/>
    <w:rsid w:val="00560C32"/>
    <w:rsid w:val="005724BA"/>
    <w:rsid w:val="00573B3F"/>
    <w:rsid w:val="00582406"/>
    <w:rsid w:val="005862A9"/>
    <w:rsid w:val="00590152"/>
    <w:rsid w:val="00590D5F"/>
    <w:rsid w:val="0059175D"/>
    <w:rsid w:val="00592F7F"/>
    <w:rsid w:val="00593611"/>
    <w:rsid w:val="00596CE9"/>
    <w:rsid w:val="00597FDE"/>
    <w:rsid w:val="005A572C"/>
    <w:rsid w:val="005A6670"/>
    <w:rsid w:val="005A6734"/>
    <w:rsid w:val="005A6E56"/>
    <w:rsid w:val="005A762E"/>
    <w:rsid w:val="005A7662"/>
    <w:rsid w:val="005A77AC"/>
    <w:rsid w:val="005A7858"/>
    <w:rsid w:val="005B0048"/>
    <w:rsid w:val="005B1CBE"/>
    <w:rsid w:val="005C1360"/>
    <w:rsid w:val="005C7A81"/>
    <w:rsid w:val="005C7DAF"/>
    <w:rsid w:val="005D5FE5"/>
    <w:rsid w:val="005D7E2B"/>
    <w:rsid w:val="005E7F97"/>
    <w:rsid w:val="005F1010"/>
    <w:rsid w:val="005F1BC3"/>
    <w:rsid w:val="005F48E9"/>
    <w:rsid w:val="005F5485"/>
    <w:rsid w:val="005F6F75"/>
    <w:rsid w:val="005F7B18"/>
    <w:rsid w:val="00603DCE"/>
    <w:rsid w:val="00604257"/>
    <w:rsid w:val="00613ACF"/>
    <w:rsid w:val="00616A60"/>
    <w:rsid w:val="00621995"/>
    <w:rsid w:val="00621D01"/>
    <w:rsid w:val="006240A9"/>
    <w:rsid w:val="00625815"/>
    <w:rsid w:val="006268DB"/>
    <w:rsid w:val="00630B83"/>
    <w:rsid w:val="00634C77"/>
    <w:rsid w:val="00634F02"/>
    <w:rsid w:val="0063580E"/>
    <w:rsid w:val="006360B4"/>
    <w:rsid w:val="0063612B"/>
    <w:rsid w:val="006367F3"/>
    <w:rsid w:val="00637C8A"/>
    <w:rsid w:val="00640058"/>
    <w:rsid w:val="0064656D"/>
    <w:rsid w:val="00646F66"/>
    <w:rsid w:val="00652E86"/>
    <w:rsid w:val="00654F7A"/>
    <w:rsid w:val="00660149"/>
    <w:rsid w:val="00660CD0"/>
    <w:rsid w:val="00662022"/>
    <w:rsid w:val="00663058"/>
    <w:rsid w:val="006706C0"/>
    <w:rsid w:val="006709AE"/>
    <w:rsid w:val="00670A48"/>
    <w:rsid w:val="00671EC3"/>
    <w:rsid w:val="00673E76"/>
    <w:rsid w:val="00674FDD"/>
    <w:rsid w:val="0067527D"/>
    <w:rsid w:val="00677FCA"/>
    <w:rsid w:val="00680E1B"/>
    <w:rsid w:val="00680E9D"/>
    <w:rsid w:val="0068306B"/>
    <w:rsid w:val="006831F2"/>
    <w:rsid w:val="00686891"/>
    <w:rsid w:val="00692D03"/>
    <w:rsid w:val="00696A55"/>
    <w:rsid w:val="00696B67"/>
    <w:rsid w:val="006C29AB"/>
    <w:rsid w:val="006C3217"/>
    <w:rsid w:val="006C5697"/>
    <w:rsid w:val="006C6432"/>
    <w:rsid w:val="006C7E04"/>
    <w:rsid w:val="006D0A6B"/>
    <w:rsid w:val="006D1467"/>
    <w:rsid w:val="006E23A2"/>
    <w:rsid w:val="006E2562"/>
    <w:rsid w:val="006E4174"/>
    <w:rsid w:val="006F1C93"/>
    <w:rsid w:val="006F6F73"/>
    <w:rsid w:val="006F7B1C"/>
    <w:rsid w:val="00700602"/>
    <w:rsid w:val="00701EF5"/>
    <w:rsid w:val="00706F14"/>
    <w:rsid w:val="007101A7"/>
    <w:rsid w:val="00713E3B"/>
    <w:rsid w:val="00715879"/>
    <w:rsid w:val="00717DA6"/>
    <w:rsid w:val="00720AB1"/>
    <w:rsid w:val="00720DA2"/>
    <w:rsid w:val="00722137"/>
    <w:rsid w:val="0072614E"/>
    <w:rsid w:val="007267D8"/>
    <w:rsid w:val="00731455"/>
    <w:rsid w:val="007326A2"/>
    <w:rsid w:val="00732B4E"/>
    <w:rsid w:val="00733C44"/>
    <w:rsid w:val="007376FC"/>
    <w:rsid w:val="00740788"/>
    <w:rsid w:val="0074398B"/>
    <w:rsid w:val="0074769F"/>
    <w:rsid w:val="00755198"/>
    <w:rsid w:val="00756A0F"/>
    <w:rsid w:val="00757AC2"/>
    <w:rsid w:val="00763D28"/>
    <w:rsid w:val="007648DD"/>
    <w:rsid w:val="007652FE"/>
    <w:rsid w:val="007655A4"/>
    <w:rsid w:val="007667AA"/>
    <w:rsid w:val="00770BA2"/>
    <w:rsid w:val="0077252E"/>
    <w:rsid w:val="007726DC"/>
    <w:rsid w:val="007741EF"/>
    <w:rsid w:val="00774C06"/>
    <w:rsid w:val="007805E8"/>
    <w:rsid w:val="00780FDA"/>
    <w:rsid w:val="007819E4"/>
    <w:rsid w:val="00782F3D"/>
    <w:rsid w:val="00783B5A"/>
    <w:rsid w:val="0078577A"/>
    <w:rsid w:val="007864CB"/>
    <w:rsid w:val="00786CF8"/>
    <w:rsid w:val="00787CFD"/>
    <w:rsid w:val="00790DA0"/>
    <w:rsid w:val="00791615"/>
    <w:rsid w:val="00793E40"/>
    <w:rsid w:val="00796737"/>
    <w:rsid w:val="007A37B9"/>
    <w:rsid w:val="007B45D0"/>
    <w:rsid w:val="007B587A"/>
    <w:rsid w:val="007C145F"/>
    <w:rsid w:val="007C29E9"/>
    <w:rsid w:val="007C6AFD"/>
    <w:rsid w:val="007E10F9"/>
    <w:rsid w:val="007E2BCB"/>
    <w:rsid w:val="007F7134"/>
    <w:rsid w:val="007F7147"/>
    <w:rsid w:val="00801EFB"/>
    <w:rsid w:val="008056E5"/>
    <w:rsid w:val="00807AA3"/>
    <w:rsid w:val="008157F9"/>
    <w:rsid w:val="0082321F"/>
    <w:rsid w:val="00827DD3"/>
    <w:rsid w:val="008315D6"/>
    <w:rsid w:val="00836D22"/>
    <w:rsid w:val="00837B77"/>
    <w:rsid w:val="008400ED"/>
    <w:rsid w:val="00840EB9"/>
    <w:rsid w:val="00840F8F"/>
    <w:rsid w:val="00842B42"/>
    <w:rsid w:val="00844CDF"/>
    <w:rsid w:val="00847B01"/>
    <w:rsid w:val="00850229"/>
    <w:rsid w:val="0085086E"/>
    <w:rsid w:val="00853CCC"/>
    <w:rsid w:val="00855DB0"/>
    <w:rsid w:val="00855F27"/>
    <w:rsid w:val="00861E83"/>
    <w:rsid w:val="00863085"/>
    <w:rsid w:val="00866CC6"/>
    <w:rsid w:val="00870194"/>
    <w:rsid w:val="008705BD"/>
    <w:rsid w:val="00870ADE"/>
    <w:rsid w:val="00872CC5"/>
    <w:rsid w:val="008762A9"/>
    <w:rsid w:val="00882164"/>
    <w:rsid w:val="008822D2"/>
    <w:rsid w:val="00883CBA"/>
    <w:rsid w:val="00886C57"/>
    <w:rsid w:val="00891D6C"/>
    <w:rsid w:val="0089403C"/>
    <w:rsid w:val="0089753D"/>
    <w:rsid w:val="008A305F"/>
    <w:rsid w:val="008A3B04"/>
    <w:rsid w:val="008A4D5D"/>
    <w:rsid w:val="008A5CEF"/>
    <w:rsid w:val="008A6C9C"/>
    <w:rsid w:val="008B17EC"/>
    <w:rsid w:val="008B24E1"/>
    <w:rsid w:val="008B3A02"/>
    <w:rsid w:val="008B51CA"/>
    <w:rsid w:val="008B6ED4"/>
    <w:rsid w:val="008C05D5"/>
    <w:rsid w:val="008C5327"/>
    <w:rsid w:val="008D0AA0"/>
    <w:rsid w:val="008D5935"/>
    <w:rsid w:val="008E061D"/>
    <w:rsid w:val="008E4761"/>
    <w:rsid w:val="008E60B6"/>
    <w:rsid w:val="008F45D7"/>
    <w:rsid w:val="009013F2"/>
    <w:rsid w:val="00903C2D"/>
    <w:rsid w:val="009043C1"/>
    <w:rsid w:val="00907779"/>
    <w:rsid w:val="00907FB1"/>
    <w:rsid w:val="00912277"/>
    <w:rsid w:val="0091232B"/>
    <w:rsid w:val="00914177"/>
    <w:rsid w:val="00916059"/>
    <w:rsid w:val="00921FF3"/>
    <w:rsid w:val="0092398E"/>
    <w:rsid w:val="00927C7E"/>
    <w:rsid w:val="009345F7"/>
    <w:rsid w:val="00934E99"/>
    <w:rsid w:val="00936C74"/>
    <w:rsid w:val="009457D4"/>
    <w:rsid w:val="0095026A"/>
    <w:rsid w:val="00950DAA"/>
    <w:rsid w:val="00957B70"/>
    <w:rsid w:val="00961083"/>
    <w:rsid w:val="00962619"/>
    <w:rsid w:val="009639DC"/>
    <w:rsid w:val="00966F67"/>
    <w:rsid w:val="00971C38"/>
    <w:rsid w:val="00971EC3"/>
    <w:rsid w:val="00972F84"/>
    <w:rsid w:val="00975A09"/>
    <w:rsid w:val="00985ACB"/>
    <w:rsid w:val="00986036"/>
    <w:rsid w:val="009878E7"/>
    <w:rsid w:val="0098798F"/>
    <w:rsid w:val="00991875"/>
    <w:rsid w:val="00993896"/>
    <w:rsid w:val="00993BDD"/>
    <w:rsid w:val="00993FB3"/>
    <w:rsid w:val="00995BF0"/>
    <w:rsid w:val="009A00F1"/>
    <w:rsid w:val="009A302B"/>
    <w:rsid w:val="009A6825"/>
    <w:rsid w:val="009A699B"/>
    <w:rsid w:val="009A75C5"/>
    <w:rsid w:val="009B1CD7"/>
    <w:rsid w:val="009B39F1"/>
    <w:rsid w:val="009C62E4"/>
    <w:rsid w:val="009D0015"/>
    <w:rsid w:val="009D467F"/>
    <w:rsid w:val="009D4783"/>
    <w:rsid w:val="009D48F8"/>
    <w:rsid w:val="009E0071"/>
    <w:rsid w:val="009E0833"/>
    <w:rsid w:val="009E10A1"/>
    <w:rsid w:val="009E58C6"/>
    <w:rsid w:val="009E7C07"/>
    <w:rsid w:val="009F0843"/>
    <w:rsid w:val="009F1AE5"/>
    <w:rsid w:val="009F2DDA"/>
    <w:rsid w:val="009F30CA"/>
    <w:rsid w:val="009F421D"/>
    <w:rsid w:val="00A102B7"/>
    <w:rsid w:val="00A10892"/>
    <w:rsid w:val="00A110DF"/>
    <w:rsid w:val="00A11482"/>
    <w:rsid w:val="00A12A64"/>
    <w:rsid w:val="00A12B20"/>
    <w:rsid w:val="00A149B8"/>
    <w:rsid w:val="00A178DE"/>
    <w:rsid w:val="00A22519"/>
    <w:rsid w:val="00A2329D"/>
    <w:rsid w:val="00A30731"/>
    <w:rsid w:val="00A32F36"/>
    <w:rsid w:val="00A36EE4"/>
    <w:rsid w:val="00A377A4"/>
    <w:rsid w:val="00A41CF6"/>
    <w:rsid w:val="00A47A2B"/>
    <w:rsid w:val="00A548FD"/>
    <w:rsid w:val="00A55255"/>
    <w:rsid w:val="00A6080A"/>
    <w:rsid w:val="00A61382"/>
    <w:rsid w:val="00A61932"/>
    <w:rsid w:val="00A834E8"/>
    <w:rsid w:val="00A8738A"/>
    <w:rsid w:val="00A90EF2"/>
    <w:rsid w:val="00A93753"/>
    <w:rsid w:val="00AA0B5C"/>
    <w:rsid w:val="00AA276E"/>
    <w:rsid w:val="00AA4515"/>
    <w:rsid w:val="00AB3A5E"/>
    <w:rsid w:val="00AB4288"/>
    <w:rsid w:val="00AC3675"/>
    <w:rsid w:val="00AC37AC"/>
    <w:rsid w:val="00AC47B4"/>
    <w:rsid w:val="00AE2BC2"/>
    <w:rsid w:val="00AE6803"/>
    <w:rsid w:val="00AF18FB"/>
    <w:rsid w:val="00AF20E8"/>
    <w:rsid w:val="00AF6B14"/>
    <w:rsid w:val="00AF766E"/>
    <w:rsid w:val="00AF77CF"/>
    <w:rsid w:val="00B0068D"/>
    <w:rsid w:val="00B026E0"/>
    <w:rsid w:val="00B0291C"/>
    <w:rsid w:val="00B02B0F"/>
    <w:rsid w:val="00B04C60"/>
    <w:rsid w:val="00B059E0"/>
    <w:rsid w:val="00B05A51"/>
    <w:rsid w:val="00B07CAC"/>
    <w:rsid w:val="00B07E62"/>
    <w:rsid w:val="00B12F36"/>
    <w:rsid w:val="00B162F7"/>
    <w:rsid w:val="00B208D2"/>
    <w:rsid w:val="00B2499D"/>
    <w:rsid w:val="00B31E1C"/>
    <w:rsid w:val="00B33910"/>
    <w:rsid w:val="00B356CF"/>
    <w:rsid w:val="00B370B0"/>
    <w:rsid w:val="00B426E1"/>
    <w:rsid w:val="00B42B01"/>
    <w:rsid w:val="00B42F1B"/>
    <w:rsid w:val="00B44887"/>
    <w:rsid w:val="00B452BE"/>
    <w:rsid w:val="00B4656C"/>
    <w:rsid w:val="00B4784D"/>
    <w:rsid w:val="00B50841"/>
    <w:rsid w:val="00B52E36"/>
    <w:rsid w:val="00B530CD"/>
    <w:rsid w:val="00B53AC4"/>
    <w:rsid w:val="00B55279"/>
    <w:rsid w:val="00B55331"/>
    <w:rsid w:val="00B561BD"/>
    <w:rsid w:val="00B56399"/>
    <w:rsid w:val="00B56401"/>
    <w:rsid w:val="00B56892"/>
    <w:rsid w:val="00B6083D"/>
    <w:rsid w:val="00B63200"/>
    <w:rsid w:val="00B64454"/>
    <w:rsid w:val="00B677E7"/>
    <w:rsid w:val="00B67EE7"/>
    <w:rsid w:val="00B72A9C"/>
    <w:rsid w:val="00B744FC"/>
    <w:rsid w:val="00B76A62"/>
    <w:rsid w:val="00B771FF"/>
    <w:rsid w:val="00B852ED"/>
    <w:rsid w:val="00B86D28"/>
    <w:rsid w:val="00B86F4B"/>
    <w:rsid w:val="00B958F9"/>
    <w:rsid w:val="00B95C3C"/>
    <w:rsid w:val="00B95F08"/>
    <w:rsid w:val="00BA016D"/>
    <w:rsid w:val="00BA3698"/>
    <w:rsid w:val="00BA4A6A"/>
    <w:rsid w:val="00BB1B63"/>
    <w:rsid w:val="00BB2B04"/>
    <w:rsid w:val="00BB52E2"/>
    <w:rsid w:val="00BB615C"/>
    <w:rsid w:val="00BC1D0A"/>
    <w:rsid w:val="00BC3F2E"/>
    <w:rsid w:val="00BC456E"/>
    <w:rsid w:val="00BD0CA0"/>
    <w:rsid w:val="00BD1708"/>
    <w:rsid w:val="00BD3656"/>
    <w:rsid w:val="00BD4DDF"/>
    <w:rsid w:val="00BD5F79"/>
    <w:rsid w:val="00BD7E1F"/>
    <w:rsid w:val="00BE0E03"/>
    <w:rsid w:val="00BE231D"/>
    <w:rsid w:val="00BE61E5"/>
    <w:rsid w:val="00BF07DD"/>
    <w:rsid w:val="00BF4493"/>
    <w:rsid w:val="00BF4B7F"/>
    <w:rsid w:val="00BF5C93"/>
    <w:rsid w:val="00BF5EE4"/>
    <w:rsid w:val="00C00B0A"/>
    <w:rsid w:val="00C02938"/>
    <w:rsid w:val="00C05FFB"/>
    <w:rsid w:val="00C17D1E"/>
    <w:rsid w:val="00C24254"/>
    <w:rsid w:val="00C24F35"/>
    <w:rsid w:val="00C26EA2"/>
    <w:rsid w:val="00C304F3"/>
    <w:rsid w:val="00C30852"/>
    <w:rsid w:val="00C3096E"/>
    <w:rsid w:val="00C31551"/>
    <w:rsid w:val="00C3178B"/>
    <w:rsid w:val="00C31A98"/>
    <w:rsid w:val="00C351C0"/>
    <w:rsid w:val="00C35D1F"/>
    <w:rsid w:val="00C36454"/>
    <w:rsid w:val="00C400DA"/>
    <w:rsid w:val="00C40576"/>
    <w:rsid w:val="00C411BB"/>
    <w:rsid w:val="00C4139D"/>
    <w:rsid w:val="00C43838"/>
    <w:rsid w:val="00C43DD9"/>
    <w:rsid w:val="00C45034"/>
    <w:rsid w:val="00C473EE"/>
    <w:rsid w:val="00C50FC0"/>
    <w:rsid w:val="00C516A9"/>
    <w:rsid w:val="00C53A42"/>
    <w:rsid w:val="00C53F44"/>
    <w:rsid w:val="00C57A8D"/>
    <w:rsid w:val="00C66012"/>
    <w:rsid w:val="00C679A6"/>
    <w:rsid w:val="00C7102E"/>
    <w:rsid w:val="00C73454"/>
    <w:rsid w:val="00C77C37"/>
    <w:rsid w:val="00C833D9"/>
    <w:rsid w:val="00C90D0A"/>
    <w:rsid w:val="00C91721"/>
    <w:rsid w:val="00C95017"/>
    <w:rsid w:val="00C96291"/>
    <w:rsid w:val="00C967E1"/>
    <w:rsid w:val="00CA1F83"/>
    <w:rsid w:val="00CA21E7"/>
    <w:rsid w:val="00CA717D"/>
    <w:rsid w:val="00CA7AEB"/>
    <w:rsid w:val="00CB0190"/>
    <w:rsid w:val="00CB0617"/>
    <w:rsid w:val="00CB06FA"/>
    <w:rsid w:val="00CB182A"/>
    <w:rsid w:val="00CB2966"/>
    <w:rsid w:val="00CB2B55"/>
    <w:rsid w:val="00CB3D6C"/>
    <w:rsid w:val="00CB49F8"/>
    <w:rsid w:val="00CB4DA8"/>
    <w:rsid w:val="00CC2A22"/>
    <w:rsid w:val="00CC4E9C"/>
    <w:rsid w:val="00CD0315"/>
    <w:rsid w:val="00CD09E4"/>
    <w:rsid w:val="00CD1652"/>
    <w:rsid w:val="00CD359D"/>
    <w:rsid w:val="00CD587C"/>
    <w:rsid w:val="00CD68C0"/>
    <w:rsid w:val="00CE0085"/>
    <w:rsid w:val="00CE295B"/>
    <w:rsid w:val="00CE5784"/>
    <w:rsid w:val="00CE62B0"/>
    <w:rsid w:val="00CF5568"/>
    <w:rsid w:val="00CF55B6"/>
    <w:rsid w:val="00CF6077"/>
    <w:rsid w:val="00CF6E3C"/>
    <w:rsid w:val="00CF759B"/>
    <w:rsid w:val="00D012F2"/>
    <w:rsid w:val="00D0200A"/>
    <w:rsid w:val="00D02D19"/>
    <w:rsid w:val="00D07CCE"/>
    <w:rsid w:val="00D101DF"/>
    <w:rsid w:val="00D11595"/>
    <w:rsid w:val="00D13C3E"/>
    <w:rsid w:val="00D15CFC"/>
    <w:rsid w:val="00D15EC6"/>
    <w:rsid w:val="00D205A1"/>
    <w:rsid w:val="00D214BC"/>
    <w:rsid w:val="00D22075"/>
    <w:rsid w:val="00D2290A"/>
    <w:rsid w:val="00D267B0"/>
    <w:rsid w:val="00D27352"/>
    <w:rsid w:val="00D31A19"/>
    <w:rsid w:val="00D34864"/>
    <w:rsid w:val="00D34F5B"/>
    <w:rsid w:val="00D40D69"/>
    <w:rsid w:val="00D41E96"/>
    <w:rsid w:val="00D41F09"/>
    <w:rsid w:val="00D44BD5"/>
    <w:rsid w:val="00D515F7"/>
    <w:rsid w:val="00D53282"/>
    <w:rsid w:val="00D61CEA"/>
    <w:rsid w:val="00D6297C"/>
    <w:rsid w:val="00D66DDE"/>
    <w:rsid w:val="00D7064D"/>
    <w:rsid w:val="00D70F51"/>
    <w:rsid w:val="00D74E55"/>
    <w:rsid w:val="00D75579"/>
    <w:rsid w:val="00D775A9"/>
    <w:rsid w:val="00D836B4"/>
    <w:rsid w:val="00D85A8C"/>
    <w:rsid w:val="00D861BD"/>
    <w:rsid w:val="00D90D2E"/>
    <w:rsid w:val="00D92260"/>
    <w:rsid w:val="00D9228F"/>
    <w:rsid w:val="00D948DE"/>
    <w:rsid w:val="00D97553"/>
    <w:rsid w:val="00D97E1F"/>
    <w:rsid w:val="00DA0DEE"/>
    <w:rsid w:val="00DA1934"/>
    <w:rsid w:val="00DA1A97"/>
    <w:rsid w:val="00DA46FA"/>
    <w:rsid w:val="00DA6DFD"/>
    <w:rsid w:val="00DB0038"/>
    <w:rsid w:val="00DB329E"/>
    <w:rsid w:val="00DB585A"/>
    <w:rsid w:val="00DC1C30"/>
    <w:rsid w:val="00DC3AEB"/>
    <w:rsid w:val="00DC5BAD"/>
    <w:rsid w:val="00DC6625"/>
    <w:rsid w:val="00DC6782"/>
    <w:rsid w:val="00DC78A4"/>
    <w:rsid w:val="00DD26B7"/>
    <w:rsid w:val="00DD6AA8"/>
    <w:rsid w:val="00DD6FA2"/>
    <w:rsid w:val="00DD7D0D"/>
    <w:rsid w:val="00DE0E77"/>
    <w:rsid w:val="00DE26E7"/>
    <w:rsid w:val="00DE599C"/>
    <w:rsid w:val="00DE5DE5"/>
    <w:rsid w:val="00DF282C"/>
    <w:rsid w:val="00DF2CFC"/>
    <w:rsid w:val="00DF3A46"/>
    <w:rsid w:val="00DF5BFF"/>
    <w:rsid w:val="00DF6B98"/>
    <w:rsid w:val="00E02DD1"/>
    <w:rsid w:val="00E03A0E"/>
    <w:rsid w:val="00E04000"/>
    <w:rsid w:val="00E043F0"/>
    <w:rsid w:val="00E05397"/>
    <w:rsid w:val="00E06EF6"/>
    <w:rsid w:val="00E10B58"/>
    <w:rsid w:val="00E12DBE"/>
    <w:rsid w:val="00E1676E"/>
    <w:rsid w:val="00E173C5"/>
    <w:rsid w:val="00E216D0"/>
    <w:rsid w:val="00E23065"/>
    <w:rsid w:val="00E24381"/>
    <w:rsid w:val="00E254AD"/>
    <w:rsid w:val="00E2559C"/>
    <w:rsid w:val="00E27027"/>
    <w:rsid w:val="00E31915"/>
    <w:rsid w:val="00E33EDC"/>
    <w:rsid w:val="00E3688D"/>
    <w:rsid w:val="00E43BD2"/>
    <w:rsid w:val="00E447D3"/>
    <w:rsid w:val="00E47B1E"/>
    <w:rsid w:val="00E50D57"/>
    <w:rsid w:val="00E50E34"/>
    <w:rsid w:val="00E62005"/>
    <w:rsid w:val="00E629B8"/>
    <w:rsid w:val="00E70C91"/>
    <w:rsid w:val="00E74E0B"/>
    <w:rsid w:val="00E758E5"/>
    <w:rsid w:val="00E770AC"/>
    <w:rsid w:val="00E77FA1"/>
    <w:rsid w:val="00E80F13"/>
    <w:rsid w:val="00E815D1"/>
    <w:rsid w:val="00E81A82"/>
    <w:rsid w:val="00E8302D"/>
    <w:rsid w:val="00E8343B"/>
    <w:rsid w:val="00E83DA5"/>
    <w:rsid w:val="00E867F9"/>
    <w:rsid w:val="00E86C22"/>
    <w:rsid w:val="00E93BF5"/>
    <w:rsid w:val="00E977A1"/>
    <w:rsid w:val="00EA0475"/>
    <w:rsid w:val="00EA18AC"/>
    <w:rsid w:val="00EA2A96"/>
    <w:rsid w:val="00EA77D7"/>
    <w:rsid w:val="00EA7F8C"/>
    <w:rsid w:val="00EB0244"/>
    <w:rsid w:val="00EB3199"/>
    <w:rsid w:val="00EB41B4"/>
    <w:rsid w:val="00EB4871"/>
    <w:rsid w:val="00EC1C19"/>
    <w:rsid w:val="00EC582C"/>
    <w:rsid w:val="00EC5C72"/>
    <w:rsid w:val="00ED132A"/>
    <w:rsid w:val="00ED611E"/>
    <w:rsid w:val="00ED79F9"/>
    <w:rsid w:val="00EE4095"/>
    <w:rsid w:val="00EF0105"/>
    <w:rsid w:val="00EF1612"/>
    <w:rsid w:val="00F00BDA"/>
    <w:rsid w:val="00F0123E"/>
    <w:rsid w:val="00F03944"/>
    <w:rsid w:val="00F04720"/>
    <w:rsid w:val="00F0506B"/>
    <w:rsid w:val="00F05961"/>
    <w:rsid w:val="00F07B28"/>
    <w:rsid w:val="00F11929"/>
    <w:rsid w:val="00F11DC4"/>
    <w:rsid w:val="00F123D9"/>
    <w:rsid w:val="00F14E1F"/>
    <w:rsid w:val="00F17CDD"/>
    <w:rsid w:val="00F2198F"/>
    <w:rsid w:val="00F21D3F"/>
    <w:rsid w:val="00F23DBF"/>
    <w:rsid w:val="00F3092B"/>
    <w:rsid w:val="00F4002E"/>
    <w:rsid w:val="00F400CB"/>
    <w:rsid w:val="00F4135F"/>
    <w:rsid w:val="00F41F34"/>
    <w:rsid w:val="00F44A96"/>
    <w:rsid w:val="00F4527B"/>
    <w:rsid w:val="00F45E07"/>
    <w:rsid w:val="00F5134C"/>
    <w:rsid w:val="00F55F36"/>
    <w:rsid w:val="00F56EDD"/>
    <w:rsid w:val="00F60081"/>
    <w:rsid w:val="00F619FE"/>
    <w:rsid w:val="00F658F7"/>
    <w:rsid w:val="00F65BF1"/>
    <w:rsid w:val="00F7540E"/>
    <w:rsid w:val="00F75644"/>
    <w:rsid w:val="00F803AF"/>
    <w:rsid w:val="00F82B06"/>
    <w:rsid w:val="00F83D7A"/>
    <w:rsid w:val="00F8478A"/>
    <w:rsid w:val="00F85A4A"/>
    <w:rsid w:val="00F91A50"/>
    <w:rsid w:val="00F92EA6"/>
    <w:rsid w:val="00F97A56"/>
    <w:rsid w:val="00FA19D6"/>
    <w:rsid w:val="00FA2A96"/>
    <w:rsid w:val="00FB2B84"/>
    <w:rsid w:val="00FB6359"/>
    <w:rsid w:val="00FB72A8"/>
    <w:rsid w:val="00FC389E"/>
    <w:rsid w:val="00FC3F55"/>
    <w:rsid w:val="00FC41AD"/>
    <w:rsid w:val="00FC4E0B"/>
    <w:rsid w:val="00FC653E"/>
    <w:rsid w:val="00FC6B29"/>
    <w:rsid w:val="00FD06CD"/>
    <w:rsid w:val="00FD2159"/>
    <w:rsid w:val="00FD405E"/>
    <w:rsid w:val="00FD7894"/>
    <w:rsid w:val="00FE244F"/>
    <w:rsid w:val="00FE3973"/>
    <w:rsid w:val="00FE3B41"/>
    <w:rsid w:val="00FE5119"/>
    <w:rsid w:val="00FE51AF"/>
    <w:rsid w:val="00FF2548"/>
    <w:rsid w:val="00FF3B74"/>
    <w:rsid w:val="00FF6014"/>
    <w:rsid w:val="00FF66AA"/>
    <w:rsid w:val="00FF703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772D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D3653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D3653"/>
    <w:pPr>
      <w:keepNext/>
      <w:jc w:val="both"/>
      <w:outlineLvl w:val="1"/>
    </w:pPr>
    <w:rPr>
      <w:b/>
      <w:bCs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4D3653"/>
    <w:pPr>
      <w:keepNext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4D3653"/>
    <w:pPr>
      <w:keepNext/>
      <w:jc w:val="center"/>
      <w:outlineLvl w:val="3"/>
    </w:pPr>
    <w:rPr>
      <w:b/>
      <w:bCs/>
      <w:caps/>
      <w:sz w:val="20"/>
      <w:szCs w:val="20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4D3653"/>
    <w:pPr>
      <w:keepNext/>
      <w:ind w:firstLine="1304"/>
      <w:jc w:val="center"/>
      <w:outlineLvl w:val="4"/>
    </w:pPr>
    <w:rPr>
      <w:rFonts w:ascii="TimesLT" w:hAnsi="TimesLT" w:cs="Times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8B17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8B17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8B1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8B17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ntrat5Diagrama">
    <w:name w:val="Antraštė 5 Diagrama"/>
    <w:link w:val="Antrat5"/>
    <w:uiPriority w:val="9"/>
    <w:semiHidden/>
    <w:rsid w:val="008B17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ntrats">
    <w:name w:val="header"/>
    <w:basedOn w:val="prastasis"/>
    <w:link w:val="Antrats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56ED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8B17F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4D3653"/>
    <w:pPr>
      <w:jc w:val="center"/>
    </w:pPr>
    <w:rPr>
      <w:b/>
      <w:bCs/>
      <w:caps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8B17F8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3653"/>
    <w:pPr>
      <w:ind w:firstLine="1304"/>
      <w:jc w:val="both"/>
    </w:pPr>
    <w:rPr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8B17F8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D3653"/>
    <w:pPr>
      <w:ind w:firstLine="1304"/>
      <w:jc w:val="both"/>
    </w:pPr>
    <w:rPr>
      <w:strike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8B17F8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4D3653"/>
    <w:pPr>
      <w:jc w:val="center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B17F8"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3653"/>
  </w:style>
  <w:style w:type="paragraph" w:styleId="Pavadinimas">
    <w:name w:val="Title"/>
    <w:basedOn w:val="prastasis"/>
    <w:link w:val="PavadinimasDiagrama"/>
    <w:uiPriority w:val="99"/>
    <w:qFormat/>
    <w:rsid w:val="004D3653"/>
    <w:pPr>
      <w:jc w:val="center"/>
    </w:pPr>
    <w:rPr>
      <w:rFonts w:ascii="TimesLT" w:hAnsi="TimesLT" w:cs="TimesLT"/>
      <w:b/>
      <w:bCs/>
    </w:rPr>
  </w:style>
  <w:style w:type="character" w:customStyle="1" w:styleId="PavadinimasDiagrama">
    <w:name w:val="Pavadinimas Diagrama"/>
    <w:link w:val="Pavadinimas"/>
    <w:uiPriority w:val="10"/>
    <w:rsid w:val="008B17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4D3653"/>
    <w:pPr>
      <w:jc w:val="both"/>
    </w:pPr>
    <w:rPr>
      <w:rFonts w:ascii="TimesLT" w:hAnsi="TimesLT" w:cs="TimesLT"/>
      <w:b/>
      <w:bCs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8B17F8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4D3653"/>
    <w:pPr>
      <w:ind w:left="113" w:right="113"/>
      <w:jc w:val="both"/>
    </w:pPr>
    <w:rPr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D3653"/>
    <w:pPr>
      <w:ind w:left="360"/>
      <w:jc w:val="both"/>
    </w:p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8B17F8"/>
    <w:rPr>
      <w:sz w:val="16"/>
      <w:szCs w:val="16"/>
      <w:lang w:eastAsia="en-US"/>
    </w:rPr>
  </w:style>
  <w:style w:type="character" w:styleId="Hipersaitas">
    <w:name w:val="Hyperlink"/>
    <w:uiPriority w:val="99"/>
    <w:rsid w:val="00B05A51"/>
    <w:rPr>
      <w:color w:val="0000FF"/>
      <w:u w:val="single"/>
    </w:rPr>
  </w:style>
  <w:style w:type="paragraph" w:customStyle="1" w:styleId="preformatted">
    <w:name w:val="preformatted"/>
    <w:basedOn w:val="prastasis"/>
    <w:uiPriority w:val="99"/>
    <w:rsid w:val="00F0506B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99"/>
    <w:rsid w:val="009B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6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00602"/>
    <w:rPr>
      <w:rFonts w:ascii="Tahoma" w:hAnsi="Tahoma" w:cs="Tahoma"/>
      <w:sz w:val="16"/>
      <w:szCs w:val="16"/>
      <w:lang w:eastAsia="en-US"/>
    </w:rPr>
  </w:style>
  <w:style w:type="paragraph" w:customStyle="1" w:styleId="Diagrama">
    <w:name w:val="Diagrama"/>
    <w:basedOn w:val="prastasis"/>
    <w:semiHidden/>
    <w:rsid w:val="00E86C22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01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772D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4D3653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D3653"/>
    <w:pPr>
      <w:keepNext/>
      <w:jc w:val="both"/>
      <w:outlineLvl w:val="1"/>
    </w:pPr>
    <w:rPr>
      <w:b/>
      <w:bCs/>
      <w:sz w:val="22"/>
      <w:szCs w:val="22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4D3653"/>
    <w:pPr>
      <w:keepNext/>
      <w:outlineLvl w:val="2"/>
    </w:pPr>
    <w:rPr>
      <w:u w:val="single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4D3653"/>
    <w:pPr>
      <w:keepNext/>
      <w:jc w:val="center"/>
      <w:outlineLvl w:val="3"/>
    </w:pPr>
    <w:rPr>
      <w:b/>
      <w:bCs/>
      <w:caps/>
      <w:sz w:val="20"/>
      <w:szCs w:val="20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4D3653"/>
    <w:pPr>
      <w:keepNext/>
      <w:ind w:firstLine="1304"/>
      <w:jc w:val="center"/>
      <w:outlineLvl w:val="4"/>
    </w:pPr>
    <w:rPr>
      <w:rFonts w:ascii="TimesLT" w:hAnsi="TimesLT" w:cs="TimesLT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8B17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8B17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link w:val="Antrat3"/>
    <w:uiPriority w:val="9"/>
    <w:semiHidden/>
    <w:rsid w:val="008B1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8B17F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ntrat5Diagrama">
    <w:name w:val="Antraštė 5 Diagrama"/>
    <w:link w:val="Antrat5"/>
    <w:uiPriority w:val="9"/>
    <w:semiHidden/>
    <w:rsid w:val="008B17F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ntrats">
    <w:name w:val="header"/>
    <w:basedOn w:val="prastasis"/>
    <w:link w:val="Antrats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F56ED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365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rsid w:val="008B17F8"/>
    <w:rPr>
      <w:sz w:val="24"/>
      <w:szCs w:val="24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4D3653"/>
    <w:pPr>
      <w:jc w:val="center"/>
    </w:pPr>
    <w:rPr>
      <w:b/>
      <w:bCs/>
      <w:caps/>
    </w:rPr>
  </w:style>
  <w:style w:type="character" w:customStyle="1" w:styleId="PagrindinistekstasDiagrama">
    <w:name w:val="Pagrindinis tekstas Diagrama"/>
    <w:link w:val="Pagrindinistekstas"/>
    <w:uiPriority w:val="99"/>
    <w:semiHidden/>
    <w:rsid w:val="008B17F8"/>
    <w:rPr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4D3653"/>
    <w:pPr>
      <w:ind w:firstLine="1304"/>
      <w:jc w:val="both"/>
    </w:pPr>
    <w:rPr>
      <w:sz w:val="22"/>
      <w:szCs w:val="22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8B17F8"/>
    <w:rPr>
      <w:sz w:val="24"/>
      <w:szCs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4D3653"/>
    <w:pPr>
      <w:ind w:firstLine="1304"/>
      <w:jc w:val="both"/>
    </w:pPr>
    <w:rPr>
      <w:strike/>
    </w:rPr>
  </w:style>
  <w:style w:type="character" w:customStyle="1" w:styleId="Pagrindiniotekstotrauka2Diagrama">
    <w:name w:val="Pagrindinio teksto įtrauka 2 Diagrama"/>
    <w:link w:val="Pagrindiniotekstotrauka2"/>
    <w:uiPriority w:val="99"/>
    <w:semiHidden/>
    <w:rsid w:val="008B17F8"/>
    <w:rPr>
      <w:sz w:val="24"/>
      <w:szCs w:val="24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4D3653"/>
    <w:pPr>
      <w:jc w:val="center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8B17F8"/>
    <w:rPr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3653"/>
  </w:style>
  <w:style w:type="paragraph" w:styleId="Pavadinimas">
    <w:name w:val="Title"/>
    <w:basedOn w:val="prastasis"/>
    <w:link w:val="PavadinimasDiagrama"/>
    <w:uiPriority w:val="99"/>
    <w:qFormat/>
    <w:rsid w:val="004D3653"/>
    <w:pPr>
      <w:jc w:val="center"/>
    </w:pPr>
    <w:rPr>
      <w:rFonts w:ascii="TimesLT" w:hAnsi="TimesLT" w:cs="TimesLT"/>
      <w:b/>
      <w:bCs/>
    </w:rPr>
  </w:style>
  <w:style w:type="character" w:customStyle="1" w:styleId="PavadinimasDiagrama">
    <w:name w:val="Pavadinimas Diagrama"/>
    <w:link w:val="Pavadinimas"/>
    <w:uiPriority w:val="10"/>
    <w:rsid w:val="008B17F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4D3653"/>
    <w:pPr>
      <w:jc w:val="both"/>
    </w:pPr>
    <w:rPr>
      <w:rFonts w:ascii="TimesLT" w:hAnsi="TimesLT" w:cs="TimesLT"/>
      <w:b/>
      <w:bCs/>
      <w:lang w:eastAsia="lt-LT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8B17F8"/>
    <w:rPr>
      <w:sz w:val="16"/>
      <w:szCs w:val="16"/>
      <w:lang w:eastAsia="en-US"/>
    </w:rPr>
  </w:style>
  <w:style w:type="paragraph" w:styleId="Tekstoblokas">
    <w:name w:val="Block Text"/>
    <w:basedOn w:val="prastasis"/>
    <w:uiPriority w:val="99"/>
    <w:rsid w:val="004D3653"/>
    <w:pPr>
      <w:ind w:left="113" w:right="113"/>
      <w:jc w:val="both"/>
    </w:pPr>
    <w:rPr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D3653"/>
    <w:pPr>
      <w:ind w:left="360"/>
      <w:jc w:val="both"/>
    </w:pPr>
  </w:style>
  <w:style w:type="character" w:customStyle="1" w:styleId="Pagrindiniotekstotrauka3Diagrama">
    <w:name w:val="Pagrindinio teksto įtrauka 3 Diagrama"/>
    <w:link w:val="Pagrindiniotekstotrauka3"/>
    <w:uiPriority w:val="99"/>
    <w:semiHidden/>
    <w:rsid w:val="008B17F8"/>
    <w:rPr>
      <w:sz w:val="16"/>
      <w:szCs w:val="16"/>
      <w:lang w:eastAsia="en-US"/>
    </w:rPr>
  </w:style>
  <w:style w:type="character" w:styleId="Hipersaitas">
    <w:name w:val="Hyperlink"/>
    <w:uiPriority w:val="99"/>
    <w:rsid w:val="00B05A51"/>
    <w:rPr>
      <w:color w:val="0000FF"/>
      <w:u w:val="single"/>
    </w:rPr>
  </w:style>
  <w:style w:type="paragraph" w:customStyle="1" w:styleId="preformatted">
    <w:name w:val="preformatted"/>
    <w:basedOn w:val="prastasis"/>
    <w:uiPriority w:val="99"/>
    <w:rsid w:val="00F0506B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99"/>
    <w:rsid w:val="009B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7006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700602"/>
    <w:rPr>
      <w:rFonts w:ascii="Tahoma" w:hAnsi="Tahoma" w:cs="Tahoma"/>
      <w:sz w:val="16"/>
      <w:szCs w:val="16"/>
      <w:lang w:eastAsia="en-US"/>
    </w:rPr>
  </w:style>
  <w:style w:type="paragraph" w:customStyle="1" w:styleId="Diagrama">
    <w:name w:val="Diagrama"/>
    <w:basedOn w:val="prastasis"/>
    <w:semiHidden/>
    <w:rsid w:val="00E86C22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40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894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Ukmergės rajono Savivaldybė</Company>
  <LinksUpToDate>false</LinksUpToDate>
  <CharactersWithSpaces>7129</CharactersWithSpaces>
  <SharedDoc>false</SharedDoc>
  <HLinks>
    <vt:vector size="12" baseType="variant">
      <vt:variant>
        <vt:i4>2031712</vt:i4>
      </vt:variant>
      <vt:variant>
        <vt:i4>3</vt:i4>
      </vt:variant>
      <vt:variant>
        <vt:i4>0</vt:i4>
      </vt:variant>
      <vt:variant>
        <vt:i4>5</vt:i4>
      </vt:variant>
      <vt:variant>
        <vt:lpwstr>mailto:j.kaseliene@ukmerge.lt</vt:lpwstr>
      </vt:variant>
      <vt:variant>
        <vt:lpwstr/>
      </vt:variant>
      <vt:variant>
        <vt:i4>1441918</vt:i4>
      </vt:variant>
      <vt:variant>
        <vt:i4>0</vt:i4>
      </vt:variant>
      <vt:variant>
        <vt:i4>0</vt:i4>
      </vt:variant>
      <vt:variant>
        <vt:i4>5</vt:i4>
      </vt:variant>
      <vt:variant>
        <vt:lpwstr>mailto:d.gladkauskiene@ukmerge.lt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Natalja Miklyčienė</cp:lastModifiedBy>
  <cp:revision>3</cp:revision>
  <cp:lastPrinted>2020-03-10T11:24:00Z</cp:lastPrinted>
  <dcterms:created xsi:type="dcterms:W3CDTF">2020-04-14T12:50:00Z</dcterms:created>
  <dcterms:modified xsi:type="dcterms:W3CDTF">2020-04-14T13:15:00Z</dcterms:modified>
</cp:coreProperties>
</file>