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9EDD" w14:textId="77777777" w:rsidR="00BF4DF2" w:rsidRDefault="00BF4DF2" w:rsidP="00A678F1">
      <w:pPr>
        <w:tabs>
          <w:tab w:val="left" w:pos="7635"/>
        </w:tabs>
      </w:pPr>
    </w:p>
    <w:p w14:paraId="58474EB0" w14:textId="032EDD15" w:rsidR="00697D34" w:rsidRPr="005B3306" w:rsidRDefault="00697D34" w:rsidP="00A678F1">
      <w:pPr>
        <w:tabs>
          <w:tab w:val="left" w:pos="7635"/>
        </w:tabs>
        <w:rPr>
          <w:i/>
        </w:rPr>
      </w:pPr>
      <w:r>
        <w:tab/>
      </w:r>
    </w:p>
    <w:tbl>
      <w:tblPr>
        <w:tblW w:w="9248" w:type="dxa"/>
        <w:tblInd w:w="108" w:type="dxa"/>
        <w:tblLayout w:type="fixed"/>
        <w:tblLook w:val="00A0" w:firstRow="1" w:lastRow="0" w:firstColumn="1" w:lastColumn="0" w:noHBand="0" w:noVBand="0"/>
      </w:tblPr>
      <w:tblGrid>
        <w:gridCol w:w="9248"/>
      </w:tblGrid>
      <w:tr w:rsidR="00697D34" w14:paraId="7391DE85" w14:textId="77777777" w:rsidTr="00D776AE">
        <w:trPr>
          <w:trHeight w:val="1055"/>
        </w:trPr>
        <w:tc>
          <w:tcPr>
            <w:tcW w:w="9248" w:type="dxa"/>
          </w:tcPr>
          <w:p w14:paraId="42A29DF0" w14:textId="77777777" w:rsidR="00697D34" w:rsidRDefault="00697D34" w:rsidP="00BF517E">
            <w:pPr>
              <w:tabs>
                <w:tab w:val="center" w:pos="4711"/>
                <w:tab w:val="left" w:pos="8010"/>
              </w:tabs>
              <w:rPr>
                <w:b/>
                <w:color w:val="000000"/>
              </w:rPr>
            </w:pPr>
            <w:r>
              <w:tab/>
            </w:r>
            <w:r w:rsidR="00BF4DF2">
              <w:rPr>
                <w:noProof/>
                <w:sz w:val="28"/>
                <w:lang w:eastAsia="lt-LT"/>
              </w:rPr>
              <w:drawing>
                <wp:inline distT="0" distB="0" distL="0" distR="0" wp14:anchorId="7CAB2938" wp14:editId="4D59510A">
                  <wp:extent cx="516890" cy="664845"/>
                  <wp:effectExtent l="0" t="0" r="0" b="1905"/>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gegi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90" cy="664845"/>
                          </a:xfrm>
                          <a:prstGeom prst="rect">
                            <a:avLst/>
                          </a:prstGeom>
                          <a:noFill/>
                          <a:ln>
                            <a:noFill/>
                          </a:ln>
                        </pic:spPr>
                      </pic:pic>
                    </a:graphicData>
                  </a:graphic>
                </wp:inline>
              </w:drawing>
            </w:r>
          </w:p>
        </w:tc>
      </w:tr>
      <w:tr w:rsidR="00697D34" w14:paraId="35F8BAEF" w14:textId="77777777" w:rsidTr="004E2EC8">
        <w:trPr>
          <w:trHeight w:val="1912"/>
        </w:trPr>
        <w:tc>
          <w:tcPr>
            <w:tcW w:w="9248" w:type="dxa"/>
          </w:tcPr>
          <w:p w14:paraId="3E128875" w14:textId="77777777" w:rsidR="00697D34" w:rsidRPr="000971F0" w:rsidRDefault="00697D34" w:rsidP="00BF517E">
            <w:pPr>
              <w:pStyle w:val="Antrat2"/>
              <w:jc w:val="center"/>
              <w:rPr>
                <w:sz w:val="24"/>
                <w:szCs w:val="24"/>
              </w:rPr>
            </w:pPr>
            <w:r w:rsidRPr="000971F0">
              <w:rPr>
                <w:sz w:val="24"/>
                <w:szCs w:val="24"/>
              </w:rPr>
              <w:t>PAGĖGIŲ SAVIVALDYBĖS TARYBA</w:t>
            </w:r>
          </w:p>
          <w:p w14:paraId="6809B8F5" w14:textId="77777777" w:rsidR="00697D34" w:rsidRPr="00BB5392" w:rsidRDefault="00697D34" w:rsidP="00BF517E">
            <w:pPr>
              <w:jc w:val="center"/>
              <w:rPr>
                <w:b/>
                <w:bCs/>
                <w:caps/>
                <w:color w:val="000000"/>
              </w:rPr>
            </w:pPr>
            <w:r w:rsidRPr="00BB5392">
              <w:rPr>
                <w:b/>
                <w:bCs/>
                <w:caps/>
                <w:color w:val="000000"/>
              </w:rPr>
              <w:t>sprendimas</w:t>
            </w:r>
          </w:p>
          <w:p w14:paraId="580981A5" w14:textId="77777777" w:rsidR="00697D34" w:rsidRPr="00BB5392" w:rsidRDefault="00697D34" w:rsidP="00BF517E">
            <w:pPr>
              <w:jc w:val="center"/>
              <w:rPr>
                <w:b/>
                <w:bCs/>
                <w:caps/>
                <w:color w:val="000000"/>
              </w:rPr>
            </w:pPr>
          </w:p>
          <w:p w14:paraId="7FBF6D55" w14:textId="4A940761" w:rsidR="00697D34" w:rsidRPr="00C117CF" w:rsidRDefault="00697D34" w:rsidP="009F73AE">
            <w:pPr>
              <w:jc w:val="center"/>
              <w:rPr>
                <w:b/>
              </w:rPr>
            </w:pPr>
            <w:bookmarkStart w:id="0" w:name="_Hlk156935973"/>
            <w:r w:rsidRPr="00C117CF">
              <w:rPr>
                <w:b/>
              </w:rPr>
              <w:t>DĖL PAGĖGIŲ SAVIVALDYBĖS</w:t>
            </w:r>
            <w:r w:rsidRPr="00C117CF">
              <w:rPr>
                <w:b/>
                <w:bCs/>
              </w:rPr>
              <w:t xml:space="preserve"> TARYBOS </w:t>
            </w:r>
            <w:r w:rsidRPr="00C117CF">
              <w:rPr>
                <w:lang w:val="pt-BR"/>
              </w:rPr>
              <w:t xml:space="preserve"> </w:t>
            </w:r>
            <w:r w:rsidRPr="00C117CF">
              <w:rPr>
                <w:b/>
                <w:caps/>
                <w:lang w:val="pt-BR"/>
              </w:rPr>
              <w:t xml:space="preserve">2013 m. vasario 28 d. sprendimO Nr. T-39 </w:t>
            </w:r>
            <w:r w:rsidRPr="00C117CF">
              <w:rPr>
                <w:b/>
                <w:caps/>
                <w:shd w:val="clear" w:color="auto" w:fill="FFFFFF"/>
              </w:rPr>
              <w:t>„</w:t>
            </w:r>
            <w:r w:rsidRPr="00C117CF">
              <w:rPr>
                <w:b/>
                <w:caps/>
                <w:lang w:val="pt-BR"/>
              </w:rPr>
              <w:t xml:space="preserve">Dėl  </w:t>
            </w:r>
            <w:r w:rsidRPr="00C117CF">
              <w:rPr>
                <w:b/>
                <w:caps/>
              </w:rPr>
              <w:t>Pagėgių savivaldybės Kultūros centrų akreditavimo komisijos sudarymo“</w:t>
            </w:r>
            <w:r w:rsidRPr="00C117CF">
              <w:rPr>
                <w:b/>
                <w:bCs/>
              </w:rPr>
              <w:t xml:space="preserve"> PRIPAŽINIMO NETEKUSIU GALIOS</w:t>
            </w:r>
            <w:r w:rsidRPr="00C117CF">
              <w:rPr>
                <w:b/>
              </w:rPr>
              <w:t xml:space="preserve"> </w:t>
            </w:r>
          </w:p>
          <w:bookmarkEnd w:id="0"/>
          <w:p w14:paraId="6DD24046" w14:textId="77777777" w:rsidR="00697D34" w:rsidRPr="00BB5392" w:rsidRDefault="00697D34" w:rsidP="009F73AE">
            <w:pPr>
              <w:jc w:val="center"/>
              <w:rPr>
                <w:b/>
              </w:rPr>
            </w:pPr>
          </w:p>
        </w:tc>
      </w:tr>
      <w:tr w:rsidR="00697D34" w14:paraId="0EA154F4" w14:textId="77777777" w:rsidTr="00D776AE">
        <w:trPr>
          <w:trHeight w:val="703"/>
        </w:trPr>
        <w:tc>
          <w:tcPr>
            <w:tcW w:w="9248" w:type="dxa"/>
          </w:tcPr>
          <w:p w14:paraId="22284642" w14:textId="2A2DE45C" w:rsidR="00697D34" w:rsidRPr="00B1481D" w:rsidRDefault="00697D34" w:rsidP="00BF517E">
            <w:pPr>
              <w:jc w:val="center"/>
              <w:rPr>
                <w:lang w:val="pt-BR"/>
              </w:rPr>
            </w:pPr>
            <w:r w:rsidRPr="00B1481D">
              <w:rPr>
                <w:lang w:val="pt-BR"/>
              </w:rPr>
              <w:t xml:space="preserve">2024 m. sausio </w:t>
            </w:r>
            <w:r w:rsidR="00C117CF">
              <w:rPr>
                <w:lang w:val="pt-BR"/>
              </w:rPr>
              <w:t>25</w:t>
            </w:r>
            <w:r w:rsidRPr="00B1481D">
              <w:rPr>
                <w:lang w:val="pt-BR"/>
              </w:rPr>
              <w:t xml:space="preserve"> d. Nr. T- </w:t>
            </w:r>
            <w:r w:rsidR="00C117CF">
              <w:rPr>
                <w:lang w:val="pt-BR"/>
              </w:rPr>
              <w:t>3</w:t>
            </w:r>
          </w:p>
          <w:p w14:paraId="7E1C06DF" w14:textId="77777777" w:rsidR="00697D34" w:rsidRPr="00B1481D" w:rsidRDefault="00697D34" w:rsidP="00BF517E">
            <w:pPr>
              <w:jc w:val="center"/>
              <w:rPr>
                <w:lang w:val="pt-BR"/>
              </w:rPr>
            </w:pPr>
            <w:r w:rsidRPr="00B1481D">
              <w:rPr>
                <w:lang w:val="pt-BR"/>
              </w:rPr>
              <w:t>Pagėgiai</w:t>
            </w:r>
          </w:p>
          <w:p w14:paraId="1440A25C" w14:textId="77777777" w:rsidR="00697D34" w:rsidRPr="00BB5392" w:rsidRDefault="00697D34" w:rsidP="00BF517E">
            <w:pPr>
              <w:jc w:val="center"/>
              <w:rPr>
                <w:b/>
                <w:lang w:val="pt-BR"/>
              </w:rPr>
            </w:pPr>
          </w:p>
        </w:tc>
      </w:tr>
    </w:tbl>
    <w:p w14:paraId="5E44CA96" w14:textId="77777777" w:rsidR="00697D34" w:rsidRDefault="00697D34" w:rsidP="00C117CF">
      <w:pPr>
        <w:pStyle w:val="Antrats"/>
        <w:spacing w:line="360" w:lineRule="auto"/>
        <w:jc w:val="both"/>
        <w:rPr>
          <w:spacing w:val="60"/>
          <w:lang w:val="pt-BR"/>
        </w:rPr>
      </w:pPr>
      <w:r>
        <w:rPr>
          <w:szCs w:val="20"/>
          <w:lang w:val="pt-BR"/>
        </w:rPr>
        <w:t xml:space="preserve">         </w:t>
      </w:r>
      <w:r>
        <w:rPr>
          <w:lang w:val="pt-BR"/>
        </w:rPr>
        <w:t xml:space="preserve">      Vadovaudamasi Lietuvos Respublikos vietos savivaldos įstatymo 16 straipsnio 1 dalimi, Lietuvos Respublikos </w:t>
      </w:r>
      <w:r>
        <w:rPr>
          <w:color w:val="000000"/>
          <w:shd w:val="clear" w:color="auto" w:fill="FFFFFF"/>
        </w:rPr>
        <w:t>viešojo administravimo įstatymo 16 straipsnio 1 dalies 2 punktu</w:t>
      </w:r>
      <w:r>
        <w:rPr>
          <w:lang w:val="pt-BR"/>
        </w:rPr>
        <w:t xml:space="preserve">, </w:t>
      </w:r>
      <w:r>
        <w:t xml:space="preserve">Lietuvos Respublikos kultūros centrų įstatymo Nr. </w:t>
      </w:r>
      <w:r w:rsidRPr="00C12C28">
        <w:t>IX-2395 pakeitimo</w:t>
      </w:r>
      <w:r>
        <w:t xml:space="preserve"> įstatymu,</w:t>
      </w:r>
      <w:r>
        <w:rPr>
          <w:lang w:val="pt-BR"/>
        </w:rPr>
        <w:t xml:space="preserve"> </w:t>
      </w:r>
      <w:r w:rsidRPr="000F08A3">
        <w:rPr>
          <w:lang w:val="pt-BR"/>
        </w:rPr>
        <w:t xml:space="preserve">Pagėgių savivaldybės taryba  </w:t>
      </w:r>
      <w:r w:rsidRPr="000F08A3">
        <w:rPr>
          <w:spacing w:val="60"/>
          <w:lang w:val="pt-BR"/>
        </w:rPr>
        <w:t>nusprendžia:</w:t>
      </w:r>
    </w:p>
    <w:p w14:paraId="3D0978D2" w14:textId="64D9C51F" w:rsidR="00697D34" w:rsidRPr="00C117CF" w:rsidRDefault="00697D34" w:rsidP="00C117CF">
      <w:pPr>
        <w:spacing w:line="360" w:lineRule="auto"/>
        <w:ind w:firstLine="900"/>
        <w:jc w:val="both"/>
        <w:rPr>
          <w:strike/>
          <w:lang w:val="pt-BR"/>
        </w:rPr>
      </w:pPr>
      <w:r w:rsidRPr="00C117CF">
        <w:rPr>
          <w:lang w:val="pt-BR"/>
        </w:rPr>
        <w:t>1. Pripažinti netekusiu galios</w:t>
      </w:r>
      <w:r w:rsidR="00C117CF" w:rsidRPr="00C117CF">
        <w:rPr>
          <w:lang w:val="pt-BR"/>
        </w:rPr>
        <w:t xml:space="preserve"> </w:t>
      </w:r>
      <w:r w:rsidRPr="00C117CF">
        <w:rPr>
          <w:lang w:val="pt-BR"/>
        </w:rPr>
        <w:t>Pagėgių savivaldybės tarybos 2013 m. vasario 28 d.</w:t>
      </w:r>
      <w:r w:rsidR="00C117CF" w:rsidRPr="00C117CF">
        <w:rPr>
          <w:lang w:val="pt-BR"/>
        </w:rPr>
        <w:t xml:space="preserve"> </w:t>
      </w:r>
      <w:r w:rsidRPr="00C117CF">
        <w:rPr>
          <w:lang w:val="pt-BR"/>
        </w:rPr>
        <w:t xml:space="preserve">sprendimą Nr. T-39 </w:t>
      </w:r>
      <w:r w:rsidRPr="00C117CF">
        <w:rPr>
          <w:shd w:val="clear" w:color="auto" w:fill="FFFFFF"/>
        </w:rPr>
        <w:t>„</w:t>
      </w:r>
      <w:r w:rsidRPr="00C117CF">
        <w:rPr>
          <w:lang w:val="pt-BR"/>
        </w:rPr>
        <w:t xml:space="preserve">Dėl  </w:t>
      </w:r>
      <w:r w:rsidRPr="00C117CF">
        <w:t>Pagėgių savivaldybės Kultūros centrų akreditavimo komisijos sudarymo“ su vėlesniu pakeitimu.</w:t>
      </w:r>
    </w:p>
    <w:p w14:paraId="007B845F" w14:textId="4A65B500" w:rsidR="00697D34" w:rsidRDefault="00697D34" w:rsidP="00C117CF">
      <w:pPr>
        <w:pStyle w:val="Antrats"/>
        <w:tabs>
          <w:tab w:val="clear" w:pos="4819"/>
          <w:tab w:val="center" w:pos="1260"/>
        </w:tabs>
        <w:spacing w:line="360" w:lineRule="auto"/>
        <w:ind w:firstLine="900"/>
        <w:rPr>
          <w:color w:val="000000"/>
          <w:lang w:val="pt-BR"/>
        </w:rPr>
      </w:pPr>
      <w:r>
        <w:t xml:space="preserve">2. </w:t>
      </w:r>
      <w:r>
        <w:rPr>
          <w:lang w:val="pt-BR"/>
        </w:rPr>
        <w:t xml:space="preserve">Sprendimą paskelbti Pagėgių savivaldybės interneto </w:t>
      </w:r>
      <w:r>
        <w:rPr>
          <w:color w:val="000000"/>
          <w:lang w:val="pt-BR"/>
        </w:rPr>
        <w:t xml:space="preserve">svetainėje </w:t>
      </w:r>
      <w:r w:rsidRPr="00A8632A">
        <w:rPr>
          <w:lang w:val="pt-BR"/>
        </w:rPr>
        <w:t>www.pagegiai.lt</w:t>
      </w:r>
      <w:r w:rsidRPr="00DF4447">
        <w:rPr>
          <w:color w:val="000000"/>
          <w:lang w:val="pt-BR"/>
        </w:rPr>
        <w:t>.</w:t>
      </w:r>
      <w:r>
        <w:rPr>
          <w:color w:val="000000"/>
          <w:lang w:val="pt-BR"/>
        </w:rPr>
        <w:t xml:space="preserve"> </w:t>
      </w:r>
    </w:p>
    <w:p w14:paraId="1D91E0B1" w14:textId="77777777" w:rsidR="00697D34" w:rsidRPr="004016F5" w:rsidRDefault="00697D34" w:rsidP="00C117CF">
      <w:pPr>
        <w:spacing w:line="360" w:lineRule="auto"/>
        <w:ind w:firstLine="900"/>
        <w:jc w:val="both"/>
        <w:rPr>
          <w:rFonts w:eastAsia="Times New Roman"/>
          <w:lang w:eastAsia="lt-LT"/>
        </w:rPr>
      </w:pPr>
      <w:r w:rsidRPr="000A2F3A">
        <w:rPr>
          <w:rFonts w:eastAsia="Times New Roman"/>
          <w:lang w:eastAsia="lt-LT"/>
        </w:rPr>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3BED8AA9" w14:textId="77777777" w:rsidR="00C117CF" w:rsidRDefault="00C117CF" w:rsidP="00C117CF">
      <w:pPr>
        <w:jc w:val="both"/>
        <w:rPr>
          <w:szCs w:val="23"/>
        </w:rPr>
      </w:pPr>
    </w:p>
    <w:p w14:paraId="063BF481" w14:textId="77777777" w:rsidR="00C117CF" w:rsidRDefault="00C117CF" w:rsidP="00C117CF">
      <w:pPr>
        <w:jc w:val="both"/>
        <w:rPr>
          <w:szCs w:val="23"/>
        </w:rPr>
      </w:pPr>
    </w:p>
    <w:p w14:paraId="6D5C7DAB" w14:textId="77777777" w:rsidR="00C117CF" w:rsidRDefault="00C117CF" w:rsidP="00C117CF">
      <w:pPr>
        <w:jc w:val="both"/>
        <w:rPr>
          <w:szCs w:val="23"/>
        </w:rPr>
      </w:pPr>
    </w:p>
    <w:p w14:paraId="66554024" w14:textId="1B2A9986" w:rsidR="00C117CF" w:rsidRDefault="00C117CF" w:rsidP="00C117CF">
      <w:pPr>
        <w:jc w:val="both"/>
        <w:rPr>
          <w:szCs w:val="23"/>
        </w:rPr>
      </w:pPr>
      <w:r>
        <w:rPr>
          <w:szCs w:val="23"/>
        </w:rPr>
        <w:t>Pa</w:t>
      </w:r>
      <w:r>
        <w:rPr>
          <w:szCs w:val="23"/>
        </w:rPr>
        <w:t>gėgių savivaldybės tarybos narys,</w:t>
      </w:r>
    </w:p>
    <w:p w14:paraId="6F8AA4C1" w14:textId="77777777" w:rsidR="00C117CF" w:rsidRDefault="00C117CF" w:rsidP="00C117CF">
      <w:pPr>
        <w:jc w:val="both"/>
        <w:rPr>
          <w:color w:val="000000"/>
        </w:rPr>
      </w:pPr>
      <w:r>
        <w:rPr>
          <w:szCs w:val="23"/>
        </w:rPr>
        <w:t xml:space="preserve">pavaduojantis savivaldybės merą </w:t>
      </w:r>
      <w:r>
        <w:rPr>
          <w:szCs w:val="23"/>
        </w:rPr>
        <w:tab/>
      </w:r>
      <w:r>
        <w:rPr>
          <w:szCs w:val="23"/>
        </w:rPr>
        <w:tab/>
      </w:r>
      <w:r>
        <w:rPr>
          <w:szCs w:val="23"/>
        </w:rPr>
        <w:tab/>
        <w:t xml:space="preserve">                 Gintautas </w:t>
      </w:r>
      <w:proofErr w:type="spellStart"/>
      <w:r>
        <w:rPr>
          <w:szCs w:val="23"/>
        </w:rPr>
        <w:t>Stančaitis</w:t>
      </w:r>
      <w:proofErr w:type="spellEnd"/>
    </w:p>
    <w:p w14:paraId="34DF6DBC" w14:textId="77777777" w:rsidR="00C117CF" w:rsidRDefault="00C117CF" w:rsidP="00C117CF">
      <w:pPr>
        <w:spacing w:line="360" w:lineRule="auto"/>
        <w:ind w:firstLine="709"/>
        <w:jc w:val="both"/>
      </w:pPr>
    </w:p>
    <w:p w14:paraId="1BD21752" w14:textId="77777777" w:rsidR="00697D34" w:rsidRDefault="00697D34" w:rsidP="00D776AE">
      <w:pPr>
        <w:ind w:left="3888" w:firstLine="1296"/>
        <w:jc w:val="center"/>
        <w:rPr>
          <w:color w:val="000000"/>
        </w:rPr>
      </w:pPr>
    </w:p>
    <w:p w14:paraId="65D569A5" w14:textId="77777777" w:rsidR="00697D34" w:rsidRDefault="00697D34" w:rsidP="00D776AE">
      <w:pPr>
        <w:ind w:left="3888" w:firstLine="1296"/>
        <w:jc w:val="center"/>
        <w:rPr>
          <w:color w:val="000000"/>
        </w:rPr>
      </w:pPr>
      <w:r>
        <w:rPr>
          <w:color w:val="000000"/>
        </w:rPr>
        <w:t xml:space="preserve">         </w:t>
      </w:r>
    </w:p>
    <w:sectPr w:rsidR="00697D34" w:rsidSect="000F0A15">
      <w:pgSz w:w="11906" w:h="16838"/>
      <w:pgMar w:top="1077"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06952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C76315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4389F2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B7E88F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8C32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964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B83F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46ED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5C4F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D006F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0478D"/>
    <w:multiLevelType w:val="multilevel"/>
    <w:tmpl w:val="ADCE546A"/>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978550E"/>
    <w:multiLevelType w:val="multilevel"/>
    <w:tmpl w:val="12B2B87E"/>
    <w:lvl w:ilvl="0">
      <w:start w:val="16"/>
      <w:numFmt w:val="decimal"/>
      <w:lvlText w:val="%1."/>
      <w:lvlJc w:val="left"/>
      <w:pPr>
        <w:ind w:left="480" w:hanging="480"/>
      </w:pPr>
      <w:rPr>
        <w:rFonts w:cs="Times New Roman" w:hint="default"/>
      </w:rPr>
    </w:lvl>
    <w:lvl w:ilvl="1">
      <w:start w:val="1"/>
      <w:numFmt w:val="decimal"/>
      <w:lvlText w:val="%2)"/>
      <w:lvlJc w:val="left"/>
      <w:pPr>
        <w:ind w:left="1380" w:hanging="480"/>
      </w:pPr>
      <w:rPr>
        <w:rFonts w:ascii="Times New Roman" w:eastAsia="Times New Roman" w:hAnsi="Times New Roman" w:cs="Times New Roman"/>
        <w:sz w:val="24"/>
        <w:szCs w:val="24"/>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15:restartNumberingAfterBreak="0">
    <w:nsid w:val="1C367931"/>
    <w:multiLevelType w:val="multilevel"/>
    <w:tmpl w:val="27A44BDC"/>
    <w:lvl w:ilvl="0">
      <w:start w:val="1"/>
      <w:numFmt w:val="decimal"/>
      <w:lvlText w:val="%1."/>
      <w:lvlJc w:val="left"/>
      <w:pPr>
        <w:ind w:left="1211" w:hanging="360"/>
      </w:pPr>
      <w:rPr>
        <w:rFonts w:cs="Times New Roman"/>
      </w:rPr>
    </w:lvl>
    <w:lvl w:ilvl="1">
      <w:start w:val="1"/>
      <w:numFmt w:val="decimal"/>
      <w:lvlText w:val="%2.1."/>
      <w:lvlJc w:val="left"/>
      <w:pPr>
        <w:ind w:left="1271" w:hanging="4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3" w15:restartNumberingAfterBreak="0">
    <w:nsid w:val="2940307E"/>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15:restartNumberingAfterBreak="0">
    <w:nsid w:val="48C7471C"/>
    <w:multiLevelType w:val="multilevel"/>
    <w:tmpl w:val="93E8A04A"/>
    <w:lvl w:ilvl="0">
      <w:start w:val="2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5" w15:restartNumberingAfterBreak="0">
    <w:nsid w:val="54120182"/>
    <w:multiLevelType w:val="hybridMultilevel"/>
    <w:tmpl w:val="67FCCCE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15:restartNumberingAfterBreak="0">
    <w:nsid w:val="737B11CA"/>
    <w:multiLevelType w:val="hybridMultilevel"/>
    <w:tmpl w:val="910CFCB8"/>
    <w:lvl w:ilvl="0" w:tplc="B694BF26">
      <w:start w:val="1"/>
      <w:numFmt w:val="decimal"/>
      <w:lvlText w:val="%1."/>
      <w:lvlJc w:val="left"/>
      <w:pPr>
        <w:ind w:left="1260" w:hanging="360"/>
      </w:pPr>
      <w:rPr>
        <w:rFonts w:ascii="Times New Roman" w:eastAsia="SimSun" w:hAnsi="Times New Roman" w:cs="Times New Roman"/>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17" w15:restartNumberingAfterBreak="0">
    <w:nsid w:val="753C4329"/>
    <w:multiLevelType w:val="hybridMultilevel"/>
    <w:tmpl w:val="F620F4BC"/>
    <w:lvl w:ilvl="0" w:tplc="5D5AB9A8">
      <w:start w:val="1"/>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18" w15:restartNumberingAfterBreak="0">
    <w:nsid w:val="78A518EE"/>
    <w:multiLevelType w:val="hybridMultilevel"/>
    <w:tmpl w:val="0784BFF0"/>
    <w:lvl w:ilvl="0" w:tplc="4B125674">
      <w:start w:val="1"/>
      <w:numFmt w:val="decimal"/>
      <w:lvlText w:val="%1."/>
      <w:lvlJc w:val="left"/>
      <w:pPr>
        <w:tabs>
          <w:tab w:val="num" w:pos="2167"/>
        </w:tabs>
        <w:ind w:left="2167" w:hanging="1260"/>
      </w:pPr>
      <w:rPr>
        <w:rFonts w:cs="Times New Roman" w:hint="default"/>
      </w:rPr>
    </w:lvl>
    <w:lvl w:ilvl="1" w:tplc="04270019">
      <w:start w:val="1"/>
      <w:numFmt w:val="lowerLetter"/>
      <w:lvlText w:val="%2."/>
      <w:lvlJc w:val="left"/>
      <w:pPr>
        <w:tabs>
          <w:tab w:val="num" w:pos="1987"/>
        </w:tabs>
        <w:ind w:left="1987" w:hanging="360"/>
      </w:pPr>
      <w:rPr>
        <w:rFonts w:cs="Times New Roman"/>
      </w:rPr>
    </w:lvl>
    <w:lvl w:ilvl="2" w:tplc="0427001B" w:tentative="1">
      <w:start w:val="1"/>
      <w:numFmt w:val="lowerRoman"/>
      <w:lvlText w:val="%3."/>
      <w:lvlJc w:val="right"/>
      <w:pPr>
        <w:tabs>
          <w:tab w:val="num" w:pos="2707"/>
        </w:tabs>
        <w:ind w:left="2707" w:hanging="180"/>
      </w:pPr>
      <w:rPr>
        <w:rFonts w:cs="Times New Roman"/>
      </w:rPr>
    </w:lvl>
    <w:lvl w:ilvl="3" w:tplc="0427000F" w:tentative="1">
      <w:start w:val="1"/>
      <w:numFmt w:val="decimal"/>
      <w:lvlText w:val="%4."/>
      <w:lvlJc w:val="left"/>
      <w:pPr>
        <w:tabs>
          <w:tab w:val="num" w:pos="3427"/>
        </w:tabs>
        <w:ind w:left="3427" w:hanging="360"/>
      </w:pPr>
      <w:rPr>
        <w:rFonts w:cs="Times New Roman"/>
      </w:rPr>
    </w:lvl>
    <w:lvl w:ilvl="4" w:tplc="04270019" w:tentative="1">
      <w:start w:val="1"/>
      <w:numFmt w:val="lowerLetter"/>
      <w:lvlText w:val="%5."/>
      <w:lvlJc w:val="left"/>
      <w:pPr>
        <w:tabs>
          <w:tab w:val="num" w:pos="4147"/>
        </w:tabs>
        <w:ind w:left="4147" w:hanging="360"/>
      </w:pPr>
      <w:rPr>
        <w:rFonts w:cs="Times New Roman"/>
      </w:rPr>
    </w:lvl>
    <w:lvl w:ilvl="5" w:tplc="0427001B" w:tentative="1">
      <w:start w:val="1"/>
      <w:numFmt w:val="lowerRoman"/>
      <w:lvlText w:val="%6."/>
      <w:lvlJc w:val="right"/>
      <w:pPr>
        <w:tabs>
          <w:tab w:val="num" w:pos="4867"/>
        </w:tabs>
        <w:ind w:left="4867" w:hanging="180"/>
      </w:pPr>
      <w:rPr>
        <w:rFonts w:cs="Times New Roman"/>
      </w:rPr>
    </w:lvl>
    <w:lvl w:ilvl="6" w:tplc="0427000F" w:tentative="1">
      <w:start w:val="1"/>
      <w:numFmt w:val="decimal"/>
      <w:lvlText w:val="%7."/>
      <w:lvlJc w:val="left"/>
      <w:pPr>
        <w:tabs>
          <w:tab w:val="num" w:pos="5587"/>
        </w:tabs>
        <w:ind w:left="5587" w:hanging="360"/>
      </w:pPr>
      <w:rPr>
        <w:rFonts w:cs="Times New Roman"/>
      </w:rPr>
    </w:lvl>
    <w:lvl w:ilvl="7" w:tplc="04270019" w:tentative="1">
      <w:start w:val="1"/>
      <w:numFmt w:val="lowerLetter"/>
      <w:lvlText w:val="%8."/>
      <w:lvlJc w:val="left"/>
      <w:pPr>
        <w:tabs>
          <w:tab w:val="num" w:pos="6307"/>
        </w:tabs>
        <w:ind w:left="6307" w:hanging="360"/>
      </w:pPr>
      <w:rPr>
        <w:rFonts w:cs="Times New Roman"/>
      </w:rPr>
    </w:lvl>
    <w:lvl w:ilvl="8" w:tplc="0427001B" w:tentative="1">
      <w:start w:val="1"/>
      <w:numFmt w:val="lowerRoman"/>
      <w:lvlText w:val="%9."/>
      <w:lvlJc w:val="right"/>
      <w:pPr>
        <w:tabs>
          <w:tab w:val="num" w:pos="7027"/>
        </w:tabs>
        <w:ind w:left="7027" w:hanging="180"/>
      </w:pPr>
      <w:rPr>
        <w:rFonts w:cs="Times New Roman"/>
      </w:rPr>
    </w:lvl>
  </w:abstractNum>
  <w:abstractNum w:abstractNumId="19" w15:restartNumberingAfterBreak="0">
    <w:nsid w:val="7EE7408A"/>
    <w:multiLevelType w:val="hybridMultilevel"/>
    <w:tmpl w:val="F19453F0"/>
    <w:lvl w:ilvl="0" w:tplc="6E30B85C">
      <w:start w:val="1"/>
      <w:numFmt w:val="decimal"/>
      <w:lvlText w:val="%1."/>
      <w:lvlJc w:val="left"/>
      <w:pPr>
        <w:tabs>
          <w:tab w:val="num" w:pos="1380"/>
        </w:tabs>
        <w:ind w:left="1380" w:hanging="360"/>
      </w:pPr>
      <w:rPr>
        <w:rFonts w:ascii="Times New Roman" w:eastAsia="SimSun" w:hAnsi="Times New Roman" w:cs="Times New Roman"/>
        <w:b w:val="0"/>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0" w15:restartNumberingAfterBreak="0">
    <w:nsid w:val="7EFA0421"/>
    <w:multiLevelType w:val="hybridMultilevel"/>
    <w:tmpl w:val="41DE49B4"/>
    <w:lvl w:ilvl="0" w:tplc="04270011">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16cid:durableId="965236765">
    <w:abstractNumId w:val="19"/>
  </w:num>
  <w:num w:numId="2" w16cid:durableId="1012487699">
    <w:abstractNumId w:val="19"/>
  </w:num>
  <w:num w:numId="3" w16cid:durableId="1076779396">
    <w:abstractNumId w:val="13"/>
  </w:num>
  <w:num w:numId="4" w16cid:durableId="527793311">
    <w:abstractNumId w:val="12"/>
  </w:num>
  <w:num w:numId="5" w16cid:durableId="1805344063">
    <w:abstractNumId w:val="11"/>
  </w:num>
  <w:num w:numId="6" w16cid:durableId="2099061201">
    <w:abstractNumId w:val="20"/>
  </w:num>
  <w:num w:numId="7" w16cid:durableId="409234264">
    <w:abstractNumId w:val="17"/>
  </w:num>
  <w:num w:numId="8" w16cid:durableId="550842513">
    <w:abstractNumId w:val="15"/>
  </w:num>
  <w:num w:numId="9" w16cid:durableId="1334213346">
    <w:abstractNumId w:val="14"/>
  </w:num>
  <w:num w:numId="10" w16cid:durableId="1144466687">
    <w:abstractNumId w:val="16"/>
  </w:num>
  <w:num w:numId="11" w16cid:durableId="2051491430">
    <w:abstractNumId w:val="8"/>
  </w:num>
  <w:num w:numId="12" w16cid:durableId="761728273">
    <w:abstractNumId w:val="3"/>
  </w:num>
  <w:num w:numId="13" w16cid:durableId="1251891785">
    <w:abstractNumId w:val="2"/>
  </w:num>
  <w:num w:numId="14" w16cid:durableId="398747304">
    <w:abstractNumId w:val="1"/>
  </w:num>
  <w:num w:numId="15" w16cid:durableId="92241797">
    <w:abstractNumId w:val="0"/>
  </w:num>
  <w:num w:numId="16" w16cid:durableId="2081555611">
    <w:abstractNumId w:val="9"/>
  </w:num>
  <w:num w:numId="17" w16cid:durableId="192041866">
    <w:abstractNumId w:val="7"/>
  </w:num>
  <w:num w:numId="18" w16cid:durableId="1818261600">
    <w:abstractNumId w:val="6"/>
  </w:num>
  <w:num w:numId="19" w16cid:durableId="1633049097">
    <w:abstractNumId w:val="5"/>
  </w:num>
  <w:num w:numId="20" w16cid:durableId="1820994380">
    <w:abstractNumId w:val="4"/>
  </w:num>
  <w:num w:numId="21" w16cid:durableId="98304436">
    <w:abstractNumId w:val="10"/>
  </w:num>
  <w:num w:numId="22" w16cid:durableId="165237210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8F1"/>
    <w:rsid w:val="00002B40"/>
    <w:rsid w:val="00007D44"/>
    <w:rsid w:val="0002406D"/>
    <w:rsid w:val="00036B85"/>
    <w:rsid w:val="000565AA"/>
    <w:rsid w:val="000720AE"/>
    <w:rsid w:val="000772E3"/>
    <w:rsid w:val="00082AFF"/>
    <w:rsid w:val="00085D89"/>
    <w:rsid w:val="000906F2"/>
    <w:rsid w:val="00091C4C"/>
    <w:rsid w:val="000971F0"/>
    <w:rsid w:val="000A2F3A"/>
    <w:rsid w:val="000B0416"/>
    <w:rsid w:val="000B200C"/>
    <w:rsid w:val="000B7AAA"/>
    <w:rsid w:val="000D36E7"/>
    <w:rsid w:val="000D6C88"/>
    <w:rsid w:val="000E2977"/>
    <w:rsid w:val="000F08A3"/>
    <w:rsid w:val="000F0A15"/>
    <w:rsid w:val="00125A44"/>
    <w:rsid w:val="00141B51"/>
    <w:rsid w:val="00153D7E"/>
    <w:rsid w:val="00154324"/>
    <w:rsid w:val="00160D0A"/>
    <w:rsid w:val="001A3CBF"/>
    <w:rsid w:val="001C42FA"/>
    <w:rsid w:val="001D1124"/>
    <w:rsid w:val="001D6E31"/>
    <w:rsid w:val="001E1640"/>
    <w:rsid w:val="001F20E3"/>
    <w:rsid w:val="00201950"/>
    <w:rsid w:val="0021370A"/>
    <w:rsid w:val="00216AE5"/>
    <w:rsid w:val="00245553"/>
    <w:rsid w:val="00271313"/>
    <w:rsid w:val="0027606C"/>
    <w:rsid w:val="00276363"/>
    <w:rsid w:val="00282521"/>
    <w:rsid w:val="002A1251"/>
    <w:rsid w:val="002A660F"/>
    <w:rsid w:val="002A6EC7"/>
    <w:rsid w:val="002B09C8"/>
    <w:rsid w:val="002B7B12"/>
    <w:rsid w:val="002C73B1"/>
    <w:rsid w:val="002D20CF"/>
    <w:rsid w:val="002F7A9B"/>
    <w:rsid w:val="003170A6"/>
    <w:rsid w:val="0031760B"/>
    <w:rsid w:val="0033687D"/>
    <w:rsid w:val="00337AEC"/>
    <w:rsid w:val="003465E0"/>
    <w:rsid w:val="003608AE"/>
    <w:rsid w:val="00365604"/>
    <w:rsid w:val="00385F0A"/>
    <w:rsid w:val="003A4E4C"/>
    <w:rsid w:val="003C1175"/>
    <w:rsid w:val="003D6283"/>
    <w:rsid w:val="003E4242"/>
    <w:rsid w:val="003F0743"/>
    <w:rsid w:val="003F143C"/>
    <w:rsid w:val="003F4804"/>
    <w:rsid w:val="003F7066"/>
    <w:rsid w:val="004016F5"/>
    <w:rsid w:val="0040421A"/>
    <w:rsid w:val="0040729D"/>
    <w:rsid w:val="004155D0"/>
    <w:rsid w:val="004321BE"/>
    <w:rsid w:val="00433D54"/>
    <w:rsid w:val="00440126"/>
    <w:rsid w:val="00444F85"/>
    <w:rsid w:val="00454213"/>
    <w:rsid w:val="0046052B"/>
    <w:rsid w:val="00463BFB"/>
    <w:rsid w:val="004A6D43"/>
    <w:rsid w:val="004B09CE"/>
    <w:rsid w:val="004B2DB9"/>
    <w:rsid w:val="004B443C"/>
    <w:rsid w:val="004B59BC"/>
    <w:rsid w:val="004E2EC8"/>
    <w:rsid w:val="004E63EC"/>
    <w:rsid w:val="005165B1"/>
    <w:rsid w:val="005428CE"/>
    <w:rsid w:val="00567A0A"/>
    <w:rsid w:val="00583A00"/>
    <w:rsid w:val="00585EAD"/>
    <w:rsid w:val="0059365B"/>
    <w:rsid w:val="005A724B"/>
    <w:rsid w:val="005B3306"/>
    <w:rsid w:val="005C3A04"/>
    <w:rsid w:val="005C6E50"/>
    <w:rsid w:val="005D406D"/>
    <w:rsid w:val="006028F5"/>
    <w:rsid w:val="006115C3"/>
    <w:rsid w:val="0061356B"/>
    <w:rsid w:val="00615E64"/>
    <w:rsid w:val="006607E8"/>
    <w:rsid w:val="0066649C"/>
    <w:rsid w:val="0067169F"/>
    <w:rsid w:val="00671786"/>
    <w:rsid w:val="00686770"/>
    <w:rsid w:val="006867F0"/>
    <w:rsid w:val="00697D34"/>
    <w:rsid w:val="006A0ADA"/>
    <w:rsid w:val="006D18C2"/>
    <w:rsid w:val="006F30A9"/>
    <w:rsid w:val="006F5B8E"/>
    <w:rsid w:val="007019B2"/>
    <w:rsid w:val="00723841"/>
    <w:rsid w:val="007336C9"/>
    <w:rsid w:val="00736822"/>
    <w:rsid w:val="00751AF0"/>
    <w:rsid w:val="00764214"/>
    <w:rsid w:val="007A36A5"/>
    <w:rsid w:val="007B1D13"/>
    <w:rsid w:val="007C1C69"/>
    <w:rsid w:val="007E3D54"/>
    <w:rsid w:val="007E4141"/>
    <w:rsid w:val="007F2082"/>
    <w:rsid w:val="00815912"/>
    <w:rsid w:val="008607C8"/>
    <w:rsid w:val="00864B66"/>
    <w:rsid w:val="00865752"/>
    <w:rsid w:val="00873E45"/>
    <w:rsid w:val="00877ADF"/>
    <w:rsid w:val="00887612"/>
    <w:rsid w:val="008930CC"/>
    <w:rsid w:val="00893D6F"/>
    <w:rsid w:val="008A1003"/>
    <w:rsid w:val="008B2804"/>
    <w:rsid w:val="008C3DD6"/>
    <w:rsid w:val="008C6E6D"/>
    <w:rsid w:val="008D3E40"/>
    <w:rsid w:val="008F41F7"/>
    <w:rsid w:val="009034A9"/>
    <w:rsid w:val="00910446"/>
    <w:rsid w:val="00912511"/>
    <w:rsid w:val="00931115"/>
    <w:rsid w:val="00967F2F"/>
    <w:rsid w:val="0097088D"/>
    <w:rsid w:val="00980A82"/>
    <w:rsid w:val="00982CB3"/>
    <w:rsid w:val="009901E3"/>
    <w:rsid w:val="00991FA5"/>
    <w:rsid w:val="0099634F"/>
    <w:rsid w:val="00996F88"/>
    <w:rsid w:val="009A3AA8"/>
    <w:rsid w:val="009B197D"/>
    <w:rsid w:val="009C6EA6"/>
    <w:rsid w:val="009D0362"/>
    <w:rsid w:val="009F73AE"/>
    <w:rsid w:val="009F73D8"/>
    <w:rsid w:val="00A27A90"/>
    <w:rsid w:val="00A30BA6"/>
    <w:rsid w:val="00A54043"/>
    <w:rsid w:val="00A631E9"/>
    <w:rsid w:val="00A678F1"/>
    <w:rsid w:val="00A8632A"/>
    <w:rsid w:val="00A93870"/>
    <w:rsid w:val="00AD1F9C"/>
    <w:rsid w:val="00AD238D"/>
    <w:rsid w:val="00AE552A"/>
    <w:rsid w:val="00B0689F"/>
    <w:rsid w:val="00B1481D"/>
    <w:rsid w:val="00B15A2A"/>
    <w:rsid w:val="00B202DD"/>
    <w:rsid w:val="00B24AA4"/>
    <w:rsid w:val="00B44F3A"/>
    <w:rsid w:val="00B864BD"/>
    <w:rsid w:val="00B96742"/>
    <w:rsid w:val="00BA69F8"/>
    <w:rsid w:val="00BB5392"/>
    <w:rsid w:val="00BC018B"/>
    <w:rsid w:val="00BC1D5E"/>
    <w:rsid w:val="00BC25EC"/>
    <w:rsid w:val="00BE7BE8"/>
    <w:rsid w:val="00BF4DF2"/>
    <w:rsid w:val="00BF517E"/>
    <w:rsid w:val="00BF6945"/>
    <w:rsid w:val="00C117CF"/>
    <w:rsid w:val="00C12C28"/>
    <w:rsid w:val="00C302EA"/>
    <w:rsid w:val="00C336EF"/>
    <w:rsid w:val="00C47F5A"/>
    <w:rsid w:val="00C57A91"/>
    <w:rsid w:val="00C64C9B"/>
    <w:rsid w:val="00C65C62"/>
    <w:rsid w:val="00CB69AA"/>
    <w:rsid w:val="00CC56CE"/>
    <w:rsid w:val="00CD2E1D"/>
    <w:rsid w:val="00CD60FD"/>
    <w:rsid w:val="00CF20A9"/>
    <w:rsid w:val="00D135B5"/>
    <w:rsid w:val="00D144D8"/>
    <w:rsid w:val="00D34646"/>
    <w:rsid w:val="00D46C35"/>
    <w:rsid w:val="00D47B52"/>
    <w:rsid w:val="00D608F3"/>
    <w:rsid w:val="00D67EF8"/>
    <w:rsid w:val="00D70865"/>
    <w:rsid w:val="00D73412"/>
    <w:rsid w:val="00D74CEA"/>
    <w:rsid w:val="00D776AE"/>
    <w:rsid w:val="00D80362"/>
    <w:rsid w:val="00D80BC5"/>
    <w:rsid w:val="00DC58A5"/>
    <w:rsid w:val="00DF4447"/>
    <w:rsid w:val="00E00C43"/>
    <w:rsid w:val="00E0647D"/>
    <w:rsid w:val="00E133F7"/>
    <w:rsid w:val="00E22019"/>
    <w:rsid w:val="00E5164F"/>
    <w:rsid w:val="00E727C4"/>
    <w:rsid w:val="00E73EFD"/>
    <w:rsid w:val="00E76091"/>
    <w:rsid w:val="00EB01F5"/>
    <w:rsid w:val="00EB4DD3"/>
    <w:rsid w:val="00EF2808"/>
    <w:rsid w:val="00EF711E"/>
    <w:rsid w:val="00F222F0"/>
    <w:rsid w:val="00F475F9"/>
    <w:rsid w:val="00F538E8"/>
    <w:rsid w:val="00F635AF"/>
    <w:rsid w:val="00F77C92"/>
    <w:rsid w:val="00F96B70"/>
    <w:rsid w:val="00FB25F0"/>
    <w:rsid w:val="00FC40D8"/>
    <w:rsid w:val="00FC5252"/>
    <w:rsid w:val="00FD6B8A"/>
    <w:rsid w:val="00FD73E2"/>
    <w:rsid w:val="00FE2670"/>
    <w:rsid w:val="00FF18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6988E2"/>
  <w15:docId w15:val="{8B29CDB2-A268-46A9-8F66-BF922C36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78F1"/>
    <w:rPr>
      <w:rFonts w:ascii="Times New Roman" w:eastAsia="SimSun" w:hAnsi="Times New Roman"/>
      <w:sz w:val="24"/>
      <w:szCs w:val="24"/>
      <w:lang w:eastAsia="zh-CN"/>
    </w:rPr>
  </w:style>
  <w:style w:type="paragraph" w:styleId="Antrat2">
    <w:name w:val="heading 2"/>
    <w:basedOn w:val="prastasis"/>
    <w:link w:val="Antrat2Diagrama"/>
    <w:uiPriority w:val="99"/>
    <w:qFormat/>
    <w:rsid w:val="00A678F1"/>
    <w:pPr>
      <w:spacing w:before="100" w:beforeAutospacing="1" w:after="100" w:afterAutospacing="1"/>
      <w:outlineLvl w:val="1"/>
    </w:pPr>
    <w:rPr>
      <w:rFonts w:eastAsia="Calibri"/>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A678F1"/>
    <w:rPr>
      <w:rFonts w:ascii="Times New Roman" w:hAnsi="Times New Roman" w:cs="Times New Roman"/>
      <w:b/>
      <w:sz w:val="36"/>
      <w:lang w:eastAsia="lt-LT"/>
    </w:rPr>
  </w:style>
  <w:style w:type="paragraph" w:styleId="Antrats">
    <w:name w:val="header"/>
    <w:basedOn w:val="prastasis"/>
    <w:link w:val="AntratsDiagrama"/>
    <w:uiPriority w:val="99"/>
    <w:rsid w:val="00A678F1"/>
    <w:pPr>
      <w:tabs>
        <w:tab w:val="center" w:pos="4819"/>
        <w:tab w:val="right" w:pos="9638"/>
      </w:tabs>
    </w:pPr>
  </w:style>
  <w:style w:type="character" w:customStyle="1" w:styleId="AntratsDiagrama">
    <w:name w:val="Antraštės Diagrama"/>
    <w:basedOn w:val="Numatytasispastraiposriftas"/>
    <w:link w:val="Antrats"/>
    <w:uiPriority w:val="99"/>
    <w:locked/>
    <w:rsid w:val="00A678F1"/>
    <w:rPr>
      <w:rFonts w:ascii="Times New Roman" w:eastAsia="SimSun" w:hAnsi="Times New Roman" w:cs="Times New Roman"/>
      <w:sz w:val="24"/>
      <w:lang w:eastAsia="zh-CN"/>
    </w:rPr>
  </w:style>
  <w:style w:type="character" w:styleId="Hipersaitas">
    <w:name w:val="Hyperlink"/>
    <w:basedOn w:val="Numatytasispastraiposriftas"/>
    <w:uiPriority w:val="99"/>
    <w:rsid w:val="00A678F1"/>
    <w:rPr>
      <w:rFonts w:cs="Times New Roman"/>
      <w:color w:val="0000FF"/>
      <w:u w:val="single"/>
    </w:rPr>
  </w:style>
  <w:style w:type="paragraph" w:styleId="prastasiniatinklio">
    <w:name w:val="Normal (Web)"/>
    <w:basedOn w:val="prastasis"/>
    <w:uiPriority w:val="99"/>
    <w:rsid w:val="006867F0"/>
    <w:pPr>
      <w:spacing w:before="100" w:beforeAutospacing="1" w:after="100" w:afterAutospacing="1"/>
    </w:pPr>
    <w:rPr>
      <w:rFonts w:eastAsia="Times New Roman"/>
      <w:lang w:val="en-US" w:eastAsia="en-US"/>
    </w:rPr>
  </w:style>
  <w:style w:type="paragraph" w:styleId="Sraopastraipa">
    <w:name w:val="List Paragraph"/>
    <w:basedOn w:val="prastasis"/>
    <w:uiPriority w:val="99"/>
    <w:qFormat/>
    <w:rsid w:val="003F4804"/>
    <w:pPr>
      <w:ind w:left="720"/>
      <w:contextualSpacing/>
    </w:pPr>
    <w:rPr>
      <w:rFonts w:eastAsia="Times New Roman"/>
      <w:lang w:eastAsia="lt-LT"/>
    </w:rPr>
  </w:style>
  <w:style w:type="paragraph" w:styleId="Betarp">
    <w:name w:val="No Spacing"/>
    <w:uiPriority w:val="99"/>
    <w:qFormat/>
    <w:rsid w:val="00583A00"/>
    <w:rPr>
      <w:rFonts w:ascii="Times New Roman" w:eastAsia="Times New Roman" w:hAnsi="Times New Roman"/>
      <w:sz w:val="24"/>
      <w:szCs w:val="24"/>
      <w:lang w:eastAsia="en-US"/>
    </w:rPr>
  </w:style>
  <w:style w:type="paragraph" w:styleId="Debesliotekstas">
    <w:name w:val="Balloon Text"/>
    <w:basedOn w:val="prastasis"/>
    <w:link w:val="DebesliotekstasDiagrama"/>
    <w:uiPriority w:val="99"/>
    <w:semiHidden/>
    <w:rsid w:val="00337AEC"/>
    <w:rPr>
      <w:rFonts w:ascii="Segoe UI" w:hAnsi="Segoe UI"/>
      <w:sz w:val="18"/>
      <w:szCs w:val="18"/>
    </w:rPr>
  </w:style>
  <w:style w:type="character" w:customStyle="1" w:styleId="DebesliotekstasDiagrama">
    <w:name w:val="Debesėlio tekstas Diagrama"/>
    <w:basedOn w:val="Numatytasispastraiposriftas"/>
    <w:link w:val="Debesliotekstas"/>
    <w:uiPriority w:val="99"/>
    <w:semiHidden/>
    <w:locked/>
    <w:rsid w:val="00337AEC"/>
    <w:rPr>
      <w:rFonts w:ascii="Segoe UI" w:eastAsia="SimSun" w:hAnsi="Segoe UI" w:cs="Times New Roman"/>
      <w:sz w:val="18"/>
      <w:lang w:eastAsia="zh-CN"/>
    </w:rPr>
  </w:style>
  <w:style w:type="paragraph" w:customStyle="1" w:styleId="Char1CharChar">
    <w:name w:val="Char1 Char Char"/>
    <w:basedOn w:val="prastasis"/>
    <w:uiPriority w:val="99"/>
    <w:rsid w:val="00E133F7"/>
    <w:pPr>
      <w:spacing w:after="160" w:line="240" w:lineRule="exact"/>
    </w:pPr>
    <w:rPr>
      <w:rFonts w:ascii="Verdana" w:eastAsia="Calibri" w:hAnsi="Verdana" w:cs="Verdana"/>
      <w:sz w:val="20"/>
      <w:szCs w:val="20"/>
      <w:lang w:val="en-US" w:eastAsia="lt-LT"/>
    </w:rPr>
  </w:style>
  <w:style w:type="character" w:styleId="Komentaronuoroda">
    <w:name w:val="annotation reference"/>
    <w:basedOn w:val="Numatytasispastraiposriftas"/>
    <w:uiPriority w:val="99"/>
    <w:semiHidden/>
    <w:rsid w:val="00AD1F9C"/>
    <w:rPr>
      <w:rFonts w:cs="Times New Roman"/>
      <w:sz w:val="16"/>
      <w:szCs w:val="16"/>
    </w:rPr>
  </w:style>
  <w:style w:type="paragraph" w:styleId="Komentarotekstas">
    <w:name w:val="annotation text"/>
    <w:basedOn w:val="prastasis"/>
    <w:link w:val="KomentarotekstasDiagrama"/>
    <w:uiPriority w:val="99"/>
    <w:rsid w:val="00AD1F9C"/>
    <w:rPr>
      <w:sz w:val="20"/>
      <w:szCs w:val="20"/>
    </w:rPr>
  </w:style>
  <w:style w:type="character" w:customStyle="1" w:styleId="KomentarotekstasDiagrama">
    <w:name w:val="Komentaro tekstas Diagrama"/>
    <w:basedOn w:val="Numatytasispastraiposriftas"/>
    <w:link w:val="Komentarotekstas"/>
    <w:uiPriority w:val="99"/>
    <w:locked/>
    <w:rsid w:val="00AD1F9C"/>
    <w:rPr>
      <w:rFonts w:ascii="Times New Roman" w:eastAsia="SimSun" w:hAnsi="Times New Roman" w:cs="Times New Roman"/>
      <w:lang w:eastAsia="zh-CN"/>
    </w:rPr>
  </w:style>
  <w:style w:type="paragraph" w:styleId="Komentarotema">
    <w:name w:val="annotation subject"/>
    <w:basedOn w:val="Komentarotekstas"/>
    <w:next w:val="Komentarotekstas"/>
    <w:link w:val="KomentarotemaDiagrama"/>
    <w:uiPriority w:val="99"/>
    <w:semiHidden/>
    <w:rsid w:val="00AD1F9C"/>
    <w:rPr>
      <w:b/>
      <w:bCs/>
    </w:rPr>
  </w:style>
  <w:style w:type="character" w:customStyle="1" w:styleId="KomentarotemaDiagrama">
    <w:name w:val="Komentaro tema Diagrama"/>
    <w:basedOn w:val="KomentarotekstasDiagrama"/>
    <w:link w:val="Komentarotema"/>
    <w:uiPriority w:val="99"/>
    <w:semiHidden/>
    <w:locked/>
    <w:rsid w:val="00AD1F9C"/>
    <w:rPr>
      <w:rFonts w:ascii="Times New Roman" w:eastAsia="SimSun" w:hAnsi="Times New Roman"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936</Words>
  <Characters>534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Admin</cp:lastModifiedBy>
  <cp:revision>3</cp:revision>
  <cp:lastPrinted>2023-10-19T10:37:00Z</cp:lastPrinted>
  <dcterms:created xsi:type="dcterms:W3CDTF">2024-01-19T09:44:00Z</dcterms:created>
  <dcterms:modified xsi:type="dcterms:W3CDTF">2024-01-23T19:03:00Z</dcterms:modified>
</cp:coreProperties>
</file>