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Ind w:w="108" w:type="dxa"/>
        <w:tblLayout w:type="fixed"/>
        <w:tblLook w:val="0000" w:firstRow="0" w:lastRow="0" w:firstColumn="0" w:lastColumn="0" w:noHBand="0" w:noVBand="0"/>
      </w:tblPr>
      <w:tblGrid>
        <w:gridCol w:w="9781"/>
      </w:tblGrid>
      <w:tr w:rsidR="005B6D5A" w:rsidRPr="00E255AE" w14:paraId="403416B4" w14:textId="77777777" w:rsidTr="00555A5D">
        <w:trPr>
          <w:trHeight w:val="1055"/>
        </w:trPr>
        <w:tc>
          <w:tcPr>
            <w:tcW w:w="9781" w:type="dxa"/>
          </w:tcPr>
          <w:p w14:paraId="3C0252ED" w14:textId="77777777" w:rsidR="005B6D5A" w:rsidRPr="00E255AE" w:rsidRDefault="005B6D5A" w:rsidP="002A53AF">
            <w:pPr>
              <w:overflowPunct w:val="0"/>
              <w:autoSpaceDE w:val="0"/>
              <w:autoSpaceDN w:val="0"/>
              <w:adjustRightInd w:val="0"/>
              <w:spacing w:line="240" w:lineRule="atLeast"/>
              <w:jc w:val="center"/>
              <w:rPr>
                <w:rFonts w:ascii="Times New Roman" w:hAnsi="Times New Roman"/>
                <w:color w:val="000000"/>
                <w:sz w:val="24"/>
                <w:szCs w:val="24"/>
              </w:rPr>
            </w:pPr>
            <w:r>
              <w:rPr>
                <w:rFonts w:ascii="Times New Roman" w:hAnsi="Times New Roman"/>
                <w:noProof/>
                <w:sz w:val="24"/>
                <w:szCs w:val="24"/>
              </w:rPr>
              <w:drawing>
                <wp:inline distT="0" distB="0" distL="0" distR="0" wp14:anchorId="77CE7D05" wp14:editId="479F2FE9">
                  <wp:extent cx="409575" cy="533400"/>
                  <wp:effectExtent l="1905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srcRect/>
                          <a:stretch>
                            <a:fillRect/>
                          </a:stretch>
                        </pic:blipFill>
                        <pic:spPr bwMode="auto">
                          <a:xfrm>
                            <a:off x="0" y="0"/>
                            <a:ext cx="409575" cy="533400"/>
                          </a:xfrm>
                          <a:prstGeom prst="rect">
                            <a:avLst/>
                          </a:prstGeom>
                          <a:noFill/>
                          <a:ln w="9525">
                            <a:noFill/>
                            <a:miter lim="800000"/>
                            <a:headEnd/>
                            <a:tailEnd/>
                          </a:ln>
                        </pic:spPr>
                      </pic:pic>
                    </a:graphicData>
                  </a:graphic>
                </wp:inline>
              </w:drawing>
            </w:r>
          </w:p>
        </w:tc>
      </w:tr>
      <w:tr w:rsidR="005B6D5A" w:rsidRPr="00E255AE" w14:paraId="0878FAC5" w14:textId="77777777" w:rsidTr="00555A5D">
        <w:trPr>
          <w:trHeight w:val="1913"/>
        </w:trPr>
        <w:tc>
          <w:tcPr>
            <w:tcW w:w="9781" w:type="dxa"/>
          </w:tcPr>
          <w:p w14:paraId="2957D19B" w14:textId="77777777" w:rsidR="005B6D5A" w:rsidRPr="00356A95" w:rsidRDefault="005B6D5A" w:rsidP="002A53AF">
            <w:pPr>
              <w:pStyle w:val="Antrat2"/>
              <w:rPr>
                <w:szCs w:val="24"/>
              </w:rPr>
            </w:pPr>
            <w:r w:rsidRPr="00356A95">
              <w:rPr>
                <w:szCs w:val="24"/>
              </w:rPr>
              <w:t>Pagėgių savivaldybės taryba</w:t>
            </w:r>
          </w:p>
          <w:p w14:paraId="2910F576" w14:textId="77777777" w:rsidR="005B6D5A" w:rsidRPr="00E255AE" w:rsidRDefault="005B6D5A" w:rsidP="002A53AF">
            <w:pPr>
              <w:overflowPunct w:val="0"/>
              <w:autoSpaceDE w:val="0"/>
              <w:autoSpaceDN w:val="0"/>
              <w:adjustRightInd w:val="0"/>
              <w:spacing w:before="120"/>
              <w:jc w:val="center"/>
              <w:rPr>
                <w:rFonts w:ascii="Times New Roman" w:hAnsi="Times New Roman"/>
                <w:b/>
                <w:bCs/>
                <w:caps/>
                <w:color w:val="000000"/>
                <w:sz w:val="24"/>
                <w:szCs w:val="24"/>
              </w:rPr>
            </w:pPr>
            <w:r w:rsidRPr="00E255AE">
              <w:rPr>
                <w:rFonts w:ascii="Times New Roman" w:hAnsi="Times New Roman"/>
                <w:b/>
                <w:bCs/>
                <w:caps/>
                <w:color w:val="000000"/>
                <w:sz w:val="24"/>
                <w:szCs w:val="24"/>
              </w:rPr>
              <w:t>sprendimas</w:t>
            </w:r>
          </w:p>
          <w:p w14:paraId="0AA574A8" w14:textId="77777777" w:rsidR="005B6D5A" w:rsidRPr="00E255AE" w:rsidRDefault="005B6D5A" w:rsidP="002A53AF">
            <w:pPr>
              <w:overflowPunct w:val="0"/>
              <w:autoSpaceDE w:val="0"/>
              <w:autoSpaceDN w:val="0"/>
              <w:adjustRightInd w:val="0"/>
              <w:spacing w:after="0"/>
              <w:jc w:val="center"/>
              <w:rPr>
                <w:rFonts w:ascii="Times New Roman" w:hAnsi="Times New Roman"/>
                <w:b/>
                <w:bCs/>
                <w:caps/>
                <w:color w:val="000000"/>
                <w:sz w:val="24"/>
                <w:szCs w:val="24"/>
              </w:rPr>
            </w:pPr>
            <w:r w:rsidRPr="00E255AE">
              <w:rPr>
                <w:rFonts w:ascii="Times New Roman" w:hAnsi="Times New Roman"/>
                <w:b/>
                <w:bCs/>
                <w:caps/>
                <w:color w:val="000000"/>
                <w:sz w:val="24"/>
                <w:szCs w:val="24"/>
              </w:rPr>
              <w:t>dėl PAGĖGIŲ SAVIVALDYBĖS TARYBOS 2015 M. BALANDŽIO 2 D. SPRENDIMO NR. T-36 „DĖL VIEŠAME AUKCIONE PARDUODAMO PAGĖGIŲ SAVIVALDYBĖS NEKILNOJAMOJO TURTO IR KITŲ NEKILNOJAMŲJŲ DAIKTŲ SĄRAŠO“ PAKEITIMO</w:t>
            </w:r>
          </w:p>
        </w:tc>
      </w:tr>
      <w:tr w:rsidR="005B6D5A" w:rsidRPr="00E255AE" w14:paraId="2E7527C8" w14:textId="77777777" w:rsidTr="00555A5D">
        <w:trPr>
          <w:trHeight w:val="631"/>
        </w:trPr>
        <w:tc>
          <w:tcPr>
            <w:tcW w:w="9781" w:type="dxa"/>
          </w:tcPr>
          <w:p w14:paraId="243911B6" w14:textId="3BD5A8B7" w:rsidR="005B6D5A" w:rsidRPr="00356A95" w:rsidRDefault="005B6D5A" w:rsidP="002A53AF">
            <w:pPr>
              <w:pStyle w:val="Antrat2"/>
              <w:rPr>
                <w:b w:val="0"/>
                <w:bCs w:val="0"/>
                <w:caps w:val="0"/>
                <w:szCs w:val="24"/>
              </w:rPr>
            </w:pPr>
            <w:r w:rsidRPr="00356A95">
              <w:rPr>
                <w:b w:val="0"/>
                <w:bCs w:val="0"/>
                <w:caps w:val="0"/>
                <w:szCs w:val="24"/>
              </w:rPr>
              <w:t>20</w:t>
            </w:r>
            <w:r>
              <w:rPr>
                <w:b w:val="0"/>
                <w:bCs w:val="0"/>
                <w:caps w:val="0"/>
                <w:szCs w:val="24"/>
              </w:rPr>
              <w:t>23</w:t>
            </w:r>
            <w:r w:rsidRPr="00356A95">
              <w:rPr>
                <w:b w:val="0"/>
                <w:bCs w:val="0"/>
                <w:caps w:val="0"/>
                <w:szCs w:val="24"/>
              </w:rPr>
              <w:t xml:space="preserve"> m. </w:t>
            </w:r>
            <w:r w:rsidR="00555A5D">
              <w:rPr>
                <w:b w:val="0"/>
                <w:bCs w:val="0"/>
                <w:caps w:val="0"/>
                <w:szCs w:val="24"/>
              </w:rPr>
              <w:t>rugpjūčio 21</w:t>
            </w:r>
            <w:r>
              <w:rPr>
                <w:b w:val="0"/>
                <w:bCs w:val="0"/>
                <w:caps w:val="0"/>
                <w:szCs w:val="24"/>
              </w:rPr>
              <w:t xml:space="preserve"> </w:t>
            </w:r>
            <w:r w:rsidRPr="00356A95">
              <w:rPr>
                <w:b w:val="0"/>
                <w:bCs w:val="0"/>
                <w:caps w:val="0"/>
                <w:szCs w:val="24"/>
              </w:rPr>
              <w:t>d. Nr. T-</w:t>
            </w:r>
            <w:r w:rsidR="006F1E8D">
              <w:rPr>
                <w:b w:val="0"/>
                <w:bCs w:val="0"/>
                <w:caps w:val="0"/>
                <w:szCs w:val="24"/>
              </w:rPr>
              <w:t>134</w:t>
            </w:r>
          </w:p>
          <w:p w14:paraId="3C694B29" w14:textId="77777777" w:rsidR="005B6D5A" w:rsidRPr="00E255AE" w:rsidRDefault="005B6D5A" w:rsidP="002A53AF">
            <w:pPr>
              <w:overflowPunct w:val="0"/>
              <w:autoSpaceDE w:val="0"/>
              <w:autoSpaceDN w:val="0"/>
              <w:adjustRightInd w:val="0"/>
              <w:jc w:val="center"/>
              <w:rPr>
                <w:rFonts w:ascii="Times New Roman" w:hAnsi="Times New Roman"/>
                <w:sz w:val="24"/>
                <w:szCs w:val="24"/>
              </w:rPr>
            </w:pPr>
            <w:r w:rsidRPr="00E255AE">
              <w:rPr>
                <w:rFonts w:ascii="Times New Roman" w:hAnsi="Times New Roman"/>
                <w:sz w:val="24"/>
                <w:szCs w:val="24"/>
              </w:rPr>
              <w:t>Pagėgiai</w:t>
            </w:r>
          </w:p>
        </w:tc>
      </w:tr>
    </w:tbl>
    <w:p w14:paraId="5F83ECDC" w14:textId="77777777" w:rsidR="00D0468F" w:rsidRDefault="00D0468F" w:rsidP="00D0468F">
      <w:pPr>
        <w:spacing w:after="0" w:line="240" w:lineRule="auto"/>
        <w:jc w:val="both"/>
        <w:rPr>
          <w:rFonts w:ascii="Times New Roman" w:hAnsi="Times New Roman"/>
          <w:sz w:val="24"/>
          <w:szCs w:val="24"/>
        </w:rPr>
      </w:pPr>
      <w:r>
        <w:rPr>
          <w:rFonts w:ascii="Times New Roman" w:hAnsi="Times New Roman"/>
          <w:sz w:val="24"/>
          <w:szCs w:val="24"/>
        </w:rPr>
        <w:tab/>
      </w:r>
      <w:r w:rsidRPr="0035451D">
        <w:rPr>
          <w:rFonts w:ascii="Times New Roman" w:hAnsi="Times New Roman"/>
          <w:sz w:val="24"/>
          <w:szCs w:val="24"/>
        </w:rPr>
        <w:t>Vadovaudamasi Lietuvos Respublikos vietos savivaldos įstatymo 1</w:t>
      </w:r>
      <w:r>
        <w:rPr>
          <w:rFonts w:ascii="Times New Roman" w:hAnsi="Times New Roman"/>
          <w:sz w:val="24"/>
          <w:szCs w:val="24"/>
        </w:rPr>
        <w:t>5 straipsnio 2 dalies 19</w:t>
      </w:r>
      <w:r w:rsidRPr="0035451D">
        <w:rPr>
          <w:rFonts w:ascii="Times New Roman" w:hAnsi="Times New Roman"/>
          <w:sz w:val="24"/>
          <w:szCs w:val="24"/>
        </w:rPr>
        <w:t xml:space="preserve"> punktu, </w:t>
      </w:r>
      <w:r>
        <w:rPr>
          <w:rFonts w:ascii="Times New Roman" w:hAnsi="Times New Roman"/>
          <w:sz w:val="24"/>
          <w:szCs w:val="24"/>
        </w:rPr>
        <w:t>V</w:t>
      </w:r>
      <w:r w:rsidRPr="00A536D8">
        <w:rPr>
          <w:rFonts w:ascii="Times New Roman" w:hAnsi="Times New Roman"/>
          <w:sz w:val="24"/>
          <w:szCs w:val="24"/>
        </w:rPr>
        <w:t>iešame aukcione parduodamo valstybės ir savivaldybių nekilnojamojo turto ir kitų nekilnojamųjų daiktų sąrašo sudarymo tvarkos aprašo, patvirtinto Lietuvos Respublikos Vyriausybės 2014 m. spalio 28 d. nutarimu Nr. 1179 „Dėl viešame aukcione parduodamo valstybės ir savivaldybių nekilnojamojo turto ir kitų nekilnojamųjų daiktų sąrašo sudarymo tvarkos aprašo patvirtinimo“, 21 punktu, Pagėgių savivaldybės taryba n u s p r e n d ž i a:</w:t>
      </w:r>
    </w:p>
    <w:p w14:paraId="63229F84" w14:textId="77777777" w:rsidR="00D0468F" w:rsidRPr="00DC59EA" w:rsidRDefault="00D0468F" w:rsidP="00D0468F">
      <w:pPr>
        <w:spacing w:after="0" w:line="240" w:lineRule="auto"/>
        <w:jc w:val="both"/>
        <w:rPr>
          <w:rFonts w:ascii="Times New Roman" w:hAnsi="Times New Roman"/>
          <w:sz w:val="24"/>
          <w:szCs w:val="24"/>
        </w:rPr>
      </w:pPr>
      <w:r>
        <w:rPr>
          <w:rFonts w:ascii="Times New Roman" w:hAnsi="Times New Roman"/>
          <w:sz w:val="24"/>
          <w:szCs w:val="24"/>
        </w:rPr>
        <w:tab/>
        <w:t>1.</w:t>
      </w:r>
      <w:r w:rsidRPr="00A536D8">
        <w:rPr>
          <w:rFonts w:ascii="Times New Roman" w:hAnsi="Times New Roman"/>
          <w:sz w:val="24"/>
          <w:szCs w:val="24"/>
        </w:rPr>
        <w:t xml:space="preserve"> Pa</w:t>
      </w:r>
      <w:r>
        <w:rPr>
          <w:rFonts w:ascii="Times New Roman" w:hAnsi="Times New Roman"/>
          <w:sz w:val="24"/>
          <w:szCs w:val="24"/>
        </w:rPr>
        <w:t>keisti V</w:t>
      </w:r>
      <w:r w:rsidRPr="00A536D8">
        <w:rPr>
          <w:rFonts w:ascii="Times New Roman" w:hAnsi="Times New Roman"/>
          <w:sz w:val="24"/>
          <w:szCs w:val="24"/>
        </w:rPr>
        <w:t xml:space="preserve">iešame aukcione parduodamo Pagėgių savivaldybės nekilnojamojo turto ir </w:t>
      </w:r>
      <w:r>
        <w:rPr>
          <w:rFonts w:ascii="Times New Roman" w:hAnsi="Times New Roman"/>
          <w:sz w:val="24"/>
          <w:szCs w:val="24"/>
        </w:rPr>
        <w:t>kitų nekilnojamųjų daiktų sąrašą, patvirtintą</w:t>
      </w:r>
      <w:r w:rsidRPr="00A536D8">
        <w:rPr>
          <w:rFonts w:ascii="Times New Roman" w:hAnsi="Times New Roman"/>
          <w:sz w:val="24"/>
          <w:szCs w:val="24"/>
        </w:rPr>
        <w:t xml:space="preserve"> Pagėgių savivaldybės tarybos 2015 m. balandžio 2 d. sprendimu Nr. T-36</w:t>
      </w:r>
      <w:r>
        <w:rPr>
          <w:rFonts w:ascii="Times New Roman" w:hAnsi="Times New Roman"/>
          <w:sz w:val="24"/>
          <w:szCs w:val="24"/>
        </w:rPr>
        <w:t xml:space="preserve"> „</w:t>
      </w:r>
      <w:r w:rsidRPr="00DA7950">
        <w:rPr>
          <w:rFonts w:ascii="Times New Roman" w:hAnsi="Times New Roman"/>
          <w:sz w:val="24"/>
          <w:szCs w:val="24"/>
        </w:rPr>
        <w:t xml:space="preserve">Dėl </w:t>
      </w:r>
      <w:r>
        <w:rPr>
          <w:rFonts w:ascii="Times New Roman" w:hAnsi="Times New Roman"/>
          <w:sz w:val="24"/>
          <w:szCs w:val="24"/>
        </w:rPr>
        <w:t>v</w:t>
      </w:r>
      <w:r w:rsidRPr="00DA7950">
        <w:rPr>
          <w:rFonts w:ascii="Times New Roman" w:hAnsi="Times New Roman"/>
          <w:sz w:val="24"/>
          <w:szCs w:val="24"/>
        </w:rPr>
        <w:t>iešame aukcione parduodamo Pagėgių savivaldybės nekilnojamojo turto ir kitų nekilnojamųjų daiktų sąrašo patvirtinimo</w:t>
      </w:r>
      <w:r>
        <w:rPr>
          <w:rFonts w:ascii="Times New Roman" w:hAnsi="Times New Roman"/>
          <w:sz w:val="24"/>
          <w:szCs w:val="24"/>
        </w:rPr>
        <w:t xml:space="preserve">“, papildant </w:t>
      </w:r>
      <w:r w:rsidRPr="00A536D8">
        <w:rPr>
          <w:rFonts w:ascii="Times New Roman" w:hAnsi="Times New Roman"/>
          <w:color w:val="000000"/>
          <w:sz w:val="24"/>
          <w:szCs w:val="24"/>
        </w:rPr>
        <w:t>papunk</w:t>
      </w:r>
      <w:r>
        <w:rPr>
          <w:rFonts w:ascii="Times New Roman" w:hAnsi="Times New Roman"/>
          <w:color w:val="000000"/>
          <w:sz w:val="24"/>
          <w:szCs w:val="24"/>
        </w:rPr>
        <w:t>čiu</w:t>
      </w:r>
      <w:r>
        <w:rPr>
          <w:rFonts w:ascii="Times New Roman" w:hAnsi="Times New Roman"/>
          <w:sz w:val="24"/>
          <w:szCs w:val="24"/>
        </w:rPr>
        <w:t xml:space="preserve"> 1.35</w:t>
      </w:r>
      <w:r w:rsidRPr="00A536D8">
        <w:rPr>
          <w:rFonts w:ascii="Times New Roman" w:hAnsi="Times New Roman"/>
          <w:color w:val="000000"/>
          <w:sz w:val="24"/>
          <w:szCs w:val="24"/>
        </w:rPr>
        <w:t>:</w:t>
      </w:r>
      <w:bookmarkStart w:id="0" w:name="part_8abb7cfa24774ac09e6c5eab1e0e1dab"/>
      <w:bookmarkStart w:id="1" w:name="part_725efd0ff71e4c2e9629cc01f5151dfd"/>
      <w:bookmarkEnd w:id="0"/>
      <w:bookmarkEnd w:id="1"/>
    </w:p>
    <w:p w14:paraId="424E84DD" w14:textId="77777777" w:rsidR="00D0468F" w:rsidRDefault="00D0468F" w:rsidP="00D0468F">
      <w:pPr>
        <w:spacing w:after="0" w:line="240" w:lineRule="auto"/>
        <w:jc w:val="both"/>
        <w:rPr>
          <w:rFonts w:ascii="Times New Roman" w:hAnsi="Times New Roman"/>
          <w:sz w:val="24"/>
          <w:szCs w:val="24"/>
        </w:rPr>
      </w:pPr>
      <w:r>
        <w:rPr>
          <w:rFonts w:ascii="Times New Roman" w:hAnsi="Times New Roman"/>
          <w:sz w:val="24"/>
          <w:szCs w:val="24"/>
        </w:rPr>
        <w:tab/>
        <w:t>„1.</w:t>
      </w:r>
      <w:r w:rsidRPr="00780F9D">
        <w:rPr>
          <w:rFonts w:ascii="Times New Roman" w:hAnsi="Times New Roman"/>
          <w:sz w:val="24"/>
          <w:szCs w:val="24"/>
        </w:rPr>
        <w:t>3</w:t>
      </w:r>
      <w:r>
        <w:rPr>
          <w:rFonts w:ascii="Times New Roman" w:hAnsi="Times New Roman"/>
          <w:sz w:val="24"/>
          <w:szCs w:val="24"/>
        </w:rPr>
        <w:t>5</w:t>
      </w:r>
      <w:r w:rsidRPr="00780F9D">
        <w:rPr>
          <w:rFonts w:ascii="Times New Roman" w:hAnsi="Times New Roman"/>
          <w:sz w:val="24"/>
          <w:szCs w:val="24"/>
        </w:rPr>
        <w:t>.</w:t>
      </w:r>
      <w:r>
        <w:rPr>
          <w:rFonts w:ascii="Times New Roman" w:hAnsi="Times New Roman"/>
          <w:sz w:val="24"/>
          <w:szCs w:val="24"/>
        </w:rPr>
        <w:t xml:space="preserve"> butas </w:t>
      </w:r>
      <w:r w:rsidRPr="00A536D8">
        <w:rPr>
          <w:rFonts w:ascii="Times New Roman" w:hAnsi="Times New Roman"/>
          <w:sz w:val="24"/>
          <w:szCs w:val="24"/>
        </w:rPr>
        <w:t xml:space="preserve">(unikalus Nr. </w:t>
      </w:r>
      <w:r>
        <w:rPr>
          <w:rFonts w:ascii="Times New Roman" w:hAnsi="Times New Roman"/>
          <w:sz w:val="24"/>
          <w:szCs w:val="24"/>
        </w:rPr>
        <w:t>8890-7002-4017:0001</w:t>
      </w:r>
      <w:r w:rsidRPr="00A536D8">
        <w:rPr>
          <w:rFonts w:ascii="Times New Roman" w:hAnsi="Times New Roman"/>
          <w:sz w:val="24"/>
          <w:szCs w:val="24"/>
        </w:rPr>
        <w:t xml:space="preserve">, bendras plotas – </w:t>
      </w:r>
      <w:r>
        <w:rPr>
          <w:rFonts w:ascii="Times New Roman" w:hAnsi="Times New Roman"/>
          <w:sz w:val="24"/>
          <w:szCs w:val="24"/>
        </w:rPr>
        <w:t xml:space="preserve">50,89 </w:t>
      </w:r>
      <w:r w:rsidRPr="00A536D8">
        <w:rPr>
          <w:rFonts w:ascii="Times New Roman" w:hAnsi="Times New Roman"/>
          <w:sz w:val="24"/>
          <w:szCs w:val="24"/>
        </w:rPr>
        <w:t>kv. m</w:t>
      </w:r>
      <w:r>
        <w:rPr>
          <w:rFonts w:ascii="Times New Roman" w:hAnsi="Times New Roman"/>
          <w:sz w:val="24"/>
          <w:szCs w:val="24"/>
        </w:rPr>
        <w:t xml:space="preserve">) su rūsiu 9,07 kv. m, ir 1/3 ūkinio pastato (unikalus Nr. 8890-7002-4028, užstatytas plotas - 181,00 kv. m), </w:t>
      </w:r>
      <w:r w:rsidRPr="00A536D8">
        <w:rPr>
          <w:rFonts w:ascii="Times New Roman" w:hAnsi="Times New Roman"/>
          <w:sz w:val="24"/>
          <w:szCs w:val="24"/>
        </w:rPr>
        <w:t xml:space="preserve">įsigijimo vertė − </w:t>
      </w:r>
      <w:r w:rsidR="00927123">
        <w:rPr>
          <w:rFonts w:ascii="Times New Roman" w:hAnsi="Times New Roman"/>
          <w:sz w:val="24"/>
          <w:szCs w:val="24"/>
        </w:rPr>
        <w:t>4923,54</w:t>
      </w:r>
      <w:r w:rsidRPr="00776765">
        <w:rPr>
          <w:rFonts w:ascii="Times New Roman" w:hAnsi="Times New Roman"/>
          <w:sz w:val="24"/>
          <w:szCs w:val="24"/>
        </w:rPr>
        <w:t xml:space="preserve"> Eur, likutinė vertė − </w:t>
      </w:r>
      <w:r w:rsidR="00927123">
        <w:rPr>
          <w:rFonts w:ascii="Times New Roman" w:hAnsi="Times New Roman"/>
          <w:sz w:val="24"/>
          <w:szCs w:val="24"/>
        </w:rPr>
        <w:t>2542,80</w:t>
      </w:r>
      <w:r>
        <w:rPr>
          <w:rFonts w:ascii="Times New Roman" w:hAnsi="Times New Roman"/>
          <w:sz w:val="24"/>
          <w:szCs w:val="24"/>
        </w:rPr>
        <w:t xml:space="preserve"> </w:t>
      </w:r>
      <w:r w:rsidRPr="00776765">
        <w:rPr>
          <w:rFonts w:ascii="Times New Roman" w:hAnsi="Times New Roman"/>
          <w:sz w:val="24"/>
          <w:szCs w:val="24"/>
        </w:rPr>
        <w:t>Eur,</w:t>
      </w:r>
      <w:r w:rsidRPr="00A536D8">
        <w:rPr>
          <w:rFonts w:ascii="Times New Roman" w:hAnsi="Times New Roman"/>
          <w:sz w:val="24"/>
          <w:szCs w:val="24"/>
        </w:rPr>
        <w:t> </w:t>
      </w:r>
      <w:r>
        <w:rPr>
          <w:rFonts w:ascii="Times New Roman" w:hAnsi="Times New Roman"/>
          <w:sz w:val="24"/>
          <w:szCs w:val="24"/>
        </w:rPr>
        <w:t xml:space="preserve">adresu: Uosių </w:t>
      </w:r>
      <w:r w:rsidRPr="00542217">
        <w:rPr>
          <w:rFonts w:ascii="Times New Roman" w:hAnsi="Times New Roman"/>
          <w:sz w:val="24"/>
          <w:szCs w:val="24"/>
        </w:rPr>
        <w:t xml:space="preserve">g. </w:t>
      </w:r>
      <w:r>
        <w:rPr>
          <w:rFonts w:ascii="Times New Roman" w:hAnsi="Times New Roman"/>
          <w:sz w:val="24"/>
          <w:szCs w:val="24"/>
        </w:rPr>
        <w:t>33-2</w:t>
      </w:r>
      <w:r w:rsidRPr="00542217">
        <w:rPr>
          <w:rFonts w:ascii="Times New Roman" w:hAnsi="Times New Roman"/>
          <w:sz w:val="24"/>
          <w:szCs w:val="24"/>
        </w:rPr>
        <w:t xml:space="preserve">, </w:t>
      </w:r>
      <w:proofErr w:type="spellStart"/>
      <w:r>
        <w:rPr>
          <w:rFonts w:ascii="Times New Roman" w:hAnsi="Times New Roman"/>
          <w:sz w:val="24"/>
          <w:szCs w:val="24"/>
        </w:rPr>
        <w:t>Trakininkų</w:t>
      </w:r>
      <w:proofErr w:type="spellEnd"/>
      <w:r>
        <w:rPr>
          <w:rFonts w:ascii="Times New Roman" w:hAnsi="Times New Roman"/>
          <w:sz w:val="24"/>
          <w:szCs w:val="24"/>
        </w:rPr>
        <w:t xml:space="preserve"> k., Lumpėnų sen., Pagėgių sav.".</w:t>
      </w:r>
    </w:p>
    <w:p w14:paraId="594BDA11" w14:textId="77777777" w:rsidR="00D0468F" w:rsidRDefault="00D0468F" w:rsidP="00D0468F">
      <w:pPr>
        <w:spacing w:after="0" w:line="240" w:lineRule="auto"/>
        <w:jc w:val="both"/>
        <w:rPr>
          <w:rFonts w:ascii="Times New Roman" w:hAnsi="Times New Roman"/>
          <w:sz w:val="24"/>
          <w:szCs w:val="24"/>
        </w:rPr>
      </w:pPr>
      <w:r>
        <w:rPr>
          <w:rFonts w:ascii="Times New Roman" w:hAnsi="Times New Roman"/>
          <w:sz w:val="24"/>
          <w:szCs w:val="24"/>
        </w:rPr>
        <w:tab/>
      </w:r>
      <w:r w:rsidRPr="0035451D">
        <w:rPr>
          <w:rFonts w:ascii="Times New Roman" w:hAnsi="Times New Roman"/>
          <w:sz w:val="24"/>
          <w:szCs w:val="24"/>
        </w:rPr>
        <w:t xml:space="preserve">2. Sprendimą paskelbti </w:t>
      </w:r>
      <w:r>
        <w:rPr>
          <w:rFonts w:ascii="Times New Roman" w:hAnsi="Times New Roman"/>
          <w:sz w:val="24"/>
          <w:szCs w:val="24"/>
        </w:rPr>
        <w:t xml:space="preserve">Teisės aktų registre ir </w:t>
      </w:r>
      <w:r w:rsidRPr="0035451D">
        <w:rPr>
          <w:rFonts w:ascii="Times New Roman" w:hAnsi="Times New Roman"/>
          <w:sz w:val="24"/>
          <w:szCs w:val="24"/>
        </w:rPr>
        <w:t>Pagėgių savivaldybės interneto svetainėje  www.pagegiai.lt.</w:t>
      </w:r>
    </w:p>
    <w:p w14:paraId="4DF99877" w14:textId="77777777" w:rsidR="00D0468F" w:rsidRDefault="00D0468F" w:rsidP="00D0468F">
      <w:pPr>
        <w:spacing w:after="0" w:line="240" w:lineRule="auto"/>
        <w:jc w:val="both"/>
        <w:rPr>
          <w:rFonts w:ascii="Times New Roman" w:hAnsi="Times New Roman"/>
          <w:sz w:val="24"/>
          <w:szCs w:val="24"/>
        </w:rPr>
      </w:pPr>
      <w:r>
        <w:rPr>
          <w:rFonts w:ascii="Times New Roman" w:hAnsi="Times New Roman"/>
          <w:sz w:val="24"/>
          <w:szCs w:val="24"/>
        </w:rPr>
        <w:tab/>
      </w:r>
    </w:p>
    <w:p w14:paraId="7B5AE259" w14:textId="77777777" w:rsidR="00D0468F" w:rsidRDefault="00D0468F" w:rsidP="00D0468F">
      <w:pPr>
        <w:spacing w:after="0" w:line="240" w:lineRule="auto"/>
        <w:jc w:val="both"/>
        <w:rPr>
          <w:rFonts w:ascii="Times New Roman" w:hAnsi="Times New Roman"/>
          <w:sz w:val="24"/>
          <w:szCs w:val="24"/>
        </w:rPr>
      </w:pPr>
    </w:p>
    <w:p w14:paraId="68AA575B" w14:textId="77777777" w:rsidR="00D0468F" w:rsidRDefault="00D0468F" w:rsidP="00D0468F">
      <w:pPr>
        <w:spacing w:after="0" w:line="240" w:lineRule="auto"/>
        <w:jc w:val="both"/>
        <w:rPr>
          <w:rFonts w:ascii="Times New Roman" w:hAnsi="Times New Roman"/>
        </w:rPr>
      </w:pPr>
    </w:p>
    <w:p w14:paraId="69E634F8" w14:textId="77777777" w:rsidR="00D0468F" w:rsidRDefault="00D0468F" w:rsidP="00D0468F">
      <w:pPr>
        <w:spacing w:after="0" w:line="240" w:lineRule="auto"/>
        <w:ind w:firstLine="360"/>
        <w:jc w:val="both"/>
        <w:rPr>
          <w:rFonts w:ascii="Times New Roman" w:hAnsi="Times New Roman"/>
        </w:rPr>
      </w:pPr>
      <w:r>
        <w:rPr>
          <w:rFonts w:ascii="Times New Roman" w:hAnsi="Times New Roman"/>
          <w:sz w:val="24"/>
          <w:szCs w:val="24"/>
        </w:rPr>
        <w:tab/>
      </w:r>
    </w:p>
    <w:p w14:paraId="50749C09" w14:textId="77777777" w:rsidR="00D0468F" w:rsidRDefault="00D0468F" w:rsidP="00D0468F">
      <w:pPr>
        <w:spacing w:after="0" w:line="240" w:lineRule="auto"/>
        <w:jc w:val="both"/>
        <w:rPr>
          <w:rFonts w:ascii="Times New Roman" w:hAnsi="Times New Roman"/>
        </w:rPr>
      </w:pPr>
    </w:p>
    <w:p w14:paraId="2492F1C5" w14:textId="77F3ECC2" w:rsidR="00D0468F" w:rsidRPr="00CC0584" w:rsidRDefault="00555A5D" w:rsidP="00555A5D">
      <w:pPr>
        <w:spacing w:after="0" w:line="240" w:lineRule="auto"/>
        <w:rPr>
          <w:rFonts w:ascii="Times New Roman" w:hAnsi="Times New Roman"/>
          <w:sz w:val="24"/>
          <w:szCs w:val="24"/>
        </w:rPr>
      </w:pPr>
      <w:r>
        <w:rPr>
          <w:rFonts w:ascii="Times New Roman" w:hAnsi="Times New Roman"/>
          <w:sz w:val="24"/>
          <w:szCs w:val="24"/>
        </w:rPr>
        <w:t>Savivaldybės m</w:t>
      </w:r>
      <w:r w:rsidR="00D0468F" w:rsidRPr="00CC0584">
        <w:rPr>
          <w:rFonts w:ascii="Times New Roman" w:hAnsi="Times New Roman"/>
          <w:sz w:val="24"/>
          <w:szCs w:val="24"/>
        </w:rPr>
        <w:t>eras                                                                                             Vaidas Bendaravičius</w:t>
      </w:r>
    </w:p>
    <w:p w14:paraId="3451C6A5" w14:textId="77777777" w:rsidR="00D0468F" w:rsidRPr="00CC0584" w:rsidRDefault="00D0468F" w:rsidP="00D0468F">
      <w:pPr>
        <w:spacing w:after="0" w:line="240" w:lineRule="auto"/>
        <w:rPr>
          <w:rFonts w:ascii="Times New Roman" w:hAnsi="Times New Roman"/>
          <w:sz w:val="24"/>
          <w:szCs w:val="24"/>
        </w:rPr>
      </w:pPr>
    </w:p>
    <w:sectPr w:rsidR="00D0468F" w:rsidRPr="00CC0584" w:rsidSect="00CC0584">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useFELayout/>
    <w:compatSetting w:name="compatibilityMode" w:uri="http://schemas.microsoft.com/office/word" w:val="12"/>
    <w:compatSetting w:name="useWord2013TrackBottomHyphenation" w:uri="http://schemas.microsoft.com/office/word" w:val="1"/>
  </w:compat>
  <w:rsids>
    <w:rsidRoot w:val="005B6D5A"/>
    <w:rsid w:val="00126754"/>
    <w:rsid w:val="00555A5D"/>
    <w:rsid w:val="005B6D5A"/>
    <w:rsid w:val="006A6C71"/>
    <w:rsid w:val="006F1E8D"/>
    <w:rsid w:val="00706FE1"/>
    <w:rsid w:val="0086142E"/>
    <w:rsid w:val="00927123"/>
    <w:rsid w:val="00946757"/>
    <w:rsid w:val="00980FDB"/>
    <w:rsid w:val="00CC0584"/>
    <w:rsid w:val="00D046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0609C"/>
  <w15:docId w15:val="{94B8821A-2666-4B11-9FCF-EF354C907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2">
    <w:name w:val="heading 2"/>
    <w:basedOn w:val="prastasis"/>
    <w:next w:val="prastasis"/>
    <w:link w:val="Antrat2Diagrama"/>
    <w:uiPriority w:val="99"/>
    <w:qFormat/>
    <w:rsid w:val="005B6D5A"/>
    <w:pPr>
      <w:keepNext/>
      <w:overflowPunct w:val="0"/>
      <w:autoSpaceDE w:val="0"/>
      <w:autoSpaceDN w:val="0"/>
      <w:adjustRightInd w:val="0"/>
      <w:spacing w:before="120" w:after="0" w:line="240" w:lineRule="auto"/>
      <w:jc w:val="center"/>
      <w:textAlignment w:val="baseline"/>
      <w:outlineLvl w:val="1"/>
    </w:pPr>
    <w:rPr>
      <w:rFonts w:ascii="Times New Roman" w:eastAsia="Times New Roman" w:hAnsi="Times New Roman" w:cs="Times New Roman"/>
      <w:b/>
      <w:bCs/>
      <w:caps/>
      <w:color w:val="000000"/>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rsid w:val="005B6D5A"/>
    <w:rPr>
      <w:rFonts w:ascii="Times New Roman" w:eastAsia="Times New Roman" w:hAnsi="Times New Roman" w:cs="Times New Roman"/>
      <w:b/>
      <w:bCs/>
      <w:caps/>
      <w:color w:val="000000"/>
      <w:sz w:val="24"/>
      <w:szCs w:val="20"/>
      <w:lang w:eastAsia="en-US"/>
    </w:rPr>
  </w:style>
  <w:style w:type="paragraph" w:styleId="Debesliotekstas">
    <w:name w:val="Balloon Text"/>
    <w:basedOn w:val="prastasis"/>
    <w:link w:val="DebesliotekstasDiagrama"/>
    <w:uiPriority w:val="99"/>
    <w:semiHidden/>
    <w:unhideWhenUsed/>
    <w:rsid w:val="005B6D5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B6D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F4A12-7C39-409D-A02C-0E33E8816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1102</Words>
  <Characters>629</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PC</cp:lastModifiedBy>
  <cp:revision>11</cp:revision>
  <cp:lastPrinted>2023-08-18T08:44:00Z</cp:lastPrinted>
  <dcterms:created xsi:type="dcterms:W3CDTF">2023-07-03T11:26:00Z</dcterms:created>
  <dcterms:modified xsi:type="dcterms:W3CDTF">2023-08-18T08:44:00Z</dcterms:modified>
</cp:coreProperties>
</file>