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568B6" w14:paraId="763BDD8F" w14:textId="77777777">
        <w:trPr>
          <w:trHeight w:hRule="exact" w:val="1055"/>
        </w:trPr>
        <w:tc>
          <w:tcPr>
            <w:tcW w:w="9639" w:type="dxa"/>
          </w:tcPr>
          <w:p w14:paraId="5080BF68" w14:textId="01B0419B" w:rsidR="005568B6" w:rsidRPr="00F27BDE" w:rsidRDefault="005568B6" w:rsidP="00691509">
            <w:pPr>
              <w:tabs>
                <w:tab w:val="center" w:pos="4711"/>
                <w:tab w:val="left" w:pos="7560"/>
              </w:tabs>
              <w:rPr>
                <w:i/>
                <w:color w:val="000000"/>
              </w:rPr>
            </w:pPr>
            <w:r>
              <w:tab/>
            </w:r>
            <w:r w:rsidR="00F707CF">
              <w:rPr>
                <w:noProof/>
                <w:sz w:val="28"/>
                <w:lang w:eastAsia="lt-LT"/>
              </w:rPr>
              <w:pict w14:anchorId="2E665B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.75pt;height:51.75pt;visibility:visible">
                  <v:imagedata r:id="rId7" o:title=""/>
                </v:shape>
              </w:pict>
            </w:r>
            <w:r>
              <w:tab/>
            </w:r>
          </w:p>
        </w:tc>
      </w:tr>
      <w:tr w:rsidR="005568B6" w14:paraId="7746BEC9" w14:textId="77777777" w:rsidTr="0050092C">
        <w:trPr>
          <w:trHeight w:hRule="exact" w:val="1786"/>
        </w:trPr>
        <w:tc>
          <w:tcPr>
            <w:tcW w:w="9639" w:type="dxa"/>
          </w:tcPr>
          <w:p w14:paraId="71AFB38D" w14:textId="77777777" w:rsidR="005568B6" w:rsidRPr="008E73E0" w:rsidRDefault="005568B6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</w:pPr>
            <w:r w:rsidRPr="008E73E0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  <w:t>Pagėgių savivaldybės taryba</w:t>
            </w:r>
          </w:p>
          <w:p w14:paraId="7C882B1E" w14:textId="77777777" w:rsidR="005568B6" w:rsidRPr="00380F4F" w:rsidRDefault="005568B6" w:rsidP="00380F4F"/>
          <w:p w14:paraId="0EEB2AB1" w14:textId="77777777" w:rsidR="005568B6" w:rsidRDefault="005568B6" w:rsidP="0050092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6ED18776" w14:textId="77777777" w:rsidR="005568B6" w:rsidRDefault="005568B6" w:rsidP="000400C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lt-LT"/>
              </w:rPr>
              <w:t>DĖL ĮGALIOJIMŲ SUTEIKIMO PAGĖGIŲ SAVIVALDYBĖS ADMINISTRACIJOS DIREKTORIUI</w:t>
            </w:r>
          </w:p>
        </w:tc>
      </w:tr>
      <w:tr w:rsidR="005568B6" w14:paraId="4D1A5E74" w14:textId="77777777">
        <w:trPr>
          <w:trHeight w:hRule="exact" w:val="703"/>
        </w:trPr>
        <w:tc>
          <w:tcPr>
            <w:tcW w:w="9639" w:type="dxa"/>
          </w:tcPr>
          <w:p w14:paraId="70122E36" w14:textId="2F97400C" w:rsidR="005568B6" w:rsidRPr="008E73E0" w:rsidRDefault="005568B6" w:rsidP="0050092C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FF0000"/>
                <w:sz w:val="24"/>
                <w:szCs w:val="20"/>
              </w:rPr>
            </w:pPr>
            <w:r w:rsidRPr="008E73E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2022 </w:t>
            </w:r>
            <w:r w:rsidRPr="008E73E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 xml:space="preserve">m. </w:t>
            </w:r>
            <w:r w:rsidR="00F707C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gegužės 26</w:t>
            </w:r>
            <w:r w:rsidRPr="008E73E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 xml:space="preserve"> d. Nr. T-</w:t>
            </w:r>
            <w:r w:rsidR="00E5315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6</w:t>
            </w:r>
            <w:r w:rsidR="00F707C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9</w:t>
            </w:r>
          </w:p>
          <w:p w14:paraId="0483BDF0" w14:textId="77777777" w:rsidR="005568B6" w:rsidRDefault="005568B6">
            <w:pPr>
              <w:jc w:val="center"/>
            </w:pPr>
            <w:r>
              <w:t>Pagėgiai</w:t>
            </w:r>
          </w:p>
        </w:tc>
      </w:tr>
      <w:tr w:rsidR="005568B6" w14:paraId="14B64F9C" w14:textId="77777777" w:rsidTr="0050092C">
        <w:trPr>
          <w:trHeight w:hRule="exact" w:val="63"/>
        </w:trPr>
        <w:tc>
          <w:tcPr>
            <w:tcW w:w="9639" w:type="dxa"/>
          </w:tcPr>
          <w:p w14:paraId="07A65FCF" w14:textId="77777777" w:rsidR="005568B6" w:rsidRPr="008E73E0" w:rsidRDefault="005568B6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</w:p>
        </w:tc>
      </w:tr>
    </w:tbl>
    <w:p w14:paraId="3118CB1F" w14:textId="77777777" w:rsidR="005568B6" w:rsidRDefault="005568B6">
      <w:pPr>
        <w:jc w:val="both"/>
      </w:pPr>
    </w:p>
    <w:p w14:paraId="1F3527A0" w14:textId="77777777" w:rsidR="005568B6" w:rsidRDefault="005568B6" w:rsidP="0050092C">
      <w:pPr>
        <w:spacing w:line="276" w:lineRule="auto"/>
        <w:ind w:firstLine="993"/>
        <w:jc w:val="both"/>
      </w:pPr>
      <w:r w:rsidRPr="00F51AE3">
        <w:t xml:space="preserve">Vadovaudamasi Lietuvos Respublikos vietos savivaldos įstatymo </w:t>
      </w:r>
      <w:r>
        <w:t xml:space="preserve">6 straipsnio 6 punktu, </w:t>
      </w:r>
      <w:r w:rsidRPr="00F51AE3">
        <w:t xml:space="preserve">18 straipsnio 1 dalimi, Lietuvos Respublikos švietimo įstatymo 58 straipsnio 2 dalies 6 punktu,  </w:t>
      </w:r>
      <w:r w:rsidRPr="00F51AE3">
        <w:rPr>
          <w:szCs w:val="24"/>
        </w:rPr>
        <w:t>Lietuvos Respublikos švietimo, mokslo ir sporto ministro 2008 m. lapkričio 24 d</w:t>
      </w:r>
      <w:r>
        <w:rPr>
          <w:szCs w:val="24"/>
        </w:rPr>
        <w:t>.</w:t>
      </w:r>
      <w:r w:rsidRPr="00F51AE3">
        <w:rPr>
          <w:szCs w:val="24"/>
        </w:rPr>
        <w:t xml:space="preserve"> įsakym</w:t>
      </w:r>
      <w:r>
        <w:rPr>
          <w:szCs w:val="24"/>
        </w:rPr>
        <w:t xml:space="preserve">o </w:t>
      </w:r>
      <w:r w:rsidRPr="00F51AE3">
        <w:rPr>
          <w:szCs w:val="24"/>
        </w:rPr>
        <w:t>Nr. ISAK-3216 „Dėl Mokytojų ir pagalbos mokiniui specialistų (išskyrus psichologus) atestacijos nuost</w:t>
      </w:r>
      <w:r>
        <w:rPr>
          <w:szCs w:val="24"/>
        </w:rPr>
        <w:t xml:space="preserve">atų patvirtinimo“ 23, 28.2, 82 </w:t>
      </w:r>
      <w:r w:rsidRPr="00F51AE3">
        <w:rPr>
          <w:szCs w:val="24"/>
        </w:rPr>
        <w:t>ir 86 punktais, Lietuvos Respublikos švietimo, mokslo ir sporto ministro 2005 m. rugsėjo 1 d.  įsakym</w:t>
      </w:r>
      <w:r>
        <w:rPr>
          <w:szCs w:val="24"/>
        </w:rPr>
        <w:t>o</w:t>
      </w:r>
      <w:r w:rsidRPr="00F51AE3">
        <w:rPr>
          <w:szCs w:val="24"/>
        </w:rPr>
        <w:t xml:space="preserve">  Nr. ISAK-1800 „Dėl </w:t>
      </w:r>
      <w:r w:rsidRPr="00F51AE3">
        <w:rPr>
          <w:szCs w:val="22"/>
        </w:rPr>
        <w:t xml:space="preserve">Užsieniečių ir Lietuvos Respublikos piliečių, atvykusių ar grįžusių gyventi ir dirbti Lietuvos Respublikoje, vaikų ir suaugusiųjų ugdymo išlyginamosiose klasėse ir </w:t>
      </w:r>
      <w:r>
        <w:rPr>
          <w:color w:val="000000"/>
          <w:szCs w:val="22"/>
        </w:rPr>
        <w:t>išlyginamosiose mobiliosiose grupėse tvarkos aprašo patvirtinimo“ 5 punktu</w:t>
      </w:r>
      <w:r>
        <w:rPr>
          <w:szCs w:val="24"/>
        </w:rPr>
        <w:t xml:space="preserve">, </w:t>
      </w:r>
      <w:r w:rsidRPr="00E635DE">
        <w:rPr>
          <w:szCs w:val="24"/>
        </w:rPr>
        <w:t>Lietuvos Respublikos švietimo ir mokslo ministro 2005 m. balandžio 18 d. įsakymo Nr. ISAK-627 „Dėl ikimokyklinio ugdymo programų kriterijų aprašo“ 3 punktu,</w:t>
      </w:r>
      <w:r>
        <w:rPr>
          <w:color w:val="FF0000"/>
          <w:szCs w:val="24"/>
        </w:rPr>
        <w:t xml:space="preserve"> </w:t>
      </w:r>
      <w:r>
        <w:t>Pagėgių savivaldybės taryba n u s p r e n d ž i a:</w:t>
      </w:r>
    </w:p>
    <w:p w14:paraId="553DE3EA" w14:textId="77777777" w:rsidR="005568B6" w:rsidRDefault="005568B6" w:rsidP="0050092C">
      <w:pPr>
        <w:spacing w:line="276" w:lineRule="auto"/>
        <w:ind w:firstLine="993"/>
        <w:jc w:val="both"/>
      </w:pPr>
      <w:r>
        <w:t xml:space="preserve">1. Įgalioti Pagėgių savivaldybės administracijos direktorių: </w:t>
      </w:r>
    </w:p>
    <w:p w14:paraId="425D6A17" w14:textId="77777777" w:rsidR="005568B6" w:rsidRDefault="005568B6" w:rsidP="0050092C">
      <w:pPr>
        <w:spacing w:line="276" w:lineRule="auto"/>
        <w:ind w:firstLine="993"/>
      </w:pPr>
      <w:r>
        <w:t xml:space="preserve">1.1. tvirtinti Mokytojų ir pagalbos mokiniui specialistų (išskyrus psichologus) atestacijos:                    </w:t>
      </w:r>
    </w:p>
    <w:p w14:paraId="14BBC548" w14:textId="77777777" w:rsidR="005568B6" w:rsidRDefault="005568B6" w:rsidP="0050092C">
      <w:pPr>
        <w:spacing w:line="276" w:lineRule="auto"/>
        <w:ind w:firstLine="993"/>
      </w:pPr>
      <w:r>
        <w:t>1.1.1. komisijos sudėtį;</w:t>
      </w:r>
    </w:p>
    <w:p w14:paraId="028C153B" w14:textId="77777777" w:rsidR="005568B6" w:rsidRDefault="005568B6" w:rsidP="0050092C">
      <w:pPr>
        <w:spacing w:line="276" w:lineRule="auto"/>
        <w:ind w:firstLine="993"/>
      </w:pPr>
      <w:r>
        <w:t>1.1.2. atestacijos programą;</w:t>
      </w:r>
    </w:p>
    <w:p w14:paraId="53172324" w14:textId="77777777" w:rsidR="005568B6" w:rsidRDefault="005568B6" w:rsidP="0050092C">
      <w:pPr>
        <w:spacing w:line="276" w:lineRule="auto"/>
        <w:ind w:firstLine="993"/>
      </w:pPr>
      <w:r>
        <w:t>1.1.3. apeliacinės komisijos sudėtį;</w:t>
      </w:r>
    </w:p>
    <w:p w14:paraId="39AC0A73" w14:textId="77777777" w:rsidR="005568B6" w:rsidRDefault="005568B6" w:rsidP="0050092C">
      <w:pPr>
        <w:spacing w:line="276" w:lineRule="auto"/>
        <w:ind w:firstLine="993"/>
      </w:pPr>
      <w:r>
        <w:t>1.1.4. apeliacinės komisijos nutarimus.</w:t>
      </w:r>
    </w:p>
    <w:p w14:paraId="1819BD9D" w14:textId="77777777" w:rsidR="005568B6" w:rsidRDefault="005568B6" w:rsidP="0050092C">
      <w:pPr>
        <w:spacing w:line="276" w:lineRule="auto"/>
        <w:ind w:firstLine="993"/>
      </w:pPr>
      <w:r>
        <w:t>1.2. komplektuoti išlyginamąsias klases ar išlyginamąsias mobilias grupes bendrojo ugdymo mokykloje;</w:t>
      </w:r>
    </w:p>
    <w:p w14:paraId="2E8BEFBA" w14:textId="77777777" w:rsidR="005568B6" w:rsidRPr="00E635DE" w:rsidRDefault="005568B6" w:rsidP="0050092C">
      <w:pPr>
        <w:spacing w:line="276" w:lineRule="auto"/>
        <w:ind w:firstLine="993"/>
      </w:pPr>
      <w:r w:rsidRPr="00E635DE">
        <w:t xml:space="preserve">1.3. pritarti Pagėgių savivaldybės švietimo įstaigų ikimokyklinio ugdymo programoms. </w:t>
      </w:r>
    </w:p>
    <w:p w14:paraId="4978752E" w14:textId="77777777" w:rsidR="005568B6" w:rsidRDefault="005568B6" w:rsidP="0050092C">
      <w:pPr>
        <w:pStyle w:val="Antrats"/>
        <w:spacing w:line="276" w:lineRule="auto"/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2. Pripažinti netekusiu galios Pagėgių  savivaldybės tarybos 2007 m. birželio </w:t>
      </w:r>
      <w:r w:rsidRPr="00A02E5C">
        <w:rPr>
          <w:sz w:val="24"/>
          <w:szCs w:val="24"/>
          <w:lang w:val="lt-LT"/>
        </w:rPr>
        <w:t xml:space="preserve">14 d.  sprendimą Nr. T-52 </w:t>
      </w:r>
      <w:r>
        <w:rPr>
          <w:sz w:val="24"/>
          <w:lang w:val="lt-LT"/>
        </w:rPr>
        <w:t xml:space="preserve">,,Dėl įgaliojimų Pagėgių savivaldybės administracijos direktoriui“ su vėlesniu pakeitimu.  </w:t>
      </w:r>
    </w:p>
    <w:p w14:paraId="2D3451E9" w14:textId="77777777" w:rsidR="005568B6" w:rsidRDefault="005568B6" w:rsidP="0050092C">
      <w:pPr>
        <w:tabs>
          <w:tab w:val="left" w:pos="993"/>
        </w:tabs>
        <w:spacing w:line="276" w:lineRule="auto"/>
        <w:jc w:val="both"/>
      </w:pPr>
      <w:r>
        <w:rPr>
          <w:szCs w:val="24"/>
        </w:rPr>
        <w:t xml:space="preserve">                 3</w:t>
      </w:r>
      <w:r w:rsidRPr="00F51AE3">
        <w:rPr>
          <w:szCs w:val="24"/>
        </w:rPr>
        <w:t xml:space="preserve">. Sprendimą paskelbti Teisės aktų registre ir Pagėgių savivaldybės interneto svetainėje </w:t>
      </w:r>
      <w:r>
        <w:rPr>
          <w:szCs w:val="24"/>
        </w:rPr>
        <w:t>www.pagegiai.lt.</w:t>
      </w:r>
    </w:p>
    <w:p w14:paraId="4B371636" w14:textId="77777777" w:rsidR="005568B6" w:rsidRDefault="005568B6" w:rsidP="0050092C">
      <w:pPr>
        <w:spacing w:line="276" w:lineRule="auto"/>
        <w:jc w:val="both"/>
      </w:pPr>
    </w:p>
    <w:p w14:paraId="22892D34" w14:textId="77777777" w:rsidR="00F707CF" w:rsidRDefault="00F707CF" w:rsidP="00F707CF">
      <w:pPr>
        <w:jc w:val="both"/>
      </w:pPr>
    </w:p>
    <w:p w14:paraId="7361C07D" w14:textId="77777777" w:rsidR="00F707CF" w:rsidRDefault="00F707CF" w:rsidP="00F707CF">
      <w:pPr>
        <w:jc w:val="both"/>
      </w:pPr>
    </w:p>
    <w:p w14:paraId="27D76D8C" w14:textId="0397D8B8" w:rsidR="00F707CF" w:rsidRPr="00636F17" w:rsidRDefault="00F707CF" w:rsidP="00F707CF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Vaidas Bendaravičius</w:t>
      </w:r>
    </w:p>
    <w:sectPr w:rsidR="00F707CF" w:rsidRPr="00636F17" w:rsidSect="00214241">
      <w:pgSz w:w="11907" w:h="16840"/>
      <w:pgMar w:top="993" w:right="567" w:bottom="0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0C54" w14:textId="77777777" w:rsidR="00BF75DE" w:rsidRDefault="00BF75DE" w:rsidP="009B7132">
      <w:r>
        <w:separator/>
      </w:r>
    </w:p>
  </w:endnote>
  <w:endnote w:type="continuationSeparator" w:id="0">
    <w:p w14:paraId="0FD70AFD" w14:textId="77777777" w:rsidR="00BF75DE" w:rsidRDefault="00BF75DE" w:rsidP="009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FE15" w14:textId="77777777" w:rsidR="00BF75DE" w:rsidRDefault="00BF75DE" w:rsidP="009B7132">
      <w:r>
        <w:separator/>
      </w:r>
    </w:p>
  </w:footnote>
  <w:footnote w:type="continuationSeparator" w:id="0">
    <w:p w14:paraId="7872B6B9" w14:textId="77777777" w:rsidR="00BF75DE" w:rsidRDefault="00BF75DE" w:rsidP="009B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990"/>
    <w:multiLevelType w:val="hybridMultilevel"/>
    <w:tmpl w:val="B35A3286"/>
    <w:lvl w:ilvl="0" w:tplc="0427000F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E9F0127"/>
    <w:multiLevelType w:val="hybridMultilevel"/>
    <w:tmpl w:val="E2CA02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FB2A8F"/>
    <w:multiLevelType w:val="hybridMultilevel"/>
    <w:tmpl w:val="37FE6AE8"/>
    <w:lvl w:ilvl="0" w:tplc="B5D2CCF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68BA6D58"/>
    <w:multiLevelType w:val="hybridMultilevel"/>
    <w:tmpl w:val="194614D2"/>
    <w:lvl w:ilvl="0" w:tplc="0427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 w16cid:durableId="774982484">
    <w:abstractNumId w:val="3"/>
  </w:num>
  <w:num w:numId="2" w16cid:durableId="1413089559">
    <w:abstractNumId w:val="2"/>
  </w:num>
  <w:num w:numId="3" w16cid:durableId="2021346094">
    <w:abstractNumId w:val="1"/>
  </w:num>
  <w:num w:numId="4" w16cid:durableId="2324709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8127318">
    <w:abstractNumId w:val="5"/>
  </w:num>
  <w:num w:numId="6" w16cid:durableId="1302348000">
    <w:abstractNumId w:val="7"/>
  </w:num>
  <w:num w:numId="7" w16cid:durableId="1861889752">
    <w:abstractNumId w:val="0"/>
  </w:num>
  <w:num w:numId="8" w16cid:durableId="1347976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795"/>
    <w:rsid w:val="00002FF4"/>
    <w:rsid w:val="000162AD"/>
    <w:rsid w:val="00020B34"/>
    <w:rsid w:val="00027A88"/>
    <w:rsid w:val="00033EE1"/>
    <w:rsid w:val="00034B4B"/>
    <w:rsid w:val="000352AE"/>
    <w:rsid w:val="00035899"/>
    <w:rsid w:val="000400C5"/>
    <w:rsid w:val="00045D70"/>
    <w:rsid w:val="000543A9"/>
    <w:rsid w:val="000644F9"/>
    <w:rsid w:val="000A15F2"/>
    <w:rsid w:val="000A64DC"/>
    <w:rsid w:val="000C135A"/>
    <w:rsid w:val="000C4EF6"/>
    <w:rsid w:val="00103564"/>
    <w:rsid w:val="00106E9F"/>
    <w:rsid w:val="001158AA"/>
    <w:rsid w:val="00117469"/>
    <w:rsid w:val="00123DA6"/>
    <w:rsid w:val="001270D4"/>
    <w:rsid w:val="001272BF"/>
    <w:rsid w:val="00135971"/>
    <w:rsid w:val="00140580"/>
    <w:rsid w:val="001410FC"/>
    <w:rsid w:val="00144206"/>
    <w:rsid w:val="00144381"/>
    <w:rsid w:val="00161F77"/>
    <w:rsid w:val="001650DF"/>
    <w:rsid w:val="001740C1"/>
    <w:rsid w:val="00176FD3"/>
    <w:rsid w:val="001B1790"/>
    <w:rsid w:val="001B4158"/>
    <w:rsid w:val="001C4CC3"/>
    <w:rsid w:val="001E4EAB"/>
    <w:rsid w:val="001F312D"/>
    <w:rsid w:val="001F5F24"/>
    <w:rsid w:val="00214241"/>
    <w:rsid w:val="002148F6"/>
    <w:rsid w:val="0022546A"/>
    <w:rsid w:val="00227DD9"/>
    <w:rsid w:val="00233386"/>
    <w:rsid w:val="00233553"/>
    <w:rsid w:val="00234740"/>
    <w:rsid w:val="00247EFB"/>
    <w:rsid w:val="0025102A"/>
    <w:rsid w:val="00265998"/>
    <w:rsid w:val="00270E83"/>
    <w:rsid w:val="00282531"/>
    <w:rsid w:val="002928E7"/>
    <w:rsid w:val="0029361F"/>
    <w:rsid w:val="00294795"/>
    <w:rsid w:val="002B02E5"/>
    <w:rsid w:val="002B7B0D"/>
    <w:rsid w:val="002C2DBC"/>
    <w:rsid w:val="002F26E2"/>
    <w:rsid w:val="002F3315"/>
    <w:rsid w:val="002F3380"/>
    <w:rsid w:val="002F555D"/>
    <w:rsid w:val="00301685"/>
    <w:rsid w:val="00303D8C"/>
    <w:rsid w:val="003119E5"/>
    <w:rsid w:val="00322D14"/>
    <w:rsid w:val="003319B8"/>
    <w:rsid w:val="0033681D"/>
    <w:rsid w:val="00350F8C"/>
    <w:rsid w:val="00352229"/>
    <w:rsid w:val="00352C8F"/>
    <w:rsid w:val="00355234"/>
    <w:rsid w:val="00356F5F"/>
    <w:rsid w:val="00365B71"/>
    <w:rsid w:val="00370134"/>
    <w:rsid w:val="00373997"/>
    <w:rsid w:val="00380F4F"/>
    <w:rsid w:val="003968CD"/>
    <w:rsid w:val="00397C47"/>
    <w:rsid w:val="003A0B06"/>
    <w:rsid w:val="003A1DA4"/>
    <w:rsid w:val="003C014E"/>
    <w:rsid w:val="003C4DDB"/>
    <w:rsid w:val="003E28B8"/>
    <w:rsid w:val="003E3278"/>
    <w:rsid w:val="003F19FB"/>
    <w:rsid w:val="0040249D"/>
    <w:rsid w:val="00407C9F"/>
    <w:rsid w:val="00422942"/>
    <w:rsid w:val="00426705"/>
    <w:rsid w:val="00426BE3"/>
    <w:rsid w:val="00445F6F"/>
    <w:rsid w:val="004469A9"/>
    <w:rsid w:val="00464F85"/>
    <w:rsid w:val="004715CD"/>
    <w:rsid w:val="00481C11"/>
    <w:rsid w:val="004854A5"/>
    <w:rsid w:val="00495B2D"/>
    <w:rsid w:val="004A356F"/>
    <w:rsid w:val="004B0B8F"/>
    <w:rsid w:val="004B55A7"/>
    <w:rsid w:val="004D45F8"/>
    <w:rsid w:val="004D537D"/>
    <w:rsid w:val="004E07EC"/>
    <w:rsid w:val="004E28F2"/>
    <w:rsid w:val="004E5559"/>
    <w:rsid w:val="004E5F4E"/>
    <w:rsid w:val="004F13C2"/>
    <w:rsid w:val="004F6AFD"/>
    <w:rsid w:val="0050092C"/>
    <w:rsid w:val="0051053F"/>
    <w:rsid w:val="00516BBE"/>
    <w:rsid w:val="00516D02"/>
    <w:rsid w:val="0053538E"/>
    <w:rsid w:val="005565AD"/>
    <w:rsid w:val="005568B6"/>
    <w:rsid w:val="00560000"/>
    <w:rsid w:val="005767C8"/>
    <w:rsid w:val="00584C4A"/>
    <w:rsid w:val="00590DF8"/>
    <w:rsid w:val="00593DD8"/>
    <w:rsid w:val="005A3D66"/>
    <w:rsid w:val="005B0725"/>
    <w:rsid w:val="005C6C74"/>
    <w:rsid w:val="005F7C09"/>
    <w:rsid w:val="00606249"/>
    <w:rsid w:val="00611423"/>
    <w:rsid w:val="006177EB"/>
    <w:rsid w:val="00617DDA"/>
    <w:rsid w:val="006212C6"/>
    <w:rsid w:val="00631962"/>
    <w:rsid w:val="00631B6F"/>
    <w:rsid w:val="00634BDC"/>
    <w:rsid w:val="00646D47"/>
    <w:rsid w:val="00674656"/>
    <w:rsid w:val="00674BF7"/>
    <w:rsid w:val="006857BB"/>
    <w:rsid w:val="00687F57"/>
    <w:rsid w:val="00691509"/>
    <w:rsid w:val="006A3BB5"/>
    <w:rsid w:val="006C3EAA"/>
    <w:rsid w:val="006E01E8"/>
    <w:rsid w:val="006F1CB2"/>
    <w:rsid w:val="006F2CA4"/>
    <w:rsid w:val="006F7573"/>
    <w:rsid w:val="00701D49"/>
    <w:rsid w:val="00704A5F"/>
    <w:rsid w:val="00716A46"/>
    <w:rsid w:val="00730717"/>
    <w:rsid w:val="00737E83"/>
    <w:rsid w:val="00747485"/>
    <w:rsid w:val="00767A63"/>
    <w:rsid w:val="00781704"/>
    <w:rsid w:val="0079238F"/>
    <w:rsid w:val="007B026E"/>
    <w:rsid w:val="007B100C"/>
    <w:rsid w:val="007B51D4"/>
    <w:rsid w:val="007E02F4"/>
    <w:rsid w:val="007F0958"/>
    <w:rsid w:val="007F1941"/>
    <w:rsid w:val="007F559D"/>
    <w:rsid w:val="00800154"/>
    <w:rsid w:val="00801D79"/>
    <w:rsid w:val="0081254E"/>
    <w:rsid w:val="00817A57"/>
    <w:rsid w:val="00820D9D"/>
    <w:rsid w:val="00824774"/>
    <w:rsid w:val="00827D98"/>
    <w:rsid w:val="00840670"/>
    <w:rsid w:val="00841E05"/>
    <w:rsid w:val="008460DE"/>
    <w:rsid w:val="008639F0"/>
    <w:rsid w:val="008669C7"/>
    <w:rsid w:val="00872053"/>
    <w:rsid w:val="008827A3"/>
    <w:rsid w:val="00882B12"/>
    <w:rsid w:val="00891BE0"/>
    <w:rsid w:val="008960AA"/>
    <w:rsid w:val="008A1CD9"/>
    <w:rsid w:val="008B116A"/>
    <w:rsid w:val="008B4DA2"/>
    <w:rsid w:val="008C1A66"/>
    <w:rsid w:val="008D32F0"/>
    <w:rsid w:val="008E73E0"/>
    <w:rsid w:val="008F1B7C"/>
    <w:rsid w:val="008F4230"/>
    <w:rsid w:val="008F4CE5"/>
    <w:rsid w:val="00903C4A"/>
    <w:rsid w:val="00905095"/>
    <w:rsid w:val="0091424E"/>
    <w:rsid w:val="009154D7"/>
    <w:rsid w:val="0093010C"/>
    <w:rsid w:val="00931050"/>
    <w:rsid w:val="009551E2"/>
    <w:rsid w:val="0097550A"/>
    <w:rsid w:val="009838F2"/>
    <w:rsid w:val="009876F9"/>
    <w:rsid w:val="009879FC"/>
    <w:rsid w:val="00995483"/>
    <w:rsid w:val="009A6076"/>
    <w:rsid w:val="009B3D51"/>
    <w:rsid w:val="009B4E7C"/>
    <w:rsid w:val="009B7132"/>
    <w:rsid w:val="009C6FDC"/>
    <w:rsid w:val="009D733E"/>
    <w:rsid w:val="009E6A36"/>
    <w:rsid w:val="009F5ADC"/>
    <w:rsid w:val="00A02E5C"/>
    <w:rsid w:val="00A07F77"/>
    <w:rsid w:val="00A13D7F"/>
    <w:rsid w:val="00A15BAA"/>
    <w:rsid w:val="00A26A5F"/>
    <w:rsid w:val="00A45424"/>
    <w:rsid w:val="00A45823"/>
    <w:rsid w:val="00A61747"/>
    <w:rsid w:val="00A663B0"/>
    <w:rsid w:val="00A82E8E"/>
    <w:rsid w:val="00A916AD"/>
    <w:rsid w:val="00A93DB7"/>
    <w:rsid w:val="00AA2891"/>
    <w:rsid w:val="00AE63F4"/>
    <w:rsid w:val="00AF4A85"/>
    <w:rsid w:val="00B15698"/>
    <w:rsid w:val="00B2259D"/>
    <w:rsid w:val="00B26838"/>
    <w:rsid w:val="00B32087"/>
    <w:rsid w:val="00B50E9D"/>
    <w:rsid w:val="00B5148D"/>
    <w:rsid w:val="00B73463"/>
    <w:rsid w:val="00B90F30"/>
    <w:rsid w:val="00BC7B9E"/>
    <w:rsid w:val="00BD4787"/>
    <w:rsid w:val="00BE02E1"/>
    <w:rsid w:val="00BF2492"/>
    <w:rsid w:val="00BF50ED"/>
    <w:rsid w:val="00BF75DE"/>
    <w:rsid w:val="00C0502D"/>
    <w:rsid w:val="00C17712"/>
    <w:rsid w:val="00C20F23"/>
    <w:rsid w:val="00C3704A"/>
    <w:rsid w:val="00C42104"/>
    <w:rsid w:val="00C52491"/>
    <w:rsid w:val="00C53156"/>
    <w:rsid w:val="00C55414"/>
    <w:rsid w:val="00C639B0"/>
    <w:rsid w:val="00C6505D"/>
    <w:rsid w:val="00C724B6"/>
    <w:rsid w:val="00C90342"/>
    <w:rsid w:val="00C93064"/>
    <w:rsid w:val="00CA38DE"/>
    <w:rsid w:val="00CB3F5E"/>
    <w:rsid w:val="00CB5522"/>
    <w:rsid w:val="00CC4531"/>
    <w:rsid w:val="00CD0E9A"/>
    <w:rsid w:val="00CF20BA"/>
    <w:rsid w:val="00D04EF9"/>
    <w:rsid w:val="00D11EA1"/>
    <w:rsid w:val="00D3209E"/>
    <w:rsid w:val="00D32C9C"/>
    <w:rsid w:val="00D51168"/>
    <w:rsid w:val="00D60E34"/>
    <w:rsid w:val="00D619C8"/>
    <w:rsid w:val="00D61C17"/>
    <w:rsid w:val="00D6548F"/>
    <w:rsid w:val="00D73C29"/>
    <w:rsid w:val="00D741D1"/>
    <w:rsid w:val="00D74F2F"/>
    <w:rsid w:val="00D920FA"/>
    <w:rsid w:val="00D95446"/>
    <w:rsid w:val="00DA2557"/>
    <w:rsid w:val="00DA3E8E"/>
    <w:rsid w:val="00DA5716"/>
    <w:rsid w:val="00DA5B66"/>
    <w:rsid w:val="00DC470D"/>
    <w:rsid w:val="00DC686E"/>
    <w:rsid w:val="00DD355F"/>
    <w:rsid w:val="00DD3569"/>
    <w:rsid w:val="00DF47C6"/>
    <w:rsid w:val="00E06A87"/>
    <w:rsid w:val="00E22EC4"/>
    <w:rsid w:val="00E322DB"/>
    <w:rsid w:val="00E32DFC"/>
    <w:rsid w:val="00E3754C"/>
    <w:rsid w:val="00E43DB0"/>
    <w:rsid w:val="00E46FCE"/>
    <w:rsid w:val="00E50A69"/>
    <w:rsid w:val="00E5315D"/>
    <w:rsid w:val="00E577F9"/>
    <w:rsid w:val="00E635DE"/>
    <w:rsid w:val="00E718C9"/>
    <w:rsid w:val="00E75B94"/>
    <w:rsid w:val="00E76B56"/>
    <w:rsid w:val="00E92001"/>
    <w:rsid w:val="00EB44AF"/>
    <w:rsid w:val="00EC0896"/>
    <w:rsid w:val="00EC0FC6"/>
    <w:rsid w:val="00ED3B1E"/>
    <w:rsid w:val="00F041F1"/>
    <w:rsid w:val="00F17A3C"/>
    <w:rsid w:val="00F27BDE"/>
    <w:rsid w:val="00F35EEE"/>
    <w:rsid w:val="00F51AE3"/>
    <w:rsid w:val="00F53BFC"/>
    <w:rsid w:val="00F53E54"/>
    <w:rsid w:val="00F6067F"/>
    <w:rsid w:val="00F60DFD"/>
    <w:rsid w:val="00F707CF"/>
    <w:rsid w:val="00F9363C"/>
    <w:rsid w:val="00FB3D42"/>
    <w:rsid w:val="00FB6E5C"/>
    <w:rsid w:val="00FD5F9F"/>
    <w:rsid w:val="00FE0260"/>
    <w:rsid w:val="00FE5D39"/>
    <w:rsid w:val="00FF1243"/>
    <w:rsid w:val="00FF2121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97081"/>
  <w15:docId w15:val="{D037750E-DABD-491F-962C-2D73C433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6076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A607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A6076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460DE"/>
    <w:rPr>
      <w:rFonts w:ascii="Cambria" w:hAnsi="Cambria" w:cs="Times New Roman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8460DE"/>
    <w:rPr>
      <w:rFonts w:ascii="Cambria" w:hAnsi="Cambria" w:cs="Times New Roman"/>
      <w:b/>
      <w:i/>
      <w:sz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0502D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8460DE"/>
    <w:rPr>
      <w:rFonts w:cs="Times New Roman"/>
      <w:sz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 w:val="20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8460DE"/>
    <w:rPr>
      <w:rFonts w:cs="Times New Roman"/>
      <w:sz w:val="20"/>
      <w:lang w:eastAsia="en-US"/>
    </w:rPr>
  </w:style>
  <w:style w:type="paragraph" w:customStyle="1" w:styleId="Char1CharChar">
    <w:name w:val="Char1 Char Char"/>
    <w:basedOn w:val="prastasis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uiPriority w:val="99"/>
    <w:rsid w:val="00E32DFC"/>
    <w:rPr>
      <w:rFonts w:ascii="Courier New" w:hAnsi="Courier New" w:cs="Times New Roman"/>
      <w:sz w:val="20"/>
    </w:rPr>
  </w:style>
  <w:style w:type="character" w:styleId="Hipersaitas">
    <w:name w:val="Hyperlink"/>
    <w:uiPriority w:val="99"/>
    <w:rsid w:val="003C4DD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9B7132"/>
    <w:rPr>
      <w:rFonts w:ascii="Consolas" w:hAnsi="Consolas"/>
      <w:sz w:val="20"/>
      <w:lang w:val="en-GB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9B7132"/>
    <w:rPr>
      <w:rFonts w:ascii="Consolas" w:hAnsi="Consolas" w:cs="Times New Roman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rsid w:val="009B7132"/>
    <w:pPr>
      <w:overflowPunct/>
      <w:autoSpaceDE/>
      <w:autoSpaceDN/>
      <w:adjustRightInd/>
      <w:jc w:val="center"/>
      <w:textAlignment w:val="auto"/>
    </w:pPr>
    <w:rPr>
      <w:rFonts w:ascii="Calibri" w:hAnsi="Calibri"/>
      <w:sz w:val="20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9B7132"/>
    <w:rPr>
      <w:rFonts w:ascii="Calibri" w:hAnsi="Calibri" w:cs="Times New Roman"/>
      <w:lang w:eastAsia="en-US"/>
    </w:rPr>
  </w:style>
  <w:style w:type="character" w:styleId="Puslapioinaosnuoroda">
    <w:name w:val="footnote reference"/>
    <w:uiPriority w:val="99"/>
    <w:rsid w:val="009B7132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7E02F4"/>
    <w:pPr>
      <w:tabs>
        <w:tab w:val="center" w:pos="4320"/>
        <w:tab w:val="right" w:pos="8640"/>
      </w:tabs>
      <w:suppressAutoHyphens/>
      <w:overflowPunct/>
      <w:autoSpaceDE/>
      <w:autoSpaceDN/>
      <w:adjustRightInd/>
      <w:textAlignment w:val="auto"/>
    </w:pPr>
    <w:rPr>
      <w:sz w:val="20"/>
      <w:lang w:val="en-US" w:eastAsia="ar-SA"/>
    </w:rPr>
  </w:style>
  <w:style w:type="character" w:customStyle="1" w:styleId="AntratsDiagrama">
    <w:name w:val="Antraštės Diagrama"/>
    <w:link w:val="Antrats"/>
    <w:uiPriority w:val="99"/>
    <w:locked/>
    <w:rsid w:val="007E02F4"/>
    <w:rPr>
      <w:rFonts w:cs="Times New Roman"/>
      <w:lang w:val="en-US" w:eastAsia="ar-SA" w:bidi="ar-SA"/>
    </w:rPr>
  </w:style>
  <w:style w:type="paragraph" w:styleId="Debesliotekstas">
    <w:name w:val="Balloon Text"/>
    <w:basedOn w:val="prastasis"/>
    <w:link w:val="DebesliotekstasDiagrama"/>
    <w:uiPriority w:val="99"/>
    <w:rsid w:val="00EC0FC6"/>
    <w:rPr>
      <w:rFonts w:ascii="Segoe UI" w:hAnsi="Segoe UI"/>
      <w:sz w:val="18"/>
      <w:lang w:eastAsia="lt-LT"/>
    </w:rPr>
  </w:style>
  <w:style w:type="character" w:customStyle="1" w:styleId="DebesliotekstasDiagrama">
    <w:name w:val="Debesėlio tekstas Diagrama"/>
    <w:link w:val="Debesliotekstas"/>
    <w:uiPriority w:val="99"/>
    <w:locked/>
    <w:rsid w:val="00EC0FC6"/>
    <w:rPr>
      <w:rFonts w:ascii="Segoe UI" w:hAnsi="Segoe UI" w:cs="Times New Roman"/>
      <w:sz w:val="18"/>
      <w:lang w:val="lt-LT"/>
    </w:rPr>
  </w:style>
  <w:style w:type="table" w:styleId="Lentelstinklelis">
    <w:name w:val="Table Grid"/>
    <w:basedOn w:val="prastojilentel"/>
    <w:uiPriority w:val="99"/>
    <w:rsid w:val="003A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A0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6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304</TotalTime>
  <Pages>1</Pages>
  <Words>1281</Words>
  <Characters>731</Characters>
  <Application>Microsoft Office Word</Application>
  <DocSecurity>0</DocSecurity>
  <Lines>6</Lines>
  <Paragraphs>4</Paragraphs>
  <ScaleCrop>false</ScaleCrop>
  <Company>ARCHYVU DEPARTAMENTAS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64</cp:revision>
  <cp:lastPrinted>2022-05-27T10:16:00Z</cp:lastPrinted>
  <dcterms:created xsi:type="dcterms:W3CDTF">2021-12-01T14:23:00Z</dcterms:created>
  <dcterms:modified xsi:type="dcterms:W3CDTF">2022-05-27T10:18:00Z</dcterms:modified>
</cp:coreProperties>
</file>