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2A7961" w:rsidRPr="000317B9" w14:paraId="52F58F0D" w14:textId="77777777" w:rsidTr="002D5E1E">
        <w:trPr>
          <w:trHeight w:val="1055"/>
        </w:trPr>
        <w:tc>
          <w:tcPr>
            <w:tcW w:w="9639" w:type="dxa"/>
          </w:tcPr>
          <w:p w14:paraId="4193822B" w14:textId="1A0DCD35" w:rsidR="002A7961" w:rsidRPr="000317B9" w:rsidRDefault="00990B0E" w:rsidP="00990B0E">
            <w:pPr>
              <w:tabs>
                <w:tab w:val="left" w:pos="4572"/>
              </w:tabs>
              <w:overflowPunct w:val="0"/>
              <w:autoSpaceDE w:val="0"/>
              <w:autoSpaceDN w:val="0"/>
              <w:adjustRightInd w:val="0"/>
              <w:spacing w:line="240" w:lineRule="atLeast"/>
              <w:rPr>
                <w:rFonts w:ascii="Times New Roman" w:hAnsi="Times New Roman"/>
                <w:color w:val="000000"/>
                <w:sz w:val="24"/>
                <w:szCs w:val="24"/>
              </w:rPr>
            </w:pPr>
            <w:r>
              <w:rPr>
                <w:noProof/>
              </w:rPr>
              <w:pict w14:anchorId="028DF674">
                <v:shapetype id="_x0000_t202" coordsize="21600,21600" o:spt="202" path="m,l,21600r21600,l21600,xe">
                  <v:stroke joinstyle="miter"/>
                  <v:path gradientshapeok="t" o:connecttype="rect"/>
                </v:shapetype>
                <v:shape id="_x0000_s1026" type="#_x0000_t202" style="position:absolute;margin-left:358.65pt;margin-top:-17.65pt;width:120pt;height:24pt;z-index:1" filled="f" stroked="f">
                  <v:textbox style="mso-next-textbox:#_x0000_s1026">
                    <w:txbxContent>
                      <w:p w14:paraId="43D48223" w14:textId="77777777" w:rsidR="002A7961" w:rsidRDefault="002A7961" w:rsidP="00B04B7A"/>
                    </w:txbxContent>
                  </v:textbox>
                  <w10:wrap anchorx="page"/>
                </v:shape>
              </w:pict>
            </w:r>
            <w:r w:rsidR="002A7961">
              <w:rPr>
                <w:rFonts w:ascii="Times New Roman" w:hAnsi="Times New Roman"/>
                <w:noProof/>
                <w:sz w:val="24"/>
                <w:szCs w:val="24"/>
              </w:rPr>
              <w:t xml:space="preserve">                                                                     </w:t>
            </w:r>
            <w:r>
              <w:rPr>
                <w:rFonts w:ascii="Times New Roman" w:hAnsi="Times New Roman"/>
                <w:noProof/>
                <w:sz w:val="24"/>
                <w:szCs w:val="24"/>
              </w:rPr>
              <w:pict w14:anchorId="1B346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6pt;height:48.75pt;visibility:visible">
                  <v:imagedata r:id="rId4" o:title=""/>
                </v:shape>
              </w:pict>
            </w:r>
            <w:r w:rsidR="002A7961">
              <w:rPr>
                <w:rFonts w:ascii="Times New Roman" w:hAnsi="Times New Roman"/>
                <w:noProof/>
                <w:sz w:val="24"/>
                <w:szCs w:val="24"/>
              </w:rPr>
              <w:t xml:space="preserve">                                                                               </w:t>
            </w:r>
          </w:p>
        </w:tc>
      </w:tr>
      <w:tr w:rsidR="002A7961" w:rsidRPr="000317B9" w14:paraId="58009F58" w14:textId="77777777" w:rsidTr="002D5E1E">
        <w:trPr>
          <w:trHeight w:val="1724"/>
        </w:trPr>
        <w:tc>
          <w:tcPr>
            <w:tcW w:w="9639" w:type="dxa"/>
          </w:tcPr>
          <w:p w14:paraId="317DC0FD" w14:textId="77777777" w:rsidR="002A7961" w:rsidRDefault="002A7961" w:rsidP="002D5E1E">
            <w:pPr>
              <w:pStyle w:val="Antrat2"/>
              <w:rPr>
                <w:szCs w:val="24"/>
              </w:rPr>
            </w:pPr>
            <w:r w:rsidRPr="00E6795E">
              <w:rPr>
                <w:szCs w:val="24"/>
              </w:rPr>
              <w:t>Pagėgių savivaldybės taryba</w:t>
            </w:r>
          </w:p>
          <w:p w14:paraId="40616687" w14:textId="77777777" w:rsidR="002A7961" w:rsidRPr="000317B9" w:rsidRDefault="002A7961" w:rsidP="002D5E1E">
            <w:pPr>
              <w:rPr>
                <w:lang w:eastAsia="en-US"/>
              </w:rPr>
            </w:pPr>
          </w:p>
          <w:p w14:paraId="73A720DB" w14:textId="77777777" w:rsidR="002A7961" w:rsidRPr="000317B9" w:rsidRDefault="002A7961" w:rsidP="002D5E1E">
            <w:pPr>
              <w:overflowPunct w:val="0"/>
              <w:autoSpaceDE w:val="0"/>
              <w:autoSpaceDN w:val="0"/>
              <w:adjustRightInd w:val="0"/>
              <w:spacing w:before="120"/>
              <w:jc w:val="center"/>
              <w:rPr>
                <w:rFonts w:ascii="Times New Roman" w:hAnsi="Times New Roman"/>
                <w:b/>
                <w:bCs/>
                <w:caps/>
                <w:color w:val="000000"/>
                <w:sz w:val="24"/>
                <w:szCs w:val="24"/>
              </w:rPr>
            </w:pPr>
            <w:r w:rsidRPr="000317B9">
              <w:rPr>
                <w:rFonts w:ascii="Times New Roman" w:hAnsi="Times New Roman"/>
                <w:b/>
                <w:bCs/>
                <w:caps/>
                <w:color w:val="000000"/>
                <w:sz w:val="24"/>
                <w:szCs w:val="24"/>
              </w:rPr>
              <w:t>sprendimas</w:t>
            </w:r>
          </w:p>
          <w:p w14:paraId="6DA46D43" w14:textId="77777777" w:rsidR="002A7961" w:rsidRPr="000317B9" w:rsidRDefault="002A7961" w:rsidP="004E2D9D">
            <w:pPr>
              <w:overflowPunct w:val="0"/>
              <w:autoSpaceDE w:val="0"/>
              <w:autoSpaceDN w:val="0"/>
              <w:adjustRightInd w:val="0"/>
              <w:spacing w:before="120" w:after="0"/>
              <w:jc w:val="center"/>
              <w:rPr>
                <w:rFonts w:ascii="Times New Roman" w:hAnsi="Times New Roman"/>
                <w:b/>
                <w:bCs/>
                <w:caps/>
                <w:color w:val="000000"/>
                <w:sz w:val="24"/>
                <w:szCs w:val="24"/>
              </w:rPr>
            </w:pPr>
            <w:smartTag w:uri="urn:schemas-microsoft-com:office:smarttags" w:element="place">
              <w:smartTag w:uri="urn:schemas-microsoft-com:office:smarttags" w:element="State">
                <w:r w:rsidRPr="000317B9">
                  <w:rPr>
                    <w:rFonts w:ascii="Times New Roman" w:hAnsi="Times New Roman"/>
                    <w:b/>
                    <w:bCs/>
                    <w:caps/>
                    <w:color w:val="000000"/>
                    <w:sz w:val="24"/>
                    <w:szCs w:val="24"/>
                  </w:rPr>
                  <w:t>dėl</w:t>
                </w:r>
              </w:smartTag>
            </w:smartTag>
            <w:r w:rsidRPr="000317B9">
              <w:rPr>
                <w:rFonts w:ascii="Times New Roman" w:hAnsi="Times New Roman"/>
                <w:b/>
                <w:bCs/>
                <w:caps/>
                <w:color w:val="000000"/>
                <w:sz w:val="24"/>
                <w:szCs w:val="24"/>
              </w:rPr>
              <w:t xml:space="preserve"> MATERIAL</w:t>
            </w:r>
            <w:r>
              <w:rPr>
                <w:rFonts w:ascii="Times New Roman" w:hAnsi="Times New Roman"/>
                <w:b/>
                <w:bCs/>
                <w:caps/>
                <w:color w:val="000000"/>
                <w:sz w:val="24"/>
                <w:szCs w:val="24"/>
              </w:rPr>
              <w:t>IOJO</w:t>
            </w:r>
            <w:r w:rsidRPr="000317B9">
              <w:rPr>
                <w:rFonts w:ascii="Times New Roman" w:hAnsi="Times New Roman"/>
                <w:b/>
                <w:bCs/>
                <w:caps/>
                <w:color w:val="000000"/>
                <w:sz w:val="24"/>
                <w:szCs w:val="24"/>
              </w:rPr>
              <w:t xml:space="preserve"> ILGALAIKIO </w:t>
            </w:r>
            <w:r>
              <w:rPr>
                <w:rFonts w:ascii="Times New Roman" w:hAnsi="Times New Roman"/>
                <w:b/>
                <w:bCs/>
                <w:caps/>
                <w:color w:val="000000"/>
                <w:sz w:val="24"/>
                <w:szCs w:val="24"/>
              </w:rPr>
              <w:t xml:space="preserve">IR TRUMPALAIKIO </w:t>
            </w:r>
            <w:r w:rsidRPr="000317B9">
              <w:rPr>
                <w:rFonts w:ascii="Times New Roman" w:hAnsi="Times New Roman"/>
                <w:b/>
                <w:bCs/>
                <w:caps/>
                <w:color w:val="000000"/>
                <w:sz w:val="24"/>
                <w:szCs w:val="24"/>
              </w:rPr>
              <w:t>TURTO PERĖMIMO SAVIVALDYBĖS NUOSAVYBĖN IR JO PERDAVIMO VALDYTI, NAUDOTI IR DISPONUOTI PATIKĖJIMO TEISE</w:t>
            </w:r>
          </w:p>
        </w:tc>
      </w:tr>
      <w:tr w:rsidR="002A7961" w:rsidRPr="000317B9" w14:paraId="131AE3DB" w14:textId="77777777" w:rsidTr="002D5E1E">
        <w:trPr>
          <w:trHeight w:val="703"/>
        </w:trPr>
        <w:tc>
          <w:tcPr>
            <w:tcW w:w="9639" w:type="dxa"/>
          </w:tcPr>
          <w:p w14:paraId="2AEDE47D" w14:textId="0E811BFA" w:rsidR="002A7961" w:rsidRPr="00E6795E" w:rsidRDefault="002A7961" w:rsidP="002D5E1E">
            <w:pPr>
              <w:pStyle w:val="Antrat2"/>
              <w:rPr>
                <w:b w:val="0"/>
                <w:bCs w:val="0"/>
                <w:caps w:val="0"/>
                <w:szCs w:val="24"/>
              </w:rPr>
            </w:pPr>
            <w:r w:rsidRPr="00E6795E">
              <w:rPr>
                <w:b w:val="0"/>
                <w:bCs w:val="0"/>
                <w:caps w:val="0"/>
                <w:szCs w:val="24"/>
              </w:rPr>
              <w:t>20</w:t>
            </w:r>
            <w:r>
              <w:rPr>
                <w:b w:val="0"/>
                <w:bCs w:val="0"/>
                <w:caps w:val="0"/>
                <w:szCs w:val="24"/>
              </w:rPr>
              <w:t>22</w:t>
            </w:r>
            <w:r w:rsidRPr="00E6795E">
              <w:rPr>
                <w:b w:val="0"/>
                <w:bCs w:val="0"/>
                <w:caps w:val="0"/>
                <w:szCs w:val="24"/>
              </w:rPr>
              <w:t xml:space="preserve"> m. </w:t>
            </w:r>
            <w:r w:rsidR="00990B0E">
              <w:rPr>
                <w:b w:val="0"/>
                <w:bCs w:val="0"/>
                <w:caps w:val="0"/>
                <w:szCs w:val="24"/>
              </w:rPr>
              <w:t>gegužės 26</w:t>
            </w:r>
            <w:r w:rsidRPr="00E6795E">
              <w:rPr>
                <w:b w:val="0"/>
                <w:bCs w:val="0"/>
                <w:caps w:val="0"/>
                <w:szCs w:val="24"/>
              </w:rPr>
              <w:t xml:space="preserve"> d. Nr. T-</w:t>
            </w:r>
            <w:r w:rsidR="000E59D6">
              <w:rPr>
                <w:b w:val="0"/>
                <w:bCs w:val="0"/>
                <w:caps w:val="0"/>
                <w:szCs w:val="24"/>
              </w:rPr>
              <w:t>6</w:t>
            </w:r>
            <w:r w:rsidR="00990B0E">
              <w:rPr>
                <w:b w:val="0"/>
                <w:bCs w:val="0"/>
                <w:caps w:val="0"/>
                <w:szCs w:val="24"/>
              </w:rPr>
              <w:t>1</w:t>
            </w:r>
          </w:p>
          <w:p w14:paraId="03634A02" w14:textId="77777777" w:rsidR="002A7961" w:rsidRPr="000317B9" w:rsidRDefault="002A7961" w:rsidP="002D5E1E">
            <w:pPr>
              <w:overflowPunct w:val="0"/>
              <w:autoSpaceDE w:val="0"/>
              <w:autoSpaceDN w:val="0"/>
              <w:adjustRightInd w:val="0"/>
              <w:jc w:val="center"/>
              <w:rPr>
                <w:rFonts w:ascii="Times New Roman" w:hAnsi="Times New Roman"/>
                <w:sz w:val="24"/>
                <w:szCs w:val="24"/>
              </w:rPr>
            </w:pPr>
            <w:r w:rsidRPr="000317B9">
              <w:rPr>
                <w:rFonts w:ascii="Times New Roman" w:hAnsi="Times New Roman"/>
                <w:sz w:val="24"/>
                <w:szCs w:val="24"/>
              </w:rPr>
              <w:t>Pagėgiai</w:t>
            </w:r>
          </w:p>
        </w:tc>
      </w:tr>
    </w:tbl>
    <w:p w14:paraId="09A3F3B9" w14:textId="77777777" w:rsidR="002A7961" w:rsidRDefault="002A7961" w:rsidP="00F37A7F">
      <w:pPr>
        <w:spacing w:after="0" w:line="240" w:lineRule="auto"/>
        <w:jc w:val="both"/>
        <w:rPr>
          <w:rFonts w:ascii="Times New Roman" w:hAnsi="Times New Roman"/>
          <w:sz w:val="24"/>
          <w:szCs w:val="24"/>
        </w:rPr>
      </w:pPr>
      <w:r>
        <w:rPr>
          <w:rFonts w:ascii="Times New Roman" w:hAnsi="Times New Roman"/>
          <w:sz w:val="24"/>
          <w:szCs w:val="24"/>
        </w:rPr>
        <w:tab/>
      </w:r>
      <w:r w:rsidRPr="00415BC2">
        <w:rPr>
          <w:rFonts w:ascii="Times New Roman" w:hAnsi="Times New Roman"/>
          <w:sz w:val="24"/>
          <w:szCs w:val="24"/>
        </w:rPr>
        <w:t>Vado</w:t>
      </w:r>
      <w:r>
        <w:rPr>
          <w:rFonts w:ascii="Times New Roman" w:hAnsi="Times New Roman"/>
          <w:sz w:val="24"/>
          <w:szCs w:val="24"/>
        </w:rPr>
        <w:t xml:space="preserve">vaudamasi Lietuvos Respublikos vietos savivaldos įstatymo </w:t>
      </w:r>
      <w:r w:rsidRPr="00B8420E">
        <w:rPr>
          <w:rFonts w:ascii="Times New Roman" w:hAnsi="Times New Roman"/>
          <w:sz w:val="24"/>
          <w:szCs w:val="24"/>
        </w:rPr>
        <w:t xml:space="preserve">6 straipsnio </w:t>
      </w:r>
      <w:r>
        <w:rPr>
          <w:rFonts w:ascii="Times New Roman" w:hAnsi="Times New Roman"/>
          <w:sz w:val="24"/>
          <w:szCs w:val="24"/>
        </w:rPr>
        <w:t xml:space="preserve">5 ir </w:t>
      </w:r>
      <w:r w:rsidRPr="00B8420E">
        <w:rPr>
          <w:rFonts w:ascii="Times New Roman" w:hAnsi="Times New Roman"/>
          <w:sz w:val="24"/>
          <w:szCs w:val="24"/>
        </w:rPr>
        <w:t>6</w:t>
      </w:r>
      <w:r>
        <w:rPr>
          <w:rFonts w:ascii="Times New Roman" w:hAnsi="Times New Roman"/>
          <w:sz w:val="24"/>
          <w:szCs w:val="24"/>
        </w:rPr>
        <w:t xml:space="preserve"> punktais, </w:t>
      </w:r>
      <w:r w:rsidRPr="00B8420E">
        <w:rPr>
          <w:rFonts w:ascii="Times New Roman" w:hAnsi="Times New Roman"/>
          <w:sz w:val="24"/>
          <w:szCs w:val="24"/>
        </w:rPr>
        <w:t>Lietuvos Respublikos valstybės ir savivaldybių turto valdymo, naudojimo ir disponavimo juo įstatymo 6 straipsnio 2 punktu ir 20 straipsnio 1 dalies 4 punktu</w:t>
      </w:r>
      <w:r>
        <w:rPr>
          <w:rFonts w:ascii="Times New Roman" w:hAnsi="Times New Roman"/>
          <w:sz w:val="24"/>
          <w:szCs w:val="24"/>
        </w:rPr>
        <w:t xml:space="preserve">, atsižvelgdama į Nacionalinės švietimo agentūros 2022 m. kovo 17 d. raštą Nr. SD-1111(1.6 E) „Dėl materialiojo ilgalaikio ir trumpalaikio turto perėmimo savivaldybės nuosavybėn ir jo perdavimo valdyti, naudoti ir disponuoti juo patikėjimo teise“, Pagėgių savivaldybės taryba n u s p r e n d ž i a: </w:t>
      </w:r>
    </w:p>
    <w:p w14:paraId="71C9A54B" w14:textId="77777777" w:rsidR="002A7961" w:rsidRDefault="002A7961" w:rsidP="00F37A7F">
      <w:pPr>
        <w:spacing w:after="0" w:line="240" w:lineRule="auto"/>
        <w:jc w:val="both"/>
        <w:rPr>
          <w:rFonts w:ascii="Times New Roman" w:hAnsi="Times New Roman"/>
          <w:sz w:val="24"/>
          <w:szCs w:val="24"/>
        </w:rPr>
      </w:pPr>
      <w:r>
        <w:rPr>
          <w:rFonts w:ascii="Times New Roman" w:hAnsi="Times New Roman"/>
          <w:sz w:val="24"/>
          <w:szCs w:val="24"/>
        </w:rPr>
        <w:tab/>
        <w:t>1. Sutikti perimti Pagėgių savivaldybės nuosavybėn iš Nacionalinės švietimo agentūros patikėjimo teise valdomą valstybės turtą:</w:t>
      </w:r>
    </w:p>
    <w:p w14:paraId="5FD72B13" w14:textId="77777777" w:rsidR="002A7961" w:rsidRDefault="002A7961" w:rsidP="00F37A7F">
      <w:pPr>
        <w:spacing w:after="0" w:line="240" w:lineRule="auto"/>
        <w:jc w:val="both"/>
        <w:rPr>
          <w:rFonts w:ascii="Times New Roman" w:hAnsi="Times New Roman"/>
          <w:sz w:val="24"/>
          <w:szCs w:val="24"/>
        </w:rPr>
      </w:pPr>
      <w:r>
        <w:rPr>
          <w:rFonts w:ascii="Times New Roman" w:hAnsi="Times New Roman"/>
          <w:sz w:val="24"/>
          <w:szCs w:val="24"/>
        </w:rPr>
        <w:tab/>
        <w:t>1.1. mobilaus vaizdo įrašymo ir transliavimo įrenginį, 4 vnt., inventorinis Nr. IT22-000108/1-4, vieneto įsigijimo savikaina − 1137,40 Eur, bendra įsigijimo savikaina − 4549,60 Eur;</w:t>
      </w:r>
    </w:p>
    <w:p w14:paraId="5C9C696B" w14:textId="77777777" w:rsidR="002A7961" w:rsidRDefault="002A7961" w:rsidP="00F37A7F">
      <w:pPr>
        <w:spacing w:after="0" w:line="240" w:lineRule="auto"/>
        <w:jc w:val="both"/>
        <w:rPr>
          <w:rFonts w:ascii="Times New Roman" w:hAnsi="Times New Roman"/>
          <w:sz w:val="24"/>
          <w:szCs w:val="24"/>
        </w:rPr>
      </w:pPr>
      <w:r>
        <w:rPr>
          <w:rFonts w:ascii="Times New Roman" w:hAnsi="Times New Roman"/>
          <w:sz w:val="24"/>
          <w:szCs w:val="24"/>
        </w:rPr>
        <w:tab/>
        <w:t>1.2. automatinę vaizdo kamerą su mikrofonu, 18 vnt., vieneto įsigijimo savikaina − 179,69 Eur, bendra įsigijimo savikaina − 3234,42 Eur.</w:t>
      </w:r>
    </w:p>
    <w:p w14:paraId="77850ED3" w14:textId="77777777" w:rsidR="002A7961" w:rsidRDefault="002A7961" w:rsidP="00F37A7F">
      <w:pPr>
        <w:spacing w:after="0" w:line="240" w:lineRule="auto"/>
        <w:jc w:val="both"/>
        <w:rPr>
          <w:rFonts w:ascii="Times New Roman" w:hAnsi="Times New Roman"/>
          <w:sz w:val="24"/>
          <w:szCs w:val="24"/>
        </w:rPr>
      </w:pPr>
      <w:r>
        <w:rPr>
          <w:rFonts w:ascii="Times New Roman" w:hAnsi="Times New Roman"/>
          <w:sz w:val="24"/>
          <w:szCs w:val="24"/>
        </w:rPr>
        <w:tab/>
        <w:t>2. Perduoti sprendimo 1 punkte nurodytą turtą, jį perėmus Pagėgių savivaldybės nuosavybėn, švietimo įstaigoms valdyti, naudoti ir disponuoti juo patikėjimo teise.</w:t>
      </w:r>
    </w:p>
    <w:p w14:paraId="4696B681" w14:textId="77777777" w:rsidR="002A7961" w:rsidRDefault="002A7961" w:rsidP="00F37A7F">
      <w:pPr>
        <w:spacing w:after="0" w:line="240" w:lineRule="auto"/>
        <w:jc w:val="both"/>
        <w:rPr>
          <w:rFonts w:ascii="Times New Roman" w:hAnsi="Times New Roman"/>
          <w:sz w:val="24"/>
          <w:szCs w:val="24"/>
        </w:rPr>
      </w:pPr>
      <w:r>
        <w:rPr>
          <w:rFonts w:ascii="Times New Roman" w:hAnsi="Times New Roman"/>
          <w:sz w:val="24"/>
          <w:szCs w:val="24"/>
        </w:rPr>
        <w:tab/>
        <w:t xml:space="preserve">3. </w:t>
      </w:r>
      <w:r w:rsidRPr="003F7857">
        <w:rPr>
          <w:rFonts w:ascii="Times New Roman" w:hAnsi="Times New Roman"/>
          <w:sz w:val="24"/>
          <w:szCs w:val="24"/>
        </w:rPr>
        <w:t>S</w:t>
      </w:r>
      <w:r>
        <w:rPr>
          <w:rFonts w:ascii="Times New Roman" w:hAnsi="Times New Roman"/>
          <w:sz w:val="24"/>
          <w:szCs w:val="24"/>
        </w:rPr>
        <w:t xml:space="preserve">avivaldybės nuosavybėn perduotas turtas bus panaudotas švietimo įstaigų hibridiniam mokymui ir ugdymo kokybės užtikrinimui pandemijos sąlygomis. </w:t>
      </w:r>
    </w:p>
    <w:p w14:paraId="1EE44476" w14:textId="77777777" w:rsidR="002A7961" w:rsidRDefault="002A7961" w:rsidP="00F37A7F">
      <w:pPr>
        <w:spacing w:after="0" w:line="240" w:lineRule="auto"/>
        <w:jc w:val="both"/>
        <w:rPr>
          <w:rFonts w:ascii="Times New Roman" w:hAnsi="Times New Roman"/>
          <w:sz w:val="24"/>
          <w:szCs w:val="24"/>
        </w:rPr>
      </w:pPr>
      <w:r>
        <w:rPr>
          <w:rFonts w:ascii="Times New Roman" w:hAnsi="Times New Roman"/>
          <w:sz w:val="24"/>
          <w:szCs w:val="24"/>
        </w:rPr>
        <w:tab/>
        <w:t>4. Įgalioti Pagėgių savivaldybės administracijos direktorių Pagėgių savivaldybės vardu pasirašyti sprendimo 1 punkte nurodyto turto perdavimo ir priėmimo aktą.</w:t>
      </w:r>
    </w:p>
    <w:p w14:paraId="3623354A" w14:textId="77777777" w:rsidR="002A7961" w:rsidRDefault="002A7961" w:rsidP="00F37A7F">
      <w:pPr>
        <w:spacing w:after="0" w:line="240" w:lineRule="auto"/>
        <w:jc w:val="both"/>
        <w:rPr>
          <w:rFonts w:ascii="Times New Roman" w:hAnsi="Times New Roman"/>
          <w:sz w:val="24"/>
          <w:szCs w:val="24"/>
        </w:rPr>
      </w:pPr>
      <w:r>
        <w:rPr>
          <w:rFonts w:ascii="Times New Roman" w:hAnsi="Times New Roman"/>
          <w:sz w:val="24"/>
          <w:szCs w:val="24"/>
        </w:rPr>
        <w:tab/>
        <w:t xml:space="preserve">5. </w:t>
      </w:r>
      <w:r w:rsidRPr="00403117">
        <w:rPr>
          <w:rFonts w:ascii="Times New Roman" w:hAnsi="Times New Roman"/>
          <w:sz w:val="24"/>
          <w:szCs w:val="24"/>
        </w:rPr>
        <w:t xml:space="preserve">Sprendimą paskelbti Pagėgių savivaldybės interneto svetainėje </w:t>
      </w:r>
      <w:hyperlink r:id="rId5" w:history="1">
        <w:r w:rsidRPr="001C7385">
          <w:rPr>
            <w:rStyle w:val="Hipersaitas"/>
            <w:rFonts w:ascii="Times New Roman" w:hAnsi="Times New Roman"/>
            <w:color w:val="auto"/>
            <w:sz w:val="24"/>
            <w:szCs w:val="24"/>
            <w:u w:val="none"/>
          </w:rPr>
          <w:t>www.pagegiai.lt</w:t>
        </w:r>
      </w:hyperlink>
      <w:r w:rsidRPr="001C7385">
        <w:rPr>
          <w:rFonts w:ascii="Times New Roman" w:hAnsi="Times New Roman"/>
          <w:sz w:val="24"/>
          <w:szCs w:val="24"/>
        </w:rPr>
        <w:t>.</w:t>
      </w:r>
    </w:p>
    <w:p w14:paraId="7E26BF30" w14:textId="1C0FC397" w:rsidR="00990B0E" w:rsidRPr="00990B0E" w:rsidRDefault="002A7961" w:rsidP="00990B0E">
      <w:pPr>
        <w:pStyle w:val="Pagrindinistekstas"/>
        <w:spacing w:after="0"/>
        <w:ind w:firstLine="851"/>
        <w:jc w:val="both"/>
        <w:rPr>
          <w:szCs w:val="24"/>
        </w:rPr>
      </w:pPr>
      <w:r>
        <w:rPr>
          <w:szCs w:val="24"/>
        </w:rPr>
        <w:tab/>
      </w:r>
      <w:r w:rsidRPr="00041CED">
        <w:rPr>
          <w:szCs w:val="24"/>
        </w:rPr>
        <w:t xml:space="preserve">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5FF19434" w14:textId="77777777" w:rsidR="00990B0E" w:rsidRDefault="00990B0E" w:rsidP="00990B0E">
      <w:pPr>
        <w:spacing w:line="360" w:lineRule="auto"/>
        <w:jc w:val="both"/>
        <w:rPr>
          <w:rFonts w:ascii="Times New Roman" w:hAnsi="Times New Roman"/>
          <w:sz w:val="24"/>
          <w:szCs w:val="24"/>
        </w:rPr>
      </w:pPr>
    </w:p>
    <w:p w14:paraId="1C8FE401" w14:textId="77777777" w:rsidR="00990B0E" w:rsidRDefault="00990B0E" w:rsidP="00990B0E">
      <w:pPr>
        <w:spacing w:line="360" w:lineRule="auto"/>
        <w:jc w:val="both"/>
        <w:rPr>
          <w:rFonts w:ascii="Times New Roman" w:hAnsi="Times New Roman"/>
          <w:sz w:val="24"/>
          <w:szCs w:val="24"/>
        </w:rPr>
      </w:pPr>
    </w:p>
    <w:p w14:paraId="07CE875B" w14:textId="4291AD42" w:rsidR="00990B0E" w:rsidRPr="00990B0E" w:rsidRDefault="00990B0E" w:rsidP="00990B0E">
      <w:pPr>
        <w:spacing w:line="360" w:lineRule="auto"/>
        <w:jc w:val="both"/>
        <w:rPr>
          <w:rFonts w:ascii="Times New Roman" w:hAnsi="Times New Roman"/>
          <w:sz w:val="24"/>
          <w:szCs w:val="24"/>
        </w:rPr>
      </w:pPr>
      <w:r w:rsidRPr="00990B0E">
        <w:rPr>
          <w:rFonts w:ascii="Times New Roman" w:hAnsi="Times New Roman"/>
          <w:sz w:val="24"/>
          <w:szCs w:val="24"/>
        </w:rPr>
        <w:t>Savivaldybės meras</w:t>
      </w:r>
      <w:r w:rsidRPr="00990B0E">
        <w:rPr>
          <w:rFonts w:ascii="Times New Roman" w:hAnsi="Times New Roman"/>
          <w:sz w:val="24"/>
          <w:szCs w:val="24"/>
        </w:rPr>
        <w:tab/>
      </w:r>
      <w:r w:rsidRPr="00990B0E">
        <w:rPr>
          <w:rFonts w:ascii="Times New Roman" w:hAnsi="Times New Roman"/>
          <w:sz w:val="24"/>
          <w:szCs w:val="24"/>
        </w:rPr>
        <w:tab/>
      </w:r>
      <w:r w:rsidRPr="00990B0E">
        <w:rPr>
          <w:rFonts w:ascii="Times New Roman" w:hAnsi="Times New Roman"/>
          <w:sz w:val="24"/>
          <w:szCs w:val="24"/>
        </w:rPr>
        <w:tab/>
      </w:r>
      <w:r w:rsidRPr="00990B0E">
        <w:rPr>
          <w:rFonts w:ascii="Times New Roman" w:hAnsi="Times New Roman"/>
          <w:sz w:val="24"/>
          <w:szCs w:val="24"/>
        </w:rPr>
        <w:tab/>
        <w:t xml:space="preserve">            </w:t>
      </w:r>
      <w:r w:rsidRPr="00990B0E">
        <w:rPr>
          <w:rFonts w:ascii="Times New Roman" w:hAnsi="Times New Roman"/>
          <w:sz w:val="24"/>
          <w:szCs w:val="24"/>
        </w:rPr>
        <w:t xml:space="preserve">     </w:t>
      </w:r>
      <w:r w:rsidRPr="00990B0E">
        <w:rPr>
          <w:rFonts w:ascii="Times New Roman" w:hAnsi="Times New Roman"/>
          <w:sz w:val="24"/>
          <w:szCs w:val="24"/>
        </w:rPr>
        <w:t>Vaidas Bendaravičius</w:t>
      </w:r>
    </w:p>
    <w:p w14:paraId="2F1FF240" w14:textId="77777777" w:rsidR="002A7961" w:rsidRDefault="002A7961" w:rsidP="00642501">
      <w:pPr>
        <w:spacing w:after="0"/>
        <w:ind w:left="3806" w:firstLine="1296"/>
        <w:jc w:val="both"/>
        <w:rPr>
          <w:rFonts w:ascii="Times New Roman" w:hAnsi="Times New Roman"/>
          <w:color w:val="000000"/>
          <w:sz w:val="24"/>
          <w:szCs w:val="24"/>
        </w:rPr>
      </w:pPr>
    </w:p>
    <w:p w14:paraId="779D4116" w14:textId="77777777" w:rsidR="002A7961" w:rsidRDefault="002A7961" w:rsidP="00642501">
      <w:pPr>
        <w:spacing w:after="0"/>
        <w:ind w:left="3806" w:firstLine="1296"/>
        <w:jc w:val="both"/>
        <w:rPr>
          <w:rFonts w:ascii="Times New Roman" w:hAnsi="Times New Roman"/>
          <w:color w:val="000000"/>
          <w:sz w:val="24"/>
          <w:szCs w:val="24"/>
        </w:rPr>
      </w:pPr>
    </w:p>
    <w:p w14:paraId="4CCFFBD0" w14:textId="192B7146" w:rsidR="000E59D6" w:rsidRDefault="000E59D6" w:rsidP="00642501">
      <w:pPr>
        <w:spacing w:after="0" w:line="240" w:lineRule="auto"/>
        <w:jc w:val="both"/>
        <w:rPr>
          <w:rFonts w:ascii="Times New Roman" w:hAnsi="Times New Roman"/>
        </w:rPr>
      </w:pPr>
    </w:p>
    <w:p w14:paraId="67324733" w14:textId="32A53B49" w:rsidR="000E59D6" w:rsidRPr="00C34D77" w:rsidRDefault="000E59D6" w:rsidP="00642501">
      <w:pPr>
        <w:spacing w:after="0" w:line="240" w:lineRule="auto"/>
        <w:jc w:val="both"/>
        <w:rPr>
          <w:rFonts w:ascii="Times New Roman" w:hAnsi="Times New Roman"/>
        </w:rPr>
      </w:pPr>
    </w:p>
    <w:sectPr w:rsidR="000E59D6" w:rsidRPr="00C34D77" w:rsidSect="00D763DA">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B7A"/>
    <w:rsid w:val="000317B9"/>
    <w:rsid w:val="00033463"/>
    <w:rsid w:val="00041CED"/>
    <w:rsid w:val="000C6D9E"/>
    <w:rsid w:val="000E0DF5"/>
    <w:rsid w:val="000E59D6"/>
    <w:rsid w:val="00145099"/>
    <w:rsid w:val="001929AE"/>
    <w:rsid w:val="001C7385"/>
    <w:rsid w:val="001E413E"/>
    <w:rsid w:val="001F1F3F"/>
    <w:rsid w:val="00200D30"/>
    <w:rsid w:val="002329AE"/>
    <w:rsid w:val="0026678D"/>
    <w:rsid w:val="002A7961"/>
    <w:rsid w:val="002B4BDA"/>
    <w:rsid w:val="002C32F3"/>
    <w:rsid w:val="002C5071"/>
    <w:rsid w:val="002D5E1E"/>
    <w:rsid w:val="00325C29"/>
    <w:rsid w:val="00365A62"/>
    <w:rsid w:val="003D1FF3"/>
    <w:rsid w:val="003E054D"/>
    <w:rsid w:val="003E6F6F"/>
    <w:rsid w:val="003F7857"/>
    <w:rsid w:val="00403117"/>
    <w:rsid w:val="00411677"/>
    <w:rsid w:val="00415BC2"/>
    <w:rsid w:val="004314E0"/>
    <w:rsid w:val="00446830"/>
    <w:rsid w:val="0046036F"/>
    <w:rsid w:val="004909B3"/>
    <w:rsid w:val="004E2D9D"/>
    <w:rsid w:val="004E7E1C"/>
    <w:rsid w:val="0058351E"/>
    <w:rsid w:val="00585D22"/>
    <w:rsid w:val="00594BB9"/>
    <w:rsid w:val="00642501"/>
    <w:rsid w:val="006C0630"/>
    <w:rsid w:val="006E77C0"/>
    <w:rsid w:val="007221DE"/>
    <w:rsid w:val="00740297"/>
    <w:rsid w:val="007478DD"/>
    <w:rsid w:val="00800113"/>
    <w:rsid w:val="0084274A"/>
    <w:rsid w:val="00884860"/>
    <w:rsid w:val="008E789E"/>
    <w:rsid w:val="00903CDF"/>
    <w:rsid w:val="00932701"/>
    <w:rsid w:val="00990B0E"/>
    <w:rsid w:val="00993009"/>
    <w:rsid w:val="00A05C2E"/>
    <w:rsid w:val="00A11132"/>
    <w:rsid w:val="00A42F36"/>
    <w:rsid w:val="00A61EEE"/>
    <w:rsid w:val="00A86158"/>
    <w:rsid w:val="00AF2801"/>
    <w:rsid w:val="00B04B7A"/>
    <w:rsid w:val="00B10F99"/>
    <w:rsid w:val="00B411E3"/>
    <w:rsid w:val="00B8420E"/>
    <w:rsid w:val="00B84FFB"/>
    <w:rsid w:val="00BC1237"/>
    <w:rsid w:val="00BD70A2"/>
    <w:rsid w:val="00BF316D"/>
    <w:rsid w:val="00C34D77"/>
    <w:rsid w:val="00C4325B"/>
    <w:rsid w:val="00CA1B36"/>
    <w:rsid w:val="00CC4F19"/>
    <w:rsid w:val="00CF63AC"/>
    <w:rsid w:val="00D70D86"/>
    <w:rsid w:val="00D763DA"/>
    <w:rsid w:val="00DC4713"/>
    <w:rsid w:val="00DD0BF3"/>
    <w:rsid w:val="00DE4449"/>
    <w:rsid w:val="00E44550"/>
    <w:rsid w:val="00E6795E"/>
    <w:rsid w:val="00EE3E5A"/>
    <w:rsid w:val="00F37A7F"/>
    <w:rsid w:val="00F72B0A"/>
    <w:rsid w:val="00FD2F28"/>
    <w:rsid w:val="00FE78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5B0C7DD4"/>
  <w15:docId w15:val="{0AB645BE-2C7F-4B18-B79F-7F39DAC8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E77C0"/>
    <w:pPr>
      <w:spacing w:after="200" w:line="276" w:lineRule="auto"/>
    </w:pPr>
    <w:rPr>
      <w:sz w:val="22"/>
      <w:szCs w:val="22"/>
    </w:rPr>
  </w:style>
  <w:style w:type="paragraph" w:styleId="Antrat2">
    <w:name w:val="heading 2"/>
    <w:basedOn w:val="prastasis"/>
    <w:next w:val="prastasis"/>
    <w:link w:val="Antrat2Diagrama"/>
    <w:uiPriority w:val="99"/>
    <w:qFormat/>
    <w:rsid w:val="00B04B7A"/>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B04B7A"/>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B04B7A"/>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B04B7A"/>
    <w:rPr>
      <w:rFonts w:ascii="Tahoma" w:hAnsi="Tahoma" w:cs="Tahoma"/>
      <w:sz w:val="16"/>
      <w:szCs w:val="16"/>
    </w:rPr>
  </w:style>
  <w:style w:type="character" w:styleId="Hipersaitas">
    <w:name w:val="Hyperlink"/>
    <w:uiPriority w:val="99"/>
    <w:rsid w:val="00411677"/>
    <w:rPr>
      <w:rFonts w:cs="Times New Roman"/>
      <w:color w:val="0000FF"/>
      <w:u w:val="single"/>
    </w:rPr>
  </w:style>
  <w:style w:type="paragraph" w:styleId="Pagrindinistekstas">
    <w:name w:val="Body Text"/>
    <w:basedOn w:val="prastasis"/>
    <w:link w:val="PagrindinistekstasDiagrama"/>
    <w:uiPriority w:val="99"/>
    <w:rsid w:val="00800113"/>
    <w:pPr>
      <w:widowControl w:val="0"/>
      <w:suppressAutoHyphens/>
      <w:spacing w:after="120" w:line="240" w:lineRule="auto"/>
    </w:pPr>
    <w:rPr>
      <w:rFonts w:ascii="Times New Roman" w:hAnsi="Times New Roman"/>
      <w:sz w:val="24"/>
      <w:szCs w:val="20"/>
    </w:rPr>
  </w:style>
  <w:style w:type="character" w:customStyle="1" w:styleId="PagrindinistekstasDiagrama">
    <w:name w:val="Pagrindinis tekstas Diagrama"/>
    <w:link w:val="Pagrindinistekstas"/>
    <w:uiPriority w:val="99"/>
    <w:locked/>
    <w:rsid w:val="00800113"/>
    <w:rPr>
      <w:rFonts w:cs="Times New Roman"/>
      <w:sz w:val="24"/>
      <w:lang w:val="lt-LT"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50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1635</Words>
  <Characters>932</Characters>
  <Application>Microsoft Office Word</Application>
  <DocSecurity>0</DocSecurity>
  <Lines>7</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42</cp:revision>
  <cp:lastPrinted>2022-05-27T08:19:00Z</cp:lastPrinted>
  <dcterms:created xsi:type="dcterms:W3CDTF">2021-11-12T08:25:00Z</dcterms:created>
  <dcterms:modified xsi:type="dcterms:W3CDTF">2022-05-27T08:19:00Z</dcterms:modified>
</cp:coreProperties>
</file>