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86"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340617" w:rsidRPr="004563D9" w14:paraId="5C532874" w14:textId="77777777" w:rsidTr="00395663">
        <w:tc>
          <w:tcPr>
            <w:tcW w:w="3686" w:type="dxa"/>
            <w:tcBorders>
              <w:top w:val="nil"/>
              <w:left w:val="nil"/>
              <w:bottom w:val="nil"/>
              <w:right w:val="nil"/>
            </w:tcBorders>
            <w:shd w:val="clear" w:color="auto" w:fill="auto"/>
          </w:tcPr>
          <w:p w14:paraId="66F83D43" w14:textId="77777777" w:rsidR="00340617" w:rsidRPr="004563D9" w:rsidRDefault="00722680" w:rsidP="008F009C">
            <w:pPr>
              <w:tabs>
                <w:tab w:val="left" w:pos="5070"/>
                <w:tab w:val="left" w:pos="5366"/>
                <w:tab w:val="left" w:pos="6771"/>
                <w:tab w:val="left" w:pos="7363"/>
              </w:tabs>
              <w:spacing w:after="0" w:line="240" w:lineRule="auto"/>
              <w:jc w:val="both"/>
              <w:rPr>
                <w:rFonts w:ascii="Times New Roman" w:hAnsi="Times New Roman" w:cs="Times New Roman"/>
                <w:sz w:val="24"/>
                <w:szCs w:val="24"/>
              </w:rPr>
            </w:pPr>
            <w:r w:rsidRPr="004563D9">
              <w:rPr>
                <w:rFonts w:ascii="Times New Roman" w:eastAsia="Times New Roman" w:hAnsi="Times New Roman" w:cs="Times New Roman"/>
                <w:sz w:val="24"/>
                <w:szCs w:val="24"/>
              </w:rPr>
              <w:t>PRITARTA</w:t>
            </w:r>
          </w:p>
        </w:tc>
      </w:tr>
      <w:tr w:rsidR="00340617" w:rsidRPr="004563D9" w14:paraId="2B356C32" w14:textId="77777777" w:rsidTr="00395663">
        <w:tc>
          <w:tcPr>
            <w:tcW w:w="3686" w:type="dxa"/>
            <w:tcBorders>
              <w:top w:val="nil"/>
              <w:left w:val="nil"/>
              <w:bottom w:val="nil"/>
              <w:right w:val="nil"/>
            </w:tcBorders>
            <w:shd w:val="clear" w:color="auto" w:fill="auto"/>
          </w:tcPr>
          <w:p w14:paraId="7D43C04E" w14:textId="5F0BA57B" w:rsidR="00340617" w:rsidRPr="004563D9" w:rsidRDefault="00EB1B45" w:rsidP="008F009C">
            <w:pPr>
              <w:spacing w:after="0" w:line="240" w:lineRule="auto"/>
              <w:rPr>
                <w:rFonts w:ascii="Times New Roman" w:hAnsi="Times New Roman" w:cs="Times New Roman"/>
                <w:sz w:val="24"/>
                <w:szCs w:val="24"/>
              </w:rPr>
            </w:pPr>
            <w:r w:rsidRPr="004563D9">
              <w:rPr>
                <w:rFonts w:ascii="Times New Roman" w:eastAsia="Times New Roman" w:hAnsi="Times New Roman" w:cs="Times New Roman"/>
                <w:sz w:val="24"/>
                <w:szCs w:val="24"/>
              </w:rPr>
              <w:t xml:space="preserve">Pagėgių </w:t>
            </w:r>
            <w:r w:rsidR="00722680" w:rsidRPr="004563D9">
              <w:rPr>
                <w:rFonts w:ascii="Times New Roman" w:eastAsia="Times New Roman" w:hAnsi="Times New Roman" w:cs="Times New Roman"/>
                <w:sz w:val="24"/>
                <w:szCs w:val="24"/>
              </w:rPr>
              <w:t>savivaldybės</w:t>
            </w:r>
            <w:r w:rsidR="00395663">
              <w:rPr>
                <w:rFonts w:ascii="Times New Roman" w:eastAsia="Times New Roman" w:hAnsi="Times New Roman" w:cs="Times New Roman"/>
                <w:sz w:val="24"/>
                <w:szCs w:val="24"/>
              </w:rPr>
              <w:t xml:space="preserve"> tarybos</w:t>
            </w:r>
          </w:p>
        </w:tc>
      </w:tr>
      <w:tr w:rsidR="00340617" w:rsidRPr="004563D9" w14:paraId="63E4AD70" w14:textId="77777777" w:rsidTr="00395663">
        <w:tc>
          <w:tcPr>
            <w:tcW w:w="3686" w:type="dxa"/>
            <w:tcBorders>
              <w:top w:val="nil"/>
              <w:left w:val="nil"/>
              <w:bottom w:val="nil"/>
              <w:right w:val="nil"/>
            </w:tcBorders>
            <w:shd w:val="clear" w:color="auto" w:fill="auto"/>
          </w:tcPr>
          <w:p w14:paraId="3B847762" w14:textId="160D6981" w:rsidR="00340617" w:rsidRPr="004563D9" w:rsidRDefault="00395663" w:rsidP="0039566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006C29A8" w:rsidRPr="00D356F4">
              <w:rPr>
                <w:rFonts w:ascii="Times New Roman" w:eastAsia="Times New Roman" w:hAnsi="Times New Roman" w:cs="Times New Roman"/>
                <w:sz w:val="24"/>
                <w:szCs w:val="24"/>
              </w:rPr>
              <w:t>02</w:t>
            </w:r>
            <w:r w:rsidR="00D356F4" w:rsidRPr="00D356F4">
              <w:rPr>
                <w:rFonts w:ascii="Times New Roman" w:eastAsia="Times New Roman" w:hAnsi="Times New Roman" w:cs="Times New Roman"/>
                <w:sz w:val="24"/>
                <w:szCs w:val="24"/>
              </w:rPr>
              <w:t>2</w:t>
            </w:r>
            <w:r w:rsidR="00F1546C" w:rsidRPr="00D356F4">
              <w:rPr>
                <w:rFonts w:ascii="Times New Roman" w:eastAsia="Times New Roman" w:hAnsi="Times New Roman" w:cs="Times New Roman"/>
                <w:sz w:val="24"/>
                <w:szCs w:val="24"/>
              </w:rPr>
              <w:t xml:space="preserve"> m.</w:t>
            </w:r>
            <w:r w:rsidR="00F1546C" w:rsidRPr="00456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vasario</w:t>
            </w:r>
            <w:r w:rsidR="00CF1ED5" w:rsidRPr="004563D9">
              <w:rPr>
                <w:rFonts w:ascii="Times New Roman" w:eastAsia="Times New Roman" w:hAnsi="Times New Roman" w:cs="Times New Roman"/>
                <w:sz w:val="24"/>
                <w:szCs w:val="24"/>
              </w:rPr>
              <w:t xml:space="preserve"> </w:t>
            </w:r>
            <w:r w:rsidR="0068232E">
              <w:rPr>
                <w:rFonts w:ascii="Times New Roman" w:eastAsia="Times New Roman" w:hAnsi="Times New Roman" w:cs="Times New Roman"/>
                <w:sz w:val="24"/>
                <w:szCs w:val="24"/>
              </w:rPr>
              <w:t>14</w:t>
            </w:r>
            <w:r w:rsidR="00CF1ED5" w:rsidRPr="004563D9">
              <w:rPr>
                <w:rFonts w:ascii="Times New Roman" w:eastAsia="Times New Roman" w:hAnsi="Times New Roman" w:cs="Times New Roman"/>
                <w:sz w:val="24"/>
                <w:szCs w:val="24"/>
              </w:rPr>
              <w:t xml:space="preserve"> </w:t>
            </w:r>
            <w:r w:rsidR="00722680" w:rsidRPr="004563D9">
              <w:rPr>
                <w:rFonts w:ascii="Times New Roman" w:eastAsia="Times New Roman" w:hAnsi="Times New Roman" w:cs="Times New Roman"/>
                <w:sz w:val="24"/>
                <w:szCs w:val="24"/>
              </w:rPr>
              <w:t>d.</w:t>
            </w:r>
          </w:p>
        </w:tc>
      </w:tr>
      <w:tr w:rsidR="00340617" w:rsidRPr="004563D9" w14:paraId="30583A2A" w14:textId="77777777" w:rsidTr="00395663">
        <w:tc>
          <w:tcPr>
            <w:tcW w:w="3686" w:type="dxa"/>
            <w:tcBorders>
              <w:top w:val="nil"/>
              <w:left w:val="nil"/>
              <w:bottom w:val="nil"/>
              <w:right w:val="nil"/>
            </w:tcBorders>
            <w:shd w:val="clear" w:color="auto" w:fill="auto"/>
          </w:tcPr>
          <w:p w14:paraId="56DE7C6D" w14:textId="47633879" w:rsidR="00340617" w:rsidRPr="004563D9" w:rsidRDefault="00395663" w:rsidP="008F009C">
            <w:pPr>
              <w:tabs>
                <w:tab w:val="left" w:pos="5070"/>
                <w:tab w:val="left" w:pos="5366"/>
                <w:tab w:val="left" w:pos="6771"/>
                <w:tab w:val="left" w:pos="736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sprendimu Nr. T</w:t>
            </w:r>
            <w:r w:rsidR="00722680" w:rsidRPr="004563D9">
              <w:rPr>
                <w:rFonts w:ascii="Times New Roman" w:eastAsia="Times New Roman" w:hAnsi="Times New Roman" w:cs="Times New Roman"/>
                <w:sz w:val="24"/>
                <w:szCs w:val="24"/>
              </w:rPr>
              <w:t>-</w:t>
            </w:r>
            <w:r w:rsidR="0068232E">
              <w:rPr>
                <w:rFonts w:ascii="Times New Roman" w:eastAsia="Times New Roman" w:hAnsi="Times New Roman" w:cs="Times New Roman"/>
                <w:sz w:val="24"/>
                <w:szCs w:val="24"/>
              </w:rPr>
              <w:t>31</w:t>
            </w:r>
          </w:p>
        </w:tc>
      </w:tr>
    </w:tbl>
    <w:p w14:paraId="43BC2B8F" w14:textId="30147577" w:rsidR="00340617" w:rsidRPr="004563D9" w:rsidRDefault="00340617" w:rsidP="008F009C">
      <w:pPr>
        <w:spacing w:after="0" w:line="240" w:lineRule="auto"/>
        <w:ind w:right="140"/>
        <w:rPr>
          <w:rFonts w:ascii="Times New Roman" w:hAnsi="Times New Roman" w:cs="Times New Roman"/>
          <w:b/>
          <w:sz w:val="24"/>
          <w:szCs w:val="24"/>
          <w:u w:val="single"/>
        </w:rPr>
      </w:pPr>
    </w:p>
    <w:p w14:paraId="24DFDFAC" w14:textId="77777777" w:rsidR="00340617" w:rsidRPr="004563D9" w:rsidRDefault="00722680" w:rsidP="008F009C">
      <w:pPr>
        <w:spacing w:after="0" w:line="240" w:lineRule="auto"/>
        <w:jc w:val="both"/>
        <w:rPr>
          <w:rFonts w:ascii="Times New Roman" w:hAnsi="Times New Roman" w:cs="Times New Roman"/>
          <w:b/>
          <w:sz w:val="24"/>
          <w:szCs w:val="24"/>
        </w:rPr>
      </w:pP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r w:rsidRPr="004563D9">
        <w:rPr>
          <w:rFonts w:ascii="Times New Roman" w:hAnsi="Times New Roman" w:cs="Times New Roman"/>
          <w:b/>
          <w:sz w:val="24"/>
          <w:szCs w:val="24"/>
        </w:rPr>
        <w:tab/>
      </w:r>
    </w:p>
    <w:p w14:paraId="3B949157" w14:textId="77777777" w:rsidR="00340617" w:rsidRPr="004563D9" w:rsidRDefault="00340617" w:rsidP="008F009C">
      <w:pPr>
        <w:spacing w:after="0" w:line="240" w:lineRule="auto"/>
        <w:ind w:right="140"/>
        <w:jc w:val="both"/>
        <w:rPr>
          <w:rFonts w:ascii="Times New Roman" w:hAnsi="Times New Roman" w:cs="Times New Roman"/>
          <w:sz w:val="24"/>
          <w:szCs w:val="24"/>
        </w:rPr>
      </w:pPr>
    </w:p>
    <w:p w14:paraId="4D9897DD" w14:textId="1BEB329F" w:rsidR="00340617" w:rsidRPr="004563D9" w:rsidRDefault="00AC5A45" w:rsidP="008F009C">
      <w:pPr>
        <w:spacing w:after="0" w:line="240" w:lineRule="auto"/>
        <w:jc w:val="both"/>
        <w:rPr>
          <w:rFonts w:ascii="Times New Roman" w:hAnsi="Times New Roman" w:cs="Times New Roman"/>
          <w:sz w:val="24"/>
          <w:szCs w:val="24"/>
        </w:rPr>
      </w:pPr>
      <w:r w:rsidRPr="004563D9">
        <w:rPr>
          <w:rFonts w:ascii="Times New Roman" w:hAnsi="Times New Roman" w:cs="Times New Roman"/>
          <w:noProof/>
        </w:rPr>
        <w:drawing>
          <wp:anchor distT="0" distB="0" distL="114300" distR="114300" simplePos="0" relativeHeight="251657216" behindDoc="1" locked="0" layoutInCell="1" allowOverlap="1" wp14:anchorId="56A83948" wp14:editId="0E1BB4E0">
            <wp:simplePos x="0" y="0"/>
            <wp:positionH relativeFrom="column">
              <wp:posOffset>2128520</wp:posOffset>
            </wp:positionH>
            <wp:positionV relativeFrom="paragraph">
              <wp:posOffset>53975</wp:posOffset>
            </wp:positionV>
            <wp:extent cx="4029075" cy="1176655"/>
            <wp:effectExtent l="0" t="0" r="9525" b="4445"/>
            <wp:wrapNone/>
            <wp:docPr id="138"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6CA48" w14:textId="77777777" w:rsidR="00340617" w:rsidRPr="004563D9" w:rsidRDefault="00340617" w:rsidP="008F009C">
      <w:pPr>
        <w:spacing w:after="0" w:line="240" w:lineRule="auto"/>
        <w:jc w:val="center"/>
        <w:rPr>
          <w:rFonts w:ascii="Times New Roman" w:hAnsi="Times New Roman" w:cs="Times New Roman"/>
          <w:sz w:val="36"/>
          <w:szCs w:val="36"/>
        </w:rPr>
      </w:pPr>
    </w:p>
    <w:p w14:paraId="098B1390" w14:textId="77777777" w:rsidR="00340617" w:rsidRPr="004563D9" w:rsidRDefault="00340617" w:rsidP="008F009C">
      <w:pPr>
        <w:spacing w:after="0" w:line="240" w:lineRule="auto"/>
        <w:jc w:val="center"/>
        <w:rPr>
          <w:rFonts w:ascii="Times New Roman" w:hAnsi="Times New Roman" w:cs="Times New Roman"/>
          <w:sz w:val="36"/>
          <w:szCs w:val="36"/>
        </w:rPr>
      </w:pPr>
    </w:p>
    <w:p w14:paraId="377A21E7" w14:textId="77777777" w:rsidR="00340617" w:rsidRPr="004563D9" w:rsidRDefault="00340617" w:rsidP="008F009C">
      <w:pPr>
        <w:spacing w:after="0" w:line="240" w:lineRule="auto"/>
        <w:jc w:val="center"/>
        <w:rPr>
          <w:rFonts w:ascii="Times New Roman" w:hAnsi="Times New Roman" w:cs="Times New Roman"/>
          <w:sz w:val="36"/>
          <w:szCs w:val="36"/>
        </w:rPr>
      </w:pPr>
    </w:p>
    <w:p w14:paraId="6373634C" w14:textId="77777777" w:rsidR="00340617" w:rsidRPr="004563D9" w:rsidRDefault="00340617" w:rsidP="008F009C">
      <w:pPr>
        <w:spacing w:after="0" w:line="240" w:lineRule="auto"/>
        <w:jc w:val="center"/>
        <w:rPr>
          <w:rFonts w:ascii="Times New Roman" w:hAnsi="Times New Roman" w:cs="Times New Roman"/>
          <w:sz w:val="36"/>
          <w:szCs w:val="36"/>
        </w:rPr>
      </w:pPr>
    </w:p>
    <w:p w14:paraId="5CB54648" w14:textId="77777777" w:rsidR="00CF1ED5" w:rsidRPr="004563D9" w:rsidRDefault="00CF1ED5" w:rsidP="008F009C">
      <w:pPr>
        <w:spacing w:after="0" w:line="240" w:lineRule="auto"/>
        <w:jc w:val="center"/>
        <w:rPr>
          <w:rFonts w:ascii="Times New Roman" w:hAnsi="Times New Roman" w:cs="Times New Roman"/>
          <w:sz w:val="36"/>
          <w:szCs w:val="36"/>
        </w:rPr>
      </w:pPr>
    </w:p>
    <w:p w14:paraId="315612AC" w14:textId="77777777" w:rsidR="00CF1ED5" w:rsidRPr="004563D9" w:rsidRDefault="00CF1ED5" w:rsidP="008F009C">
      <w:pPr>
        <w:spacing w:after="0" w:line="240" w:lineRule="auto"/>
        <w:jc w:val="center"/>
        <w:rPr>
          <w:rFonts w:ascii="Times New Roman" w:hAnsi="Times New Roman" w:cs="Times New Roman"/>
          <w:sz w:val="36"/>
          <w:szCs w:val="36"/>
        </w:rPr>
      </w:pPr>
    </w:p>
    <w:p w14:paraId="4E171425" w14:textId="77777777" w:rsidR="00CF1ED5" w:rsidRPr="004563D9" w:rsidRDefault="00CF1ED5" w:rsidP="008F009C">
      <w:pPr>
        <w:spacing w:after="0" w:line="240" w:lineRule="auto"/>
        <w:jc w:val="center"/>
        <w:rPr>
          <w:rFonts w:ascii="Times New Roman" w:hAnsi="Times New Roman" w:cs="Times New Roman"/>
          <w:sz w:val="36"/>
          <w:szCs w:val="36"/>
        </w:rPr>
      </w:pPr>
    </w:p>
    <w:p w14:paraId="57F6A5A1" w14:textId="77777777" w:rsidR="00AC5A45" w:rsidRDefault="00AC5A45" w:rsidP="008F009C">
      <w:pPr>
        <w:spacing w:after="0" w:line="240" w:lineRule="auto"/>
        <w:jc w:val="center"/>
        <w:rPr>
          <w:rFonts w:ascii="Times New Roman" w:hAnsi="Times New Roman" w:cs="Times New Roman"/>
          <w:b/>
          <w:sz w:val="28"/>
          <w:szCs w:val="28"/>
        </w:rPr>
      </w:pPr>
    </w:p>
    <w:p w14:paraId="2C3CEA6E" w14:textId="77777777" w:rsidR="00AC5A45" w:rsidRDefault="00AC5A45" w:rsidP="008F009C">
      <w:pPr>
        <w:spacing w:after="0" w:line="240" w:lineRule="auto"/>
        <w:jc w:val="center"/>
        <w:rPr>
          <w:rFonts w:ascii="Times New Roman" w:hAnsi="Times New Roman" w:cs="Times New Roman"/>
          <w:b/>
          <w:sz w:val="28"/>
          <w:szCs w:val="28"/>
        </w:rPr>
      </w:pPr>
    </w:p>
    <w:p w14:paraId="666CAA1A" w14:textId="77777777" w:rsidR="00340617" w:rsidRPr="004563D9" w:rsidRDefault="00EB1B45" w:rsidP="008F009C">
      <w:pPr>
        <w:spacing w:after="0" w:line="240" w:lineRule="auto"/>
        <w:jc w:val="center"/>
        <w:rPr>
          <w:rFonts w:ascii="Times New Roman" w:hAnsi="Times New Roman" w:cs="Times New Roman"/>
          <w:b/>
          <w:sz w:val="28"/>
          <w:szCs w:val="28"/>
        </w:rPr>
      </w:pPr>
      <w:r w:rsidRPr="004563D9">
        <w:rPr>
          <w:rFonts w:ascii="Times New Roman" w:hAnsi="Times New Roman" w:cs="Times New Roman"/>
          <w:b/>
          <w:sz w:val="28"/>
          <w:szCs w:val="28"/>
        </w:rPr>
        <w:t>PAGĖGIŲ</w:t>
      </w:r>
      <w:r w:rsidR="00722680" w:rsidRPr="004563D9">
        <w:rPr>
          <w:rFonts w:ascii="Times New Roman" w:hAnsi="Times New Roman" w:cs="Times New Roman"/>
          <w:b/>
          <w:sz w:val="28"/>
          <w:szCs w:val="28"/>
        </w:rPr>
        <w:t xml:space="preserve"> SAVIVALDYBĖS </w:t>
      </w:r>
      <w:r w:rsidR="002209E4" w:rsidRPr="004563D9">
        <w:rPr>
          <w:rFonts w:ascii="Times New Roman" w:hAnsi="Times New Roman" w:cs="Times New Roman"/>
          <w:b/>
          <w:sz w:val="28"/>
          <w:szCs w:val="28"/>
        </w:rPr>
        <w:t xml:space="preserve">2020 METŲ </w:t>
      </w:r>
      <w:r w:rsidR="00722680" w:rsidRPr="004563D9">
        <w:rPr>
          <w:rFonts w:ascii="Times New Roman" w:hAnsi="Times New Roman" w:cs="Times New Roman"/>
          <w:b/>
          <w:sz w:val="28"/>
          <w:szCs w:val="28"/>
        </w:rPr>
        <w:t>VISUOMENĖS SVEIKATOS STEBĖSENOS</w:t>
      </w:r>
      <w:r w:rsidR="002209E4" w:rsidRPr="004563D9">
        <w:rPr>
          <w:rFonts w:ascii="Times New Roman" w:hAnsi="Times New Roman" w:cs="Times New Roman"/>
          <w:b/>
          <w:sz w:val="28"/>
          <w:szCs w:val="28"/>
        </w:rPr>
        <w:t xml:space="preserve"> </w:t>
      </w:r>
      <w:r w:rsidR="00722680" w:rsidRPr="004563D9">
        <w:rPr>
          <w:rFonts w:ascii="Times New Roman" w:hAnsi="Times New Roman" w:cs="Times New Roman"/>
          <w:b/>
          <w:sz w:val="28"/>
          <w:szCs w:val="28"/>
        </w:rPr>
        <w:t>ATASKAITA</w:t>
      </w:r>
    </w:p>
    <w:p w14:paraId="71C69F67" w14:textId="77777777" w:rsidR="00340617" w:rsidRPr="004563D9" w:rsidRDefault="00340617" w:rsidP="008F009C">
      <w:pPr>
        <w:spacing w:after="0" w:line="240" w:lineRule="auto"/>
        <w:jc w:val="center"/>
        <w:rPr>
          <w:rFonts w:ascii="Times New Roman" w:hAnsi="Times New Roman" w:cs="Times New Roman"/>
          <w:b/>
          <w:sz w:val="24"/>
          <w:szCs w:val="24"/>
        </w:rPr>
      </w:pPr>
    </w:p>
    <w:p w14:paraId="6BDE2B33" w14:textId="77777777" w:rsidR="00340617" w:rsidRPr="004563D9" w:rsidRDefault="00340617" w:rsidP="008F009C">
      <w:pPr>
        <w:spacing w:after="0" w:line="240" w:lineRule="auto"/>
        <w:jc w:val="center"/>
        <w:rPr>
          <w:rFonts w:ascii="Times New Roman" w:hAnsi="Times New Roman" w:cs="Times New Roman"/>
          <w:sz w:val="36"/>
          <w:szCs w:val="36"/>
        </w:rPr>
      </w:pPr>
    </w:p>
    <w:p w14:paraId="452C3C3D" w14:textId="77777777" w:rsidR="00340617" w:rsidRPr="004563D9" w:rsidRDefault="00340617" w:rsidP="008F009C">
      <w:pPr>
        <w:spacing w:after="0" w:line="240" w:lineRule="auto"/>
        <w:jc w:val="center"/>
        <w:rPr>
          <w:rFonts w:ascii="Times New Roman" w:hAnsi="Times New Roman" w:cs="Times New Roman"/>
          <w:sz w:val="36"/>
          <w:szCs w:val="36"/>
        </w:rPr>
      </w:pPr>
    </w:p>
    <w:p w14:paraId="321006BF" w14:textId="520209BF" w:rsidR="00340617" w:rsidRPr="004563D9" w:rsidRDefault="00722680" w:rsidP="008F009C">
      <w:pPr>
        <w:tabs>
          <w:tab w:val="left" w:pos="4005"/>
        </w:tabs>
        <w:spacing w:after="0" w:line="240" w:lineRule="auto"/>
        <w:rPr>
          <w:rFonts w:ascii="Times New Roman" w:hAnsi="Times New Roman" w:cs="Times New Roman"/>
          <w:sz w:val="36"/>
          <w:szCs w:val="36"/>
        </w:rPr>
      </w:pPr>
      <w:r w:rsidRPr="004563D9">
        <w:rPr>
          <w:rFonts w:ascii="Times New Roman" w:hAnsi="Times New Roman" w:cs="Times New Roman"/>
          <w:sz w:val="36"/>
          <w:szCs w:val="36"/>
        </w:rPr>
        <w:tab/>
      </w:r>
    </w:p>
    <w:p w14:paraId="2BDF91B9"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AE63E5C"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DF330F1"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65A963B7"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E635F57"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54D49BF"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7113069D"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01F1BA43"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31834E51"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15605930" w14:textId="77777777" w:rsidR="00F161C6" w:rsidRPr="004563D9" w:rsidRDefault="00F161C6" w:rsidP="008F009C">
      <w:pPr>
        <w:tabs>
          <w:tab w:val="left" w:pos="4005"/>
        </w:tabs>
        <w:spacing w:after="0" w:line="240" w:lineRule="auto"/>
        <w:rPr>
          <w:rFonts w:ascii="Times New Roman" w:hAnsi="Times New Roman" w:cs="Times New Roman"/>
          <w:sz w:val="36"/>
          <w:szCs w:val="36"/>
        </w:rPr>
      </w:pPr>
    </w:p>
    <w:p w14:paraId="2C4A562A" w14:textId="77777777" w:rsidR="00EB1B45" w:rsidRPr="004563D9" w:rsidRDefault="00EB1B45" w:rsidP="008F009C">
      <w:pPr>
        <w:tabs>
          <w:tab w:val="left" w:pos="4005"/>
        </w:tabs>
        <w:spacing w:after="0" w:line="240" w:lineRule="auto"/>
        <w:rPr>
          <w:rFonts w:ascii="Times New Roman" w:hAnsi="Times New Roman" w:cs="Times New Roman"/>
          <w:sz w:val="36"/>
          <w:szCs w:val="36"/>
        </w:rPr>
      </w:pPr>
    </w:p>
    <w:p w14:paraId="3AD846ED" w14:textId="77777777" w:rsidR="00340617" w:rsidRPr="004563D9" w:rsidRDefault="004855A8" w:rsidP="008F009C">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20</w:t>
      </w:r>
      <w:r w:rsidR="00F4636D" w:rsidRPr="004563D9">
        <w:rPr>
          <w:rFonts w:ascii="Times New Roman" w:hAnsi="Times New Roman" w:cs="Times New Roman"/>
          <w:b/>
          <w:sz w:val="24"/>
          <w:szCs w:val="24"/>
        </w:rPr>
        <w:t>2</w:t>
      </w:r>
      <w:r w:rsidR="002C5614" w:rsidRPr="004563D9">
        <w:rPr>
          <w:rFonts w:ascii="Times New Roman" w:hAnsi="Times New Roman" w:cs="Times New Roman"/>
          <w:b/>
          <w:sz w:val="24"/>
          <w:szCs w:val="24"/>
        </w:rPr>
        <w:t>1</w:t>
      </w:r>
    </w:p>
    <w:p w14:paraId="1625B862" w14:textId="478A1070" w:rsidR="00340617" w:rsidRPr="004563D9" w:rsidRDefault="008F009C" w:rsidP="008F009C">
      <w:pPr>
        <w:spacing w:after="0" w:line="240" w:lineRule="auto"/>
        <w:rPr>
          <w:rFonts w:ascii="Times New Roman" w:hAnsi="Times New Roman" w:cs="Times New Roman"/>
          <w:b/>
          <w:sz w:val="24"/>
          <w:szCs w:val="24"/>
        </w:rPr>
      </w:pPr>
      <w:r w:rsidRPr="004563D9">
        <w:rPr>
          <w:rFonts w:ascii="Times New Roman" w:hAnsi="Times New Roman" w:cs="Times New Roman"/>
          <w:b/>
          <w:sz w:val="24"/>
          <w:szCs w:val="24"/>
        </w:rPr>
        <w:br w:type="page"/>
      </w:r>
    </w:p>
    <w:p w14:paraId="401F499D" w14:textId="77777777" w:rsidR="00340617" w:rsidRPr="004563D9" w:rsidRDefault="00722680" w:rsidP="008F009C">
      <w:pPr>
        <w:pStyle w:val="Turinioantrat"/>
        <w:spacing w:before="0" w:line="240" w:lineRule="auto"/>
        <w:jc w:val="center"/>
        <w:rPr>
          <w:rFonts w:ascii="Times New Roman" w:eastAsia="Calibri" w:hAnsi="Times New Roman" w:cs="Times New Roman"/>
          <w:bCs w:val="0"/>
          <w:color w:val="00000A"/>
          <w:lang w:eastAsia="en-US"/>
        </w:rPr>
      </w:pPr>
      <w:bookmarkStart w:id="0" w:name="_Toc91602017"/>
      <w:r w:rsidRPr="004563D9">
        <w:rPr>
          <w:rFonts w:ascii="Times New Roman" w:eastAsia="Calibri" w:hAnsi="Times New Roman" w:cs="Times New Roman"/>
          <w:bCs w:val="0"/>
          <w:color w:val="00000A"/>
          <w:lang w:eastAsia="en-US"/>
        </w:rPr>
        <w:lastRenderedPageBreak/>
        <w:t>TURINYS</w:t>
      </w:r>
      <w:bookmarkEnd w:id="0"/>
    </w:p>
    <w:p w14:paraId="0B57E6DA" w14:textId="77777777" w:rsidR="00340617" w:rsidRPr="004563D9" w:rsidRDefault="00340617" w:rsidP="008F009C">
      <w:pPr>
        <w:spacing w:after="0" w:line="240" w:lineRule="auto"/>
        <w:rPr>
          <w:rFonts w:ascii="Times New Roman" w:hAnsi="Times New Roman" w:cs="Times New Roman"/>
          <w:sz w:val="24"/>
          <w:szCs w:val="24"/>
        </w:rPr>
      </w:pPr>
    </w:p>
    <w:p w14:paraId="463FF25E" w14:textId="77777777" w:rsidR="00340617" w:rsidRPr="004563D9" w:rsidRDefault="00340617" w:rsidP="008F009C">
      <w:pPr>
        <w:spacing w:after="0" w:line="240" w:lineRule="auto"/>
        <w:rPr>
          <w:rFonts w:ascii="Times New Roman" w:hAnsi="Times New Roman" w:cs="Times New Roman"/>
        </w:rPr>
      </w:pPr>
    </w:p>
    <w:p w14:paraId="1E41CA54" w14:textId="43E77729" w:rsidR="005E7EAD" w:rsidRPr="006B70B1" w:rsidRDefault="00722680" w:rsidP="005E7EAD">
      <w:pPr>
        <w:pStyle w:val="Turinys1"/>
        <w:tabs>
          <w:tab w:val="right" w:leader="dot" w:pos="10245"/>
        </w:tabs>
        <w:spacing w:after="0" w:line="240" w:lineRule="auto"/>
        <w:rPr>
          <w:rFonts w:ascii="Times New Roman" w:eastAsia="Times New Roman" w:hAnsi="Times New Roman" w:cs="Times New Roman"/>
          <w:noProof/>
          <w:sz w:val="24"/>
          <w:szCs w:val="24"/>
        </w:rPr>
      </w:pPr>
      <w:r w:rsidRPr="004563D9">
        <w:rPr>
          <w:rFonts w:ascii="Times New Roman" w:hAnsi="Times New Roman" w:cs="Times New Roman"/>
          <w:sz w:val="24"/>
          <w:szCs w:val="24"/>
        </w:rPr>
        <w:fldChar w:fldCharType="begin"/>
      </w:r>
      <w:r w:rsidRPr="004563D9">
        <w:rPr>
          <w:rFonts w:ascii="Times New Roman" w:hAnsi="Times New Roman" w:cs="Times New Roman"/>
          <w:sz w:val="24"/>
          <w:szCs w:val="24"/>
        </w:rPr>
        <w:instrText>TOC \z \o "1-3" \u \h</w:instrText>
      </w:r>
      <w:r w:rsidRPr="004563D9">
        <w:rPr>
          <w:rFonts w:ascii="Times New Roman" w:hAnsi="Times New Roman" w:cs="Times New Roman"/>
          <w:sz w:val="24"/>
          <w:szCs w:val="24"/>
        </w:rPr>
        <w:fldChar w:fldCharType="separate"/>
      </w:r>
      <w:hyperlink w:anchor="_Toc91602017" w:history="1">
        <w:r w:rsidR="005E7EAD" w:rsidRPr="004563D9">
          <w:rPr>
            <w:rStyle w:val="Hipersaitas"/>
            <w:rFonts w:ascii="Times New Roman" w:hAnsi="Times New Roman" w:cs="Times New Roman"/>
            <w:noProof/>
            <w:sz w:val="24"/>
            <w:szCs w:val="24"/>
            <w:lang w:eastAsia="en-US"/>
          </w:rPr>
          <w:t>TURINYS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_Toc91602017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2</w:t>
        </w:r>
        <w:r w:rsidR="005E7EAD" w:rsidRPr="004563D9">
          <w:rPr>
            <w:rFonts w:ascii="Times New Roman" w:hAnsi="Times New Roman" w:cs="Times New Roman"/>
            <w:noProof/>
            <w:webHidden/>
            <w:sz w:val="24"/>
            <w:szCs w:val="24"/>
          </w:rPr>
          <w:fldChar w:fldCharType="end"/>
        </w:r>
      </w:hyperlink>
    </w:p>
    <w:p w14:paraId="5CFBCB9C" w14:textId="3F6D6719" w:rsidR="005E7EAD" w:rsidRPr="006B70B1" w:rsidRDefault="006A1513"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18" w:history="1">
        <w:r w:rsidR="005E7EAD" w:rsidRPr="004563D9">
          <w:rPr>
            <w:rStyle w:val="Hipersaitas"/>
            <w:rFonts w:ascii="Times New Roman" w:hAnsi="Times New Roman" w:cs="Times New Roman"/>
            <w:noProof/>
            <w:sz w:val="24"/>
            <w:szCs w:val="24"/>
          </w:rPr>
          <w:t>ĮVADAS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_Toc91602018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3</w:t>
        </w:r>
        <w:r w:rsidR="005E7EAD" w:rsidRPr="004563D9">
          <w:rPr>
            <w:rFonts w:ascii="Times New Roman" w:hAnsi="Times New Roman" w:cs="Times New Roman"/>
            <w:noProof/>
            <w:webHidden/>
            <w:sz w:val="24"/>
            <w:szCs w:val="24"/>
          </w:rPr>
          <w:fldChar w:fldCharType="end"/>
        </w:r>
      </w:hyperlink>
    </w:p>
    <w:p w14:paraId="42BF0A5F" w14:textId="4EDE2741" w:rsidR="005E7EAD" w:rsidRPr="006B70B1" w:rsidRDefault="006A1513"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19" w:history="1">
        <w:r w:rsidR="005E7EAD" w:rsidRPr="004563D9">
          <w:rPr>
            <w:rStyle w:val="Hipersaitas"/>
            <w:rFonts w:ascii="Times New Roman" w:hAnsi="Times New Roman" w:cs="Times New Roman"/>
            <w:noProof/>
            <w:sz w:val="24"/>
            <w:szCs w:val="24"/>
          </w:rPr>
          <w:t>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BENDROJI DALIS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_Toc91602019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4</w:t>
        </w:r>
        <w:r w:rsidR="005E7EAD" w:rsidRPr="004563D9">
          <w:rPr>
            <w:rFonts w:ascii="Times New Roman" w:hAnsi="Times New Roman" w:cs="Times New Roman"/>
            <w:noProof/>
            <w:webHidden/>
            <w:sz w:val="24"/>
            <w:szCs w:val="24"/>
          </w:rPr>
          <w:fldChar w:fldCharType="end"/>
        </w:r>
      </w:hyperlink>
    </w:p>
    <w:p w14:paraId="35FDAB2A" w14:textId="56871BB5" w:rsidR="005E7EAD" w:rsidRPr="006B70B1" w:rsidRDefault="006A1513" w:rsidP="005E7EAD">
      <w:pPr>
        <w:pStyle w:val="Turinys1"/>
        <w:tabs>
          <w:tab w:val="left" w:pos="660"/>
          <w:tab w:val="right" w:leader="dot" w:pos="10245"/>
        </w:tabs>
        <w:spacing w:after="0" w:line="240" w:lineRule="auto"/>
        <w:rPr>
          <w:rFonts w:ascii="Times New Roman" w:eastAsia="Times New Roman" w:hAnsi="Times New Roman" w:cs="Times New Roman"/>
          <w:noProof/>
          <w:sz w:val="24"/>
          <w:szCs w:val="24"/>
        </w:rPr>
      </w:pPr>
      <w:hyperlink w:anchor="_Toc91602020" w:history="1">
        <w:r w:rsidR="005E7EAD" w:rsidRPr="004563D9">
          <w:rPr>
            <w:rStyle w:val="Hipersaitas"/>
            <w:rFonts w:ascii="Times New Roman" w:hAnsi="Times New Roman" w:cs="Times New Roman"/>
            <w:noProof/>
            <w:sz w:val="24"/>
            <w:szCs w:val="24"/>
          </w:rPr>
          <w:t>1.1.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DEMOGRAFINĖ SITUACIJA</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_Toc91602020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4</w:t>
        </w:r>
        <w:r w:rsidR="005E7EAD" w:rsidRPr="004563D9">
          <w:rPr>
            <w:rFonts w:ascii="Times New Roman" w:hAnsi="Times New Roman" w:cs="Times New Roman"/>
            <w:noProof/>
            <w:webHidden/>
            <w:sz w:val="24"/>
            <w:szCs w:val="24"/>
          </w:rPr>
          <w:fldChar w:fldCharType="end"/>
        </w:r>
      </w:hyperlink>
    </w:p>
    <w:p w14:paraId="5F9C3D20" w14:textId="3B578441" w:rsidR="005E7EAD" w:rsidRPr="006B70B1" w:rsidRDefault="006A1513"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1" w:history="1">
        <w:r w:rsidR="005E7EAD" w:rsidRPr="004563D9">
          <w:rPr>
            <w:rStyle w:val="Hipersaitas"/>
            <w:rFonts w:ascii="Times New Roman" w:eastAsia="Times New Roman" w:hAnsi="Times New Roman" w:cs="Times New Roman"/>
            <w:noProof/>
            <w:sz w:val="24"/>
            <w:szCs w:val="24"/>
          </w:rPr>
          <w:t>2. 2020 METŲ PAGĖGIŲ SVEIKATOS IR SU SVEIKATA SUSIJUSIŲ RODIKLIŲ PROFILIS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_Toc91602021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7</w:t>
        </w:r>
        <w:r w:rsidR="005E7EAD" w:rsidRPr="004563D9">
          <w:rPr>
            <w:rFonts w:ascii="Times New Roman" w:hAnsi="Times New Roman" w:cs="Times New Roman"/>
            <w:noProof/>
            <w:webHidden/>
            <w:sz w:val="24"/>
            <w:szCs w:val="24"/>
          </w:rPr>
          <w:fldChar w:fldCharType="end"/>
        </w:r>
      </w:hyperlink>
    </w:p>
    <w:p w14:paraId="07E1F0C9" w14:textId="7BA5C14B" w:rsidR="005E7EAD" w:rsidRPr="006B70B1" w:rsidRDefault="006A1513"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2" w:history="1">
        <w:r w:rsidR="005E7EAD" w:rsidRPr="004563D9">
          <w:rPr>
            <w:rStyle w:val="Hipersaitas"/>
            <w:rFonts w:ascii="Times New Roman" w:hAnsi="Times New Roman" w:cs="Times New Roman"/>
            <w:noProof/>
            <w:sz w:val="24"/>
            <w:szCs w:val="24"/>
          </w:rPr>
          <w:t>3.</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SPECIALIOJI DALIS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_Toc91602022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11</w:t>
        </w:r>
        <w:r w:rsidR="005E7EAD" w:rsidRPr="004563D9">
          <w:rPr>
            <w:rFonts w:ascii="Times New Roman" w:hAnsi="Times New Roman" w:cs="Times New Roman"/>
            <w:noProof/>
            <w:webHidden/>
            <w:sz w:val="24"/>
            <w:szCs w:val="24"/>
          </w:rPr>
          <w:fldChar w:fldCharType="end"/>
        </w:r>
      </w:hyperlink>
    </w:p>
    <w:p w14:paraId="01DF01AD" w14:textId="7FB87E3A" w:rsidR="005E7EAD" w:rsidRPr="006B70B1" w:rsidRDefault="006A1513" w:rsidP="005E7EAD">
      <w:pPr>
        <w:pStyle w:val="Turinys2"/>
        <w:spacing w:line="240" w:lineRule="auto"/>
        <w:ind w:left="0"/>
        <w:rPr>
          <w:rFonts w:ascii="Times New Roman" w:eastAsia="Times New Roman" w:hAnsi="Times New Roman" w:cs="Times New Roman"/>
          <w:noProof/>
          <w:sz w:val="24"/>
          <w:szCs w:val="24"/>
        </w:rPr>
      </w:pPr>
      <w:hyperlink w:anchor="_Toc91602023" w:history="1">
        <w:r w:rsidR="005E7EAD" w:rsidRPr="004563D9">
          <w:rPr>
            <w:rStyle w:val="Hipersaitas"/>
            <w:rFonts w:ascii="Times New Roman" w:hAnsi="Times New Roman" w:cs="Times New Roman"/>
            <w:noProof/>
            <w:sz w:val="24"/>
            <w:szCs w:val="24"/>
          </w:rPr>
          <w:t>3.1.</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RODIKLIŲ ANALIZĖ IR INTERPRETAVIMAS PAGAL LIETUVOS SVEIKATOS STRATEGIJOS IŠKELTUS TIKSLUS IR UŽDAVINIUS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_Toc91602023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11</w:t>
        </w:r>
        <w:r w:rsidR="005E7EAD" w:rsidRPr="004563D9">
          <w:rPr>
            <w:rFonts w:ascii="Times New Roman" w:hAnsi="Times New Roman" w:cs="Times New Roman"/>
            <w:noProof/>
            <w:webHidden/>
            <w:sz w:val="24"/>
            <w:szCs w:val="24"/>
          </w:rPr>
          <w:fldChar w:fldCharType="end"/>
        </w:r>
      </w:hyperlink>
    </w:p>
    <w:p w14:paraId="634FF53B" w14:textId="29AC63C4" w:rsidR="005E7EAD" w:rsidRPr="006B70B1" w:rsidRDefault="006A1513"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4" w:history="1">
        <w:r w:rsidR="005E7EAD" w:rsidRPr="004563D9">
          <w:rPr>
            <w:rStyle w:val="Hipersaitas"/>
            <w:rFonts w:ascii="Times New Roman" w:hAnsi="Times New Roman" w:cs="Times New Roman"/>
            <w:noProof/>
            <w:sz w:val="24"/>
            <w:szCs w:val="24"/>
          </w:rPr>
          <w:t>4.</w:t>
        </w:r>
        <w:r w:rsidR="005E7EAD" w:rsidRPr="006B70B1">
          <w:rPr>
            <w:rFonts w:ascii="Times New Roman" w:eastAsia="Times New Roman" w:hAnsi="Times New Roman" w:cs="Times New Roman"/>
            <w:noProof/>
            <w:sz w:val="24"/>
            <w:szCs w:val="24"/>
          </w:rPr>
          <w:t xml:space="preserve"> </w:t>
        </w:r>
        <w:r w:rsidR="005E7EAD" w:rsidRPr="004563D9">
          <w:rPr>
            <w:rStyle w:val="Hipersaitas"/>
            <w:rFonts w:ascii="Times New Roman" w:hAnsi="Times New Roman" w:cs="Times New Roman"/>
            <w:noProof/>
            <w:sz w:val="24"/>
            <w:szCs w:val="24"/>
          </w:rPr>
          <w:t>SAVIVALDYBĖS PRIORITETINIŲ PROBLEMŲ ANALIZĖ</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_Toc91602024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14</w:t>
        </w:r>
        <w:r w:rsidR="005E7EAD" w:rsidRPr="004563D9">
          <w:rPr>
            <w:rFonts w:ascii="Times New Roman" w:hAnsi="Times New Roman" w:cs="Times New Roman"/>
            <w:noProof/>
            <w:webHidden/>
            <w:sz w:val="24"/>
            <w:szCs w:val="24"/>
          </w:rPr>
          <w:fldChar w:fldCharType="end"/>
        </w:r>
      </w:hyperlink>
    </w:p>
    <w:p w14:paraId="0D7FB8CC" w14:textId="16B699E8" w:rsidR="005E7EAD" w:rsidRPr="006B70B1" w:rsidRDefault="006A1513" w:rsidP="005E7EAD">
      <w:pPr>
        <w:pStyle w:val="Turinys2"/>
        <w:spacing w:line="240" w:lineRule="auto"/>
        <w:ind w:left="0"/>
        <w:rPr>
          <w:rFonts w:ascii="Times New Roman" w:eastAsia="Times New Roman" w:hAnsi="Times New Roman" w:cs="Times New Roman"/>
          <w:noProof/>
          <w:sz w:val="24"/>
          <w:szCs w:val="24"/>
        </w:rPr>
      </w:pPr>
      <w:hyperlink w:anchor="_Toc91602025" w:history="1">
        <w:r w:rsidR="005E7EAD" w:rsidRPr="004563D9">
          <w:rPr>
            <w:rStyle w:val="Hipersaitas"/>
            <w:rFonts w:ascii="Times New Roman" w:hAnsi="Times New Roman" w:cs="Times New Roman"/>
            <w:noProof/>
            <w:sz w:val="24"/>
            <w:szCs w:val="24"/>
          </w:rPr>
          <w:t>4.1. SERGAMUMAS TUBERKULIOZE</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_Toc91602025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14</w:t>
        </w:r>
        <w:r w:rsidR="005E7EAD" w:rsidRPr="004563D9">
          <w:rPr>
            <w:rFonts w:ascii="Times New Roman" w:hAnsi="Times New Roman" w:cs="Times New Roman"/>
            <w:noProof/>
            <w:webHidden/>
            <w:sz w:val="24"/>
            <w:szCs w:val="24"/>
          </w:rPr>
          <w:fldChar w:fldCharType="end"/>
        </w:r>
      </w:hyperlink>
    </w:p>
    <w:p w14:paraId="77E124DA" w14:textId="532B9739" w:rsidR="005E7EAD" w:rsidRPr="006B70B1" w:rsidRDefault="006A1513"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6" w:history="1">
        <w:r w:rsidR="005E7EAD" w:rsidRPr="004563D9">
          <w:rPr>
            <w:rStyle w:val="Hipersaitas"/>
            <w:rFonts w:ascii="Times New Roman" w:hAnsi="Times New Roman" w:cs="Times New Roman"/>
            <w:noProof/>
            <w:sz w:val="24"/>
            <w:szCs w:val="24"/>
          </w:rPr>
          <w:t>4.2. SERGAMUMAS II TIPO CUKRINIU DIABETU</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_Toc91602026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17</w:t>
        </w:r>
        <w:r w:rsidR="005E7EAD" w:rsidRPr="004563D9">
          <w:rPr>
            <w:rFonts w:ascii="Times New Roman" w:hAnsi="Times New Roman" w:cs="Times New Roman"/>
            <w:noProof/>
            <w:webHidden/>
            <w:sz w:val="24"/>
            <w:szCs w:val="24"/>
          </w:rPr>
          <w:fldChar w:fldCharType="end"/>
        </w:r>
      </w:hyperlink>
    </w:p>
    <w:p w14:paraId="134FA89F" w14:textId="46C68940" w:rsidR="005E7EAD" w:rsidRPr="006B70B1" w:rsidRDefault="006A1513" w:rsidP="005E7EAD">
      <w:pPr>
        <w:pStyle w:val="Turinys2"/>
        <w:spacing w:line="240" w:lineRule="auto"/>
        <w:ind w:left="0"/>
        <w:rPr>
          <w:rFonts w:ascii="Times New Roman" w:eastAsia="Times New Roman" w:hAnsi="Times New Roman" w:cs="Times New Roman"/>
          <w:noProof/>
          <w:sz w:val="24"/>
          <w:szCs w:val="24"/>
        </w:rPr>
      </w:pPr>
      <w:hyperlink w:anchor="_Toc91602027" w:history="1">
        <w:r w:rsidR="005E7EAD" w:rsidRPr="004563D9">
          <w:rPr>
            <w:rStyle w:val="Hipersaitas"/>
            <w:rFonts w:ascii="Times New Roman" w:hAnsi="Times New Roman" w:cs="Times New Roman"/>
            <w:noProof/>
            <w:sz w:val="24"/>
            <w:szCs w:val="24"/>
          </w:rPr>
          <w:t>4.3. BANDYMŲ ŽUDYTIS SKAIČIUS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_Toc91602027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20</w:t>
        </w:r>
        <w:r w:rsidR="005E7EAD" w:rsidRPr="004563D9">
          <w:rPr>
            <w:rFonts w:ascii="Times New Roman" w:hAnsi="Times New Roman" w:cs="Times New Roman"/>
            <w:noProof/>
            <w:webHidden/>
            <w:sz w:val="24"/>
            <w:szCs w:val="24"/>
          </w:rPr>
          <w:fldChar w:fldCharType="end"/>
        </w:r>
      </w:hyperlink>
    </w:p>
    <w:p w14:paraId="7204A51D" w14:textId="241D955B" w:rsidR="005E7EAD" w:rsidRPr="006B70B1" w:rsidRDefault="006A1513" w:rsidP="005E7EAD">
      <w:pPr>
        <w:pStyle w:val="Turinys1"/>
        <w:tabs>
          <w:tab w:val="left" w:pos="440"/>
          <w:tab w:val="right" w:leader="dot" w:pos="10245"/>
        </w:tabs>
        <w:spacing w:after="0" w:line="240" w:lineRule="auto"/>
        <w:rPr>
          <w:rFonts w:ascii="Times New Roman" w:eastAsia="Times New Roman" w:hAnsi="Times New Roman" w:cs="Times New Roman"/>
          <w:noProof/>
          <w:sz w:val="24"/>
          <w:szCs w:val="24"/>
        </w:rPr>
      </w:pPr>
      <w:hyperlink w:anchor="_Toc91602028" w:history="1">
        <w:r w:rsidR="005E7EAD" w:rsidRPr="004563D9">
          <w:rPr>
            <w:rStyle w:val="Hipersaitas"/>
            <w:rFonts w:ascii="Times New Roman" w:hAnsi="Times New Roman" w:cs="Times New Roman"/>
            <w:noProof/>
            <w:sz w:val="24"/>
            <w:szCs w:val="24"/>
          </w:rPr>
          <w:t>5.</w:t>
        </w:r>
        <w:r w:rsidR="005E7EAD" w:rsidRPr="006B70B1">
          <w:rPr>
            <w:rFonts w:ascii="Times New Roman" w:eastAsia="Times New Roman" w:hAnsi="Times New Roman" w:cs="Times New Roman"/>
            <w:noProof/>
            <w:sz w:val="24"/>
            <w:szCs w:val="24"/>
          </w:rPr>
          <w:tab/>
        </w:r>
        <w:r w:rsidR="005E7EAD" w:rsidRPr="004563D9">
          <w:rPr>
            <w:rStyle w:val="Hipersaitas"/>
            <w:rFonts w:ascii="Times New Roman" w:hAnsi="Times New Roman" w:cs="Times New Roman"/>
            <w:noProof/>
            <w:sz w:val="24"/>
            <w:szCs w:val="24"/>
          </w:rPr>
          <w:t>IŠVADOS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_Toc91602028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22</w:t>
        </w:r>
        <w:r w:rsidR="005E7EAD" w:rsidRPr="004563D9">
          <w:rPr>
            <w:rFonts w:ascii="Times New Roman" w:hAnsi="Times New Roman" w:cs="Times New Roman"/>
            <w:noProof/>
            <w:webHidden/>
            <w:sz w:val="24"/>
            <w:szCs w:val="24"/>
          </w:rPr>
          <w:fldChar w:fldCharType="end"/>
        </w:r>
      </w:hyperlink>
    </w:p>
    <w:p w14:paraId="373F4312" w14:textId="3C57F5EC" w:rsidR="005E7EAD" w:rsidRPr="006B70B1" w:rsidRDefault="006A1513" w:rsidP="005E7EAD">
      <w:pPr>
        <w:pStyle w:val="Turinys1"/>
        <w:tabs>
          <w:tab w:val="right" w:leader="dot" w:pos="10245"/>
        </w:tabs>
        <w:spacing w:after="0" w:line="240" w:lineRule="auto"/>
        <w:rPr>
          <w:rFonts w:ascii="Times New Roman" w:eastAsia="Times New Roman" w:hAnsi="Times New Roman" w:cs="Times New Roman"/>
          <w:noProof/>
          <w:sz w:val="24"/>
          <w:szCs w:val="24"/>
        </w:rPr>
      </w:pPr>
      <w:hyperlink w:anchor="_Toc91602029" w:history="1">
        <w:r w:rsidR="005E7EAD" w:rsidRPr="004563D9">
          <w:rPr>
            <w:rStyle w:val="Hipersaitas"/>
            <w:rFonts w:ascii="Times New Roman" w:hAnsi="Times New Roman" w:cs="Times New Roman"/>
            <w:noProof/>
            <w:sz w:val="24"/>
            <w:szCs w:val="24"/>
          </w:rPr>
          <w:t>6. REKOMENDACIJOS</w:t>
        </w:r>
        <w:r w:rsidR="005E7EAD" w:rsidRPr="004563D9">
          <w:rPr>
            <w:rFonts w:ascii="Times New Roman" w:hAnsi="Times New Roman" w:cs="Times New Roman"/>
            <w:noProof/>
            <w:webHidden/>
            <w:sz w:val="24"/>
            <w:szCs w:val="24"/>
          </w:rPr>
          <w:tab/>
        </w:r>
        <w:r w:rsidR="005E7EAD" w:rsidRPr="004563D9">
          <w:rPr>
            <w:rFonts w:ascii="Times New Roman" w:hAnsi="Times New Roman" w:cs="Times New Roman"/>
            <w:noProof/>
            <w:webHidden/>
            <w:sz w:val="24"/>
            <w:szCs w:val="24"/>
          </w:rPr>
          <w:fldChar w:fldCharType="begin"/>
        </w:r>
        <w:r w:rsidR="005E7EAD" w:rsidRPr="004563D9">
          <w:rPr>
            <w:rFonts w:ascii="Times New Roman" w:hAnsi="Times New Roman" w:cs="Times New Roman"/>
            <w:noProof/>
            <w:webHidden/>
            <w:sz w:val="24"/>
            <w:szCs w:val="24"/>
          </w:rPr>
          <w:instrText xml:space="preserve"> PAGEREF _Toc91602029 \h </w:instrText>
        </w:r>
        <w:r w:rsidR="005E7EAD" w:rsidRPr="004563D9">
          <w:rPr>
            <w:rFonts w:ascii="Times New Roman" w:hAnsi="Times New Roman" w:cs="Times New Roman"/>
            <w:noProof/>
            <w:webHidden/>
            <w:sz w:val="24"/>
            <w:szCs w:val="24"/>
          </w:rPr>
        </w:r>
        <w:r w:rsidR="005E7EAD" w:rsidRPr="004563D9">
          <w:rPr>
            <w:rFonts w:ascii="Times New Roman" w:hAnsi="Times New Roman" w:cs="Times New Roman"/>
            <w:noProof/>
            <w:webHidden/>
            <w:sz w:val="24"/>
            <w:szCs w:val="24"/>
          </w:rPr>
          <w:fldChar w:fldCharType="separate"/>
        </w:r>
        <w:r w:rsidR="0068232E">
          <w:rPr>
            <w:rFonts w:ascii="Times New Roman" w:hAnsi="Times New Roman" w:cs="Times New Roman"/>
            <w:noProof/>
            <w:webHidden/>
            <w:sz w:val="24"/>
            <w:szCs w:val="24"/>
          </w:rPr>
          <w:t>23</w:t>
        </w:r>
        <w:r w:rsidR="005E7EAD" w:rsidRPr="004563D9">
          <w:rPr>
            <w:rFonts w:ascii="Times New Roman" w:hAnsi="Times New Roman" w:cs="Times New Roman"/>
            <w:noProof/>
            <w:webHidden/>
            <w:sz w:val="24"/>
            <w:szCs w:val="24"/>
          </w:rPr>
          <w:fldChar w:fldCharType="end"/>
        </w:r>
      </w:hyperlink>
    </w:p>
    <w:p w14:paraId="10FCD4FF" w14:textId="77777777" w:rsidR="00340617" w:rsidRPr="004563D9" w:rsidRDefault="00722680" w:rsidP="005E7EAD">
      <w:pPr>
        <w:spacing w:after="0" w:line="240" w:lineRule="auto"/>
        <w:rPr>
          <w:rFonts w:ascii="Times New Roman" w:hAnsi="Times New Roman" w:cs="Times New Roman"/>
          <w:sz w:val="24"/>
          <w:szCs w:val="24"/>
        </w:rPr>
      </w:pPr>
      <w:r w:rsidRPr="004563D9">
        <w:rPr>
          <w:rFonts w:ascii="Times New Roman" w:hAnsi="Times New Roman" w:cs="Times New Roman"/>
          <w:sz w:val="24"/>
          <w:szCs w:val="24"/>
        </w:rPr>
        <w:fldChar w:fldCharType="end"/>
      </w:r>
      <w:r w:rsidR="002319ED" w:rsidRPr="004563D9">
        <w:rPr>
          <w:rFonts w:ascii="Times New Roman" w:hAnsi="Times New Roman" w:cs="Times New Roman"/>
          <w:sz w:val="24"/>
          <w:szCs w:val="24"/>
        </w:rPr>
        <w:t xml:space="preserve"> </w:t>
      </w:r>
    </w:p>
    <w:p w14:paraId="4E83EABD" w14:textId="77777777" w:rsidR="00340617" w:rsidRPr="004563D9" w:rsidRDefault="00340617" w:rsidP="008F009C">
      <w:pPr>
        <w:spacing w:after="0" w:line="240" w:lineRule="auto"/>
        <w:jc w:val="center"/>
        <w:rPr>
          <w:rFonts w:ascii="Times New Roman" w:hAnsi="Times New Roman" w:cs="Times New Roman"/>
          <w:b/>
          <w:sz w:val="28"/>
          <w:szCs w:val="28"/>
        </w:rPr>
      </w:pPr>
    </w:p>
    <w:p w14:paraId="35D14607" w14:textId="77777777" w:rsidR="00340617" w:rsidRPr="004563D9" w:rsidRDefault="00340617" w:rsidP="008F009C">
      <w:pPr>
        <w:spacing w:after="0" w:line="240" w:lineRule="auto"/>
        <w:jc w:val="both"/>
        <w:rPr>
          <w:rFonts w:ascii="Times New Roman" w:hAnsi="Times New Roman" w:cs="Times New Roman"/>
          <w:b/>
          <w:sz w:val="28"/>
          <w:szCs w:val="28"/>
        </w:rPr>
      </w:pPr>
    </w:p>
    <w:p w14:paraId="38784D90" w14:textId="77777777" w:rsidR="00340617" w:rsidRPr="004563D9" w:rsidRDefault="00722680" w:rsidP="008F009C">
      <w:pPr>
        <w:spacing w:after="0" w:line="240" w:lineRule="auto"/>
        <w:rPr>
          <w:rFonts w:ascii="Times New Roman" w:hAnsi="Times New Roman" w:cs="Times New Roman"/>
          <w:b/>
          <w:sz w:val="28"/>
          <w:szCs w:val="28"/>
        </w:rPr>
      </w:pPr>
      <w:r w:rsidRPr="004563D9">
        <w:rPr>
          <w:rFonts w:ascii="Times New Roman" w:hAnsi="Times New Roman" w:cs="Times New Roman"/>
        </w:rPr>
        <w:br w:type="page"/>
      </w:r>
    </w:p>
    <w:p w14:paraId="7A44710A" w14:textId="77777777" w:rsidR="00340617" w:rsidRPr="004563D9" w:rsidRDefault="00722680" w:rsidP="008F009C">
      <w:pPr>
        <w:pStyle w:val="Antrat1"/>
        <w:spacing w:before="0" w:line="240" w:lineRule="auto"/>
        <w:jc w:val="center"/>
        <w:rPr>
          <w:rFonts w:ascii="Times New Roman" w:hAnsi="Times New Roman" w:cs="Times New Roman"/>
          <w:color w:val="00000A"/>
        </w:rPr>
      </w:pPr>
      <w:bookmarkStart w:id="1" w:name="_Toc91602018"/>
      <w:r w:rsidRPr="004563D9">
        <w:rPr>
          <w:rFonts w:ascii="Times New Roman" w:hAnsi="Times New Roman" w:cs="Times New Roman"/>
          <w:color w:val="00000A"/>
        </w:rPr>
        <w:lastRenderedPageBreak/>
        <w:t>ĮVADAS</w:t>
      </w:r>
      <w:bookmarkEnd w:id="1"/>
    </w:p>
    <w:p w14:paraId="2EB183C5" w14:textId="77777777" w:rsidR="00340617" w:rsidRPr="004563D9" w:rsidRDefault="00340617" w:rsidP="008F009C">
      <w:pPr>
        <w:spacing w:after="0" w:line="240" w:lineRule="auto"/>
        <w:ind w:firstLine="1134"/>
        <w:jc w:val="both"/>
        <w:rPr>
          <w:rFonts w:ascii="Times New Roman" w:hAnsi="Times New Roman" w:cs="Times New Roman"/>
          <w:sz w:val="24"/>
          <w:szCs w:val="24"/>
        </w:rPr>
      </w:pPr>
    </w:p>
    <w:p w14:paraId="6B18EF36" w14:textId="77777777" w:rsidR="00340617" w:rsidRPr="004563D9" w:rsidRDefault="00722680" w:rsidP="008F009C">
      <w:pPr>
        <w:spacing w:after="0" w:line="240" w:lineRule="auto"/>
        <w:ind w:firstLine="1418"/>
        <w:jc w:val="both"/>
        <w:rPr>
          <w:rFonts w:ascii="Times New Roman" w:hAnsi="Times New Roman" w:cs="Times New Roman"/>
          <w:sz w:val="24"/>
          <w:szCs w:val="24"/>
        </w:rPr>
      </w:pPr>
      <w:r w:rsidRPr="004563D9">
        <w:rPr>
          <w:rFonts w:ascii="Times New Roman" w:hAnsi="Times New Roman" w:cs="Times New Roman"/>
          <w:sz w:val="24"/>
          <w:szCs w:val="24"/>
        </w:rPr>
        <w:t xml:space="preserve"> </w:t>
      </w:r>
    </w:p>
    <w:p w14:paraId="369DD1DF"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sz w:val="24"/>
          <w:szCs w:val="24"/>
        </w:rPr>
        <w:t xml:space="preserve">Visuomenės sveikatos stebėsena Pagėgių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2014-2025 m. strategijos (LSS) tikslai ir jų uždaviniai. </w:t>
      </w:r>
    </w:p>
    <w:p w14:paraId="5F89172D"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i/>
          <w:iCs/>
          <w:sz w:val="24"/>
          <w:szCs w:val="24"/>
        </w:rPr>
        <w:t>Visuomenės sveikatos stebėsenos savivaldybėje tikslas</w:t>
      </w:r>
      <w:r w:rsidRPr="004563D9">
        <w:rPr>
          <w:rFonts w:ascii="Times New Roman" w:hAnsi="Times New Roman" w:cs="Times New Roman"/>
          <w:sz w:val="24"/>
          <w:szCs w:val="24"/>
        </w:rPr>
        <w:t xml:space="preserve">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w:t>
      </w:r>
    </w:p>
    <w:p w14:paraId="294AF7E9"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i/>
          <w:iCs/>
          <w:sz w:val="24"/>
          <w:szCs w:val="24"/>
        </w:rPr>
        <w:t>Savivaldybės visuomenės sveikatos stebėsenos ataskaitos tikslas</w:t>
      </w:r>
      <w:r w:rsidRPr="004563D9">
        <w:rPr>
          <w:rFonts w:ascii="Times New Roman" w:hAnsi="Times New Roman" w:cs="Times New Roman"/>
          <w:sz w:val="24"/>
          <w:szCs w:val="24"/>
        </w:rPr>
        <w:t xml:space="preserve"> – pateikti pagrindinius savivaldybės gyventojų sveikatą atspindinčius rodiklius, jų dinamiką ir jų pagrindu pateikti rekomendacijas bei prioritetines kryptis savivaldybės plėtros plano siekiniams, strateginio veiklos plano priemonėms. </w:t>
      </w:r>
    </w:p>
    <w:p w14:paraId="3C1561F6" w14:textId="77777777" w:rsidR="002209E4" w:rsidRPr="004563D9" w:rsidRDefault="002209E4" w:rsidP="008F009C">
      <w:pPr>
        <w:spacing w:after="0" w:line="240" w:lineRule="auto"/>
        <w:ind w:firstLine="1134"/>
        <w:jc w:val="both"/>
        <w:rPr>
          <w:rFonts w:ascii="Times New Roman" w:hAnsi="Times New Roman" w:cs="Times New Roman"/>
          <w:sz w:val="24"/>
          <w:szCs w:val="24"/>
        </w:rPr>
      </w:pPr>
      <w:r w:rsidRPr="004563D9">
        <w:rPr>
          <w:rFonts w:ascii="Times New Roman" w:hAnsi="Times New Roman" w:cs="Times New Roman"/>
          <w:sz w:val="24"/>
          <w:szCs w:val="24"/>
        </w:rPr>
        <w:t>Ataskaita parengta naudojantis viešai prieinamais sveikatos statistikos duomenų šaltiniais:</w:t>
      </w:r>
    </w:p>
    <w:p w14:paraId="1B5BFCAD" w14:textId="77777777" w:rsidR="002209E4" w:rsidRPr="004563D9" w:rsidRDefault="002209E4" w:rsidP="008F009C">
      <w:pPr>
        <w:numPr>
          <w:ilvl w:val="0"/>
          <w:numId w:val="9"/>
        </w:numPr>
        <w:spacing w:after="0" w:line="240" w:lineRule="auto"/>
        <w:jc w:val="both"/>
        <w:rPr>
          <w:rFonts w:ascii="Times New Roman" w:hAnsi="Times New Roman" w:cs="Times New Roman"/>
          <w:sz w:val="24"/>
          <w:szCs w:val="24"/>
        </w:rPr>
      </w:pPr>
      <w:r w:rsidRPr="004563D9">
        <w:rPr>
          <w:rFonts w:ascii="Times New Roman" w:hAnsi="Times New Roman" w:cs="Times New Roman"/>
          <w:color w:val="000000"/>
          <w:sz w:val="24"/>
          <w:szCs w:val="24"/>
        </w:rPr>
        <w:t>Lietuvos statistikos departamento Oficialiosios statistikos portalu;</w:t>
      </w:r>
    </w:p>
    <w:p w14:paraId="32F93850" w14:textId="77777777" w:rsidR="00340617" w:rsidRPr="004563D9" w:rsidRDefault="002209E4" w:rsidP="008F009C">
      <w:pPr>
        <w:numPr>
          <w:ilvl w:val="0"/>
          <w:numId w:val="9"/>
        </w:numPr>
        <w:spacing w:after="0" w:line="240" w:lineRule="auto"/>
        <w:rPr>
          <w:rFonts w:ascii="Times New Roman" w:hAnsi="Times New Roman" w:cs="Times New Roman"/>
          <w:sz w:val="24"/>
          <w:szCs w:val="24"/>
        </w:rPr>
      </w:pPr>
      <w:r w:rsidRPr="004563D9">
        <w:rPr>
          <w:rFonts w:ascii="Times New Roman" w:hAnsi="Times New Roman" w:cs="Times New Roman"/>
          <w:color w:val="000000"/>
          <w:sz w:val="24"/>
          <w:szCs w:val="24"/>
        </w:rPr>
        <w:t xml:space="preserve">Visuomenes sveikatos stebėsenos informacine sistema </w:t>
      </w:r>
      <w:proofErr w:type="spellStart"/>
      <w:r w:rsidRPr="004563D9">
        <w:rPr>
          <w:rFonts w:ascii="Times New Roman" w:hAnsi="Times New Roman" w:cs="Times New Roman"/>
          <w:color w:val="000000"/>
          <w:sz w:val="24"/>
          <w:szCs w:val="24"/>
        </w:rPr>
        <w:t>sveikstat.hi.lt</w:t>
      </w:r>
      <w:proofErr w:type="spellEnd"/>
      <w:r w:rsidRPr="004563D9">
        <w:rPr>
          <w:rFonts w:ascii="Times New Roman" w:hAnsi="Times New Roman" w:cs="Times New Roman"/>
          <w:sz w:val="24"/>
          <w:szCs w:val="24"/>
        </w:rPr>
        <w:t>.</w:t>
      </w:r>
      <w:r w:rsidR="00722680" w:rsidRPr="004563D9">
        <w:rPr>
          <w:rFonts w:ascii="Times New Roman" w:hAnsi="Times New Roman" w:cs="Times New Roman"/>
        </w:rPr>
        <w:br w:type="page"/>
      </w:r>
    </w:p>
    <w:p w14:paraId="1DF22922" w14:textId="77777777" w:rsidR="00431649" w:rsidRPr="004563D9" w:rsidRDefault="00431649" w:rsidP="008F009C">
      <w:pPr>
        <w:pStyle w:val="Antrat1"/>
        <w:numPr>
          <w:ilvl w:val="0"/>
          <w:numId w:val="3"/>
        </w:numPr>
        <w:spacing w:before="0" w:line="240" w:lineRule="auto"/>
        <w:jc w:val="center"/>
        <w:rPr>
          <w:rFonts w:ascii="Times New Roman" w:hAnsi="Times New Roman" w:cs="Times New Roman"/>
          <w:color w:val="00000A"/>
        </w:rPr>
      </w:pPr>
      <w:bookmarkStart w:id="2" w:name="_Toc91602019"/>
      <w:r w:rsidRPr="004563D9">
        <w:rPr>
          <w:rFonts w:ascii="Times New Roman" w:hAnsi="Times New Roman" w:cs="Times New Roman"/>
          <w:color w:val="00000A"/>
        </w:rPr>
        <w:lastRenderedPageBreak/>
        <w:t>BENDROJI DALIS</w:t>
      </w:r>
      <w:bookmarkEnd w:id="2"/>
    </w:p>
    <w:p w14:paraId="6E20CF8C" w14:textId="77777777" w:rsidR="00431649" w:rsidRPr="004563D9" w:rsidRDefault="00431649" w:rsidP="008F009C">
      <w:pPr>
        <w:pStyle w:val="Antrat1"/>
        <w:numPr>
          <w:ilvl w:val="1"/>
          <w:numId w:val="3"/>
        </w:numPr>
        <w:spacing w:before="0" w:line="240" w:lineRule="auto"/>
        <w:jc w:val="center"/>
        <w:rPr>
          <w:rFonts w:ascii="Times New Roman" w:hAnsi="Times New Roman" w:cs="Times New Roman"/>
          <w:color w:val="00000A"/>
        </w:rPr>
      </w:pPr>
      <w:bookmarkStart w:id="3" w:name="_Toc91602020"/>
      <w:r w:rsidRPr="004563D9">
        <w:rPr>
          <w:rFonts w:ascii="Times New Roman" w:hAnsi="Times New Roman" w:cs="Times New Roman"/>
          <w:color w:val="00000A"/>
        </w:rPr>
        <w:t>DEMOGRAFINĖ SITUACIJA</w:t>
      </w:r>
      <w:bookmarkEnd w:id="3"/>
    </w:p>
    <w:p w14:paraId="7BC711A9" w14:textId="77777777" w:rsidR="00340617" w:rsidRPr="004563D9" w:rsidRDefault="00340617" w:rsidP="008F009C">
      <w:pPr>
        <w:spacing w:after="0" w:line="240" w:lineRule="auto"/>
        <w:ind w:firstLine="1418"/>
        <w:jc w:val="center"/>
        <w:rPr>
          <w:rFonts w:ascii="Times New Roman" w:hAnsi="Times New Roman" w:cs="Times New Roman"/>
          <w:b/>
          <w:sz w:val="24"/>
          <w:szCs w:val="24"/>
        </w:rPr>
      </w:pPr>
    </w:p>
    <w:p w14:paraId="1EFD7E80" w14:textId="77777777" w:rsidR="00431649" w:rsidRPr="004563D9" w:rsidRDefault="00431649" w:rsidP="008F009C">
      <w:pPr>
        <w:spacing w:after="0" w:line="240" w:lineRule="auto"/>
        <w:ind w:firstLine="720"/>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rPr>
        <w:t xml:space="preserve">Gyventojų skaičius. </w:t>
      </w:r>
      <w:r w:rsidRPr="004563D9">
        <w:rPr>
          <w:rFonts w:ascii="Times New Roman" w:hAnsi="Times New Roman" w:cs="Times New Roman"/>
          <w:color w:val="000000"/>
          <w:sz w:val="24"/>
          <w:szCs w:val="24"/>
        </w:rPr>
        <w:t xml:space="preserve">Vidutinis metinis gyventojų skaičius 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buvo </w:t>
      </w:r>
      <w:r w:rsidR="00165C24" w:rsidRPr="004563D9">
        <w:rPr>
          <w:rFonts w:ascii="Times New Roman" w:hAnsi="Times New Roman" w:cs="Times New Roman"/>
          <w:color w:val="000000"/>
          <w:sz w:val="24"/>
          <w:szCs w:val="24"/>
        </w:rPr>
        <w:t>7 206</w:t>
      </w:r>
      <w:r w:rsidRPr="004563D9">
        <w:rPr>
          <w:rFonts w:ascii="Times New Roman" w:hAnsi="Times New Roman" w:cs="Times New Roman"/>
          <w:color w:val="000000"/>
          <w:sz w:val="24"/>
          <w:szCs w:val="24"/>
        </w:rPr>
        <w:t xml:space="preserve"> gyventojai – </w:t>
      </w:r>
      <w:r w:rsidR="00165C24" w:rsidRPr="004563D9">
        <w:rPr>
          <w:rFonts w:ascii="Times New Roman" w:hAnsi="Times New Roman" w:cs="Times New Roman"/>
          <w:color w:val="000000"/>
          <w:sz w:val="24"/>
          <w:szCs w:val="24"/>
        </w:rPr>
        <w:t>208</w:t>
      </w:r>
      <w:r w:rsidRPr="004563D9">
        <w:rPr>
          <w:rFonts w:ascii="Times New Roman" w:hAnsi="Times New Roman" w:cs="Times New Roman"/>
          <w:color w:val="000000"/>
          <w:sz w:val="24"/>
          <w:szCs w:val="24"/>
        </w:rPr>
        <w:t xml:space="preserve"> arba </w:t>
      </w:r>
      <w:r w:rsidR="00165C24" w:rsidRPr="004563D9">
        <w:rPr>
          <w:rFonts w:ascii="Times New Roman" w:hAnsi="Times New Roman" w:cs="Times New Roman"/>
          <w:color w:val="000000"/>
          <w:sz w:val="24"/>
          <w:szCs w:val="24"/>
        </w:rPr>
        <w:t>2,8</w:t>
      </w:r>
      <w:r w:rsidRPr="004563D9">
        <w:rPr>
          <w:rFonts w:ascii="Times New Roman" w:hAnsi="Times New Roman" w:cs="Times New Roman"/>
          <w:color w:val="000000"/>
          <w:sz w:val="24"/>
          <w:szCs w:val="24"/>
        </w:rPr>
        <w:t xml:space="preserve"> proc. mažiau gyventojų nei 2019 m. (</w:t>
      </w:r>
      <w:r w:rsidR="00165C24" w:rsidRPr="004563D9">
        <w:rPr>
          <w:rFonts w:ascii="Times New Roman" w:hAnsi="Times New Roman" w:cs="Times New Roman"/>
          <w:color w:val="000000"/>
          <w:sz w:val="24"/>
          <w:szCs w:val="24"/>
        </w:rPr>
        <w:t>7 414</w:t>
      </w:r>
      <w:r w:rsidRPr="004563D9">
        <w:rPr>
          <w:rFonts w:ascii="Times New Roman" w:hAnsi="Times New Roman" w:cs="Times New Roman"/>
          <w:color w:val="000000"/>
          <w:sz w:val="24"/>
          <w:szCs w:val="24"/>
        </w:rPr>
        <w:t xml:space="preserve">). </w:t>
      </w:r>
      <w:bookmarkStart w:id="4" w:name="_Hlk57752933"/>
      <w:r w:rsidRPr="004563D9">
        <w:rPr>
          <w:rFonts w:ascii="Times New Roman" w:hAnsi="Times New Roman" w:cs="Times New Roman"/>
          <w:color w:val="000000"/>
          <w:sz w:val="24"/>
          <w:szCs w:val="24"/>
        </w:rPr>
        <w:t xml:space="preserve">Gyventojų skaičius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kasmet mažėj</w:t>
      </w:r>
      <w:bookmarkEnd w:id="4"/>
      <w:r w:rsidRPr="004563D9">
        <w:rPr>
          <w:rFonts w:ascii="Times New Roman" w:hAnsi="Times New Roman" w:cs="Times New Roman"/>
          <w:color w:val="000000"/>
          <w:sz w:val="24"/>
          <w:szCs w:val="24"/>
        </w:rPr>
        <w:t>a (1 pav.).</w:t>
      </w:r>
      <w:r w:rsidRPr="004563D9">
        <w:rPr>
          <w:rFonts w:ascii="Times New Roman" w:hAnsi="Times New Roman" w:cs="Times New Roman"/>
          <w:color w:val="4472C4"/>
          <w:sz w:val="24"/>
          <w:szCs w:val="24"/>
        </w:rPr>
        <w:t xml:space="preserve"> </w:t>
      </w:r>
      <w:r w:rsidRPr="004563D9">
        <w:rPr>
          <w:rFonts w:ascii="Times New Roman" w:hAnsi="Times New Roman" w:cs="Times New Roman"/>
          <w:color w:val="000000"/>
          <w:sz w:val="24"/>
          <w:szCs w:val="24"/>
        </w:rPr>
        <w:t xml:space="preserve">2020 m. vidutinis metinis moterų skaičius buvo </w:t>
      </w:r>
      <w:r w:rsidR="00165C24" w:rsidRPr="004563D9">
        <w:rPr>
          <w:rFonts w:ascii="Times New Roman" w:hAnsi="Times New Roman" w:cs="Times New Roman"/>
          <w:color w:val="000000"/>
          <w:sz w:val="24"/>
          <w:szCs w:val="24"/>
        </w:rPr>
        <w:t>342</w:t>
      </w:r>
      <w:r w:rsidRPr="004563D9">
        <w:rPr>
          <w:rFonts w:ascii="Times New Roman" w:hAnsi="Times New Roman" w:cs="Times New Roman"/>
          <w:color w:val="000000"/>
          <w:sz w:val="24"/>
          <w:szCs w:val="24"/>
        </w:rPr>
        <w:t xml:space="preserve"> didesnis nei vyrų (atitinkamai </w:t>
      </w:r>
      <w:r w:rsidR="00165C24" w:rsidRPr="004563D9">
        <w:rPr>
          <w:rFonts w:ascii="Times New Roman" w:hAnsi="Times New Roman" w:cs="Times New Roman"/>
          <w:color w:val="000000"/>
          <w:sz w:val="24"/>
          <w:szCs w:val="24"/>
        </w:rPr>
        <w:t>3 774</w:t>
      </w:r>
      <w:r w:rsidRPr="004563D9">
        <w:rPr>
          <w:rFonts w:ascii="Times New Roman" w:hAnsi="Times New Roman" w:cs="Times New Roman"/>
          <w:color w:val="000000"/>
          <w:sz w:val="24"/>
          <w:szCs w:val="24"/>
        </w:rPr>
        <w:t xml:space="preserve"> ir </w:t>
      </w:r>
      <w:r w:rsidR="00165C24" w:rsidRPr="004563D9">
        <w:rPr>
          <w:rFonts w:ascii="Times New Roman" w:hAnsi="Times New Roman" w:cs="Times New Roman"/>
          <w:color w:val="000000"/>
          <w:sz w:val="24"/>
          <w:szCs w:val="24"/>
        </w:rPr>
        <w:t>3 432</w:t>
      </w:r>
      <w:r w:rsidRPr="004563D9">
        <w:rPr>
          <w:rFonts w:ascii="Times New Roman" w:hAnsi="Times New Roman" w:cs="Times New Roman"/>
          <w:color w:val="000000"/>
          <w:sz w:val="24"/>
          <w:szCs w:val="24"/>
        </w:rPr>
        <w:t xml:space="preserve"> ) ir jos sudarė 5</w:t>
      </w:r>
      <w:r w:rsidR="00B17BAE" w:rsidRPr="004563D9">
        <w:rPr>
          <w:rFonts w:ascii="Times New Roman" w:hAnsi="Times New Roman" w:cs="Times New Roman"/>
          <w:color w:val="000000"/>
          <w:sz w:val="24"/>
          <w:szCs w:val="24"/>
        </w:rPr>
        <w:t>2,4</w:t>
      </w:r>
      <w:r w:rsidRPr="004563D9">
        <w:rPr>
          <w:rFonts w:ascii="Times New Roman" w:hAnsi="Times New Roman" w:cs="Times New Roman"/>
          <w:color w:val="000000"/>
          <w:sz w:val="24"/>
          <w:szCs w:val="24"/>
        </w:rPr>
        <w:t xml:space="preserve"> proc. visų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gyventojų. </w:t>
      </w:r>
    </w:p>
    <w:p w14:paraId="7DEAC2F2" w14:textId="77777777" w:rsidR="00431649" w:rsidRPr="004563D9" w:rsidRDefault="00431649" w:rsidP="008F009C">
      <w:pPr>
        <w:spacing w:after="0" w:line="240" w:lineRule="auto"/>
        <w:rPr>
          <w:rFonts w:ascii="Times New Roman" w:eastAsia="Cambria" w:hAnsi="Times New Roman" w:cs="Times New Roman"/>
          <w:bCs/>
          <w:color w:val="4472C4"/>
          <w:sz w:val="24"/>
          <w:szCs w:val="24"/>
        </w:rPr>
      </w:pPr>
    </w:p>
    <w:p w14:paraId="3245C4F0" w14:textId="3D90C7DF" w:rsidR="00431649" w:rsidRPr="004563D9" w:rsidRDefault="004E2281" w:rsidP="008F009C">
      <w:pPr>
        <w:spacing w:after="0" w:line="240" w:lineRule="auto"/>
        <w:ind w:firstLine="720"/>
        <w:jc w:val="center"/>
        <w:rPr>
          <w:rFonts w:ascii="Times New Roman" w:eastAsia="Cambria" w:hAnsi="Times New Roman" w:cs="Times New Roman"/>
          <w:bCs/>
          <w:color w:val="4472C4"/>
          <w:sz w:val="24"/>
          <w:szCs w:val="24"/>
          <w:lang w:val="en-US"/>
        </w:rPr>
      </w:pPr>
      <w:r w:rsidRPr="004563D9">
        <w:rPr>
          <w:rFonts w:ascii="Times New Roman" w:hAnsi="Times New Roman" w:cs="Times New Roman"/>
          <w:noProof/>
          <w:color w:val="4472C4"/>
          <w:sz w:val="24"/>
          <w:szCs w:val="24"/>
        </w:rPr>
        <w:drawing>
          <wp:inline distT="0" distB="0" distL="0" distR="0" wp14:anchorId="2CC433D2" wp14:editId="1ED71D6E">
            <wp:extent cx="5381625" cy="2676525"/>
            <wp:effectExtent l="0" t="0" r="0" b="0"/>
            <wp:docPr id="90" name="Objektas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A0EAF4" w14:textId="77777777" w:rsidR="00431649" w:rsidRPr="004563D9" w:rsidRDefault="00431649" w:rsidP="008F009C">
      <w:pPr>
        <w:spacing w:after="0" w:line="240" w:lineRule="auto"/>
        <w:ind w:firstLine="567"/>
        <w:jc w:val="center"/>
        <w:rPr>
          <w:rFonts w:ascii="Times New Roman" w:hAnsi="Times New Roman" w:cs="Times New Roman"/>
          <w:b/>
          <w:bCs/>
          <w:color w:val="000000"/>
          <w:sz w:val="24"/>
          <w:szCs w:val="24"/>
        </w:rPr>
      </w:pPr>
      <w:r w:rsidRPr="004563D9">
        <w:rPr>
          <w:rFonts w:ascii="Times New Roman" w:hAnsi="Times New Roman" w:cs="Times New Roman"/>
          <w:b/>
          <w:bCs/>
          <w:color w:val="000000"/>
          <w:sz w:val="24"/>
          <w:szCs w:val="24"/>
        </w:rPr>
        <w:t xml:space="preserve">1 pav.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savivaldybės vidutinis metinis gyventojų skaičius 2015-2020 m. </w:t>
      </w:r>
    </w:p>
    <w:p w14:paraId="6D625C38"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0"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7178B86B" w14:textId="77777777" w:rsidR="00431649" w:rsidRPr="004563D9" w:rsidRDefault="00431649" w:rsidP="008F009C">
      <w:pPr>
        <w:spacing w:after="0" w:line="240" w:lineRule="auto"/>
        <w:jc w:val="both"/>
        <w:rPr>
          <w:rFonts w:ascii="Times New Roman" w:hAnsi="Times New Roman" w:cs="Times New Roman"/>
          <w:b/>
          <w:bCs/>
          <w:color w:val="4472C4"/>
          <w:sz w:val="24"/>
          <w:szCs w:val="24"/>
        </w:rPr>
      </w:pPr>
    </w:p>
    <w:p w14:paraId="3F47C640"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Gyventojų amžius.</w:t>
      </w:r>
      <w:r w:rsidRPr="004563D9">
        <w:rPr>
          <w:rFonts w:ascii="Times New Roman" w:hAnsi="Times New Roman" w:cs="Times New Roman"/>
          <w:color w:val="000000"/>
          <w:sz w:val="24"/>
          <w:szCs w:val="24"/>
        </w:rPr>
        <w:t xml:space="preserve"> 2020 m. pradžioje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didžiąją gyventojų dalį sudarė darbingo amžiaus asmenys (</w:t>
      </w:r>
      <w:r w:rsidR="00B17BAE" w:rsidRPr="004563D9">
        <w:rPr>
          <w:rFonts w:ascii="Times New Roman" w:hAnsi="Times New Roman" w:cs="Times New Roman"/>
          <w:color w:val="000000"/>
          <w:sz w:val="24"/>
          <w:szCs w:val="24"/>
        </w:rPr>
        <w:t>4 470</w:t>
      </w:r>
      <w:r w:rsidRPr="004563D9">
        <w:rPr>
          <w:rFonts w:ascii="Times New Roman" w:hAnsi="Times New Roman" w:cs="Times New Roman"/>
          <w:color w:val="000000"/>
          <w:sz w:val="24"/>
          <w:szCs w:val="24"/>
        </w:rPr>
        <w:t xml:space="preserve"> arba 6</w:t>
      </w:r>
      <w:r w:rsidR="00B17BAE" w:rsidRPr="004563D9">
        <w:rPr>
          <w:rFonts w:ascii="Times New Roman" w:hAnsi="Times New Roman" w:cs="Times New Roman"/>
          <w:color w:val="000000"/>
          <w:sz w:val="24"/>
          <w:szCs w:val="24"/>
        </w:rPr>
        <w:t>2</w:t>
      </w:r>
      <w:r w:rsidRPr="004563D9">
        <w:rPr>
          <w:rFonts w:ascii="Times New Roman" w:hAnsi="Times New Roman" w:cs="Times New Roman"/>
          <w:color w:val="000000"/>
          <w:sz w:val="24"/>
          <w:szCs w:val="24"/>
        </w:rPr>
        <w:t xml:space="preserve"> proc.), antroje vietoje – pensinio amžiaus asmenys (65 metų amžiaus ir vyresni) (</w:t>
      </w:r>
      <w:r w:rsidR="00B17BAE" w:rsidRPr="004563D9">
        <w:rPr>
          <w:rFonts w:ascii="Times New Roman" w:hAnsi="Times New Roman" w:cs="Times New Roman"/>
          <w:color w:val="000000"/>
          <w:sz w:val="24"/>
          <w:szCs w:val="24"/>
        </w:rPr>
        <w:t>1 440 arba 20 proc.</w:t>
      </w:r>
      <w:r w:rsidRPr="004563D9">
        <w:rPr>
          <w:rFonts w:ascii="Times New Roman" w:hAnsi="Times New Roman" w:cs="Times New Roman"/>
          <w:color w:val="000000"/>
          <w:sz w:val="24"/>
          <w:szCs w:val="24"/>
        </w:rPr>
        <w:t>), trečioje – vaikai iki 17 metų amžiaus (</w:t>
      </w:r>
      <w:r w:rsidR="00B17BAE" w:rsidRPr="004563D9">
        <w:rPr>
          <w:rFonts w:ascii="Times New Roman" w:hAnsi="Times New Roman" w:cs="Times New Roman"/>
          <w:color w:val="000000"/>
          <w:sz w:val="24"/>
          <w:szCs w:val="24"/>
        </w:rPr>
        <w:t>1 297 arba 18</w:t>
      </w:r>
      <w:r w:rsidRPr="004563D9">
        <w:rPr>
          <w:rFonts w:ascii="Times New Roman" w:hAnsi="Times New Roman" w:cs="Times New Roman"/>
          <w:color w:val="000000"/>
          <w:sz w:val="24"/>
          <w:szCs w:val="24"/>
        </w:rPr>
        <w:t xml:space="preserve"> proc.).</w:t>
      </w:r>
      <w:r w:rsidR="00B17BAE" w:rsidRPr="004563D9">
        <w:rPr>
          <w:rFonts w:ascii="Times New Roman" w:hAnsi="Times New Roman" w:cs="Times New Roman"/>
          <w:color w:val="000000"/>
          <w:sz w:val="24"/>
          <w:szCs w:val="24"/>
        </w:rPr>
        <w:t xml:space="preserve"> </w:t>
      </w:r>
      <w:r w:rsidR="00805034" w:rsidRPr="004563D9">
        <w:rPr>
          <w:rFonts w:ascii="Times New Roman" w:hAnsi="Times New Roman" w:cs="Times New Roman"/>
          <w:color w:val="000000"/>
          <w:sz w:val="24"/>
        </w:rPr>
        <w:t>Pagėgių savivaldybės gyventojų amžiaus pasiskirstymas stebimas 2 paveiksle demografiniame medyje (2 pav.).</w:t>
      </w:r>
    </w:p>
    <w:p w14:paraId="3F8D55F3" w14:textId="77777777" w:rsidR="00431649" w:rsidRPr="004563D9" w:rsidRDefault="00431649" w:rsidP="008F009C">
      <w:pPr>
        <w:spacing w:after="0" w:line="240" w:lineRule="auto"/>
        <w:ind w:firstLine="567"/>
        <w:jc w:val="both"/>
        <w:rPr>
          <w:rFonts w:ascii="Times New Roman" w:hAnsi="Times New Roman" w:cs="Times New Roman"/>
          <w:color w:val="4472C4"/>
          <w:sz w:val="24"/>
          <w:szCs w:val="24"/>
        </w:rPr>
      </w:pPr>
    </w:p>
    <w:p w14:paraId="2C2716CE" w14:textId="481F592E" w:rsidR="00431649" w:rsidRPr="004563D9" w:rsidRDefault="004E2281" w:rsidP="00CF1ED5">
      <w:pPr>
        <w:spacing w:after="0" w:line="240" w:lineRule="auto"/>
        <w:ind w:firstLine="567"/>
        <w:jc w:val="center"/>
        <w:rPr>
          <w:rFonts w:ascii="Times New Roman" w:hAnsi="Times New Roman" w:cs="Times New Roman"/>
          <w:color w:val="4472C4"/>
          <w:sz w:val="24"/>
          <w:szCs w:val="24"/>
        </w:rPr>
      </w:pPr>
      <w:r w:rsidRPr="004563D9">
        <w:rPr>
          <w:rFonts w:ascii="Times New Roman" w:hAnsi="Times New Roman" w:cs="Times New Roman"/>
          <w:noProof/>
        </w:rPr>
        <w:lastRenderedPageBreak/>
        <w:drawing>
          <wp:inline distT="0" distB="0" distL="0" distR="0" wp14:anchorId="7A6F7B4C" wp14:editId="2F9D7F09">
            <wp:extent cx="5010150" cy="3619500"/>
            <wp:effectExtent l="0" t="0" r="0" b="0"/>
            <wp:docPr id="1" name="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619500"/>
                    </a:xfrm>
                    <a:prstGeom prst="rect">
                      <a:avLst/>
                    </a:prstGeom>
                    <a:noFill/>
                    <a:ln>
                      <a:noFill/>
                    </a:ln>
                  </pic:spPr>
                </pic:pic>
              </a:graphicData>
            </a:graphic>
          </wp:inline>
        </w:drawing>
      </w:r>
    </w:p>
    <w:p w14:paraId="72A2BA45" w14:textId="77777777" w:rsidR="00CF1ED5" w:rsidRPr="004563D9" w:rsidRDefault="00805034" w:rsidP="00CF1ED5">
      <w:pPr>
        <w:spacing w:after="0" w:line="240" w:lineRule="auto"/>
        <w:ind w:firstLine="567"/>
        <w:jc w:val="center"/>
        <w:rPr>
          <w:rFonts w:ascii="Times New Roman" w:hAnsi="Times New Roman" w:cs="Times New Roman"/>
          <w:b/>
          <w:bCs/>
          <w:color w:val="000000"/>
          <w:sz w:val="24"/>
        </w:rPr>
      </w:pPr>
      <w:r w:rsidRPr="004563D9">
        <w:rPr>
          <w:rFonts w:ascii="Times New Roman" w:hAnsi="Times New Roman" w:cs="Times New Roman"/>
          <w:b/>
          <w:bCs/>
          <w:color w:val="000000"/>
          <w:sz w:val="24"/>
        </w:rPr>
        <w:t>2</w:t>
      </w:r>
      <w:r w:rsidR="00431649" w:rsidRPr="004563D9">
        <w:rPr>
          <w:rFonts w:ascii="Times New Roman" w:hAnsi="Times New Roman" w:cs="Times New Roman"/>
          <w:b/>
          <w:bCs/>
          <w:color w:val="000000"/>
          <w:sz w:val="24"/>
        </w:rPr>
        <w:t xml:space="preserve"> pav. Pagėgių savivaldybės</w:t>
      </w:r>
      <w:r w:rsidRPr="004563D9">
        <w:rPr>
          <w:rFonts w:ascii="Times New Roman" w:hAnsi="Times New Roman" w:cs="Times New Roman"/>
          <w:b/>
          <w:bCs/>
          <w:color w:val="000000"/>
          <w:sz w:val="24"/>
        </w:rPr>
        <w:t xml:space="preserve"> 2020 m.</w:t>
      </w:r>
      <w:r w:rsidR="00431649" w:rsidRPr="004563D9">
        <w:rPr>
          <w:rFonts w:ascii="Times New Roman" w:hAnsi="Times New Roman" w:cs="Times New Roman"/>
          <w:b/>
          <w:bCs/>
          <w:color w:val="000000"/>
          <w:sz w:val="24"/>
        </w:rPr>
        <w:t xml:space="preserve"> demografinis medis</w:t>
      </w:r>
      <w:r w:rsidRPr="004563D9">
        <w:rPr>
          <w:rFonts w:ascii="Times New Roman" w:hAnsi="Times New Roman" w:cs="Times New Roman"/>
          <w:b/>
          <w:bCs/>
          <w:color w:val="000000"/>
          <w:sz w:val="24"/>
        </w:rPr>
        <w:t xml:space="preserve"> (proc.)</w:t>
      </w:r>
    </w:p>
    <w:p w14:paraId="67D0D64F" w14:textId="77777777" w:rsidR="00CF1ED5" w:rsidRPr="004563D9" w:rsidRDefault="00CF1ED5" w:rsidP="00CF1ED5">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 xml:space="preserve"> Šaltinis: Visuomenės sveikatos informacinė sistema (</w:t>
      </w:r>
      <w:hyperlink r:id="rId12"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51BA8E9B" w14:textId="77777777" w:rsidR="00431649" w:rsidRPr="004563D9" w:rsidRDefault="00431649" w:rsidP="008F009C">
      <w:pPr>
        <w:spacing w:after="0" w:line="240" w:lineRule="auto"/>
        <w:jc w:val="both"/>
        <w:rPr>
          <w:rFonts w:ascii="Times New Roman" w:hAnsi="Times New Roman" w:cs="Times New Roman"/>
          <w:color w:val="000000"/>
          <w:sz w:val="24"/>
          <w:szCs w:val="24"/>
        </w:rPr>
      </w:pPr>
    </w:p>
    <w:p w14:paraId="7CFDBE73"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Gimstamumas ir mirtingumas.</w:t>
      </w:r>
      <w:r w:rsidRPr="004563D9">
        <w:rPr>
          <w:rFonts w:ascii="Times New Roman" w:hAnsi="Times New Roman" w:cs="Times New Roman"/>
          <w:color w:val="000000"/>
          <w:sz w:val="24"/>
          <w:szCs w:val="24"/>
        </w:rPr>
        <w:t xml:space="preserve"> 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natūralus gyventojų prieaugis buvo </w:t>
      </w:r>
      <w:r w:rsidR="00805034" w:rsidRPr="004563D9">
        <w:rPr>
          <w:rFonts w:ascii="Times New Roman" w:hAnsi="Times New Roman" w:cs="Times New Roman"/>
          <w:color w:val="000000"/>
          <w:sz w:val="24"/>
        </w:rPr>
        <w:t>-7,9</w:t>
      </w:r>
      <w:r w:rsidRPr="004563D9">
        <w:rPr>
          <w:rFonts w:ascii="Times New Roman" w:hAnsi="Times New Roman" w:cs="Times New Roman"/>
          <w:color w:val="000000"/>
          <w:sz w:val="24"/>
          <w:szCs w:val="24"/>
        </w:rPr>
        <w:t xml:space="preserve"> gyventojas. Tai rodo, jog savivaldybėje buvo registruojamas didesnis mirtingumas nei gimstamumas. 2020 m. gimstamumo rodiklis palyginti su 2019 m. sumažėjo </w:t>
      </w:r>
      <w:r w:rsidR="00E44537" w:rsidRPr="004563D9">
        <w:rPr>
          <w:rFonts w:ascii="Times New Roman" w:hAnsi="Times New Roman" w:cs="Times New Roman"/>
          <w:color w:val="000000"/>
          <w:sz w:val="24"/>
          <w:szCs w:val="24"/>
        </w:rPr>
        <w:t>12,4</w:t>
      </w:r>
      <w:r w:rsidRPr="004563D9">
        <w:rPr>
          <w:rFonts w:ascii="Times New Roman" w:hAnsi="Times New Roman" w:cs="Times New Roman"/>
          <w:color w:val="000000"/>
          <w:sz w:val="24"/>
          <w:szCs w:val="24"/>
        </w:rPr>
        <w:t xml:space="preserve"> proc.</w:t>
      </w:r>
      <w:r w:rsidR="00E44537" w:rsidRPr="004563D9">
        <w:rPr>
          <w:rFonts w:ascii="Times New Roman" w:hAnsi="Times New Roman" w:cs="Times New Roman"/>
          <w:color w:val="000000"/>
          <w:sz w:val="24"/>
          <w:szCs w:val="24"/>
        </w:rPr>
        <w:t xml:space="preserve"> (arba 13 gyvų gimusių sk.)</w:t>
      </w:r>
      <w:r w:rsidR="009B3379" w:rsidRPr="004563D9">
        <w:rPr>
          <w:rFonts w:ascii="Times New Roman" w:hAnsi="Times New Roman" w:cs="Times New Roman"/>
          <w:color w:val="000000"/>
          <w:sz w:val="24"/>
          <w:szCs w:val="24"/>
        </w:rPr>
        <w:t>. 2020 m. gyvų gimusių sk. buvo 71, 2019 m. – 84.</w:t>
      </w:r>
      <w:r w:rsidR="00E44537" w:rsidRPr="004563D9">
        <w:rPr>
          <w:rFonts w:ascii="Times New Roman" w:hAnsi="Times New Roman" w:cs="Times New Roman"/>
          <w:color w:val="000000"/>
          <w:sz w:val="24"/>
          <w:szCs w:val="24"/>
        </w:rPr>
        <w:t xml:space="preserve">  </w:t>
      </w:r>
      <w:r w:rsidR="009B3379" w:rsidRPr="004563D9">
        <w:rPr>
          <w:rFonts w:ascii="Times New Roman" w:hAnsi="Times New Roman" w:cs="Times New Roman"/>
          <w:color w:val="000000"/>
          <w:sz w:val="24"/>
          <w:szCs w:val="24"/>
        </w:rPr>
        <w:t>M</w:t>
      </w:r>
      <w:r w:rsidRPr="004563D9">
        <w:rPr>
          <w:rFonts w:ascii="Times New Roman" w:hAnsi="Times New Roman" w:cs="Times New Roman"/>
          <w:color w:val="000000"/>
          <w:sz w:val="24"/>
          <w:szCs w:val="24"/>
        </w:rPr>
        <w:t xml:space="preserve">irtingumo rodiklis per atitinkamą laikotarpį padidėjo </w:t>
      </w:r>
      <w:r w:rsidR="009B3379" w:rsidRPr="004563D9">
        <w:rPr>
          <w:rFonts w:ascii="Times New Roman" w:hAnsi="Times New Roman" w:cs="Times New Roman"/>
          <w:color w:val="000000"/>
          <w:sz w:val="24"/>
          <w:szCs w:val="24"/>
        </w:rPr>
        <w:t>15,2</w:t>
      </w:r>
      <w:r w:rsidRPr="004563D9">
        <w:rPr>
          <w:rFonts w:ascii="Times New Roman" w:hAnsi="Times New Roman" w:cs="Times New Roman"/>
          <w:color w:val="000000"/>
          <w:sz w:val="24"/>
          <w:szCs w:val="24"/>
        </w:rPr>
        <w:t xml:space="preserve"> proc.</w:t>
      </w:r>
      <w:r w:rsidR="009B3379" w:rsidRPr="004563D9">
        <w:rPr>
          <w:rFonts w:ascii="Times New Roman" w:hAnsi="Times New Roman" w:cs="Times New Roman"/>
          <w:color w:val="000000"/>
          <w:sz w:val="24"/>
          <w:szCs w:val="24"/>
        </w:rPr>
        <w:t>, t. y. 2020 m. mirė 16 asmenų daugiau nei 2019 m. (atitinkamai 128 ir 112 mirusių asmenų sk.)</w:t>
      </w:r>
      <w:r w:rsidRPr="004563D9">
        <w:rPr>
          <w:rFonts w:ascii="Times New Roman" w:hAnsi="Times New Roman" w:cs="Times New Roman"/>
          <w:color w:val="000000"/>
          <w:sz w:val="24"/>
          <w:szCs w:val="24"/>
        </w:rPr>
        <w:t xml:space="preserve"> (3 pav.).</w:t>
      </w:r>
    </w:p>
    <w:p w14:paraId="2D80426E" w14:textId="7F6E0B6E" w:rsidR="00431649" w:rsidRPr="004563D9" w:rsidRDefault="004E2281" w:rsidP="008F009C">
      <w:pPr>
        <w:spacing w:after="0" w:line="240" w:lineRule="auto"/>
        <w:ind w:firstLine="567"/>
        <w:jc w:val="center"/>
        <w:rPr>
          <w:rFonts w:ascii="Times New Roman" w:hAnsi="Times New Roman" w:cs="Times New Roman"/>
          <w:color w:val="4472C4"/>
          <w:sz w:val="24"/>
          <w:szCs w:val="24"/>
        </w:rPr>
      </w:pPr>
      <w:bookmarkStart w:id="5" w:name="_Hlk90800890"/>
      <w:r w:rsidRPr="004563D9">
        <w:rPr>
          <w:rFonts w:ascii="Times New Roman" w:hAnsi="Times New Roman" w:cs="Times New Roman"/>
          <w:noProof/>
          <w:color w:val="4472C4"/>
          <w:sz w:val="24"/>
          <w:szCs w:val="24"/>
        </w:rPr>
        <w:drawing>
          <wp:inline distT="0" distB="0" distL="0" distR="0" wp14:anchorId="21DA1B82" wp14:editId="43E691A4">
            <wp:extent cx="5381625" cy="2676525"/>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5"/>
    </w:p>
    <w:p w14:paraId="2C814B28" w14:textId="77777777" w:rsidR="00431649" w:rsidRPr="004563D9" w:rsidRDefault="00431649" w:rsidP="008F009C">
      <w:pPr>
        <w:spacing w:after="0" w:line="240" w:lineRule="auto"/>
        <w:ind w:firstLine="567"/>
        <w:jc w:val="center"/>
        <w:rPr>
          <w:rFonts w:ascii="Times New Roman" w:hAnsi="Times New Roman" w:cs="Times New Roman"/>
          <w:color w:val="4472C4"/>
          <w:sz w:val="24"/>
          <w:szCs w:val="24"/>
        </w:rPr>
      </w:pPr>
    </w:p>
    <w:p w14:paraId="772D0529" w14:textId="77777777" w:rsidR="00431649" w:rsidRPr="004563D9" w:rsidRDefault="00431649" w:rsidP="008F009C">
      <w:pPr>
        <w:spacing w:after="0" w:line="240" w:lineRule="auto"/>
        <w:ind w:firstLine="567"/>
        <w:jc w:val="center"/>
        <w:rPr>
          <w:rFonts w:ascii="Times New Roman" w:hAnsi="Times New Roman" w:cs="Times New Roman"/>
          <w:b/>
          <w:bCs/>
          <w:color w:val="000000"/>
          <w:sz w:val="24"/>
          <w:szCs w:val="24"/>
        </w:rPr>
      </w:pPr>
      <w:r w:rsidRPr="004563D9">
        <w:rPr>
          <w:rFonts w:ascii="Times New Roman" w:hAnsi="Times New Roman" w:cs="Times New Roman"/>
          <w:b/>
          <w:bCs/>
          <w:color w:val="000000"/>
          <w:sz w:val="24"/>
          <w:szCs w:val="24"/>
        </w:rPr>
        <w:t xml:space="preserve">3 pav. Natūrali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savivaldybės gyventojų kaita 2017-2020 m. 1000 gyventojų</w:t>
      </w:r>
    </w:p>
    <w:p w14:paraId="152BE89D"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4"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5087861B" w14:textId="77777777" w:rsidR="00431649" w:rsidRPr="004563D9" w:rsidRDefault="00431649" w:rsidP="008F009C">
      <w:pPr>
        <w:spacing w:after="0" w:line="240" w:lineRule="auto"/>
        <w:ind w:firstLine="567"/>
        <w:jc w:val="both"/>
        <w:rPr>
          <w:rFonts w:ascii="Times New Roman" w:hAnsi="Times New Roman" w:cs="Times New Roman"/>
          <w:iCs/>
          <w:color w:val="000000"/>
          <w:sz w:val="24"/>
          <w:szCs w:val="24"/>
        </w:rPr>
      </w:pPr>
    </w:p>
    <w:p w14:paraId="7A30A70D" w14:textId="77777777" w:rsidR="00431649" w:rsidRPr="004563D9" w:rsidRDefault="00431649" w:rsidP="008F009C">
      <w:pPr>
        <w:spacing w:after="0" w:line="240" w:lineRule="auto"/>
        <w:ind w:firstLine="567"/>
        <w:jc w:val="both"/>
        <w:rPr>
          <w:rFonts w:ascii="Times New Roman" w:hAnsi="Times New Roman" w:cs="Times New Roman"/>
          <w:noProof/>
          <w:color w:val="000000"/>
        </w:rPr>
      </w:pPr>
      <w:r w:rsidRPr="004563D9">
        <w:rPr>
          <w:rFonts w:ascii="Times New Roman" w:hAnsi="Times New Roman" w:cs="Times New Roman"/>
          <w:b/>
          <w:bCs/>
          <w:color w:val="000000"/>
          <w:sz w:val="24"/>
          <w:szCs w:val="24"/>
        </w:rPr>
        <w:lastRenderedPageBreak/>
        <w:t>Sveikata savivaldybėje.</w:t>
      </w:r>
      <w:r w:rsidRPr="004563D9">
        <w:rPr>
          <w:rFonts w:ascii="Times New Roman" w:hAnsi="Times New Roman" w:cs="Times New Roman"/>
          <w:color w:val="000000"/>
          <w:sz w:val="24"/>
          <w:szCs w:val="24"/>
        </w:rPr>
        <w:t xml:space="preserve">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2020 m. sergančiųjų asmenų skaičius (toliau – Ligotumas) (A00-T98) buvo </w:t>
      </w:r>
      <w:r w:rsidR="009B3379" w:rsidRPr="004563D9">
        <w:rPr>
          <w:rFonts w:ascii="Times New Roman" w:hAnsi="Times New Roman" w:cs="Times New Roman"/>
          <w:color w:val="000000"/>
          <w:sz w:val="24"/>
          <w:szCs w:val="24"/>
        </w:rPr>
        <w:t>5 543</w:t>
      </w:r>
      <w:r w:rsidRPr="004563D9">
        <w:rPr>
          <w:rFonts w:ascii="Times New Roman" w:hAnsi="Times New Roman" w:cs="Times New Roman"/>
          <w:color w:val="000000"/>
          <w:sz w:val="24"/>
          <w:szCs w:val="24"/>
        </w:rPr>
        <w:t xml:space="preserve"> (</w:t>
      </w:r>
      <w:r w:rsidR="00E4371D" w:rsidRPr="004563D9">
        <w:rPr>
          <w:rFonts w:ascii="Times New Roman" w:hAnsi="Times New Roman" w:cs="Times New Roman"/>
          <w:color w:val="000000"/>
          <w:sz w:val="24"/>
          <w:szCs w:val="24"/>
        </w:rPr>
        <w:t xml:space="preserve">769,22 </w:t>
      </w:r>
      <w:proofErr w:type="spellStart"/>
      <w:r w:rsidR="00E4371D" w:rsidRPr="004563D9">
        <w:rPr>
          <w:rFonts w:ascii="Times New Roman" w:hAnsi="Times New Roman" w:cs="Times New Roman"/>
          <w:color w:val="000000"/>
          <w:sz w:val="24"/>
          <w:szCs w:val="24"/>
        </w:rPr>
        <w:t>atv</w:t>
      </w:r>
      <w:proofErr w:type="spellEnd"/>
      <w:r w:rsidR="00E4371D"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/100000 gyv.). 2020 m., palyginus su 2019 m. (</w:t>
      </w:r>
      <w:r w:rsidR="00E4371D" w:rsidRPr="004563D9">
        <w:rPr>
          <w:rFonts w:ascii="Times New Roman" w:hAnsi="Times New Roman" w:cs="Times New Roman"/>
          <w:color w:val="000000"/>
          <w:sz w:val="24"/>
          <w:szCs w:val="24"/>
        </w:rPr>
        <w:t xml:space="preserve">822,5 </w:t>
      </w:r>
      <w:proofErr w:type="spellStart"/>
      <w:r w:rsidR="00E4371D" w:rsidRPr="004563D9">
        <w:rPr>
          <w:rFonts w:ascii="Times New Roman" w:hAnsi="Times New Roman" w:cs="Times New Roman"/>
          <w:color w:val="000000"/>
          <w:sz w:val="24"/>
          <w:szCs w:val="24"/>
        </w:rPr>
        <w:t>atv</w:t>
      </w:r>
      <w:proofErr w:type="spellEnd"/>
      <w:r w:rsidR="00E4371D"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/100000 gyv.), Ligotumas sumažėjo </w:t>
      </w:r>
      <w:r w:rsidR="00E4371D" w:rsidRPr="004563D9">
        <w:rPr>
          <w:rFonts w:ascii="Times New Roman" w:hAnsi="Times New Roman" w:cs="Times New Roman"/>
          <w:color w:val="000000"/>
          <w:sz w:val="24"/>
          <w:szCs w:val="24"/>
        </w:rPr>
        <w:t>9,1</w:t>
      </w:r>
      <w:r w:rsidRPr="004563D9">
        <w:rPr>
          <w:rFonts w:ascii="Times New Roman" w:hAnsi="Times New Roman" w:cs="Times New Roman"/>
          <w:color w:val="000000"/>
          <w:sz w:val="24"/>
          <w:szCs w:val="24"/>
        </w:rPr>
        <w:t xml:space="preserve"> proc.</w:t>
      </w:r>
      <w:r w:rsidR="00E4371D" w:rsidRPr="004563D9">
        <w:rPr>
          <w:rFonts w:ascii="Times New Roman" w:hAnsi="Times New Roman" w:cs="Times New Roman"/>
          <w:color w:val="000000"/>
          <w:sz w:val="24"/>
          <w:szCs w:val="24"/>
        </w:rPr>
        <w:t xml:space="preserve"> ir šis rodiklis 2020 m. buvo geresnis už </w:t>
      </w:r>
      <w:r w:rsidRPr="004563D9">
        <w:rPr>
          <w:rFonts w:ascii="Times New Roman" w:hAnsi="Times New Roman" w:cs="Times New Roman"/>
          <w:color w:val="000000"/>
          <w:sz w:val="24"/>
          <w:szCs w:val="24"/>
        </w:rPr>
        <w:t xml:space="preserve"> Lietuvos vidurk</w:t>
      </w:r>
      <w:r w:rsidR="00E4371D" w:rsidRPr="004563D9">
        <w:rPr>
          <w:rFonts w:ascii="Times New Roman" w:hAnsi="Times New Roman" w:cs="Times New Roman"/>
          <w:color w:val="000000"/>
          <w:sz w:val="24"/>
          <w:szCs w:val="24"/>
        </w:rPr>
        <w:t xml:space="preserve">į </w:t>
      </w:r>
      <w:r w:rsidRPr="004563D9">
        <w:rPr>
          <w:rFonts w:ascii="Times New Roman" w:hAnsi="Times New Roman" w:cs="Times New Roman"/>
          <w:color w:val="000000"/>
          <w:sz w:val="24"/>
          <w:szCs w:val="24"/>
        </w:rPr>
        <w:t>(822,2/100000 gyv.) (4 pav.).</w:t>
      </w:r>
      <w:r w:rsidRPr="004563D9">
        <w:rPr>
          <w:rFonts w:ascii="Times New Roman" w:hAnsi="Times New Roman" w:cs="Times New Roman"/>
          <w:noProof/>
          <w:color w:val="000000"/>
        </w:rPr>
        <w:t xml:space="preserve"> </w:t>
      </w:r>
    </w:p>
    <w:p w14:paraId="3785977B" w14:textId="5942BAC8" w:rsidR="00431649" w:rsidRPr="004563D9" w:rsidRDefault="004E2281" w:rsidP="00CF1ED5">
      <w:pPr>
        <w:spacing w:after="0" w:line="240" w:lineRule="auto"/>
        <w:ind w:firstLine="567"/>
        <w:jc w:val="center"/>
        <w:rPr>
          <w:rFonts w:ascii="Times New Roman" w:hAnsi="Times New Roman" w:cs="Times New Roman"/>
          <w:noProof/>
          <w:color w:val="4472C4"/>
        </w:rPr>
      </w:pPr>
      <w:r w:rsidRPr="004563D9">
        <w:rPr>
          <w:rFonts w:ascii="Times New Roman" w:hAnsi="Times New Roman" w:cs="Times New Roman"/>
          <w:noProof/>
          <w:color w:val="4472C4"/>
          <w:sz w:val="24"/>
          <w:szCs w:val="24"/>
        </w:rPr>
        <w:drawing>
          <wp:inline distT="0" distB="0" distL="0" distR="0" wp14:anchorId="475E03D9" wp14:editId="4889605D">
            <wp:extent cx="5362575" cy="2676525"/>
            <wp:effectExtent l="0" t="0" r="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1129F8" w14:textId="77777777" w:rsidR="00431649" w:rsidRPr="004563D9" w:rsidRDefault="00431649" w:rsidP="008F009C">
      <w:pPr>
        <w:spacing w:after="0" w:line="240" w:lineRule="auto"/>
        <w:ind w:firstLine="567"/>
        <w:jc w:val="center"/>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 xml:space="preserve">4 pav. Ligotumas (A00-T98) Lietuvoje ir </w:t>
      </w:r>
      <w:r w:rsidR="00C95358" w:rsidRPr="004563D9">
        <w:rPr>
          <w:rFonts w:ascii="Times New Roman" w:hAnsi="Times New Roman" w:cs="Times New Roman"/>
          <w:b/>
          <w:bCs/>
          <w:color w:val="000000"/>
          <w:sz w:val="24"/>
          <w:szCs w:val="24"/>
        </w:rPr>
        <w:t>Pagėgių</w:t>
      </w:r>
      <w:r w:rsidRPr="004563D9">
        <w:rPr>
          <w:rFonts w:ascii="Times New Roman" w:hAnsi="Times New Roman" w:cs="Times New Roman"/>
          <w:b/>
          <w:bCs/>
          <w:color w:val="000000"/>
          <w:sz w:val="24"/>
          <w:szCs w:val="24"/>
        </w:rPr>
        <w:t xml:space="preserve"> savivaldybėje 2017-2020 m. 100000 gyv</w:t>
      </w:r>
      <w:r w:rsidRPr="004563D9">
        <w:rPr>
          <w:rFonts w:ascii="Times New Roman" w:hAnsi="Times New Roman" w:cs="Times New Roman"/>
          <w:color w:val="000000"/>
          <w:sz w:val="24"/>
          <w:szCs w:val="24"/>
        </w:rPr>
        <w:t>.</w:t>
      </w:r>
    </w:p>
    <w:p w14:paraId="7C83D23A" w14:textId="77777777" w:rsidR="00431649" w:rsidRPr="004563D9" w:rsidRDefault="00431649"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16"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6824F1AE" w14:textId="77777777" w:rsidR="00431649" w:rsidRPr="004563D9" w:rsidRDefault="00431649" w:rsidP="008F009C">
      <w:pPr>
        <w:spacing w:after="0" w:line="240" w:lineRule="auto"/>
        <w:ind w:firstLine="567"/>
        <w:jc w:val="center"/>
        <w:rPr>
          <w:rFonts w:ascii="Times New Roman" w:hAnsi="Times New Roman" w:cs="Times New Roman"/>
          <w:color w:val="4472C4"/>
        </w:rPr>
      </w:pPr>
    </w:p>
    <w:p w14:paraId="6C588EBA" w14:textId="77777777" w:rsidR="00431649" w:rsidRPr="004563D9" w:rsidRDefault="00431649"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color w:val="000000"/>
          <w:sz w:val="24"/>
          <w:szCs w:val="24"/>
        </w:rPr>
        <w:t xml:space="preserve">Pagrindinės ligos, kuriomis sirgo gyventojai.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 xml:space="preserve">savivaldybėje 2020 m. dažniausiai diagnozuotos buvo </w:t>
      </w:r>
      <w:r w:rsidRPr="004563D9">
        <w:rPr>
          <w:rFonts w:ascii="Times New Roman" w:hAnsi="Times New Roman" w:cs="Times New Roman"/>
          <w:i/>
          <w:iCs/>
          <w:color w:val="000000"/>
          <w:sz w:val="24"/>
          <w:szCs w:val="24"/>
        </w:rPr>
        <w:t>kraujotakos sistemos ligos (I00-I99)</w:t>
      </w:r>
      <w:r w:rsidRPr="004563D9">
        <w:rPr>
          <w:rFonts w:ascii="Times New Roman" w:hAnsi="Times New Roman" w:cs="Times New Roman"/>
          <w:color w:val="000000"/>
          <w:sz w:val="24"/>
          <w:szCs w:val="24"/>
        </w:rPr>
        <w:t xml:space="preserve">. 2020 m. kraujotakos sistemos ligomis sirgo </w:t>
      </w:r>
      <w:r w:rsidR="0067111D" w:rsidRPr="004563D9">
        <w:rPr>
          <w:rFonts w:ascii="Times New Roman" w:hAnsi="Times New Roman" w:cs="Times New Roman"/>
          <w:color w:val="000000"/>
          <w:sz w:val="24"/>
          <w:szCs w:val="24"/>
        </w:rPr>
        <w:t>2 353</w:t>
      </w:r>
      <w:r w:rsidRPr="004563D9">
        <w:rPr>
          <w:rFonts w:ascii="Times New Roman" w:hAnsi="Times New Roman" w:cs="Times New Roman"/>
          <w:color w:val="000000"/>
          <w:sz w:val="24"/>
          <w:szCs w:val="24"/>
        </w:rPr>
        <w:t xml:space="preserve"> asmenys. Sergamumas kraujotakos sistemos ligomis 2020 m. (</w:t>
      </w:r>
      <w:r w:rsidR="008F28BF" w:rsidRPr="004563D9">
        <w:rPr>
          <w:rFonts w:ascii="Times New Roman" w:hAnsi="Times New Roman" w:cs="Times New Roman"/>
          <w:color w:val="000000"/>
          <w:sz w:val="24"/>
          <w:szCs w:val="24"/>
        </w:rPr>
        <w:t xml:space="preserve">3265,3 </w:t>
      </w:r>
      <w:proofErr w:type="spellStart"/>
      <w:r w:rsidR="008F28BF" w:rsidRPr="004563D9">
        <w:rPr>
          <w:rFonts w:ascii="Times New Roman" w:hAnsi="Times New Roman" w:cs="Times New Roman"/>
          <w:color w:val="000000"/>
          <w:sz w:val="24"/>
          <w:szCs w:val="24"/>
        </w:rPr>
        <w:t>atv</w:t>
      </w:r>
      <w:proofErr w:type="spellEnd"/>
      <w:r w:rsidR="008F28BF"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/10000 gyv.) palyginti su 2019 m. (</w:t>
      </w:r>
      <w:r w:rsidR="008F28BF" w:rsidRPr="004563D9">
        <w:rPr>
          <w:rFonts w:ascii="Times New Roman" w:hAnsi="Times New Roman" w:cs="Times New Roman"/>
          <w:color w:val="000000"/>
          <w:sz w:val="24"/>
          <w:szCs w:val="24"/>
        </w:rPr>
        <w:t xml:space="preserve">3242,2 </w:t>
      </w:r>
      <w:proofErr w:type="spellStart"/>
      <w:r w:rsidR="008F28BF" w:rsidRPr="004563D9">
        <w:rPr>
          <w:rFonts w:ascii="Times New Roman" w:hAnsi="Times New Roman" w:cs="Times New Roman"/>
          <w:color w:val="000000"/>
          <w:sz w:val="24"/>
          <w:szCs w:val="24"/>
        </w:rPr>
        <w:t>atv</w:t>
      </w:r>
      <w:proofErr w:type="spellEnd"/>
      <w:r w:rsidR="008F28BF"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/10000 gyv.), </w:t>
      </w:r>
      <w:r w:rsidR="008F28BF" w:rsidRPr="004563D9">
        <w:rPr>
          <w:rFonts w:ascii="Times New Roman" w:hAnsi="Times New Roman" w:cs="Times New Roman"/>
          <w:color w:val="000000"/>
          <w:sz w:val="24"/>
          <w:szCs w:val="24"/>
        </w:rPr>
        <w:t>padidėjo</w:t>
      </w:r>
      <w:r w:rsidRPr="004563D9">
        <w:rPr>
          <w:rFonts w:ascii="Times New Roman" w:hAnsi="Times New Roman" w:cs="Times New Roman"/>
          <w:color w:val="000000"/>
          <w:sz w:val="24"/>
          <w:szCs w:val="24"/>
        </w:rPr>
        <w:t xml:space="preserve"> </w:t>
      </w:r>
      <w:r w:rsidR="008F28BF" w:rsidRPr="004563D9">
        <w:rPr>
          <w:rFonts w:ascii="Times New Roman" w:hAnsi="Times New Roman" w:cs="Times New Roman"/>
          <w:color w:val="000000"/>
          <w:sz w:val="24"/>
          <w:szCs w:val="24"/>
        </w:rPr>
        <w:t>2,2</w:t>
      </w:r>
      <w:r w:rsidRPr="004563D9">
        <w:rPr>
          <w:rFonts w:ascii="Times New Roman" w:hAnsi="Times New Roman" w:cs="Times New Roman"/>
          <w:color w:val="000000"/>
          <w:sz w:val="24"/>
          <w:szCs w:val="24"/>
        </w:rPr>
        <w:t xml:space="preserve"> proc. </w:t>
      </w:r>
    </w:p>
    <w:p w14:paraId="1C6872B4" w14:textId="77777777" w:rsidR="008F28BF" w:rsidRPr="004563D9" w:rsidRDefault="008F28BF"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Pagėgių savivaldybės 2020 m. gyventojų sergamumo struktūroje antrą vietą užima sergamumas </w:t>
      </w:r>
      <w:r w:rsidRPr="004563D9">
        <w:rPr>
          <w:rFonts w:ascii="Times New Roman" w:hAnsi="Times New Roman" w:cs="Times New Roman"/>
          <w:i/>
          <w:iCs/>
          <w:color w:val="000000"/>
          <w:sz w:val="24"/>
          <w:szCs w:val="24"/>
        </w:rPr>
        <w:t>jungiamojo audinio ir raumenų bei skeleto ligomis (M00-M99)</w:t>
      </w:r>
      <w:r w:rsidRPr="004563D9">
        <w:rPr>
          <w:rFonts w:ascii="Times New Roman" w:hAnsi="Times New Roman" w:cs="Times New Roman"/>
          <w:color w:val="000000"/>
          <w:sz w:val="24"/>
          <w:szCs w:val="24"/>
        </w:rPr>
        <w:t xml:space="preserve">. 2020 m. jungiamojo audinio ir raumenų bei skeleto ligomis sirgo 1 820  asmenys. Sergamumas jungiamojo audinio ir raumenų bei skeleto ligomis 2020 m. (2525,7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./10000 gyv.), palyginti su 2019 m. (2681,4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./10000 gyv.), sumažėjo 8,5 proc.</w:t>
      </w:r>
    </w:p>
    <w:p w14:paraId="6E05240D" w14:textId="77777777" w:rsidR="00431649" w:rsidRPr="004563D9" w:rsidRDefault="00C95358"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Pagėgių</w:t>
      </w:r>
      <w:r w:rsidR="00431649" w:rsidRPr="004563D9">
        <w:rPr>
          <w:rFonts w:ascii="Times New Roman" w:hAnsi="Times New Roman" w:cs="Times New Roman"/>
          <w:color w:val="000000"/>
          <w:sz w:val="24"/>
          <w:szCs w:val="24"/>
        </w:rPr>
        <w:t xml:space="preserve"> savivaldybės 2020 m. gyventojų sergamumo struktūroje </w:t>
      </w:r>
      <w:r w:rsidR="008F28BF" w:rsidRPr="004563D9">
        <w:rPr>
          <w:rFonts w:ascii="Times New Roman" w:hAnsi="Times New Roman" w:cs="Times New Roman"/>
          <w:color w:val="000000"/>
          <w:sz w:val="24"/>
          <w:szCs w:val="24"/>
        </w:rPr>
        <w:t xml:space="preserve">trečia </w:t>
      </w:r>
      <w:r w:rsidR="00431649" w:rsidRPr="004563D9">
        <w:rPr>
          <w:rFonts w:ascii="Times New Roman" w:hAnsi="Times New Roman" w:cs="Times New Roman"/>
          <w:color w:val="000000"/>
          <w:sz w:val="24"/>
          <w:szCs w:val="24"/>
        </w:rPr>
        <w:t xml:space="preserve">vietą užima sergamumas </w:t>
      </w:r>
      <w:r w:rsidR="00431649" w:rsidRPr="004563D9">
        <w:rPr>
          <w:rFonts w:ascii="Times New Roman" w:hAnsi="Times New Roman" w:cs="Times New Roman"/>
          <w:i/>
          <w:iCs/>
          <w:color w:val="000000"/>
          <w:sz w:val="24"/>
          <w:szCs w:val="24"/>
        </w:rPr>
        <w:t>kvėpavimo sistemos ligomis</w:t>
      </w:r>
      <w:r w:rsidR="00431649" w:rsidRPr="004563D9">
        <w:rPr>
          <w:rFonts w:ascii="Times New Roman" w:hAnsi="Times New Roman" w:cs="Times New Roman"/>
          <w:color w:val="000000"/>
          <w:sz w:val="24"/>
          <w:szCs w:val="24"/>
        </w:rPr>
        <w:t xml:space="preserve"> (J00-J99). 2020 m. kvėpavimo sistemos ligomis sirgo </w:t>
      </w:r>
      <w:r w:rsidR="008F28BF" w:rsidRPr="004563D9">
        <w:rPr>
          <w:rFonts w:ascii="Times New Roman" w:hAnsi="Times New Roman" w:cs="Times New Roman"/>
          <w:color w:val="000000"/>
          <w:sz w:val="24"/>
          <w:szCs w:val="24"/>
        </w:rPr>
        <w:t xml:space="preserve">1 647 </w:t>
      </w:r>
      <w:r w:rsidR="00431649" w:rsidRPr="004563D9">
        <w:rPr>
          <w:rFonts w:ascii="Times New Roman" w:hAnsi="Times New Roman" w:cs="Times New Roman"/>
          <w:color w:val="000000"/>
          <w:sz w:val="24"/>
          <w:szCs w:val="24"/>
        </w:rPr>
        <w:t>asmenys. Sergamumas kvėpavimo sistemos ligomis 2020 m. (</w:t>
      </w:r>
      <w:r w:rsidR="008F28BF" w:rsidRPr="004563D9">
        <w:rPr>
          <w:rFonts w:ascii="Times New Roman" w:hAnsi="Times New Roman" w:cs="Times New Roman"/>
          <w:color w:val="000000"/>
          <w:sz w:val="24"/>
          <w:szCs w:val="24"/>
        </w:rPr>
        <w:t>2285,8</w:t>
      </w:r>
      <w:r w:rsidR="00431649" w:rsidRPr="004563D9">
        <w:rPr>
          <w:rFonts w:ascii="Times New Roman" w:hAnsi="Times New Roman" w:cs="Times New Roman"/>
          <w:color w:val="000000"/>
          <w:sz w:val="24"/>
          <w:szCs w:val="24"/>
        </w:rPr>
        <w:t>/10000 gyv.), palyginti su 2019 m. (</w:t>
      </w:r>
      <w:r w:rsidR="008F28BF" w:rsidRPr="004563D9">
        <w:rPr>
          <w:rFonts w:ascii="Times New Roman" w:hAnsi="Times New Roman" w:cs="Times New Roman"/>
          <w:color w:val="000000"/>
          <w:sz w:val="24"/>
          <w:szCs w:val="24"/>
        </w:rPr>
        <w:t>3180,5</w:t>
      </w:r>
      <w:r w:rsidR="00431649" w:rsidRPr="004563D9">
        <w:rPr>
          <w:rFonts w:ascii="Times New Roman" w:hAnsi="Times New Roman" w:cs="Times New Roman"/>
          <w:color w:val="000000"/>
          <w:sz w:val="24"/>
          <w:szCs w:val="24"/>
        </w:rPr>
        <w:t xml:space="preserve">/10000 gyv.), sumažėjo </w:t>
      </w:r>
      <w:r w:rsidR="008F28BF" w:rsidRPr="004563D9">
        <w:rPr>
          <w:rFonts w:ascii="Times New Roman" w:hAnsi="Times New Roman" w:cs="Times New Roman"/>
          <w:color w:val="000000"/>
          <w:sz w:val="24"/>
          <w:szCs w:val="24"/>
        </w:rPr>
        <w:t>30,1</w:t>
      </w:r>
      <w:r w:rsidR="00431649" w:rsidRPr="004563D9">
        <w:rPr>
          <w:rFonts w:ascii="Times New Roman" w:hAnsi="Times New Roman" w:cs="Times New Roman"/>
          <w:color w:val="000000"/>
          <w:sz w:val="24"/>
          <w:szCs w:val="24"/>
        </w:rPr>
        <w:t xml:space="preserve"> proc.</w:t>
      </w:r>
    </w:p>
    <w:p w14:paraId="5644FD8F" w14:textId="77777777" w:rsidR="00340617" w:rsidRPr="004563D9" w:rsidRDefault="00CF1ED5" w:rsidP="008F009C">
      <w:pPr>
        <w:spacing w:after="0" w:line="240" w:lineRule="auto"/>
        <w:ind w:firstLine="1418"/>
        <w:jc w:val="center"/>
        <w:rPr>
          <w:rFonts w:ascii="Times New Roman" w:hAnsi="Times New Roman" w:cs="Times New Roman"/>
          <w:b/>
          <w:sz w:val="24"/>
          <w:szCs w:val="24"/>
        </w:rPr>
      </w:pPr>
      <w:r w:rsidRPr="004563D9">
        <w:rPr>
          <w:rFonts w:ascii="Times New Roman" w:hAnsi="Times New Roman" w:cs="Times New Roman"/>
          <w:b/>
          <w:sz w:val="24"/>
          <w:szCs w:val="24"/>
        </w:rPr>
        <w:br w:type="page"/>
      </w:r>
    </w:p>
    <w:tbl>
      <w:tblPr>
        <w:tblW w:w="0" w:type="auto"/>
        <w:tblCellMar>
          <w:left w:w="0" w:type="dxa"/>
          <w:right w:w="0" w:type="dxa"/>
        </w:tblCellMar>
        <w:tblLook w:val="04A0" w:firstRow="1" w:lastRow="0" w:firstColumn="1" w:lastColumn="0" w:noHBand="0" w:noVBand="1"/>
      </w:tblPr>
      <w:tblGrid>
        <w:gridCol w:w="10204"/>
      </w:tblGrid>
      <w:tr w:rsidR="003955DE" w:rsidRPr="004563D9" w14:paraId="04C7BFF6" w14:textId="77777777" w:rsidTr="004972AB">
        <w:trPr>
          <w:trHeight w:val="1133"/>
        </w:trPr>
        <w:tc>
          <w:tcPr>
            <w:tcW w:w="10204" w:type="dxa"/>
          </w:tcPr>
          <w:tbl>
            <w:tblPr>
              <w:tblW w:w="0" w:type="auto"/>
              <w:tblCellMar>
                <w:left w:w="0" w:type="dxa"/>
                <w:right w:w="0" w:type="dxa"/>
              </w:tblCellMar>
              <w:tblLook w:val="04A0" w:firstRow="1" w:lastRow="0" w:firstColumn="1" w:lastColumn="0" w:noHBand="0" w:noVBand="1"/>
            </w:tblPr>
            <w:tblGrid>
              <w:gridCol w:w="10204"/>
            </w:tblGrid>
            <w:tr w:rsidR="003955DE" w:rsidRPr="004563D9" w14:paraId="1AF27C6F" w14:textId="77777777" w:rsidTr="00EF1E58">
              <w:trPr>
                <w:trHeight w:val="1055"/>
              </w:trPr>
              <w:tc>
                <w:tcPr>
                  <w:tcW w:w="10204" w:type="dxa"/>
                  <w:tcBorders>
                    <w:top w:val="nil"/>
                    <w:left w:val="nil"/>
                    <w:bottom w:val="nil"/>
                    <w:right w:val="nil"/>
                  </w:tcBorders>
                  <w:tcMar>
                    <w:top w:w="39" w:type="dxa"/>
                    <w:left w:w="39" w:type="dxa"/>
                    <w:bottom w:w="39" w:type="dxa"/>
                    <w:right w:w="39" w:type="dxa"/>
                  </w:tcMar>
                </w:tcPr>
                <w:p w14:paraId="2FC03416" w14:textId="77777777" w:rsidR="005E7EAD" w:rsidRPr="004563D9" w:rsidRDefault="005E7EAD" w:rsidP="005E7EAD">
                  <w:pPr>
                    <w:spacing w:after="0" w:line="240" w:lineRule="auto"/>
                    <w:jc w:val="both"/>
                    <w:rPr>
                      <w:rFonts w:ascii="Times New Roman" w:hAnsi="Times New Roman" w:cs="Times New Roman"/>
                      <w:b/>
                      <w:sz w:val="24"/>
                      <w:szCs w:val="24"/>
                    </w:rPr>
                  </w:pPr>
                </w:p>
                <w:p w14:paraId="7B9B015C" w14:textId="77777777" w:rsidR="003955DE" w:rsidRPr="004563D9" w:rsidRDefault="008F28BF" w:rsidP="005E7EAD">
                  <w:pPr>
                    <w:pStyle w:val="Antrat1"/>
                    <w:spacing w:line="240" w:lineRule="auto"/>
                    <w:jc w:val="center"/>
                    <w:rPr>
                      <w:rFonts w:ascii="Times New Roman" w:hAnsi="Times New Roman" w:cs="Times New Roman"/>
                      <w:bCs w:val="0"/>
                      <w:color w:val="00000A"/>
                    </w:rPr>
                  </w:pPr>
                  <w:bookmarkStart w:id="6" w:name="_Toc91602021"/>
                  <w:r w:rsidRPr="004563D9">
                    <w:rPr>
                      <w:rFonts w:ascii="Times New Roman" w:eastAsia="Times New Roman" w:hAnsi="Times New Roman" w:cs="Times New Roman"/>
                      <w:bCs w:val="0"/>
                      <w:color w:val="000000"/>
                      <w:szCs w:val="20"/>
                    </w:rPr>
                    <w:t xml:space="preserve">2. </w:t>
                  </w:r>
                  <w:r w:rsidR="003955DE" w:rsidRPr="004563D9">
                    <w:rPr>
                      <w:rFonts w:ascii="Times New Roman" w:eastAsia="Times New Roman" w:hAnsi="Times New Roman" w:cs="Times New Roman"/>
                      <w:bCs w:val="0"/>
                      <w:color w:val="000000"/>
                      <w:szCs w:val="20"/>
                    </w:rPr>
                    <w:t>2020 METŲ PAGĖGIŲ SVEIKATOS IR SU SVEIKATA SUSIJUSIŲ RODIKLIŲ PROFILIS</w:t>
                  </w:r>
                  <w:bookmarkEnd w:id="6"/>
                </w:p>
                <w:p w14:paraId="049030AB" w14:textId="77777777" w:rsidR="003955DE" w:rsidRPr="004563D9" w:rsidRDefault="003955DE" w:rsidP="008F009C">
                  <w:pPr>
                    <w:spacing w:after="0" w:line="240" w:lineRule="auto"/>
                    <w:jc w:val="center"/>
                    <w:rPr>
                      <w:rFonts w:ascii="Times New Roman" w:eastAsia="Times New Roman" w:hAnsi="Times New Roman" w:cs="Times New Roman"/>
                      <w:b/>
                      <w:color w:val="000000"/>
                      <w:sz w:val="28"/>
                      <w:szCs w:val="20"/>
                    </w:rPr>
                  </w:pPr>
                </w:p>
                <w:p w14:paraId="2AA7C88B" w14:textId="77777777" w:rsidR="003955DE" w:rsidRPr="004563D9" w:rsidRDefault="003955DE" w:rsidP="008F009C">
                  <w:pPr>
                    <w:spacing w:after="0" w:line="240" w:lineRule="auto"/>
                    <w:jc w:val="center"/>
                    <w:rPr>
                      <w:rFonts w:ascii="Times New Roman" w:eastAsia="Times New Roman" w:hAnsi="Times New Roman" w:cs="Times New Roman"/>
                      <w:b/>
                      <w:color w:val="000000"/>
                      <w:sz w:val="28"/>
                      <w:szCs w:val="20"/>
                    </w:rPr>
                  </w:pPr>
                </w:p>
                <w:p w14:paraId="01C54DB9"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i/>
                      <w:iCs/>
                      <w:sz w:val="24"/>
                      <w:szCs w:val="24"/>
                    </w:rPr>
                    <w:t>Pagrindinių stebėsenos rodiklių savivaldybėje (toliau – PRS) analizė ir interpretavimas („šviesoforas“).</w:t>
                  </w:r>
                  <w:r w:rsidRPr="004563D9">
                    <w:rPr>
                      <w:rFonts w:ascii="Times New Roman" w:hAnsi="Times New Roman" w:cs="Times New Roman"/>
                      <w:sz w:val="24"/>
                      <w:szCs w:val="24"/>
                    </w:rPr>
                    <w:t xml:space="preserve"> 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14:paraId="094361CA" w14:textId="77777777" w:rsidR="003955DE" w:rsidRPr="004563D9" w:rsidRDefault="003955DE" w:rsidP="008F009C">
                  <w:pPr>
                    <w:spacing w:after="0" w:line="240" w:lineRule="auto"/>
                    <w:ind w:firstLine="567"/>
                    <w:jc w:val="both"/>
                    <w:rPr>
                      <w:rFonts w:ascii="Times New Roman" w:hAnsi="Times New Roman" w:cs="Times New Roman"/>
                      <w:sz w:val="24"/>
                      <w:szCs w:val="24"/>
                    </w:rPr>
                  </w:pPr>
                </w:p>
                <w:p w14:paraId="790B42F8"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 xml:space="preserve">Pagrindinio visuomenės sveikatos stebėsenos rodiklių sąrašo analizė ir interpretavimas atliekamas siekiant palyginti 2020 m. </w:t>
                  </w:r>
                  <w:r w:rsidR="00C95358" w:rsidRPr="004563D9">
                    <w:rPr>
                      <w:rFonts w:ascii="Times New Roman" w:hAnsi="Times New Roman" w:cs="Times New Roman"/>
                      <w:sz w:val="24"/>
                      <w:szCs w:val="24"/>
                    </w:rPr>
                    <w:t>Pagėgių</w:t>
                  </w:r>
                  <w:r w:rsidRPr="004563D9">
                    <w:rPr>
                      <w:rFonts w:ascii="Times New Roman" w:hAnsi="Times New Roman" w:cs="Times New Roman"/>
                      <w:sz w:val="24"/>
                      <w:szCs w:val="24"/>
                    </w:rPr>
                    <w:t xml:space="preserve"> savivaldybės rodiklius su Lietuvos vidurkiu. Vadovaujantis „šviesoforo“ principu, visos 60 Lietuvos savivaldybių suskirstytos į grupes: </w:t>
                  </w:r>
                </w:p>
                <w:p w14:paraId="40152AF5"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12 savivaldybių, kuriose stebimas rodiklis atspindi geriausią situaciją, priskiriamos savivaldybių su geriausiais rodikliais grupei ir žymimos </w:t>
                  </w:r>
                  <w:r w:rsidRPr="004563D9">
                    <w:rPr>
                      <w:rFonts w:ascii="Times New Roman" w:hAnsi="Times New Roman" w:cs="Times New Roman"/>
                      <w:b/>
                      <w:bCs/>
                      <w:color w:val="70AD47"/>
                      <w:sz w:val="24"/>
                      <w:szCs w:val="24"/>
                    </w:rPr>
                    <w:t>žalia spalva</w:t>
                  </w:r>
                  <w:r w:rsidRPr="004563D9">
                    <w:rPr>
                      <w:rFonts w:ascii="Times New Roman" w:hAnsi="Times New Roman" w:cs="Times New Roman"/>
                      <w:sz w:val="24"/>
                      <w:szCs w:val="24"/>
                    </w:rPr>
                    <w:t xml:space="preserve">; </w:t>
                  </w:r>
                </w:p>
                <w:p w14:paraId="071DC1EA"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12 savivaldybių, kuriose stebimas rodiklis rodo prasčiausią situaciją, priskiriamos savivaldybių su prasčiausiais rodikliais grupei ir žymimos </w:t>
                  </w:r>
                  <w:r w:rsidRPr="004563D9">
                    <w:rPr>
                      <w:rFonts w:ascii="Times New Roman" w:hAnsi="Times New Roman" w:cs="Times New Roman"/>
                      <w:b/>
                      <w:bCs/>
                      <w:color w:val="FF0000"/>
                      <w:sz w:val="24"/>
                      <w:szCs w:val="24"/>
                    </w:rPr>
                    <w:t>raudona spalva</w:t>
                  </w:r>
                  <w:r w:rsidRPr="004563D9">
                    <w:rPr>
                      <w:rFonts w:ascii="Times New Roman" w:hAnsi="Times New Roman" w:cs="Times New Roman"/>
                      <w:sz w:val="24"/>
                      <w:szCs w:val="24"/>
                    </w:rPr>
                    <w:t>;</w:t>
                  </w:r>
                </w:p>
                <w:p w14:paraId="1BA4D75F"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Segoe UI Symbol" w:hAnsi="Segoe UI Symbol" w:cs="Segoe UI Symbol"/>
                      <w:sz w:val="24"/>
                      <w:szCs w:val="24"/>
                    </w:rPr>
                    <w:t>✓</w:t>
                  </w:r>
                  <w:r w:rsidRPr="004563D9">
                    <w:rPr>
                      <w:rFonts w:ascii="Times New Roman" w:hAnsi="Times New Roman" w:cs="Times New Roman"/>
                      <w:sz w:val="24"/>
                      <w:szCs w:val="24"/>
                    </w:rPr>
                    <w:t xml:space="preserve"> Likusių 36 savivaldybių rodiklio reikšmės žymimos </w:t>
                  </w:r>
                  <w:r w:rsidRPr="004563D9">
                    <w:rPr>
                      <w:rFonts w:ascii="Times New Roman" w:hAnsi="Times New Roman" w:cs="Times New Roman"/>
                      <w:b/>
                      <w:bCs/>
                      <w:color w:val="FFFF00"/>
                      <w:sz w:val="24"/>
                      <w:szCs w:val="24"/>
                    </w:rPr>
                    <w:t>geltona spalva</w:t>
                  </w:r>
                  <w:r w:rsidRPr="004563D9">
                    <w:rPr>
                      <w:rFonts w:ascii="Times New Roman" w:hAnsi="Times New Roman" w:cs="Times New Roman"/>
                      <w:sz w:val="24"/>
                      <w:szCs w:val="24"/>
                    </w:rPr>
                    <w:t xml:space="preserve">. Šių savivaldybių rodikliai interpretuojami kaip atitinkantys Lietuvos vidurkį. </w:t>
                  </w:r>
                </w:p>
                <w:p w14:paraId="1DE7152E" w14:textId="77777777" w:rsidR="003955DE" w:rsidRPr="004563D9" w:rsidRDefault="003955DE" w:rsidP="008F009C">
                  <w:pPr>
                    <w:spacing w:after="0" w:line="240" w:lineRule="auto"/>
                    <w:ind w:firstLine="567"/>
                    <w:jc w:val="both"/>
                    <w:rPr>
                      <w:rFonts w:ascii="Times New Roman" w:hAnsi="Times New Roman" w:cs="Times New Roman"/>
                      <w:sz w:val="24"/>
                      <w:szCs w:val="24"/>
                    </w:rPr>
                  </w:pPr>
                </w:p>
                <w:p w14:paraId="45244BFE" w14:textId="77777777" w:rsidR="003955DE" w:rsidRPr="004563D9" w:rsidRDefault="00C95358"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Pagėgių</w:t>
                  </w:r>
                  <w:r w:rsidR="003955DE" w:rsidRPr="004563D9">
                    <w:rPr>
                      <w:rFonts w:ascii="Times New Roman" w:hAnsi="Times New Roman" w:cs="Times New Roman"/>
                      <w:color w:val="000000"/>
                      <w:sz w:val="24"/>
                      <w:szCs w:val="24"/>
                    </w:rPr>
                    <w:t xml:space="preserve"> savivaldybės gyventojų visuomenės sveikatos stebėsenos 2020 m. ataskaitoje analizuojamų rodiklių duomenys ir jų interpretavimas pateikiami 5 paveiksle </w:t>
                  </w:r>
                  <w:r w:rsidR="003955DE" w:rsidRPr="004563D9">
                    <w:rPr>
                      <w:rFonts w:ascii="Times New Roman" w:hAnsi="Times New Roman" w:cs="Times New Roman"/>
                      <w:i/>
                      <w:iCs/>
                      <w:color w:val="000000"/>
                      <w:sz w:val="24"/>
                      <w:szCs w:val="24"/>
                    </w:rPr>
                    <w:t>„</w:t>
                  </w:r>
                  <w:r w:rsidRPr="004563D9">
                    <w:rPr>
                      <w:rFonts w:ascii="Times New Roman" w:hAnsi="Times New Roman" w:cs="Times New Roman"/>
                      <w:i/>
                      <w:iCs/>
                      <w:color w:val="000000"/>
                      <w:sz w:val="24"/>
                      <w:szCs w:val="24"/>
                    </w:rPr>
                    <w:t>Pagėgių</w:t>
                  </w:r>
                  <w:r w:rsidR="003955DE" w:rsidRPr="004563D9">
                    <w:rPr>
                      <w:rFonts w:ascii="Times New Roman" w:hAnsi="Times New Roman" w:cs="Times New Roman"/>
                      <w:i/>
                      <w:iCs/>
                      <w:color w:val="000000"/>
                      <w:sz w:val="24"/>
                      <w:szCs w:val="24"/>
                    </w:rPr>
                    <w:t xml:space="preserve"> savivaldybės visuomenės sveikatos stebėsenos rodiklių profilis 2020 m.“</w:t>
                  </w:r>
                  <w:r w:rsidR="004F323F" w:rsidRPr="004563D9">
                    <w:rPr>
                      <w:rFonts w:ascii="Times New Roman" w:hAnsi="Times New Roman" w:cs="Times New Roman"/>
                      <w:i/>
                      <w:iCs/>
                      <w:color w:val="000000"/>
                      <w:sz w:val="24"/>
                      <w:szCs w:val="24"/>
                    </w:rPr>
                    <w:t xml:space="preserve"> </w:t>
                  </w:r>
                  <w:r w:rsidR="004F323F" w:rsidRPr="004563D9">
                    <w:rPr>
                      <w:rFonts w:ascii="Times New Roman" w:hAnsi="Times New Roman" w:cs="Times New Roman"/>
                      <w:color w:val="000000"/>
                      <w:sz w:val="24"/>
                      <w:szCs w:val="24"/>
                    </w:rPr>
                    <w:t>(5 pav.)</w:t>
                  </w:r>
                  <w:r w:rsidR="003955DE" w:rsidRPr="004563D9">
                    <w:rPr>
                      <w:rFonts w:ascii="Times New Roman" w:hAnsi="Times New Roman" w:cs="Times New Roman"/>
                      <w:i/>
                      <w:iCs/>
                      <w:color w:val="000000"/>
                      <w:sz w:val="24"/>
                      <w:szCs w:val="24"/>
                    </w:rPr>
                    <w:t>.</w:t>
                  </w:r>
                  <w:r w:rsidR="003955DE" w:rsidRPr="004563D9">
                    <w:rPr>
                      <w:rFonts w:ascii="Times New Roman" w:hAnsi="Times New Roman" w:cs="Times New Roman"/>
                      <w:color w:val="000000"/>
                      <w:sz w:val="24"/>
                      <w:szCs w:val="24"/>
                    </w:rPr>
                    <w:t xml:space="preserve"> </w:t>
                  </w:r>
                </w:p>
                <w:p w14:paraId="1C8437A7" w14:textId="77777777" w:rsidR="003955DE" w:rsidRPr="004563D9" w:rsidRDefault="003955DE" w:rsidP="008F009C">
                  <w:pPr>
                    <w:spacing w:after="0" w:line="240" w:lineRule="auto"/>
                    <w:ind w:firstLine="567"/>
                    <w:jc w:val="both"/>
                    <w:rPr>
                      <w:rFonts w:ascii="Times New Roman" w:hAnsi="Times New Roman" w:cs="Times New Roman"/>
                      <w:i/>
                      <w:iCs/>
                      <w:color w:val="000000"/>
                      <w:sz w:val="24"/>
                      <w:szCs w:val="24"/>
                    </w:rPr>
                  </w:pPr>
                  <w:r w:rsidRPr="004563D9">
                    <w:rPr>
                      <w:rFonts w:ascii="Times New Roman" w:hAnsi="Times New Roman" w:cs="Times New Roman"/>
                      <w:color w:val="000000"/>
                      <w:sz w:val="24"/>
                      <w:szCs w:val="24"/>
                    </w:rPr>
                    <w:t xml:space="preserve">Remiantis profilio rodikliais ir jų interpretavimo rezultatais („šviesoforas“ ir santykis) pasirinktos 3 pagrindinio rodiklių sąrašo reikšmės, kurių rodiklis ar pokyčio kryptis prasčiausia palyginti su kitomis savivaldybės profilio reikšmėmis (raudonos spalvos pagrindinių rodiklių sąrašo reikšmės). </w:t>
                  </w:r>
                </w:p>
                <w:p w14:paraId="1757B61F" w14:textId="77777777" w:rsidR="003955DE" w:rsidRPr="004563D9" w:rsidRDefault="003955DE" w:rsidP="00CF1ED5">
                  <w:pPr>
                    <w:spacing w:after="0" w:line="240" w:lineRule="auto"/>
                    <w:rPr>
                      <w:rFonts w:ascii="Times New Roman" w:eastAsia="Times New Roman" w:hAnsi="Times New Roman" w:cs="Times New Roman"/>
                      <w:sz w:val="20"/>
                      <w:szCs w:val="20"/>
                    </w:rPr>
                  </w:pPr>
                </w:p>
              </w:tc>
            </w:tr>
          </w:tbl>
          <w:p w14:paraId="639C7880"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7D6BDA85" w14:textId="77777777" w:rsidTr="004972AB">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22"/>
              <w:gridCol w:w="506"/>
              <w:gridCol w:w="505"/>
              <w:gridCol w:w="668"/>
              <w:gridCol w:w="675"/>
              <w:gridCol w:w="505"/>
              <w:gridCol w:w="505"/>
              <w:gridCol w:w="598"/>
              <w:gridCol w:w="3197"/>
              <w:gridCol w:w="505"/>
            </w:tblGrid>
            <w:tr w:rsidR="003955DE" w:rsidRPr="004563D9" w14:paraId="24571C50" w14:textId="77777777" w:rsidTr="00EF1E58">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1C04B3"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ED3A0C"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88AF2"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Lietuvos reikšmės</w:t>
                  </w:r>
                </w:p>
              </w:tc>
            </w:tr>
            <w:tr w:rsidR="003955DE" w:rsidRPr="004563D9" w14:paraId="6AA9AE0C" w14:textId="77777777" w:rsidTr="00EF1E58">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E5FDF5" w14:textId="77777777" w:rsidR="003955DE" w:rsidRPr="004563D9" w:rsidRDefault="003955DE" w:rsidP="008F009C">
                  <w:pPr>
                    <w:spacing w:after="0" w:line="240" w:lineRule="auto"/>
                    <w:rPr>
                      <w:rFonts w:ascii="Times New Roman" w:eastAsia="Times New Roman" w:hAnsi="Times New Roman" w:cs="Times New Roman"/>
                      <w:sz w:val="0"/>
                      <w:szCs w:val="2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C7220"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Tend</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31276"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Rod</w:t>
                  </w:r>
                  <w:proofErr w:type="spellEnd"/>
                  <w:r w:rsidRPr="004563D9">
                    <w:rPr>
                      <w:rFonts w:ascii="Times New Roman" w:eastAsia="Times New Roman" w:hAnsi="Times New Roman" w:cs="Times New Roman"/>
                      <w:color w:val="000000"/>
                      <w:sz w:val="16"/>
                      <w:szCs w:val="20"/>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814B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017F0"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3090A"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Sant</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E769C"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Rod</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291E6E"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Blog</w:t>
                  </w:r>
                  <w:proofErr w:type="spellEnd"/>
                  <w:r w:rsidRPr="004563D9">
                    <w:rPr>
                      <w:rFonts w:ascii="Times New Roman" w:eastAsia="Times New Roman" w:hAnsi="Times New Roman" w:cs="Times New Roman"/>
                      <w:color w:val="000000"/>
                      <w:sz w:val="16"/>
                      <w:szCs w:val="20"/>
                    </w:rPr>
                    <w: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1410D"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9302A"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Ger</w:t>
                  </w:r>
                  <w:proofErr w:type="spellEnd"/>
                  <w:r w:rsidRPr="004563D9">
                    <w:rPr>
                      <w:rFonts w:ascii="Times New Roman" w:eastAsia="Times New Roman" w:hAnsi="Times New Roman" w:cs="Times New Roman"/>
                      <w:color w:val="000000"/>
                      <w:sz w:val="16"/>
                      <w:szCs w:val="20"/>
                    </w:rPr>
                    <w:t>.</w:t>
                  </w:r>
                </w:p>
              </w:tc>
            </w:tr>
            <w:tr w:rsidR="003955DE" w:rsidRPr="004563D9" w14:paraId="76077C2D"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A86F23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Strateginis tikslas</w:t>
                  </w:r>
                </w:p>
              </w:tc>
            </w:tr>
            <w:tr w:rsidR="003955DE" w:rsidRPr="004563D9" w14:paraId="13D4106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833B3C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47C4A" w14:textId="538EDA3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CC66974" wp14:editId="26097309">
                        <wp:extent cx="152400" cy="161925"/>
                        <wp:effectExtent l="0" t="0" r="0" b="0"/>
                        <wp:docPr id="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FA0CFB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C84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7F6E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8493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DDD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505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E8C0DA" w14:textId="06331AB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2C88E3C" wp14:editId="23336840">
                        <wp:extent cx="2019300" cy="285750"/>
                        <wp:effectExtent l="0" t="0" r="0" b="0"/>
                        <wp:docPr id="5" nam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3B4BB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80.7</w:t>
                  </w:r>
                </w:p>
              </w:tc>
            </w:tr>
            <w:tr w:rsidR="003955DE" w:rsidRPr="004563D9" w14:paraId="52AB76F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87363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77ED2" w14:textId="01B04E6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30580D1" wp14:editId="63424DD2">
                        <wp:extent cx="152400" cy="161925"/>
                        <wp:effectExtent l="0" t="0" r="0" b="0"/>
                        <wp:docPr id="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30929E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8BD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7E3E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0DBC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36A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64C2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44B88F" w14:textId="5E28FD3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2BB6C7" wp14:editId="486B79B5">
                        <wp:extent cx="2019300" cy="285750"/>
                        <wp:effectExtent l="0" t="0" r="0" b="0"/>
                        <wp:docPr id="7" nam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68FC8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21.3</w:t>
                  </w:r>
                </w:p>
              </w:tc>
            </w:tr>
            <w:tr w:rsidR="003955DE" w:rsidRPr="004563D9" w14:paraId="6F271B0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6FFD1F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 tikslas. Sukurti saugesnę socialinę aplinką, mažinti sveikatos netolygumus ir socialinę atskirtį</w:t>
                  </w:r>
                </w:p>
              </w:tc>
            </w:tr>
            <w:tr w:rsidR="003955DE" w:rsidRPr="004563D9" w14:paraId="5F2DA214"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A4549D1"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 Sumažinti skurdo lygį ir nedarbą</w:t>
                  </w:r>
                </w:p>
              </w:tc>
            </w:tr>
            <w:tr w:rsidR="003955DE" w:rsidRPr="004563D9" w14:paraId="1830699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AFBA3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7F833" w14:textId="12D153A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0FDCDD" wp14:editId="132879B2">
                        <wp:extent cx="133350" cy="161925"/>
                        <wp:effectExtent l="0" t="0" r="0" b="0"/>
                        <wp:docPr id="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F4967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E764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BBAA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25BD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F7BE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FEBF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2CF173" w14:textId="310326F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098EBB1" wp14:editId="4FC76F3C">
                        <wp:extent cx="2019300" cy="285750"/>
                        <wp:effectExtent l="0" t="0" r="0" b="0"/>
                        <wp:docPr id="9" nam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37868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364CC19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44EC3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F5CA6" w14:textId="6E0A83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596C43B" wp14:editId="3A190CBD">
                        <wp:extent cx="133350" cy="161925"/>
                        <wp:effectExtent l="0" t="0" r="0" b="0"/>
                        <wp:docPr id="1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452285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1875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2CF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B8F83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16BB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8058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699656" w14:textId="14A5D5E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3F310F5" wp14:editId="6F3663F6">
                        <wp:extent cx="2019300" cy="285750"/>
                        <wp:effectExtent l="0" t="0" r="0" b="0"/>
                        <wp:docPr id="11" nam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B950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9A55D4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9AAEA5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BC498" w14:textId="7425E84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EDE54DC" wp14:editId="28BCF594">
                        <wp:extent cx="133350" cy="161925"/>
                        <wp:effectExtent l="0" t="0" r="0" b="0"/>
                        <wp:docPr id="1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BE1EA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34C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BE90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7C12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AE3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354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867619" w14:textId="0051716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26A24D6" wp14:editId="54A2B047">
                        <wp:extent cx="2019300" cy="285750"/>
                        <wp:effectExtent l="0" t="0" r="0" b="0"/>
                        <wp:docPr id="13" nam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6D92C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2AFF96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7F907A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lastRenderedPageBreak/>
                    <w:t>Mokyklinio amžiaus vaikų, nesimokančių mokyklose, skaičius 1 000 moksl.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73961" w14:textId="3613056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13DFF6" wp14:editId="083A0D0B">
                        <wp:extent cx="133350" cy="161925"/>
                        <wp:effectExtent l="0" t="0" r="0" b="0"/>
                        <wp:docPr id="1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55122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2371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84D7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18FF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6D1B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600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FE51762" w14:textId="1EF66CF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E83BF61" wp14:editId="5B27BFD0">
                        <wp:extent cx="2019300" cy="285750"/>
                        <wp:effectExtent l="0" t="0" r="0" b="0"/>
                        <wp:docPr id="15" name="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2BEF45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36.1</w:t>
                  </w:r>
                </w:p>
              </w:tc>
            </w:tr>
            <w:tr w:rsidR="003955DE" w:rsidRPr="004563D9" w14:paraId="2A7B0FD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3FEE74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Socialinės rizikos šeimų sk. 1000 gyv.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BCEB0" w14:textId="5D166B8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F51C301" wp14:editId="6037F09C">
                        <wp:extent cx="152400" cy="161925"/>
                        <wp:effectExtent l="0" t="0" r="0" b="0"/>
                        <wp:docPr id="1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B34F0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98D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A3F4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40D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F99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6035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E155E6" w14:textId="676C80A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B2E43D" wp14:editId="0A11C984">
                        <wp:extent cx="2019300" cy="285750"/>
                        <wp:effectExtent l="0" t="0" r="0" b="0"/>
                        <wp:docPr id="17" nam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A9284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0.3</w:t>
                  </w:r>
                </w:p>
              </w:tc>
            </w:tr>
            <w:tr w:rsidR="003955DE" w:rsidRPr="004563D9" w14:paraId="6750743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1AD7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AD432" w14:textId="220168B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FEAE110" wp14:editId="10337AF9">
                        <wp:extent cx="133350" cy="161925"/>
                        <wp:effectExtent l="0" t="0" r="0" b="0"/>
                        <wp:docPr id="1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40B835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A802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2AF4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A4A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87F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8F3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094F52" w14:textId="783B306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0C8E1AD" wp14:editId="36265943">
                        <wp:extent cx="2019300" cy="285750"/>
                        <wp:effectExtent l="0" t="0" r="0" b="0"/>
                        <wp:docPr id="19" nam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34F96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0.7</w:t>
                  </w:r>
                </w:p>
              </w:tc>
            </w:tr>
            <w:tr w:rsidR="003955DE" w:rsidRPr="004563D9" w14:paraId="2695AC1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487BB6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2DFCB8" w14:textId="245E065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58692E5" wp14:editId="2514A72C">
                        <wp:extent cx="133350" cy="161925"/>
                        <wp:effectExtent l="0" t="0" r="0" b="0"/>
                        <wp:docPr id="2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D44FA8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D00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658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FA4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C86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4EF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6E4F7F" w14:textId="79D586D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6BE4E5B" wp14:editId="36EB3ED0">
                        <wp:extent cx="2019300" cy="285750"/>
                        <wp:effectExtent l="0" t="0" r="0" b="0"/>
                        <wp:docPr id="21" nam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CEC76C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41.1</w:t>
                  </w:r>
                </w:p>
              </w:tc>
            </w:tr>
            <w:tr w:rsidR="003955DE" w:rsidRPr="004563D9" w14:paraId="1B5520EC"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6F8A16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 Sumažinti socialinę ekonominę gyventojų diferenciaciją šalies ir bendruomenių lygmeniu</w:t>
                  </w:r>
                </w:p>
              </w:tc>
            </w:tr>
            <w:tr w:rsidR="003955DE" w:rsidRPr="004563D9" w14:paraId="06331AC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DCC72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17065" w14:textId="6D48FF4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DD0D9F2" wp14:editId="56DCBCEF">
                        <wp:extent cx="133350" cy="161925"/>
                        <wp:effectExtent l="0" t="0" r="0" b="0"/>
                        <wp:docPr id="2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0D1C0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8AD1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434E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E3F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A23C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B4B4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74CA26" w14:textId="484A070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045C712" wp14:editId="2D8E5470">
                        <wp:extent cx="2019300" cy="285750"/>
                        <wp:effectExtent l="0" t="0" r="0" b="0"/>
                        <wp:docPr id="23" nam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7BF35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24.7</w:t>
                  </w:r>
                </w:p>
              </w:tc>
            </w:tr>
            <w:tr w:rsidR="003955DE" w:rsidRPr="004563D9" w14:paraId="1CBFA88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97641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E8973B" w14:textId="182BE06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F2D32F" wp14:editId="53810865">
                        <wp:extent cx="133350" cy="161925"/>
                        <wp:effectExtent l="0" t="0" r="0" b="0"/>
                        <wp:docPr id="24"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0FEA5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DFF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559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97ED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FA9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30A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210.6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41CEFA" w14:textId="6AA8B4A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19C7D28" wp14:editId="26F39BB2">
                        <wp:extent cx="2019300" cy="285750"/>
                        <wp:effectExtent l="0" t="0" r="0" b="0"/>
                        <wp:docPr id="25" nam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AE3F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23.5</w:t>
                  </w:r>
                </w:p>
              </w:tc>
            </w:tr>
            <w:tr w:rsidR="003955DE" w:rsidRPr="004563D9" w14:paraId="228D9AE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FB0C29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6179D" w14:textId="781FD8D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B7A1B28" wp14:editId="53978D98">
                        <wp:extent cx="152400" cy="161925"/>
                        <wp:effectExtent l="0" t="0" r="0" b="0"/>
                        <wp:docPr id="26"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F64A62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6B78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C7B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90C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4D7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E988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32DB454" w14:textId="594A172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670AD24" wp14:editId="2E143BE2">
                        <wp:extent cx="2019300" cy="285750"/>
                        <wp:effectExtent l="0" t="0" r="0" b="0"/>
                        <wp:docPr id="27" nam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B6BD3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70.2</w:t>
                  </w:r>
                </w:p>
              </w:tc>
            </w:tr>
            <w:tr w:rsidR="003955DE" w:rsidRPr="004563D9" w14:paraId="06F8B81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D7D6F4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2205CD" w14:textId="49371B0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BAF0F3A" wp14:editId="01703893">
                        <wp:extent cx="133350" cy="161925"/>
                        <wp:effectExtent l="0" t="0" r="0" b="0"/>
                        <wp:docPr id="2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44566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E40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BCA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234D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16B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986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3D243E" w14:textId="259B19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E7F30B" wp14:editId="0CDD6C94">
                        <wp:extent cx="2019300" cy="285750"/>
                        <wp:effectExtent l="0" t="0" r="0" b="0"/>
                        <wp:docPr id="29" name="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A44BB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w:t>
                  </w:r>
                </w:p>
              </w:tc>
            </w:tr>
            <w:tr w:rsidR="003955DE" w:rsidRPr="004563D9" w14:paraId="36882613"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BB2EB0"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AD1BB" w14:textId="0066D99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63D811" wp14:editId="0993A67E">
                        <wp:extent cx="133350" cy="161925"/>
                        <wp:effectExtent l="0" t="0" r="0" b="0"/>
                        <wp:docPr id="3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A4CCAD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DDCF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2C1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9C6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546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824B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766392" w14:textId="7B30F0E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764F3AC" wp14:editId="41DA9FCA">
                        <wp:extent cx="2019300" cy="285750"/>
                        <wp:effectExtent l="0" t="0" r="0" b="0"/>
                        <wp:docPr id="31" name="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D683B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5D965434"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029870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Sergamumas tuberkulioze (+ recidyvai)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E3FD4" w14:textId="578036D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6E4CBC0" wp14:editId="172A9419">
                        <wp:extent cx="133350" cy="161925"/>
                        <wp:effectExtent l="0" t="0" r="0" b="0"/>
                        <wp:docPr id="3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D53A6D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580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C66A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C0AF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C57F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7F3E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B4B5D7" w14:textId="5B06F6C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2695C6A" wp14:editId="33E45E6B">
                        <wp:extent cx="2019300" cy="285750"/>
                        <wp:effectExtent l="0" t="0" r="0" b="0"/>
                        <wp:docPr id="33" name="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B0D9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81FFC2C"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B293D4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 tikslas. Sukurti sveikatai palankią fizinę darbo ir gyvenamąją aplinką</w:t>
                  </w:r>
                </w:p>
              </w:tc>
            </w:tr>
            <w:tr w:rsidR="003955DE" w:rsidRPr="004563D9" w14:paraId="739BF6CF"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E19ECB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 Kurti saugias darbo ir sveikas buities sąlygas, didinti prekių ir paslaugų vartotojų saugumą</w:t>
                  </w:r>
                </w:p>
              </w:tc>
            </w:tr>
            <w:tr w:rsidR="003955DE" w:rsidRPr="004563D9" w14:paraId="776862B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584F9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35A4E" w14:textId="01A74D6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0B3C47" wp14:editId="35F135BC">
                        <wp:extent cx="133350" cy="161925"/>
                        <wp:effectExtent l="0" t="0" r="0" b="0"/>
                        <wp:docPr id="3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9DC50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859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FDD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EA4B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59E7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8ECB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33D72C2" w14:textId="09454FE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D144D9A" wp14:editId="62343E42">
                        <wp:extent cx="2019300" cy="285750"/>
                        <wp:effectExtent l="0" t="0" r="0" b="0"/>
                        <wp:docPr id="35" name="im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684D3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7CF1AC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A112C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A2A99" w14:textId="7A05573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F1F6AB" wp14:editId="2837A6C3">
                        <wp:extent cx="133350" cy="161925"/>
                        <wp:effectExtent l="0" t="0" r="0" b="0"/>
                        <wp:docPr id="36"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E20DC0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5544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F04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CEF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C822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9069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FE2664" w14:textId="72CB3F7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390E346" wp14:editId="0F455B46">
                        <wp:extent cx="2019300" cy="285750"/>
                        <wp:effectExtent l="0" t="0" r="0" b="0"/>
                        <wp:docPr id="37" name="im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13C73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41.1</w:t>
                  </w:r>
                </w:p>
              </w:tc>
            </w:tr>
            <w:tr w:rsidR="003955DE" w:rsidRPr="004563D9" w14:paraId="25F1E94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42C69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CA6714" w14:textId="65E727E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86BD6A8" wp14:editId="58879EE2">
                        <wp:extent cx="133350" cy="161925"/>
                        <wp:effectExtent l="0" t="0" r="0" b="0"/>
                        <wp:docPr id="38"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2E12F4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F757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8F7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AA6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C5D8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D0A5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120.8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B718C16" w14:textId="655F47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C16F041" wp14:editId="66D06FD6">
                        <wp:extent cx="2019300" cy="285750"/>
                        <wp:effectExtent l="0" t="0" r="0" b="0"/>
                        <wp:docPr id="39" name="im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17E6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37.7</w:t>
                  </w:r>
                </w:p>
              </w:tc>
            </w:tr>
            <w:tr w:rsidR="003955DE" w:rsidRPr="004563D9" w14:paraId="35B1A90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8E441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Naujai susirgusių žarnyno infekcinėmis ligomis (A00-A08) asmenų skaičius 10 000 gyv. (ULAC </w:t>
                  </w:r>
                  <w:proofErr w:type="spellStart"/>
                  <w:r w:rsidRPr="004563D9">
                    <w:rPr>
                      <w:rFonts w:ascii="Times New Roman" w:eastAsia="Times New Roman" w:hAnsi="Times New Roman" w:cs="Times New Roman"/>
                      <w:color w:val="000000"/>
                      <w:sz w:val="16"/>
                      <w:szCs w:val="20"/>
                    </w:rPr>
                    <w:t>duom</w:t>
                  </w:r>
                  <w:proofErr w:type="spellEnd"/>
                  <w:r w:rsidRPr="004563D9">
                    <w:rPr>
                      <w:rFonts w:ascii="Times New Roman" w:eastAsia="Times New Roman" w:hAnsi="Times New Roman" w:cs="Times New Roman"/>
                      <w:color w:val="000000"/>
                      <w:sz w:val="16"/>
                      <w:szCs w:val="20"/>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732A0" w14:textId="36C0E14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70BC5F3" wp14:editId="2EDEDC94">
                        <wp:extent cx="133350" cy="161925"/>
                        <wp:effectExtent l="0" t="0" r="0" b="0"/>
                        <wp:docPr id="40"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2BDD8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2FE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C250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05C4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DBF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1D5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D838C1" w14:textId="3BEDF58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9B60167" wp14:editId="4AF1DE67">
                        <wp:extent cx="2019300" cy="285750"/>
                        <wp:effectExtent l="0" t="0" r="0" b="0"/>
                        <wp:docPr id="41" name="im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0631D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CCD7718"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BAED27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 Kurti palankias sąlygas saugiai leisti laisvalaikį</w:t>
                  </w:r>
                </w:p>
              </w:tc>
            </w:tr>
            <w:tr w:rsidR="003955DE" w:rsidRPr="004563D9" w14:paraId="62FC8A9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5EDFC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B020C" w14:textId="68C4B39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6608549" wp14:editId="08921F3A">
                        <wp:extent cx="133350" cy="161925"/>
                        <wp:effectExtent l="0" t="0" r="0" b="0"/>
                        <wp:docPr id="4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44A67D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E890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5AEC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9E94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B72D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AE06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A9040C3" w14:textId="7CE69C9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FE63C8D" wp14:editId="5FD1563F">
                        <wp:extent cx="2019300" cy="285750"/>
                        <wp:effectExtent l="0" t="0" r="0" b="0"/>
                        <wp:docPr id="43" name="im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11552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0394BF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5E93F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EFF91" w14:textId="12D9A8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EADD0F3" wp14:editId="38E06042">
                        <wp:extent cx="133350" cy="161925"/>
                        <wp:effectExtent l="0" t="0" r="0" b="0"/>
                        <wp:docPr id="4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77EFD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C383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5261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731C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E5E5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6334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02923EC" w14:textId="2E2E331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D35F17E" wp14:editId="45C83F38">
                        <wp:extent cx="2019300" cy="285750"/>
                        <wp:effectExtent l="0" t="0" r="0" b="0"/>
                        <wp:docPr id="45" name="im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553F0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1A224C14"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2452A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44156" w14:textId="36FBA1E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7E21F3" wp14:editId="5706B286">
                        <wp:extent cx="133350" cy="161925"/>
                        <wp:effectExtent l="0" t="0" r="0" b="0"/>
                        <wp:docPr id="4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1CB6A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40C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0A8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0BC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CB2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E1D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044930" w14:textId="4BD0E08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6E94371" wp14:editId="1F9FAD87">
                        <wp:extent cx="2019300" cy="285750"/>
                        <wp:effectExtent l="0" t="0" r="0" b="0"/>
                        <wp:docPr id="47" name="im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47867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F30FAE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0CD675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17647" w14:textId="7F4C668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DCD0990" wp14:editId="14EA65B4">
                        <wp:extent cx="133350" cy="161925"/>
                        <wp:effectExtent l="0" t="0" r="0" b="0"/>
                        <wp:docPr id="4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A23523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4F7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3FAD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B1C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64B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9D3C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2AE079A" w14:textId="2619DA3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DF4A60A" wp14:editId="7E3A8554">
                        <wp:extent cx="2019300" cy="285750"/>
                        <wp:effectExtent l="0" t="0" r="0" b="0"/>
                        <wp:docPr id="49" name="img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6693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C95AB4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5175E9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 Mažinti avaringumą ir traumų kelių eismo įvykiuose skaičių</w:t>
                  </w:r>
                </w:p>
              </w:tc>
            </w:tr>
            <w:tr w:rsidR="003955DE" w:rsidRPr="004563D9" w14:paraId="260DD1E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4D9123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BD99D" w14:textId="34C23F4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D92A779" wp14:editId="7BEFACB9">
                        <wp:extent cx="133350" cy="161925"/>
                        <wp:effectExtent l="0" t="0" r="0" b="0"/>
                        <wp:docPr id="5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3F8208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468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956E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C7FF2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5A66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DD9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21C5F1A" w14:textId="72BC62E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E2F9EA2" wp14:editId="02C24ACE">
                        <wp:extent cx="2019300" cy="285750"/>
                        <wp:effectExtent l="0" t="0" r="0" b="0"/>
                        <wp:docPr id="51" name="im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7935B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32CF131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B3AFF8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AECF7" w14:textId="4687AD0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3E55FE1" wp14:editId="21549FEB">
                        <wp:extent cx="133350" cy="161925"/>
                        <wp:effectExtent l="0" t="0" r="0" b="0"/>
                        <wp:docPr id="52"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E11754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E06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4B76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8DA95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53E4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3DA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5F05CBF" w14:textId="34BF131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19C08F7" wp14:editId="302273BE">
                        <wp:extent cx="2019300" cy="285750"/>
                        <wp:effectExtent l="0" t="0" r="0" b="0"/>
                        <wp:docPr id="53" name="im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122E5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31261E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D1C6AD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lastRenderedPageBreak/>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CA23F" w14:textId="117E2E0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10B77C" wp14:editId="2877A83E">
                        <wp:extent cx="133350" cy="161925"/>
                        <wp:effectExtent l="0" t="0" r="0" b="0"/>
                        <wp:docPr id="5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F293A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600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997D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26CE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84E9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FC59B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0B81CC" w14:textId="11A2F5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E5BDC05" wp14:editId="6D027081">
                        <wp:extent cx="2019300" cy="285750"/>
                        <wp:effectExtent l="0" t="0" r="0" b="0"/>
                        <wp:docPr id="55" name="img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7F5C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15F1C0E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34403E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6E5AE" w14:textId="45EB5B6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514B310" wp14:editId="360055E1">
                        <wp:extent cx="133350" cy="161925"/>
                        <wp:effectExtent l="0" t="0" r="0" b="0"/>
                        <wp:docPr id="5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7B5E42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DAE5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700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ECD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FC2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54C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1F501E" w14:textId="497E202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6264169" wp14:editId="53E9C02B">
                        <wp:extent cx="2019300" cy="285750"/>
                        <wp:effectExtent l="0" t="0" r="0" b="0"/>
                        <wp:docPr id="57" name="img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45181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F28763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814D8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8336B" w14:textId="58532C9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A80F65" wp14:editId="3C02F3E3">
                        <wp:extent cx="152400" cy="161925"/>
                        <wp:effectExtent l="0" t="0" r="0" b="0"/>
                        <wp:docPr id="5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92987F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2888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D06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30E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FB7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A10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70F796C" w14:textId="6D7CC00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635CA6" wp14:editId="0D4364C0">
                        <wp:extent cx="2019300" cy="285750"/>
                        <wp:effectExtent l="0" t="0" r="0" b="0"/>
                        <wp:docPr id="59" name="img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7B1E84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90FDEF7"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E4BB29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 Mažinti oro, vandens ir dirvožemio užterštumą, triukšmą</w:t>
                  </w:r>
                </w:p>
              </w:tc>
            </w:tr>
            <w:tr w:rsidR="003955DE" w:rsidRPr="004563D9" w14:paraId="072797D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0E990D4"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612D2" w14:textId="1E65933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E626AC" wp14:editId="6A64217C">
                        <wp:extent cx="133350" cy="161925"/>
                        <wp:effectExtent l="0" t="0" r="0" b="0"/>
                        <wp:docPr id="60"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5ECDB3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3313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A3C91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68D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B343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ED8C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29239.0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6FE357C" w14:textId="5C7B8B0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664A36" wp14:editId="59C45847">
                        <wp:extent cx="2019300" cy="285750"/>
                        <wp:effectExtent l="0" t="0" r="0" b="0"/>
                        <wp:docPr id="61" name="img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156B9E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16.0</w:t>
                  </w:r>
                </w:p>
              </w:tc>
            </w:tr>
            <w:tr w:rsidR="003955DE" w:rsidRPr="004563D9" w14:paraId="7C52FE33"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4F7AA7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 tikslas. Formuoti sveiką gyvenseną ir jos kultūrą</w:t>
                  </w:r>
                </w:p>
              </w:tc>
            </w:tr>
            <w:tr w:rsidR="003955DE" w:rsidRPr="004563D9" w14:paraId="689883B1"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6EEF77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3.1. Sumažinti alk. gėrimų, tabako, neteisėtą narkotinių ir </w:t>
                  </w:r>
                  <w:proofErr w:type="spellStart"/>
                  <w:r w:rsidRPr="004563D9">
                    <w:rPr>
                      <w:rFonts w:ascii="Times New Roman" w:eastAsia="Times New Roman" w:hAnsi="Times New Roman" w:cs="Times New Roman"/>
                      <w:color w:val="000000"/>
                      <w:sz w:val="16"/>
                      <w:szCs w:val="20"/>
                    </w:rPr>
                    <w:t>psich</w:t>
                  </w:r>
                  <w:proofErr w:type="spellEnd"/>
                  <w:r w:rsidRPr="004563D9">
                    <w:rPr>
                      <w:rFonts w:ascii="Times New Roman" w:eastAsia="Times New Roman" w:hAnsi="Times New Roman" w:cs="Times New Roman"/>
                      <w:color w:val="000000"/>
                      <w:sz w:val="16"/>
                      <w:szCs w:val="20"/>
                    </w:rPr>
                    <w:t>. medžiagų vartojimą ir prieinamumą</w:t>
                  </w:r>
                </w:p>
              </w:tc>
            </w:tr>
            <w:tr w:rsidR="003955DE" w:rsidRPr="004563D9" w14:paraId="57C8AEB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E0119FB"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E959D" w14:textId="42A4368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B39B628" wp14:editId="1F3EADF4">
                        <wp:extent cx="133350" cy="161925"/>
                        <wp:effectExtent l="0" t="0" r="0" b="0"/>
                        <wp:docPr id="62"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0CE834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FDD9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4C1A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6B8D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D72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1BF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E0725A" w14:textId="67C8E05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00E13BF" wp14:editId="3C641D68">
                        <wp:extent cx="2019300" cy="285750"/>
                        <wp:effectExtent l="0" t="0" r="0" b="0"/>
                        <wp:docPr id="63" name="img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8FC6C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34EACA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E3325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0071B" w14:textId="2A45ED7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7183990" wp14:editId="4E5B93E7">
                        <wp:extent cx="133350" cy="161925"/>
                        <wp:effectExtent l="0" t="0" r="0" b="0"/>
                        <wp:docPr id="64"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4ED712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B81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3727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A504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5F3E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9DA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C9F936D" w14:textId="1B26AAD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7652579" wp14:editId="72EA21FC">
                        <wp:extent cx="2019300" cy="285750"/>
                        <wp:effectExtent l="0" t="0" r="0" b="0"/>
                        <wp:docPr id="65" name="img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E7AFC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64CA259"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4229D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C9054" w14:textId="20AFA9B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E5B7CD4" wp14:editId="678627BF">
                        <wp:extent cx="133350" cy="161925"/>
                        <wp:effectExtent l="0" t="0" r="0" b="0"/>
                        <wp:docPr id="6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149A1E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6293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8D3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EE30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9665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780F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53BD635" w14:textId="0017712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6D0C41A" wp14:editId="3E348678">
                        <wp:extent cx="2019300" cy="285750"/>
                        <wp:effectExtent l="0" t="0" r="0" b="0"/>
                        <wp:docPr id="67" name="img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956B9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7099D8B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FCEFC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8392E" w14:textId="14411F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20019A6" wp14:editId="53D101DB">
                        <wp:extent cx="133350" cy="161925"/>
                        <wp:effectExtent l="0" t="0" r="0" b="0"/>
                        <wp:docPr id="6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3066BE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687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592E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2B0A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090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7D21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F535143" w14:textId="23022CA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8E4C70E" wp14:editId="4148DAE4">
                        <wp:extent cx="2019300" cy="285750"/>
                        <wp:effectExtent l="0" t="0" r="0" b="0"/>
                        <wp:docPr id="69" name="img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6144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EDCBB5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1C000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A100B" w14:textId="22572AF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BB51E15" wp14:editId="7510D8B9">
                        <wp:extent cx="152400" cy="161925"/>
                        <wp:effectExtent l="0" t="0" r="0" b="0"/>
                        <wp:docPr id="70"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88647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CC50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F7C4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E93D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B85B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199.8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57DD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D9A26E" w14:textId="6226391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E4FD5BD" wp14:editId="0628B14B">
                        <wp:extent cx="2019300" cy="285750"/>
                        <wp:effectExtent l="0" t="0" r="0" b="0"/>
                        <wp:docPr id="71" name="im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B39436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380.6</w:t>
                  </w:r>
                </w:p>
              </w:tc>
            </w:tr>
            <w:tr w:rsidR="003955DE" w:rsidRPr="004563D9" w14:paraId="1676B3C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50BAD0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AD19F" w14:textId="78F8647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7C7596D" wp14:editId="45416625">
                        <wp:extent cx="152400" cy="161925"/>
                        <wp:effectExtent l="0" t="0" r="0" b="0"/>
                        <wp:docPr id="72"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488A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712A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32E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1163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EA84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B8E4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43.2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9E20BE" w14:textId="4B9BF94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5BE730E" wp14:editId="5399BAB1">
                        <wp:extent cx="2019300" cy="285750"/>
                        <wp:effectExtent l="0" t="0" r="0" b="0"/>
                        <wp:docPr id="73" name="img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5B090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345.5</w:t>
                  </w:r>
                </w:p>
              </w:tc>
            </w:tr>
            <w:tr w:rsidR="003955DE" w:rsidRPr="004563D9" w14:paraId="7B5AC7D3"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2DAB4E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 Skatinti sveikos mitybos įpročius</w:t>
                  </w:r>
                </w:p>
              </w:tc>
            </w:tr>
            <w:tr w:rsidR="003955DE" w:rsidRPr="004563D9" w14:paraId="0340A1BD"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B0D58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Kūdikių, žindytų išimtinai krūtimi iki 6 mėn. amžiaus, dalis (proc.)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D4B46" w14:textId="35FCDA0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650AC5E" wp14:editId="413C00F0">
                        <wp:extent cx="133350" cy="161925"/>
                        <wp:effectExtent l="0" t="0" r="0" b="0"/>
                        <wp:docPr id="74"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63DC0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CFE1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7C1A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748E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405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791F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36E1D5" w14:textId="348FE48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FF1422E" wp14:editId="77CDFDD6">
                        <wp:extent cx="2019300" cy="285750"/>
                        <wp:effectExtent l="0" t="0" r="0" b="0"/>
                        <wp:docPr id="75" name="img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78277F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62.1</w:t>
                  </w:r>
                </w:p>
              </w:tc>
            </w:tr>
            <w:tr w:rsidR="003955DE" w:rsidRPr="004563D9" w14:paraId="71C69AEA"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618977D2"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 tikslas. Užtikrinti kokybišką ir efektyvią sveikatos priežiūrą, orientuotą į gyventojų poreikius</w:t>
                  </w:r>
                </w:p>
              </w:tc>
            </w:tr>
            <w:tr w:rsidR="003955DE" w:rsidRPr="004563D9" w14:paraId="77984D09"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B31FBD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 Užtikrinti sveikatos sistemos tvarumą ir kokybę, plėtojant sveikatos technologijas, kurių efektyvumas pagrįstas mokslo įrodymais</w:t>
                  </w:r>
                </w:p>
              </w:tc>
            </w:tr>
            <w:tr w:rsidR="003955DE" w:rsidRPr="004563D9" w14:paraId="5D412AB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D046EF"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E119E" w14:textId="1EE72CD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584A2BF" wp14:editId="22F4A83F">
                        <wp:extent cx="133350" cy="161925"/>
                        <wp:effectExtent l="0" t="0" r="0" b="0"/>
                        <wp:docPr id="76"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D36CF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68AA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113D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3C2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AD0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DD61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7BCB0F" w14:textId="30244D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C645087" wp14:editId="1B6C9888">
                        <wp:extent cx="2019300" cy="285750"/>
                        <wp:effectExtent l="0" t="0" r="0" b="0"/>
                        <wp:docPr id="77" name="im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729E4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7.8</w:t>
                  </w:r>
                </w:p>
              </w:tc>
            </w:tr>
            <w:tr w:rsidR="003955DE" w:rsidRPr="004563D9" w14:paraId="67C130A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80FE88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73751" w14:textId="4862FFA2"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F722E67" wp14:editId="1D32FEBB">
                        <wp:extent cx="152400" cy="161925"/>
                        <wp:effectExtent l="0" t="0" r="0" b="0"/>
                        <wp:docPr id="78"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DF1D6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DB4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A21A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9C95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E58B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D2D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91D898" w14:textId="21C6202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A6AD35A" wp14:editId="10AB96D5">
                        <wp:extent cx="2019300" cy="285750"/>
                        <wp:effectExtent l="0" t="0" r="0" b="0"/>
                        <wp:docPr id="79" name="im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C2F259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r>
            <w:tr w:rsidR="003955DE" w:rsidRPr="004563D9" w14:paraId="1D617669"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9752034"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 Plėtoti sveikatos infrastuktūrą ir gerinti sveikatos priežiūros paslaugų kokybę, saugą, prieinamumą ir į pacientą orientuotą sveikatos priežiūrą</w:t>
                  </w:r>
                </w:p>
              </w:tc>
            </w:tr>
            <w:tr w:rsidR="003955DE" w:rsidRPr="004563D9" w14:paraId="3544AB8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085603"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Slaugytojų, tenkančių vienam gydytojui, sk.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88FF3" w14:textId="3873339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F3AE46F" wp14:editId="1E803B64">
                        <wp:extent cx="133350" cy="161925"/>
                        <wp:effectExtent l="0" t="0" r="0" b="0"/>
                        <wp:docPr id="80"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81735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B0E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4DFD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BDA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5BD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4AD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F9970D" w14:textId="063D850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15A4DC3" wp14:editId="53F8AE24">
                        <wp:extent cx="2019300" cy="285750"/>
                        <wp:effectExtent l="0" t="0" r="0" b="0"/>
                        <wp:docPr id="81" name="img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E24CFC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6.0</w:t>
                  </w:r>
                </w:p>
              </w:tc>
            </w:tr>
            <w:tr w:rsidR="003955DE" w:rsidRPr="004563D9" w14:paraId="48A00E4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6758C3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Šeimos gydytojų sk. 10 000 gyv.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13E4D" w14:textId="41C981C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0663112" wp14:editId="050C3E95">
                        <wp:extent cx="133350" cy="161925"/>
                        <wp:effectExtent l="0" t="0" r="0" b="0"/>
                        <wp:docPr id="82"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D0FD06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B2E1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E3784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917E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7AF6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1914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EF6933" w14:textId="1C4BC7D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B75437F" wp14:editId="427EFA0E">
                        <wp:extent cx="2019300" cy="285750"/>
                        <wp:effectExtent l="0" t="0" r="0" b="0"/>
                        <wp:docPr id="83" name="im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A38E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13.8</w:t>
                  </w:r>
                </w:p>
              </w:tc>
            </w:tr>
            <w:tr w:rsidR="003955DE" w:rsidRPr="004563D9" w14:paraId="7EB68D9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F50763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44253" w14:textId="57E50AF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CAB55AC" wp14:editId="63F56308">
                        <wp:extent cx="152400" cy="161925"/>
                        <wp:effectExtent l="0" t="0" r="0" b="0"/>
                        <wp:docPr id="84"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60126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EEB2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61345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EF7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270E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197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D07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8B3D01F" w14:textId="14511B5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4028EF7" wp14:editId="2CA6C144">
                        <wp:extent cx="2019300" cy="285750"/>
                        <wp:effectExtent l="0" t="0" r="0" b="0"/>
                        <wp:docPr id="85" name="im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440D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w:t>
                  </w:r>
                </w:p>
              </w:tc>
            </w:tr>
            <w:tr w:rsidR="003955DE" w:rsidRPr="004563D9" w14:paraId="037EE9D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636F3E"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Sergamumas vaistams atsparia tuberkulioze (A15-A19) (visi)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F61C8" w14:textId="2DC5F33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133474A" wp14:editId="59730CFC">
                        <wp:extent cx="133350" cy="161925"/>
                        <wp:effectExtent l="0" t="0" r="0" b="0"/>
                        <wp:docPr id="86"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C4721B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4CD6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7FE0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8E25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A07D1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CF3B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F4EA226" w14:textId="3C43225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742A624" wp14:editId="36141A56">
                        <wp:extent cx="2019300" cy="285750"/>
                        <wp:effectExtent l="0" t="0" r="0" b="0"/>
                        <wp:docPr id="87" name="img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6AF70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2969EB55"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DC7055"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vaistams atsparia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E4751" w14:textId="3A95261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2EC9F21" wp14:editId="17769093">
                        <wp:extent cx="133350" cy="161925"/>
                        <wp:effectExtent l="0" t="0" r="0" b="0"/>
                        <wp:docPr id="88"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192D17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B3A7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EDE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6CDD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4A49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B71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2C3846" w14:textId="0C18B796"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A1659E" wp14:editId="3E20D1AD">
                        <wp:extent cx="2019300" cy="285750"/>
                        <wp:effectExtent l="0" t="0" r="0" b="0"/>
                        <wp:docPr id="89" name="img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7793B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C91E5F6"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F75E36F"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xml:space="preserve">. ŽIV ir LPL (B20-B24, Z21, A50-A54, A56) 10 000 gyv. </w:t>
                  </w:r>
                  <w:r w:rsidRPr="004563D9">
                    <w:rPr>
                      <w:rFonts w:ascii="Times New Roman" w:eastAsia="Times New Roman" w:hAnsi="Times New Roman" w:cs="Times New Roman"/>
                      <w:color w:val="000000"/>
                      <w:sz w:val="16"/>
                      <w:szCs w:val="20"/>
                    </w:rPr>
                    <w:lastRenderedPageBreak/>
                    <w:t>(ULAC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30512" w14:textId="5F7C34EF"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lastRenderedPageBreak/>
                    <w:drawing>
                      <wp:inline distT="0" distB="0" distL="0" distR="0" wp14:anchorId="7E04CC76" wp14:editId="3E8A6CC9">
                        <wp:extent cx="133350" cy="161925"/>
                        <wp:effectExtent l="0" t="0" r="0" b="0"/>
                        <wp:docPr id="91"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06650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5E56B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1ABE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BCB2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E618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04C4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FA8678" w14:textId="2D80ECB5"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924CE85" wp14:editId="69C7B53E">
                        <wp:extent cx="2019300" cy="285750"/>
                        <wp:effectExtent l="0" t="0" r="0" b="0"/>
                        <wp:docPr id="92" name="im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05AB8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467FD4E6"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42FBD5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4.3. Pagerinti motinos ir vaiko sveikatą</w:t>
                  </w:r>
                </w:p>
              </w:tc>
            </w:tr>
            <w:tr w:rsidR="003955DE" w:rsidRPr="004563D9" w14:paraId="3F507B61"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176607"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1F8A7" w14:textId="4338F0F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4137D57" wp14:editId="73A2AFA3">
                        <wp:extent cx="133350" cy="161925"/>
                        <wp:effectExtent l="0" t="0" r="0" b="0"/>
                        <wp:docPr id="93"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B9CFDE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55B9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76D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5F47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0F0A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E2B4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EF74D3" w14:textId="3B2E116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ABC2ED8" wp14:editId="639DE383">
                        <wp:extent cx="2019300" cy="285750"/>
                        <wp:effectExtent l="0" t="0" r="0" b="0"/>
                        <wp:docPr id="94" name="img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618C4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0B3647F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D9A196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E0E43" w14:textId="2BCA2BA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05E162B" wp14:editId="064F5059">
                        <wp:extent cx="152400" cy="161925"/>
                        <wp:effectExtent l="0" t="0" r="0" b="0"/>
                        <wp:docPr id="95"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B060BD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1E9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86F0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9683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0EB9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BBEC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61A7FD" w14:textId="320EA83D"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4855992" wp14:editId="70456A5F">
                        <wp:extent cx="2019300" cy="285750"/>
                        <wp:effectExtent l="0" t="0" r="0" b="0"/>
                        <wp:docPr id="96" name="img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765F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100.0</w:t>
                  </w:r>
                </w:p>
              </w:tc>
            </w:tr>
            <w:tr w:rsidR="003955DE" w:rsidRPr="004563D9" w14:paraId="7ACF491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C72760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1 m. vaikų difterijos, stabligės, kokliušo, poliomielito, </w:t>
                  </w:r>
                  <w:proofErr w:type="spellStart"/>
                  <w:r w:rsidRPr="004563D9">
                    <w:rPr>
                      <w:rFonts w:ascii="Times New Roman" w:eastAsia="Times New Roman" w:hAnsi="Times New Roman" w:cs="Times New Roman"/>
                      <w:color w:val="000000"/>
                      <w:sz w:val="16"/>
                      <w:szCs w:val="20"/>
                    </w:rPr>
                    <w:t>Haemophilus</w:t>
                  </w:r>
                  <w:proofErr w:type="spellEnd"/>
                  <w:r w:rsidRPr="004563D9">
                    <w:rPr>
                      <w:rFonts w:ascii="Times New Roman" w:eastAsia="Times New Roman" w:hAnsi="Times New Roman" w:cs="Times New Roman"/>
                      <w:color w:val="000000"/>
                      <w:sz w:val="16"/>
                      <w:szCs w:val="20"/>
                    </w:rPr>
                    <w:t xml:space="preserve"> </w:t>
                  </w:r>
                  <w:proofErr w:type="spellStart"/>
                  <w:r w:rsidRPr="004563D9">
                    <w:rPr>
                      <w:rFonts w:ascii="Times New Roman" w:eastAsia="Times New Roman" w:hAnsi="Times New Roman" w:cs="Times New Roman"/>
                      <w:color w:val="000000"/>
                      <w:sz w:val="16"/>
                      <w:szCs w:val="20"/>
                    </w:rPr>
                    <w:t>influenzae</w:t>
                  </w:r>
                  <w:proofErr w:type="spellEnd"/>
                  <w:r w:rsidRPr="004563D9">
                    <w:rPr>
                      <w:rFonts w:ascii="Times New Roman" w:eastAsia="Times New Roman" w:hAnsi="Times New Roman" w:cs="Times New Roman"/>
                      <w:color w:val="000000"/>
                      <w:sz w:val="16"/>
                      <w:szCs w:val="20"/>
                    </w:rPr>
                    <w:t xml:space="preserv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72BC9" w14:textId="3DFF0CE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ACA09BC" wp14:editId="09D4A65E">
                        <wp:extent cx="152400" cy="161925"/>
                        <wp:effectExtent l="0" t="0" r="0" b="0"/>
                        <wp:docPr id="97"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FC782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1E8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1F9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709E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4669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1AB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D3E7111" w14:textId="4D72B65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3E44704" wp14:editId="3718CCB9">
                        <wp:extent cx="2019300" cy="285750"/>
                        <wp:effectExtent l="0" t="0" r="0" b="0"/>
                        <wp:docPr id="98" name="img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4.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848AD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100.0</w:t>
                  </w:r>
                </w:p>
              </w:tc>
            </w:tr>
            <w:tr w:rsidR="003955DE" w:rsidRPr="004563D9" w14:paraId="1F0E348B"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33381D"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Vaikų (6-14 m.) dalis, dalyvavusi dantų dengimo </w:t>
                  </w:r>
                  <w:proofErr w:type="spellStart"/>
                  <w:r w:rsidRPr="004563D9">
                    <w:rPr>
                      <w:rFonts w:ascii="Times New Roman" w:eastAsia="Times New Roman" w:hAnsi="Times New Roman" w:cs="Times New Roman"/>
                      <w:color w:val="000000"/>
                      <w:sz w:val="16"/>
                      <w:szCs w:val="20"/>
                    </w:rPr>
                    <w:t>silantinėmis</w:t>
                  </w:r>
                  <w:proofErr w:type="spellEnd"/>
                  <w:r w:rsidRPr="004563D9">
                    <w:rPr>
                      <w:rFonts w:ascii="Times New Roman" w:eastAsia="Times New Roman" w:hAnsi="Times New Roman" w:cs="Times New Roman"/>
                      <w:color w:val="000000"/>
                      <w:sz w:val="16"/>
                      <w:szCs w:val="20"/>
                    </w:rPr>
                    <w:t xml:space="preserve">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CA50D" w14:textId="0F2EB7F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7853680" wp14:editId="7FF90481">
                        <wp:extent cx="133350" cy="161925"/>
                        <wp:effectExtent l="0" t="0" r="0" b="0"/>
                        <wp:docPr id="99"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754A89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433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CE1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5B6A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C71F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0C05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A3F3FEE" w14:textId="7CE8635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C88A25E" wp14:editId="372E0E53">
                        <wp:extent cx="2019300" cy="285750"/>
                        <wp:effectExtent l="0" t="0" r="0" b="0"/>
                        <wp:docPr id="100" name="img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78471C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37.8</w:t>
                  </w:r>
                </w:p>
              </w:tc>
            </w:tr>
            <w:tr w:rsidR="003955DE" w:rsidRPr="004563D9" w14:paraId="640C350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F026A0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Vaikų (7-17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A447E" w14:textId="7C79DA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0C9D021" wp14:editId="5E54F64D">
                        <wp:extent cx="133350" cy="161925"/>
                        <wp:effectExtent l="0" t="0" r="0" b="0"/>
                        <wp:docPr id="101"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112673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EBA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9C46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FFA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B5F8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D4FE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CF4D27" w14:textId="4BF81C5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4275FA" wp14:editId="61A682E3">
                        <wp:extent cx="2019300" cy="285750"/>
                        <wp:effectExtent l="0" t="0" r="0" b="0"/>
                        <wp:docPr id="102" name="img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BCF8AC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33.5</w:t>
                  </w:r>
                </w:p>
              </w:tc>
            </w:tr>
            <w:tr w:rsidR="003955DE" w:rsidRPr="004563D9" w14:paraId="53A211CC"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35A6E7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C6B72" w14:textId="1BC8399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B4D88D" wp14:editId="45244718">
                        <wp:extent cx="133350" cy="161925"/>
                        <wp:effectExtent l="0" t="0" r="0" b="0"/>
                        <wp:docPr id="103" name="im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1C2F8A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A5C2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E78E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0C78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E353D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3679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B7A16ED" w14:textId="76AE6A54"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45E4862B" wp14:editId="341A795B">
                        <wp:extent cx="2019300" cy="285750"/>
                        <wp:effectExtent l="0" t="0" r="0" b="0"/>
                        <wp:docPr id="104" name="img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CE3A5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0.0</w:t>
                  </w:r>
                </w:p>
              </w:tc>
            </w:tr>
            <w:tr w:rsidR="003955DE" w:rsidRPr="004563D9" w14:paraId="6C4C2C72" w14:textId="77777777" w:rsidTr="00EF1E58">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B919D4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 Stiprinti lėtinių neinfekcinių ligų prevenciją ir kontrolę</w:t>
                  </w:r>
                </w:p>
              </w:tc>
            </w:tr>
            <w:tr w:rsidR="003955DE" w:rsidRPr="004563D9" w14:paraId="3491EF9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520853"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kraujotakos </w:t>
                  </w:r>
                  <w:proofErr w:type="spellStart"/>
                  <w:r w:rsidRPr="004563D9">
                    <w:rPr>
                      <w:rFonts w:ascii="Times New Roman" w:eastAsia="Times New Roman" w:hAnsi="Times New Roman" w:cs="Times New Roman"/>
                      <w:color w:val="000000"/>
                      <w:sz w:val="16"/>
                      <w:szCs w:val="20"/>
                    </w:rPr>
                    <w:t>sist</w:t>
                  </w:r>
                  <w:proofErr w:type="spellEnd"/>
                  <w:r w:rsidRPr="004563D9">
                    <w:rPr>
                      <w:rFonts w:ascii="Times New Roman" w:eastAsia="Times New Roman" w:hAnsi="Times New Roman" w:cs="Times New Roman"/>
                      <w:color w:val="000000"/>
                      <w:sz w:val="16"/>
                      <w:szCs w:val="20"/>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63C30" w14:textId="3E8FDD7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AFBFD81" wp14:editId="611004AA">
                        <wp:extent cx="133350" cy="161925"/>
                        <wp:effectExtent l="0" t="0" r="0" b="0"/>
                        <wp:docPr id="105"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70F9D5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915.9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4946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F582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897.3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4D79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04B8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F057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1563.7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5A16446" w14:textId="0CD7926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0392E8E" wp14:editId="320BE186">
                        <wp:extent cx="2019300" cy="285750"/>
                        <wp:effectExtent l="0" t="0" r="0" b="0"/>
                        <wp:docPr id="106" name="img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B90943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362.5</w:t>
                  </w:r>
                </w:p>
              </w:tc>
            </w:tr>
            <w:tr w:rsidR="003955DE" w:rsidRPr="004563D9" w14:paraId="5685B26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DA090B9"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kraujotakos </w:t>
                  </w:r>
                  <w:proofErr w:type="spellStart"/>
                  <w:r w:rsidRPr="004563D9">
                    <w:rPr>
                      <w:rFonts w:ascii="Times New Roman" w:eastAsia="Times New Roman" w:hAnsi="Times New Roman" w:cs="Times New Roman"/>
                      <w:color w:val="000000"/>
                      <w:sz w:val="16"/>
                      <w:szCs w:val="20"/>
                    </w:rPr>
                    <w:t>sist</w:t>
                  </w:r>
                  <w:proofErr w:type="spellEnd"/>
                  <w:r w:rsidRPr="004563D9">
                    <w:rPr>
                      <w:rFonts w:ascii="Times New Roman" w:eastAsia="Times New Roman" w:hAnsi="Times New Roman" w:cs="Times New Roman"/>
                      <w:color w:val="000000"/>
                      <w:sz w:val="16"/>
                      <w:szCs w:val="20"/>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CFD7E" w14:textId="71C4E49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CBBDE9F" wp14:editId="4533DD7D">
                        <wp:extent cx="133350" cy="161925"/>
                        <wp:effectExtent l="0" t="0" r="0" b="0"/>
                        <wp:docPr id="107"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FF5C76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884.7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EB0C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0825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941.0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5C2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3F32D"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795.2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512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1219.3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6C40D85" w14:textId="4152071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1E5835DB" wp14:editId="504D5210">
                        <wp:extent cx="2019300" cy="285750"/>
                        <wp:effectExtent l="0" t="0" r="0" b="0"/>
                        <wp:docPr id="108" name="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4790A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577.5</w:t>
                  </w:r>
                </w:p>
              </w:tc>
            </w:tr>
            <w:tr w:rsidR="003955DE" w:rsidRPr="004563D9" w14:paraId="73183C37"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1B1CA5"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6DB5B" w14:textId="2ED6715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916DFF6" wp14:editId="7FC7CB7D">
                        <wp:extent cx="133350" cy="161925"/>
                        <wp:effectExtent l="0" t="0" r="0" b="0"/>
                        <wp:docPr id="109"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EB9FD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402.4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800A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E853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323.0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8D0A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8F89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6CBD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470.9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760C08" w14:textId="5333759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9AAC32" wp14:editId="62618B8C">
                        <wp:extent cx="2019300" cy="285750"/>
                        <wp:effectExtent l="0" t="0" r="0" b="0"/>
                        <wp:docPr id="110" name="img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FB8797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200.4</w:t>
                  </w:r>
                </w:p>
              </w:tc>
            </w:tr>
            <w:tr w:rsidR="003955DE" w:rsidRPr="004563D9" w14:paraId="532F480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3CB0B76"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35C8D" w14:textId="016E8C37"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1CCCD1B" wp14:editId="6ED52162">
                        <wp:extent cx="133350" cy="161925"/>
                        <wp:effectExtent l="0" t="0" r="0" b="0"/>
                        <wp:docPr id="111"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D8246E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779F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3ED55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294.7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B57E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8F97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46FFF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D6169E" w14:textId="7BE3650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8E587EF" wp14:editId="506CE03D">
                        <wp:extent cx="2019300" cy="285750"/>
                        <wp:effectExtent l="0" t="0" r="0" b="0"/>
                        <wp:docPr id="112" name="im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2EA9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215.6</w:t>
                  </w:r>
                </w:p>
              </w:tc>
            </w:tr>
            <w:tr w:rsidR="003955DE" w:rsidRPr="004563D9" w14:paraId="0987E7E2"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7EC1981"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Mirt. nuo </w:t>
                  </w:r>
                  <w:proofErr w:type="spellStart"/>
                  <w:r w:rsidRPr="004563D9">
                    <w:rPr>
                      <w:rFonts w:ascii="Times New Roman" w:eastAsia="Times New Roman" w:hAnsi="Times New Roman" w:cs="Times New Roman"/>
                      <w:color w:val="000000"/>
                      <w:sz w:val="16"/>
                      <w:szCs w:val="20"/>
                    </w:rPr>
                    <w:t>cerebrovaskulinių</w:t>
                  </w:r>
                  <w:proofErr w:type="spellEnd"/>
                  <w:r w:rsidRPr="004563D9">
                    <w:rPr>
                      <w:rFonts w:ascii="Times New Roman" w:eastAsia="Times New Roman" w:hAnsi="Times New Roman" w:cs="Times New Roman"/>
                      <w:color w:val="000000"/>
                      <w:sz w:val="16"/>
                      <w:szCs w:val="20"/>
                    </w:rPr>
                    <w:t xml:space="preserve"> ligų  (I60-I69) 100 000 </w:t>
                  </w:r>
                  <w:proofErr w:type="spellStart"/>
                  <w:r w:rsidRPr="004563D9">
                    <w:rPr>
                      <w:rFonts w:ascii="Times New Roman" w:eastAsia="Times New Roman" w:hAnsi="Times New Roman" w:cs="Times New Roman"/>
                      <w:color w:val="000000"/>
                      <w:sz w:val="16"/>
                      <w:szCs w:val="20"/>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9B413C" w14:textId="48A4B93B"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89CB0DD" wp14:editId="76DE4908">
                        <wp:extent cx="152400" cy="161925"/>
                        <wp:effectExtent l="0" t="0" r="0" b="0"/>
                        <wp:docPr id="113"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A22465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0F2C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FD76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83D7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B32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61F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562.8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8BFCB6" w14:textId="77A08B7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E3A14B5" wp14:editId="015366EF">
                        <wp:extent cx="2019300" cy="285750"/>
                        <wp:effectExtent l="0" t="0" r="0" b="0"/>
                        <wp:docPr id="114" name="im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96A994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27.9</w:t>
                  </w:r>
                </w:p>
              </w:tc>
            </w:tr>
            <w:tr w:rsidR="003955DE" w:rsidRPr="004563D9" w14:paraId="044548B8"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DD7728A"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 xml:space="preserve">SMR nuo </w:t>
                  </w:r>
                  <w:proofErr w:type="spellStart"/>
                  <w:r w:rsidRPr="004563D9">
                    <w:rPr>
                      <w:rFonts w:ascii="Times New Roman" w:eastAsia="Times New Roman" w:hAnsi="Times New Roman" w:cs="Times New Roman"/>
                      <w:color w:val="000000"/>
                      <w:sz w:val="16"/>
                      <w:szCs w:val="20"/>
                    </w:rPr>
                    <w:t>cerebrovaskulinių</w:t>
                  </w:r>
                  <w:proofErr w:type="spellEnd"/>
                  <w:r w:rsidRPr="004563D9">
                    <w:rPr>
                      <w:rFonts w:ascii="Times New Roman" w:eastAsia="Times New Roman" w:hAnsi="Times New Roman" w:cs="Times New Roman"/>
                      <w:color w:val="000000"/>
                      <w:sz w:val="16"/>
                      <w:szCs w:val="20"/>
                    </w:rPr>
                    <w:t xml:space="preserve"> ligų (I60-I69) 100 000 </w:t>
                  </w:r>
                  <w:proofErr w:type="spellStart"/>
                  <w:r w:rsidRPr="004563D9">
                    <w:rPr>
                      <w:rFonts w:ascii="Times New Roman" w:eastAsia="Times New Roman" w:hAnsi="Times New Roman" w:cs="Times New Roman"/>
                      <w:color w:val="000000"/>
                      <w:sz w:val="16"/>
                      <w:szCs w:val="20"/>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1DCC5" w14:textId="2470C951"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05393880" wp14:editId="5BB0B085">
                        <wp:extent cx="152400" cy="161925"/>
                        <wp:effectExtent l="0" t="0" r="0" b="0"/>
                        <wp:docPr id="115" nam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88F33B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04F5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FD41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121.3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7F48F"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DDE0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179.2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A8DD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446.1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E80B499" w14:textId="06E9D9D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F394AAE" wp14:editId="057C26D1">
                        <wp:extent cx="2019300" cy="285750"/>
                        <wp:effectExtent l="0" t="0" r="0" b="0"/>
                        <wp:docPr id="116" name="im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A9D013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49.4</w:t>
                  </w:r>
                </w:p>
              </w:tc>
            </w:tr>
            <w:tr w:rsidR="003955DE" w:rsidRPr="004563D9" w14:paraId="4C0CAEF0"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103803A" w14:textId="77777777" w:rsidR="003955DE" w:rsidRPr="004563D9" w:rsidRDefault="003955DE" w:rsidP="008F009C">
                  <w:pPr>
                    <w:spacing w:after="0" w:line="240" w:lineRule="auto"/>
                    <w:rPr>
                      <w:rFonts w:ascii="Times New Roman" w:eastAsia="Times New Roman" w:hAnsi="Times New Roman" w:cs="Times New Roman"/>
                      <w:sz w:val="20"/>
                      <w:szCs w:val="20"/>
                    </w:rPr>
                  </w:pPr>
                  <w:proofErr w:type="spellStart"/>
                  <w:r w:rsidRPr="004563D9">
                    <w:rPr>
                      <w:rFonts w:ascii="Times New Roman" w:eastAsia="Times New Roman" w:hAnsi="Times New Roman" w:cs="Times New Roman"/>
                      <w:color w:val="000000"/>
                      <w:sz w:val="16"/>
                      <w:szCs w:val="20"/>
                    </w:rPr>
                    <w:t>Serg</w:t>
                  </w:r>
                  <w:proofErr w:type="spellEnd"/>
                  <w:r w:rsidRPr="004563D9">
                    <w:rPr>
                      <w:rFonts w:ascii="Times New Roman" w:eastAsia="Times New Roman" w:hAnsi="Times New Roman" w:cs="Times New Roman"/>
                      <w:color w:val="000000"/>
                      <w:sz w:val="16"/>
                      <w:szCs w:val="20"/>
                    </w:rPr>
                    <w:t>.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B128E" w14:textId="489AB11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3F300A7" wp14:editId="5A59F862">
                        <wp:extent cx="133350" cy="161925"/>
                        <wp:effectExtent l="0" t="0" r="0" b="0"/>
                        <wp:docPr id="117" nam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6E3913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6338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3D8B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E15C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5AA8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C3BB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99.6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89C7FB3" w14:textId="0F9A66FA"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6CE1DB" wp14:editId="087F1D79">
                        <wp:extent cx="2019300" cy="285750"/>
                        <wp:effectExtent l="0" t="0" r="0" b="0"/>
                        <wp:docPr id="118" name="img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DBDF27"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22.1</w:t>
                  </w:r>
                </w:p>
              </w:tc>
            </w:tr>
            <w:tr w:rsidR="003955DE" w:rsidRPr="004563D9" w14:paraId="5EE5681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DA009E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7A44D" w14:textId="6704589E"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8216A92" wp14:editId="6E4BA4F6">
                        <wp:extent cx="133350" cy="161925"/>
                        <wp:effectExtent l="0" t="0" r="0" b="0"/>
                        <wp:docPr id="119"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D56F43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3BE7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DD49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148A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DC194"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8357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17E2E3" w14:textId="78F3EDE8"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65023EF9" wp14:editId="52D96491">
                        <wp:extent cx="2019300" cy="285750"/>
                        <wp:effectExtent l="0" t="0" r="0" b="0"/>
                        <wp:docPr id="120" name="img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E67CB0C"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57.4</w:t>
                  </w:r>
                </w:p>
              </w:tc>
            </w:tr>
            <w:tr w:rsidR="003955DE" w:rsidRPr="004563D9" w14:paraId="7C34A3AE"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1D84228"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ECAA8" w14:textId="6991F53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236D1CB" wp14:editId="431A789D">
                        <wp:extent cx="133350" cy="161925"/>
                        <wp:effectExtent l="0" t="0" r="0" b="0"/>
                        <wp:docPr id="121"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5614581"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441B9"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A5612"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4DC8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C5DB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3097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5CE3274" w14:textId="387EB58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C1B0B79" wp14:editId="48AD395E">
                        <wp:extent cx="2019300" cy="285750"/>
                        <wp:effectExtent l="0" t="0" r="0" b="0"/>
                        <wp:docPr id="122" name="img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2727665"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74.7</w:t>
                  </w:r>
                </w:p>
              </w:tc>
            </w:tr>
            <w:tr w:rsidR="003955DE" w:rsidRPr="004563D9" w14:paraId="4F248D8F"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A7843C0"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BD8C5" w14:textId="5A13A71C"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2493F9AD" wp14:editId="231E3CEA">
                        <wp:extent cx="133350" cy="161925"/>
                        <wp:effectExtent l="0" t="0" r="0" b="0"/>
                        <wp:docPr id="123"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147C40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703F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1676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F53D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08C1E"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C1E0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48.3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90F8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21.7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DE52967" w14:textId="561E5610"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5BDE17B8" wp14:editId="5714DAE5">
                        <wp:extent cx="2019300" cy="285750"/>
                        <wp:effectExtent l="0" t="0" r="0" b="0"/>
                        <wp:docPr id="124" name="img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71FDDB"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65.4</w:t>
                  </w:r>
                </w:p>
              </w:tc>
            </w:tr>
            <w:tr w:rsidR="003955DE" w:rsidRPr="004563D9" w14:paraId="4A2D69CA" w14:textId="77777777" w:rsidTr="00EF1E58">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57928C" w14:textId="77777777" w:rsidR="003955DE" w:rsidRPr="004563D9" w:rsidRDefault="003955DE"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DD867" w14:textId="3BFB4029"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7240DEAF" wp14:editId="1A2C9921">
                        <wp:extent cx="133350" cy="161925"/>
                        <wp:effectExtent l="0" t="0" r="0" b="0"/>
                        <wp:docPr id="125" nam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C83D59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4CF9A"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876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D1C10"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EA78D6"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AA0A8"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35.6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20AB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15.1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A413B4F" w14:textId="2375CE83" w:rsidR="003955DE" w:rsidRPr="004563D9" w:rsidRDefault="004E2281" w:rsidP="008F009C">
                  <w:pPr>
                    <w:spacing w:after="0" w:line="240" w:lineRule="auto"/>
                    <w:rPr>
                      <w:rFonts w:ascii="Times New Roman" w:eastAsia="Times New Roman" w:hAnsi="Times New Roman" w:cs="Times New Roman"/>
                      <w:sz w:val="20"/>
                      <w:szCs w:val="20"/>
                    </w:rPr>
                  </w:pPr>
                  <w:r w:rsidRPr="004563D9">
                    <w:rPr>
                      <w:rFonts w:ascii="Times New Roman" w:eastAsia="Times New Roman" w:hAnsi="Times New Roman" w:cs="Times New Roman"/>
                      <w:noProof/>
                      <w:sz w:val="20"/>
                      <w:szCs w:val="20"/>
                    </w:rPr>
                    <w:drawing>
                      <wp:inline distT="0" distB="0" distL="0" distR="0" wp14:anchorId="3DABCE8B" wp14:editId="6A463BEC">
                        <wp:extent cx="2019300" cy="285750"/>
                        <wp:effectExtent l="0" t="0" r="0" b="0"/>
                        <wp:docPr id="126" name="img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38D2E13" w14:textId="77777777" w:rsidR="003955DE" w:rsidRPr="004563D9" w:rsidRDefault="003955DE" w:rsidP="008F009C">
                  <w:pPr>
                    <w:spacing w:after="0" w:line="240" w:lineRule="auto"/>
                    <w:jc w:val="right"/>
                    <w:rPr>
                      <w:rFonts w:ascii="Times New Roman" w:eastAsia="Times New Roman" w:hAnsi="Times New Roman" w:cs="Times New Roman"/>
                      <w:sz w:val="20"/>
                      <w:szCs w:val="20"/>
                    </w:rPr>
                  </w:pPr>
                  <w:r w:rsidRPr="004563D9">
                    <w:rPr>
                      <w:rFonts w:ascii="Times New Roman" w:eastAsia="Times New Roman" w:hAnsi="Times New Roman" w:cs="Times New Roman"/>
                      <w:color w:val="000000"/>
                      <w:sz w:val="16"/>
                      <w:szCs w:val="20"/>
                    </w:rPr>
                    <w:t>58.8</w:t>
                  </w:r>
                </w:p>
              </w:tc>
            </w:tr>
          </w:tbl>
          <w:p w14:paraId="4B4050E2"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18170B22" w14:textId="77777777" w:rsidTr="004972AB">
        <w:trPr>
          <w:trHeight w:val="56"/>
        </w:trPr>
        <w:tc>
          <w:tcPr>
            <w:tcW w:w="10204" w:type="dxa"/>
          </w:tcPr>
          <w:p w14:paraId="2DAB1A27" w14:textId="77777777" w:rsidR="003955DE" w:rsidRPr="004563D9" w:rsidRDefault="003955DE" w:rsidP="008F009C">
            <w:pPr>
              <w:spacing w:after="0" w:line="240" w:lineRule="auto"/>
              <w:rPr>
                <w:rFonts w:ascii="Times New Roman" w:eastAsia="Times New Roman" w:hAnsi="Times New Roman" w:cs="Times New Roman"/>
                <w:sz w:val="2"/>
                <w:szCs w:val="20"/>
              </w:rPr>
            </w:pPr>
          </w:p>
        </w:tc>
      </w:tr>
      <w:tr w:rsidR="003955DE" w:rsidRPr="004563D9" w14:paraId="6B8609AE" w14:textId="77777777" w:rsidTr="004972AB">
        <w:trPr>
          <w:trHeight w:val="566"/>
        </w:trPr>
        <w:tc>
          <w:tcPr>
            <w:tcW w:w="10204" w:type="dxa"/>
          </w:tcPr>
          <w:tbl>
            <w:tblPr>
              <w:tblW w:w="0" w:type="auto"/>
              <w:tblCellMar>
                <w:left w:w="0" w:type="dxa"/>
                <w:right w:w="0" w:type="dxa"/>
              </w:tblCellMar>
              <w:tblLook w:val="04A0" w:firstRow="1" w:lastRow="0" w:firstColumn="1" w:lastColumn="0" w:noHBand="0" w:noVBand="1"/>
            </w:tblPr>
            <w:tblGrid>
              <w:gridCol w:w="10204"/>
            </w:tblGrid>
            <w:tr w:rsidR="003955DE" w:rsidRPr="004563D9" w14:paraId="57B1A262" w14:textId="77777777" w:rsidTr="00EF1E58">
              <w:trPr>
                <w:trHeight w:val="488"/>
              </w:trPr>
              <w:tc>
                <w:tcPr>
                  <w:tcW w:w="10204" w:type="dxa"/>
                  <w:tcBorders>
                    <w:top w:val="nil"/>
                    <w:left w:val="nil"/>
                    <w:bottom w:val="nil"/>
                    <w:right w:val="nil"/>
                  </w:tcBorders>
                  <w:tcMar>
                    <w:top w:w="39" w:type="dxa"/>
                    <w:left w:w="39" w:type="dxa"/>
                    <w:bottom w:w="39" w:type="dxa"/>
                    <w:right w:w="39" w:type="dxa"/>
                  </w:tcMar>
                </w:tcPr>
                <w:p w14:paraId="4712DD56" w14:textId="77777777" w:rsidR="003955DE" w:rsidRPr="004563D9" w:rsidRDefault="004F323F" w:rsidP="008F009C">
                  <w:pPr>
                    <w:spacing w:after="0" w:line="240" w:lineRule="auto"/>
                    <w:jc w:val="center"/>
                    <w:rPr>
                      <w:rFonts w:ascii="Times New Roman" w:eastAsia="Times New Roman" w:hAnsi="Times New Roman" w:cs="Times New Roman"/>
                      <w:b/>
                      <w:bCs/>
                      <w:color w:val="000000"/>
                      <w:sz w:val="24"/>
                      <w:szCs w:val="20"/>
                    </w:rPr>
                  </w:pPr>
                  <w:r w:rsidRPr="004563D9">
                    <w:rPr>
                      <w:rFonts w:ascii="Times New Roman" w:eastAsia="Times New Roman" w:hAnsi="Times New Roman" w:cs="Times New Roman"/>
                      <w:b/>
                      <w:bCs/>
                      <w:color w:val="000000"/>
                      <w:sz w:val="24"/>
                      <w:szCs w:val="20"/>
                    </w:rPr>
                    <w:t>5</w:t>
                  </w:r>
                  <w:r w:rsidR="003955DE" w:rsidRPr="004563D9">
                    <w:rPr>
                      <w:rFonts w:ascii="Times New Roman" w:eastAsia="Times New Roman" w:hAnsi="Times New Roman" w:cs="Times New Roman"/>
                      <w:b/>
                      <w:bCs/>
                      <w:color w:val="000000"/>
                      <w:sz w:val="24"/>
                      <w:szCs w:val="20"/>
                    </w:rPr>
                    <w:t xml:space="preserve"> pav.</w:t>
                  </w:r>
                  <w:r w:rsidRPr="004563D9">
                    <w:rPr>
                      <w:rFonts w:ascii="Times New Roman" w:eastAsia="Times New Roman" w:hAnsi="Times New Roman" w:cs="Times New Roman"/>
                      <w:b/>
                      <w:bCs/>
                      <w:color w:val="000000"/>
                      <w:sz w:val="24"/>
                      <w:szCs w:val="20"/>
                    </w:rPr>
                    <w:t xml:space="preserve"> </w:t>
                  </w:r>
                  <w:r w:rsidR="003955DE" w:rsidRPr="004563D9">
                    <w:rPr>
                      <w:rFonts w:ascii="Times New Roman" w:eastAsia="Times New Roman" w:hAnsi="Times New Roman" w:cs="Times New Roman"/>
                      <w:b/>
                      <w:bCs/>
                      <w:color w:val="000000"/>
                      <w:sz w:val="24"/>
                      <w:szCs w:val="20"/>
                    </w:rPr>
                    <w:t>Pagėgių savivaldybės sveikatos ir su sveikata susijusių rodiklių profilis</w:t>
                  </w:r>
                  <w:r w:rsidRPr="004563D9">
                    <w:rPr>
                      <w:rFonts w:ascii="Times New Roman" w:eastAsia="Times New Roman" w:hAnsi="Times New Roman" w:cs="Times New Roman"/>
                      <w:b/>
                      <w:bCs/>
                      <w:color w:val="000000"/>
                      <w:sz w:val="24"/>
                      <w:szCs w:val="20"/>
                    </w:rPr>
                    <w:t xml:space="preserve"> 2020 m.</w:t>
                  </w:r>
                </w:p>
                <w:p w14:paraId="39C1F8BF" w14:textId="77777777" w:rsidR="004F323F" w:rsidRPr="004563D9" w:rsidRDefault="004F323F" w:rsidP="008F009C">
                  <w:pPr>
                    <w:spacing w:after="0" w:line="240" w:lineRule="auto"/>
                    <w:ind w:firstLine="567"/>
                    <w:jc w:val="center"/>
                    <w:rPr>
                      <w:rFonts w:ascii="Times New Roman" w:hAnsi="Times New Roman" w:cs="Times New Roman"/>
                      <w:i/>
                      <w:iCs/>
                      <w:color w:val="000000"/>
                    </w:rPr>
                  </w:pPr>
                  <w:r w:rsidRPr="004563D9">
                    <w:rPr>
                      <w:rFonts w:ascii="Times New Roman" w:hAnsi="Times New Roman" w:cs="Times New Roman"/>
                      <w:i/>
                      <w:iCs/>
                      <w:color w:val="000000"/>
                    </w:rPr>
                    <w:t>Šaltinis: Visuomenės sveikatos informacinė sistema (</w:t>
                  </w:r>
                  <w:hyperlink r:id="rId82" w:history="1">
                    <w:r w:rsidRPr="004563D9">
                      <w:rPr>
                        <w:rStyle w:val="Hipersaitas"/>
                        <w:rFonts w:ascii="Times New Roman" w:hAnsi="Times New Roman" w:cs="Times New Roman"/>
                        <w:i/>
                        <w:iCs/>
                        <w:color w:val="000000"/>
                      </w:rPr>
                      <w:t>https://sveikstat.hi.lt/</w:t>
                    </w:r>
                  </w:hyperlink>
                  <w:r w:rsidRPr="004563D9">
                    <w:rPr>
                      <w:rFonts w:ascii="Times New Roman" w:hAnsi="Times New Roman" w:cs="Times New Roman"/>
                      <w:i/>
                      <w:iCs/>
                      <w:color w:val="000000"/>
                    </w:rPr>
                    <w:t>)</w:t>
                  </w:r>
                </w:p>
                <w:p w14:paraId="61707C52" w14:textId="77777777" w:rsidR="004F323F" w:rsidRPr="004563D9" w:rsidRDefault="004F323F" w:rsidP="008F009C">
                  <w:pPr>
                    <w:spacing w:after="0" w:line="240" w:lineRule="auto"/>
                    <w:jc w:val="center"/>
                    <w:rPr>
                      <w:rFonts w:ascii="Times New Roman" w:eastAsia="Times New Roman" w:hAnsi="Times New Roman" w:cs="Times New Roman"/>
                      <w:color w:val="000000"/>
                      <w:sz w:val="24"/>
                      <w:szCs w:val="20"/>
                    </w:rPr>
                  </w:pPr>
                </w:p>
                <w:p w14:paraId="335E33D3" w14:textId="77777777" w:rsidR="003955DE" w:rsidRPr="004563D9" w:rsidRDefault="003955DE" w:rsidP="008F009C">
                  <w:pPr>
                    <w:spacing w:after="0" w:line="240" w:lineRule="auto"/>
                    <w:jc w:val="center"/>
                    <w:rPr>
                      <w:rFonts w:ascii="Times New Roman" w:eastAsia="Times New Roman" w:hAnsi="Times New Roman" w:cs="Times New Roman"/>
                      <w:color w:val="000000"/>
                      <w:sz w:val="20"/>
                      <w:szCs w:val="20"/>
                    </w:rPr>
                  </w:pPr>
                </w:p>
                <w:p w14:paraId="3FF6FDEB"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0177F92A"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729E7D19"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453214CE"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2D54F76E"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2FA51393" w14:textId="77777777" w:rsidR="00CF1ED5" w:rsidRPr="004563D9" w:rsidRDefault="00CF1ED5" w:rsidP="008F009C">
                  <w:pPr>
                    <w:spacing w:after="0" w:line="240" w:lineRule="auto"/>
                    <w:jc w:val="center"/>
                    <w:rPr>
                      <w:rFonts w:ascii="Times New Roman" w:eastAsia="Times New Roman" w:hAnsi="Times New Roman" w:cs="Times New Roman"/>
                      <w:color w:val="000000"/>
                      <w:sz w:val="20"/>
                      <w:szCs w:val="20"/>
                    </w:rPr>
                  </w:pPr>
                </w:p>
                <w:p w14:paraId="6AECB55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
                <w:p w14:paraId="15F664CA" w14:textId="77777777" w:rsidR="003955DE" w:rsidRPr="004563D9" w:rsidRDefault="003955DE" w:rsidP="008F009C">
                  <w:pPr>
                    <w:pStyle w:val="Antrat1"/>
                    <w:numPr>
                      <w:ilvl w:val="0"/>
                      <w:numId w:val="10"/>
                    </w:numPr>
                    <w:tabs>
                      <w:tab w:val="num" w:pos="360"/>
                    </w:tabs>
                    <w:spacing w:before="0" w:line="240" w:lineRule="auto"/>
                    <w:ind w:left="0" w:firstLine="0"/>
                    <w:jc w:val="center"/>
                    <w:rPr>
                      <w:rFonts w:ascii="Times New Roman" w:hAnsi="Times New Roman" w:cs="Times New Roman"/>
                      <w:color w:val="auto"/>
                    </w:rPr>
                  </w:pPr>
                  <w:bookmarkStart w:id="7" w:name="_Toc89942808"/>
                  <w:bookmarkStart w:id="8" w:name="_Toc91602022"/>
                  <w:r w:rsidRPr="004563D9">
                    <w:rPr>
                      <w:rFonts w:ascii="Times New Roman" w:hAnsi="Times New Roman" w:cs="Times New Roman"/>
                      <w:color w:val="auto"/>
                    </w:rPr>
                    <w:t>SPECIALIOJI DALIS</w:t>
                  </w:r>
                  <w:bookmarkEnd w:id="7"/>
                  <w:bookmarkEnd w:id="8"/>
                </w:p>
                <w:p w14:paraId="28854F42" w14:textId="77777777" w:rsidR="003955DE" w:rsidRPr="004563D9" w:rsidRDefault="003955DE" w:rsidP="008F009C">
                  <w:pPr>
                    <w:spacing w:after="0" w:line="240" w:lineRule="auto"/>
                    <w:jc w:val="center"/>
                    <w:rPr>
                      <w:rFonts w:ascii="Times New Roman" w:hAnsi="Times New Roman" w:cs="Times New Roman"/>
                    </w:rPr>
                  </w:pPr>
                </w:p>
                <w:p w14:paraId="1D3E6175" w14:textId="77777777" w:rsidR="003955DE" w:rsidRPr="004563D9" w:rsidRDefault="004F323F" w:rsidP="008F009C">
                  <w:pPr>
                    <w:pStyle w:val="Antrat2"/>
                    <w:numPr>
                      <w:ilvl w:val="1"/>
                      <w:numId w:val="10"/>
                    </w:numPr>
                    <w:tabs>
                      <w:tab w:val="num" w:pos="360"/>
                    </w:tabs>
                    <w:spacing w:before="0" w:line="240" w:lineRule="auto"/>
                    <w:ind w:left="0" w:firstLine="0"/>
                    <w:jc w:val="center"/>
                    <w:rPr>
                      <w:rFonts w:ascii="Times New Roman" w:hAnsi="Times New Roman" w:cs="Times New Roman"/>
                      <w:color w:val="auto"/>
                      <w:sz w:val="24"/>
                      <w:szCs w:val="24"/>
                    </w:rPr>
                  </w:pPr>
                  <w:bookmarkStart w:id="9" w:name="_Toc89942809"/>
                  <w:r w:rsidRPr="004563D9">
                    <w:rPr>
                      <w:rFonts w:ascii="Times New Roman" w:hAnsi="Times New Roman" w:cs="Times New Roman"/>
                      <w:color w:val="auto"/>
                      <w:sz w:val="24"/>
                      <w:szCs w:val="24"/>
                    </w:rPr>
                    <w:t xml:space="preserve"> </w:t>
                  </w:r>
                  <w:bookmarkStart w:id="10" w:name="_Toc91602023"/>
                  <w:r w:rsidR="003955DE" w:rsidRPr="004563D9">
                    <w:rPr>
                      <w:rFonts w:ascii="Times New Roman" w:hAnsi="Times New Roman" w:cs="Times New Roman"/>
                      <w:color w:val="auto"/>
                      <w:sz w:val="24"/>
                      <w:szCs w:val="24"/>
                    </w:rPr>
                    <w:t>RODIKLIŲ ANALIZĖ IR INTERPRETAVIMAS PAGAL LIETUVOS SVEIKATOS STRATEGIJOS IŠKELTUS TIKSLUS IR UŽDAVINIUS</w:t>
                  </w:r>
                  <w:bookmarkEnd w:id="9"/>
                  <w:bookmarkEnd w:id="10"/>
                </w:p>
                <w:p w14:paraId="7D2D8E1B" w14:textId="77777777" w:rsidR="003955DE" w:rsidRPr="004563D9" w:rsidRDefault="003955DE" w:rsidP="008F009C">
                  <w:pPr>
                    <w:spacing w:after="0" w:line="240" w:lineRule="auto"/>
                    <w:jc w:val="center"/>
                    <w:rPr>
                      <w:rFonts w:ascii="Times New Roman" w:eastAsia="Times New Roman" w:hAnsi="Times New Roman" w:cs="Times New Roman"/>
                      <w:sz w:val="20"/>
                      <w:szCs w:val="20"/>
                    </w:rPr>
                  </w:pPr>
                </w:p>
              </w:tc>
            </w:tr>
          </w:tbl>
          <w:p w14:paraId="54AF7E1D" w14:textId="77777777" w:rsidR="003955DE" w:rsidRPr="004563D9" w:rsidRDefault="003955DE" w:rsidP="008F009C">
            <w:pPr>
              <w:spacing w:after="0" w:line="240" w:lineRule="auto"/>
              <w:rPr>
                <w:rFonts w:ascii="Times New Roman" w:eastAsia="Times New Roman" w:hAnsi="Times New Roman" w:cs="Times New Roman"/>
                <w:sz w:val="20"/>
                <w:szCs w:val="20"/>
              </w:rPr>
            </w:pPr>
          </w:p>
        </w:tc>
      </w:tr>
      <w:tr w:rsidR="003955DE" w:rsidRPr="004563D9" w14:paraId="3B1F6AB3" w14:textId="77777777" w:rsidTr="004972AB">
        <w:trPr>
          <w:trHeight w:val="566"/>
        </w:trPr>
        <w:tc>
          <w:tcPr>
            <w:tcW w:w="10204" w:type="dxa"/>
          </w:tcPr>
          <w:p w14:paraId="102E4EAD"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lastRenderedPageBreak/>
              <w:t xml:space="preserve">Atsižvelgiant į Lietuvos sveikatos strategijos (LSS) </w:t>
            </w:r>
            <w:r w:rsidRPr="004563D9">
              <w:rPr>
                <w:rFonts w:ascii="Times New Roman" w:hAnsi="Times New Roman" w:cs="Times New Roman"/>
                <w:b/>
                <w:bCs/>
                <w:i/>
                <w:iCs/>
                <w:color w:val="000000"/>
                <w:sz w:val="24"/>
                <w:szCs w:val="24"/>
                <w:u w:val="single"/>
              </w:rPr>
              <w:t>1 tikslą</w:t>
            </w:r>
            <w:r w:rsidRPr="004563D9">
              <w:rPr>
                <w:rFonts w:ascii="Times New Roman" w:hAnsi="Times New Roman" w:cs="Times New Roman"/>
                <w:b/>
                <w:bCs/>
                <w:i/>
                <w:iCs/>
                <w:color w:val="000000"/>
                <w:sz w:val="24"/>
                <w:szCs w:val="24"/>
              </w:rPr>
              <w:t xml:space="preserve"> – sukurti saugesnę socialinę aplinką, mažinti sveikatos netolygumus ir socialinę atskirtį</w:t>
            </w:r>
            <w:r w:rsidRPr="004563D9">
              <w:rPr>
                <w:rFonts w:ascii="Times New Roman" w:hAnsi="Times New Roman" w:cs="Times New Roman"/>
                <w:color w:val="000000"/>
                <w:sz w:val="24"/>
                <w:szCs w:val="24"/>
              </w:rPr>
              <w:t xml:space="preserve">, ir iškeltus uždavinius tikslui pasiekti bei remiantis </w:t>
            </w:r>
            <w:r w:rsidR="004F323F" w:rsidRPr="004563D9">
              <w:rPr>
                <w:rFonts w:ascii="Times New Roman" w:hAnsi="Times New Roman" w:cs="Times New Roman"/>
                <w:color w:val="000000"/>
                <w:sz w:val="24"/>
                <w:szCs w:val="24"/>
              </w:rPr>
              <w:t>5</w:t>
            </w:r>
            <w:r w:rsidRPr="004563D9">
              <w:rPr>
                <w:rFonts w:ascii="Times New Roman" w:hAnsi="Times New Roman" w:cs="Times New Roman"/>
                <w:color w:val="000000"/>
                <w:sz w:val="24"/>
                <w:szCs w:val="24"/>
              </w:rPr>
              <w:t xml:space="preserve"> </w:t>
            </w:r>
            <w:r w:rsidR="004F323F" w:rsidRPr="004563D9">
              <w:rPr>
                <w:rFonts w:ascii="Times New Roman" w:hAnsi="Times New Roman" w:cs="Times New Roman"/>
                <w:color w:val="000000"/>
                <w:sz w:val="24"/>
                <w:szCs w:val="24"/>
              </w:rPr>
              <w:t>paveiksle</w:t>
            </w:r>
            <w:r w:rsidRPr="004563D9">
              <w:rPr>
                <w:rFonts w:ascii="Times New Roman" w:hAnsi="Times New Roman" w:cs="Times New Roman"/>
                <w:color w:val="000000"/>
                <w:sz w:val="24"/>
                <w:szCs w:val="24"/>
              </w:rPr>
              <w:t xml:space="preserve"> pateiktomis rodiklių reikšmėmis, matoma, kad:</w:t>
            </w:r>
          </w:p>
          <w:p w14:paraId="5B8CFD11" w14:textId="77777777" w:rsidR="005F3C1F"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1.1. Uždavinio „</w:t>
            </w:r>
            <w:r w:rsidRPr="004563D9">
              <w:rPr>
                <w:rFonts w:ascii="Times New Roman" w:hAnsi="Times New Roman" w:cs="Times New Roman"/>
                <w:b/>
                <w:bCs/>
                <w:color w:val="000000"/>
                <w:sz w:val="24"/>
                <w:szCs w:val="24"/>
              </w:rPr>
              <w:t>sumažinti skurdo lygį ir nedarbą</w:t>
            </w:r>
            <w:r w:rsidRPr="004563D9">
              <w:rPr>
                <w:rFonts w:ascii="Times New Roman" w:hAnsi="Times New Roman" w:cs="Times New Roman"/>
                <w:color w:val="000000"/>
                <w:sz w:val="24"/>
                <w:szCs w:val="24"/>
              </w:rPr>
              <w:t xml:space="preserve">“ rodikliai </w:t>
            </w:r>
            <w:r w:rsidR="005F3C1F" w:rsidRPr="004563D9">
              <w:rPr>
                <w:rFonts w:ascii="Times New Roman" w:hAnsi="Times New Roman" w:cs="Times New Roman"/>
                <w:color w:val="000000"/>
                <w:sz w:val="24"/>
                <w:szCs w:val="24"/>
              </w:rPr>
              <w:t xml:space="preserve">2 rodikliai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w:t>
            </w:r>
            <w:r w:rsidR="005F3C1F" w:rsidRPr="004563D9">
              <w:rPr>
                <w:rFonts w:ascii="Times New Roman" w:hAnsi="Times New Roman" w:cs="Times New Roman"/>
                <w:color w:val="000000"/>
                <w:sz w:val="24"/>
                <w:szCs w:val="24"/>
              </w:rPr>
              <w:t>patenka į</w:t>
            </w:r>
            <w:r w:rsidRPr="004563D9">
              <w:rPr>
                <w:rFonts w:ascii="Times New Roman" w:hAnsi="Times New Roman" w:cs="Times New Roman"/>
                <w:color w:val="000000"/>
                <w:sz w:val="24"/>
                <w:szCs w:val="24"/>
              </w:rPr>
              <w:t xml:space="preserve"> Lietuvos </w:t>
            </w:r>
            <w:r w:rsidR="005F3C1F" w:rsidRPr="004563D9">
              <w:rPr>
                <w:rFonts w:ascii="Times New Roman" w:hAnsi="Times New Roman" w:cs="Times New Roman"/>
                <w:color w:val="000000"/>
                <w:sz w:val="24"/>
                <w:szCs w:val="24"/>
              </w:rPr>
              <w:t xml:space="preserve">vidurkio neatitinkantį, prasčiausių rodiklių grupę (raudonąją zoną). </w:t>
            </w:r>
            <w:r w:rsidRPr="004563D9">
              <w:rPr>
                <w:rFonts w:ascii="Times New Roman" w:hAnsi="Times New Roman" w:cs="Times New Roman"/>
                <w:color w:val="000000"/>
                <w:sz w:val="24"/>
                <w:szCs w:val="24"/>
              </w:rPr>
              <w:t xml:space="preserve"> </w:t>
            </w:r>
          </w:p>
          <w:p w14:paraId="4AD5542F" w14:textId="77777777" w:rsidR="005F3C1F" w:rsidRPr="004563D9" w:rsidRDefault="005F3C1F"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Gyv</w:t>
            </w:r>
            <w:r w:rsidR="00CE7815" w:rsidRPr="004563D9">
              <w:rPr>
                <w:rFonts w:ascii="Times New Roman" w:hAnsi="Times New Roman" w:cs="Times New Roman"/>
                <w:color w:val="000000"/>
                <w:sz w:val="24"/>
                <w:szCs w:val="24"/>
              </w:rPr>
              <w:t>entojų</w:t>
            </w:r>
            <w:r w:rsidRPr="004563D9">
              <w:rPr>
                <w:rFonts w:ascii="Times New Roman" w:hAnsi="Times New Roman" w:cs="Times New Roman"/>
                <w:color w:val="000000"/>
                <w:sz w:val="24"/>
                <w:szCs w:val="24"/>
              </w:rPr>
              <w:t xml:space="preserve"> skaičiaus pokytis 1000 gyv.</w:t>
            </w:r>
            <w:r w:rsidR="00CE7815" w:rsidRPr="004563D9">
              <w:rPr>
                <w:rFonts w:ascii="Times New Roman" w:hAnsi="Times New Roman" w:cs="Times New Roman"/>
                <w:color w:val="000000"/>
                <w:sz w:val="24"/>
                <w:szCs w:val="24"/>
              </w:rPr>
              <w:t xml:space="preserve"> Pagėgių savivaldybėje 2020 m. buvo -22,1/1000 gyv. arba -159 gyventojais mažiau nei 2019 m. Lyginant su Lietuvos vidurkiu (0,6/1000 gyv.) šis rodiklis pateko į prasčiausių rodiklių grupę. Kasmet stebimas gyventojų mažėjimas Pagėgių savivaldybėje.</w:t>
            </w:r>
          </w:p>
          <w:p w14:paraId="750B7533" w14:textId="77777777" w:rsidR="005F3C1F"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color w:val="000000"/>
                <w:sz w:val="24"/>
                <w:szCs w:val="24"/>
              </w:rPr>
              <w:t xml:space="preserve">1.2. Analizuojant uždavinio </w:t>
            </w:r>
            <w:r w:rsidRPr="004563D9">
              <w:rPr>
                <w:rFonts w:ascii="Times New Roman" w:hAnsi="Times New Roman" w:cs="Times New Roman"/>
                <w:b/>
                <w:color w:val="000000"/>
                <w:sz w:val="24"/>
                <w:szCs w:val="24"/>
              </w:rPr>
              <w:t>„</w:t>
            </w:r>
            <w:r w:rsidRPr="004563D9">
              <w:rPr>
                <w:rFonts w:ascii="Times New Roman" w:hAnsi="Times New Roman" w:cs="Times New Roman"/>
                <w:b/>
                <w:bCs/>
                <w:color w:val="000000"/>
                <w:sz w:val="24"/>
                <w:szCs w:val="24"/>
              </w:rPr>
              <w:t>sumažinti socialinę ekonominę gyventojų diferenciaciją šalies ir bendruomenės lygiu</w:t>
            </w:r>
            <w:r w:rsidRPr="004563D9">
              <w:rPr>
                <w:rFonts w:ascii="Times New Roman" w:hAnsi="Times New Roman" w:cs="Times New Roman"/>
                <w:b/>
                <w:color w:val="000000"/>
                <w:sz w:val="24"/>
                <w:szCs w:val="24"/>
              </w:rPr>
              <w:t>“</w:t>
            </w:r>
            <w:r w:rsidRPr="004563D9">
              <w:rPr>
                <w:rFonts w:ascii="Times New Roman" w:hAnsi="Times New Roman" w:cs="Times New Roman"/>
                <w:color w:val="000000"/>
                <w:sz w:val="24"/>
                <w:szCs w:val="24"/>
              </w:rPr>
              <w:t xml:space="preserve"> įgyvendinimą atspindinčius rodiklius, </w:t>
            </w:r>
            <w:r w:rsidR="005F3C1F" w:rsidRPr="004563D9">
              <w:rPr>
                <w:rFonts w:ascii="Times New Roman" w:hAnsi="Times New Roman" w:cs="Times New Roman"/>
                <w:color w:val="000000"/>
                <w:sz w:val="24"/>
                <w:szCs w:val="24"/>
              </w:rPr>
              <w:t>didžioji dalis</w:t>
            </w:r>
            <w:r w:rsidRPr="004563D9">
              <w:rPr>
                <w:rFonts w:ascii="Times New Roman" w:hAnsi="Times New Roman" w:cs="Times New Roman"/>
                <w:color w:val="000000"/>
                <w:sz w:val="24"/>
                <w:szCs w:val="24"/>
              </w:rPr>
              <w:t xml:space="preserve"> rodiklių </w:t>
            </w:r>
            <w:r w:rsidR="005F3C1F" w:rsidRPr="004563D9">
              <w:rPr>
                <w:rFonts w:ascii="Times New Roman" w:hAnsi="Times New Roman" w:cs="Times New Roman"/>
                <w:color w:val="000000"/>
                <w:sz w:val="24"/>
                <w:szCs w:val="24"/>
              </w:rPr>
              <w:t>patenka į prasčiausi</w:t>
            </w:r>
            <w:r w:rsidR="0068503E" w:rsidRPr="004563D9">
              <w:rPr>
                <w:rFonts w:ascii="Times New Roman" w:hAnsi="Times New Roman" w:cs="Times New Roman"/>
                <w:color w:val="000000"/>
                <w:sz w:val="24"/>
                <w:szCs w:val="24"/>
              </w:rPr>
              <w:t xml:space="preserve">ų </w:t>
            </w:r>
            <w:r w:rsidR="005F3C1F" w:rsidRPr="004563D9">
              <w:rPr>
                <w:rFonts w:ascii="Times New Roman" w:hAnsi="Times New Roman" w:cs="Times New Roman"/>
                <w:sz w:val="24"/>
                <w:szCs w:val="24"/>
              </w:rPr>
              <w:t xml:space="preserve">rodiklių grupę. </w:t>
            </w:r>
          </w:p>
          <w:p w14:paraId="539C1578" w14:textId="77777777" w:rsidR="005F3C1F" w:rsidRPr="004563D9" w:rsidRDefault="00600714"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Vertinant m</w:t>
            </w:r>
            <w:r w:rsidR="005F3C1F" w:rsidRPr="004563D9">
              <w:rPr>
                <w:rFonts w:ascii="Times New Roman" w:hAnsi="Times New Roman" w:cs="Times New Roman"/>
                <w:sz w:val="24"/>
                <w:szCs w:val="24"/>
              </w:rPr>
              <w:t>okinių, gaunančių nemokamą maitinimą, sk</w:t>
            </w:r>
            <w:r w:rsidR="003E1F14" w:rsidRPr="004563D9">
              <w:rPr>
                <w:rFonts w:ascii="Times New Roman" w:hAnsi="Times New Roman" w:cs="Times New Roman"/>
                <w:sz w:val="24"/>
                <w:szCs w:val="24"/>
              </w:rPr>
              <w:t>aičių</w:t>
            </w:r>
            <w:r w:rsidR="005F3C1F" w:rsidRPr="004563D9">
              <w:rPr>
                <w:rFonts w:ascii="Times New Roman" w:hAnsi="Times New Roman" w:cs="Times New Roman"/>
                <w:sz w:val="24"/>
                <w:szCs w:val="24"/>
              </w:rPr>
              <w:t xml:space="preserve"> 1000 moksl</w:t>
            </w:r>
            <w:r w:rsidRPr="004563D9">
              <w:rPr>
                <w:rFonts w:ascii="Times New Roman" w:hAnsi="Times New Roman" w:cs="Times New Roman"/>
                <w:sz w:val="24"/>
                <w:szCs w:val="24"/>
              </w:rPr>
              <w:t>eivių, Pagėgių savivaldybės rodiklis 2020 m.</w:t>
            </w:r>
            <w:r w:rsidR="003E1F14" w:rsidRPr="004563D9">
              <w:rPr>
                <w:rFonts w:ascii="Times New Roman" w:hAnsi="Times New Roman" w:cs="Times New Roman"/>
                <w:sz w:val="24"/>
                <w:szCs w:val="24"/>
              </w:rPr>
              <w:t xml:space="preserve"> buvo</w:t>
            </w:r>
            <w:r w:rsidRPr="004563D9">
              <w:rPr>
                <w:rFonts w:ascii="Times New Roman" w:hAnsi="Times New Roman" w:cs="Times New Roman"/>
                <w:sz w:val="24"/>
                <w:szCs w:val="24"/>
              </w:rPr>
              <w:t xml:space="preserve"> 358,7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./1000 moksl</w:t>
            </w:r>
            <w:r w:rsidR="003E1F14" w:rsidRPr="004563D9">
              <w:rPr>
                <w:rFonts w:ascii="Times New Roman" w:hAnsi="Times New Roman" w:cs="Times New Roman"/>
                <w:sz w:val="24"/>
                <w:szCs w:val="24"/>
              </w:rPr>
              <w:t>eivių</w:t>
            </w:r>
            <w:r w:rsidRPr="004563D9">
              <w:rPr>
                <w:rFonts w:ascii="Times New Roman" w:hAnsi="Times New Roman" w:cs="Times New Roman"/>
                <w:sz w:val="24"/>
                <w:szCs w:val="24"/>
              </w:rPr>
              <w:t xml:space="preserve"> arba 294 moksleiviai</w:t>
            </w:r>
            <w:r w:rsidR="003E1F14" w:rsidRPr="004563D9">
              <w:rPr>
                <w:rFonts w:ascii="Times New Roman" w:hAnsi="Times New Roman" w:cs="Times New Roman"/>
                <w:sz w:val="24"/>
                <w:szCs w:val="24"/>
              </w:rPr>
              <w:t>. Savivaldybėje šis rodiklis 1,6 karto viršijo Lietuvos vidurk</w:t>
            </w:r>
            <w:r w:rsidR="006F2181" w:rsidRPr="004563D9">
              <w:rPr>
                <w:rFonts w:ascii="Times New Roman" w:hAnsi="Times New Roman" w:cs="Times New Roman"/>
                <w:sz w:val="24"/>
                <w:szCs w:val="24"/>
              </w:rPr>
              <w:t>į</w:t>
            </w:r>
            <w:r w:rsidR="003E1F14" w:rsidRPr="004563D9">
              <w:rPr>
                <w:rFonts w:ascii="Times New Roman" w:hAnsi="Times New Roman" w:cs="Times New Roman"/>
                <w:sz w:val="24"/>
                <w:szCs w:val="24"/>
              </w:rPr>
              <w:t xml:space="preserve"> </w:t>
            </w:r>
            <w:r w:rsidRPr="004563D9">
              <w:rPr>
                <w:rFonts w:ascii="Times New Roman" w:hAnsi="Times New Roman" w:cs="Times New Roman"/>
                <w:sz w:val="24"/>
                <w:szCs w:val="24"/>
              </w:rPr>
              <w:t xml:space="preserve"> </w:t>
            </w:r>
            <w:r w:rsidR="003E1F14" w:rsidRPr="004563D9">
              <w:rPr>
                <w:rFonts w:ascii="Times New Roman" w:hAnsi="Times New Roman" w:cs="Times New Roman"/>
                <w:sz w:val="24"/>
                <w:szCs w:val="24"/>
              </w:rPr>
              <w:t>(</w:t>
            </w:r>
            <w:r w:rsidRPr="004563D9">
              <w:rPr>
                <w:rFonts w:ascii="Times New Roman" w:hAnsi="Times New Roman" w:cs="Times New Roman"/>
                <w:sz w:val="24"/>
                <w:szCs w:val="24"/>
              </w:rPr>
              <w:t xml:space="preserve">216,1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./1000 moksl</w:t>
            </w:r>
            <w:r w:rsidR="003E1F14" w:rsidRPr="004563D9">
              <w:rPr>
                <w:rFonts w:ascii="Times New Roman" w:hAnsi="Times New Roman" w:cs="Times New Roman"/>
                <w:sz w:val="24"/>
                <w:szCs w:val="24"/>
              </w:rPr>
              <w:t>eiviai</w:t>
            </w:r>
            <w:r w:rsidRPr="004563D9">
              <w:rPr>
                <w:rFonts w:ascii="Times New Roman" w:hAnsi="Times New Roman" w:cs="Times New Roman"/>
                <w:sz w:val="24"/>
                <w:szCs w:val="24"/>
              </w:rPr>
              <w:t>)</w:t>
            </w:r>
            <w:r w:rsidR="006F2181" w:rsidRPr="004563D9">
              <w:rPr>
                <w:rFonts w:ascii="Times New Roman" w:hAnsi="Times New Roman" w:cs="Times New Roman"/>
                <w:sz w:val="24"/>
                <w:szCs w:val="24"/>
              </w:rPr>
              <w:t xml:space="preserve"> ir pateko į prasčiausių rodiklių grupę (raudonąją zoną). </w:t>
            </w:r>
            <w:r w:rsidR="003E1F14" w:rsidRPr="004563D9">
              <w:rPr>
                <w:rFonts w:ascii="Times New Roman" w:hAnsi="Times New Roman" w:cs="Times New Roman"/>
                <w:sz w:val="24"/>
                <w:szCs w:val="24"/>
              </w:rPr>
              <w:t xml:space="preserve"> </w:t>
            </w:r>
          </w:p>
          <w:p w14:paraId="25F084D2" w14:textId="77777777" w:rsidR="005F3C1F" w:rsidRPr="004563D9" w:rsidRDefault="006F2181"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Pagėgių savivaldybė patenka ir į prasčiausių rodiklių grupę vertinant s</w:t>
            </w:r>
            <w:r w:rsidR="005F3C1F" w:rsidRPr="004563D9">
              <w:rPr>
                <w:rFonts w:ascii="Times New Roman" w:hAnsi="Times New Roman" w:cs="Times New Roman"/>
                <w:sz w:val="24"/>
                <w:szCs w:val="24"/>
              </w:rPr>
              <w:t>ocialinės pašalpos gavėjų sk</w:t>
            </w:r>
            <w:r w:rsidRPr="004563D9">
              <w:rPr>
                <w:rFonts w:ascii="Times New Roman" w:hAnsi="Times New Roman" w:cs="Times New Roman"/>
                <w:sz w:val="24"/>
                <w:szCs w:val="24"/>
              </w:rPr>
              <w:t>aičių</w:t>
            </w:r>
            <w:r w:rsidR="005F3C1F" w:rsidRPr="004563D9">
              <w:rPr>
                <w:rFonts w:ascii="Times New Roman" w:hAnsi="Times New Roman" w:cs="Times New Roman"/>
                <w:sz w:val="24"/>
                <w:szCs w:val="24"/>
              </w:rPr>
              <w:t xml:space="preserve"> 1000 gyv</w:t>
            </w:r>
            <w:r w:rsidRPr="004563D9">
              <w:rPr>
                <w:rFonts w:ascii="Times New Roman" w:hAnsi="Times New Roman" w:cs="Times New Roman"/>
                <w:sz w:val="24"/>
                <w:szCs w:val="24"/>
              </w:rPr>
              <w:t>entojų (</w:t>
            </w:r>
            <w:r w:rsidR="00600714" w:rsidRPr="004563D9">
              <w:rPr>
                <w:rFonts w:ascii="Times New Roman" w:hAnsi="Times New Roman" w:cs="Times New Roman"/>
                <w:sz w:val="24"/>
                <w:szCs w:val="24"/>
              </w:rPr>
              <w:t xml:space="preserve">39,1 </w:t>
            </w:r>
            <w:proofErr w:type="spellStart"/>
            <w:r w:rsidR="00600714" w:rsidRPr="004563D9">
              <w:rPr>
                <w:rFonts w:ascii="Times New Roman" w:hAnsi="Times New Roman" w:cs="Times New Roman"/>
                <w:sz w:val="24"/>
                <w:szCs w:val="24"/>
              </w:rPr>
              <w:t>atv</w:t>
            </w:r>
            <w:proofErr w:type="spellEnd"/>
            <w:r w:rsidR="00600714" w:rsidRPr="004563D9">
              <w:rPr>
                <w:rFonts w:ascii="Times New Roman" w:hAnsi="Times New Roman" w:cs="Times New Roman"/>
                <w:sz w:val="24"/>
                <w:szCs w:val="24"/>
              </w:rPr>
              <w:t xml:space="preserve">./1000 gyv. </w:t>
            </w:r>
            <w:r w:rsidRPr="004563D9">
              <w:rPr>
                <w:rFonts w:ascii="Times New Roman" w:hAnsi="Times New Roman" w:cs="Times New Roman"/>
                <w:sz w:val="24"/>
                <w:szCs w:val="24"/>
              </w:rPr>
              <w:t xml:space="preserve">arba </w:t>
            </w:r>
            <w:r w:rsidR="00A73E6C" w:rsidRPr="004563D9">
              <w:rPr>
                <w:rFonts w:ascii="Times New Roman" w:hAnsi="Times New Roman" w:cs="Times New Roman"/>
                <w:sz w:val="24"/>
                <w:szCs w:val="24"/>
              </w:rPr>
              <w:t>282</w:t>
            </w:r>
            <w:r w:rsidRPr="004563D9">
              <w:rPr>
                <w:rFonts w:ascii="Times New Roman" w:hAnsi="Times New Roman" w:cs="Times New Roman"/>
                <w:sz w:val="24"/>
                <w:szCs w:val="24"/>
              </w:rPr>
              <w:t xml:space="preserve"> asmenys) ir beveik 2 kartus viršija </w:t>
            </w:r>
            <w:r w:rsidR="00600714" w:rsidRPr="004563D9">
              <w:rPr>
                <w:rFonts w:ascii="Times New Roman" w:hAnsi="Times New Roman" w:cs="Times New Roman"/>
                <w:sz w:val="24"/>
                <w:szCs w:val="24"/>
              </w:rPr>
              <w:t>Lietuvos</w:t>
            </w:r>
            <w:r w:rsidRPr="004563D9">
              <w:rPr>
                <w:rFonts w:ascii="Times New Roman" w:hAnsi="Times New Roman" w:cs="Times New Roman"/>
                <w:sz w:val="24"/>
                <w:szCs w:val="24"/>
              </w:rPr>
              <w:t xml:space="preserve"> vidurkį (</w:t>
            </w:r>
            <w:r w:rsidR="00600714" w:rsidRPr="004563D9">
              <w:rPr>
                <w:rFonts w:ascii="Times New Roman" w:hAnsi="Times New Roman" w:cs="Times New Roman"/>
                <w:sz w:val="24"/>
                <w:szCs w:val="24"/>
              </w:rPr>
              <w:t xml:space="preserve">20,1 </w:t>
            </w:r>
            <w:proofErr w:type="spellStart"/>
            <w:r w:rsidR="00600714" w:rsidRPr="004563D9">
              <w:rPr>
                <w:rFonts w:ascii="Times New Roman" w:hAnsi="Times New Roman" w:cs="Times New Roman"/>
                <w:sz w:val="24"/>
                <w:szCs w:val="24"/>
              </w:rPr>
              <w:t>atv</w:t>
            </w:r>
            <w:proofErr w:type="spellEnd"/>
            <w:r w:rsidR="00600714" w:rsidRPr="004563D9">
              <w:rPr>
                <w:rFonts w:ascii="Times New Roman" w:hAnsi="Times New Roman" w:cs="Times New Roman"/>
                <w:sz w:val="24"/>
                <w:szCs w:val="24"/>
              </w:rPr>
              <w:t>./1000 gyv.</w:t>
            </w:r>
            <w:r w:rsidRPr="004563D9">
              <w:rPr>
                <w:rFonts w:ascii="Times New Roman" w:hAnsi="Times New Roman" w:cs="Times New Roman"/>
                <w:sz w:val="24"/>
                <w:szCs w:val="24"/>
              </w:rPr>
              <w:t>).</w:t>
            </w:r>
          </w:p>
          <w:p w14:paraId="1724392B" w14:textId="77777777" w:rsidR="00747652" w:rsidRPr="004563D9" w:rsidRDefault="005F3C1F"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sz w:val="24"/>
                <w:szCs w:val="24"/>
              </w:rPr>
              <w:t>Serg</w:t>
            </w:r>
            <w:r w:rsidR="006F2181" w:rsidRPr="004563D9">
              <w:rPr>
                <w:rFonts w:ascii="Times New Roman" w:hAnsi="Times New Roman" w:cs="Times New Roman"/>
                <w:sz w:val="24"/>
                <w:szCs w:val="24"/>
              </w:rPr>
              <w:t>amumas</w:t>
            </w:r>
            <w:r w:rsidRPr="004563D9">
              <w:rPr>
                <w:rFonts w:ascii="Times New Roman" w:hAnsi="Times New Roman" w:cs="Times New Roman"/>
                <w:sz w:val="24"/>
                <w:szCs w:val="24"/>
              </w:rPr>
              <w:t xml:space="preserve"> tuberkulioze (A15-A19) 10 000 gyv</w:t>
            </w:r>
            <w:r w:rsidR="006F2181" w:rsidRPr="004563D9">
              <w:rPr>
                <w:rFonts w:ascii="Times New Roman" w:hAnsi="Times New Roman" w:cs="Times New Roman"/>
                <w:sz w:val="24"/>
                <w:szCs w:val="24"/>
              </w:rPr>
              <w:t>entojų</w:t>
            </w:r>
            <w:r w:rsidRPr="004563D9">
              <w:rPr>
                <w:rFonts w:ascii="Times New Roman" w:hAnsi="Times New Roman" w:cs="Times New Roman"/>
                <w:sz w:val="24"/>
                <w:szCs w:val="24"/>
              </w:rPr>
              <w:t xml:space="preserve"> (TB registro duomenys)</w:t>
            </w:r>
            <w:r w:rsidR="006F2181" w:rsidRPr="004563D9">
              <w:rPr>
                <w:rFonts w:ascii="Times New Roman" w:hAnsi="Times New Roman" w:cs="Times New Roman"/>
                <w:sz w:val="24"/>
                <w:szCs w:val="24"/>
              </w:rPr>
              <w:t xml:space="preserve"> Pagėgių savivaldybėje (8,2 </w:t>
            </w:r>
            <w:proofErr w:type="spellStart"/>
            <w:r w:rsidR="006F2181" w:rsidRPr="004563D9">
              <w:rPr>
                <w:rFonts w:ascii="Times New Roman" w:hAnsi="Times New Roman" w:cs="Times New Roman"/>
                <w:sz w:val="24"/>
                <w:szCs w:val="24"/>
              </w:rPr>
              <w:t>atv</w:t>
            </w:r>
            <w:proofErr w:type="spellEnd"/>
            <w:r w:rsidR="006F2181" w:rsidRPr="004563D9">
              <w:rPr>
                <w:rFonts w:ascii="Times New Roman" w:hAnsi="Times New Roman" w:cs="Times New Roman"/>
                <w:sz w:val="24"/>
                <w:szCs w:val="24"/>
              </w:rPr>
              <w:t>./10 000 gyv. arba 6 atvejai) patenka į raudonąją zoną ir  beveik 4 kartus viršija</w:t>
            </w:r>
            <w:r w:rsidR="00A73E6C" w:rsidRPr="004563D9">
              <w:rPr>
                <w:rFonts w:ascii="Times New Roman" w:hAnsi="Times New Roman" w:cs="Times New Roman"/>
                <w:sz w:val="24"/>
                <w:szCs w:val="24"/>
              </w:rPr>
              <w:t xml:space="preserve"> Lietuv</w:t>
            </w:r>
            <w:r w:rsidR="006F2181" w:rsidRPr="004563D9">
              <w:rPr>
                <w:rFonts w:ascii="Times New Roman" w:hAnsi="Times New Roman" w:cs="Times New Roman"/>
                <w:sz w:val="24"/>
                <w:szCs w:val="24"/>
              </w:rPr>
              <w:t>os vidurkį (</w:t>
            </w:r>
            <w:r w:rsidR="00A73E6C" w:rsidRPr="004563D9">
              <w:rPr>
                <w:rFonts w:ascii="Times New Roman" w:hAnsi="Times New Roman" w:cs="Times New Roman"/>
                <w:sz w:val="24"/>
                <w:szCs w:val="24"/>
              </w:rPr>
              <w:t xml:space="preserve">2,1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./10 000 gyv.</w:t>
            </w:r>
            <w:r w:rsidR="006F2181" w:rsidRPr="004563D9">
              <w:rPr>
                <w:rFonts w:ascii="Times New Roman" w:hAnsi="Times New Roman" w:cs="Times New Roman"/>
                <w:sz w:val="24"/>
                <w:szCs w:val="24"/>
              </w:rPr>
              <w:t>)</w:t>
            </w:r>
            <w:r w:rsidR="00747652" w:rsidRPr="004563D9">
              <w:rPr>
                <w:rFonts w:ascii="Times New Roman" w:hAnsi="Times New Roman" w:cs="Times New Roman"/>
                <w:sz w:val="24"/>
                <w:szCs w:val="24"/>
              </w:rPr>
              <w:t xml:space="preserve">. </w:t>
            </w:r>
          </w:p>
          <w:p w14:paraId="63B1E808" w14:textId="77777777" w:rsidR="00747652" w:rsidRPr="004563D9" w:rsidRDefault="00747652"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i/>
                <w:iCs/>
                <w:sz w:val="24"/>
                <w:szCs w:val="24"/>
              </w:rPr>
              <w:t>Vertinant rodiklius reikėtų atkreipti dėmesį į tai, kad Pagėgių savivaldybė yra priskiriama prie mažai gyventojų turinčių savivaldybių (mažiau negu 20 000). Mažai gyventojų turinčiose savivaldybėse rodikliai yra labai „jautrūs“ kiekvienam atvejui.</w:t>
            </w:r>
          </w:p>
        </w:tc>
      </w:tr>
      <w:tr w:rsidR="003955DE" w:rsidRPr="004563D9" w14:paraId="5FFC7177" w14:textId="77777777" w:rsidTr="004972AB">
        <w:trPr>
          <w:trHeight w:val="566"/>
        </w:trPr>
        <w:tc>
          <w:tcPr>
            <w:tcW w:w="10204" w:type="dxa"/>
          </w:tcPr>
          <w:p w14:paraId="3F4D2F2B" w14:textId="77777777" w:rsidR="003955DE" w:rsidRPr="004563D9" w:rsidRDefault="003955DE" w:rsidP="008F009C">
            <w:pPr>
              <w:spacing w:after="0" w:line="240" w:lineRule="auto"/>
              <w:jc w:val="both"/>
              <w:rPr>
                <w:rFonts w:ascii="Times New Roman" w:hAnsi="Times New Roman" w:cs="Times New Roman"/>
                <w:color w:val="4472C4"/>
                <w:sz w:val="24"/>
                <w:szCs w:val="24"/>
              </w:rPr>
            </w:pPr>
          </w:p>
          <w:p w14:paraId="0F174BCE"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2 tikslui</w:t>
            </w:r>
            <w:r w:rsidRPr="004563D9">
              <w:rPr>
                <w:rFonts w:ascii="Times New Roman" w:hAnsi="Times New Roman" w:cs="Times New Roman"/>
                <w:color w:val="000000"/>
                <w:sz w:val="24"/>
                <w:szCs w:val="24"/>
              </w:rPr>
              <w:t xml:space="preserve"> „</w:t>
            </w:r>
            <w:r w:rsidRPr="004563D9">
              <w:rPr>
                <w:rFonts w:ascii="Times New Roman" w:hAnsi="Times New Roman" w:cs="Times New Roman"/>
                <w:b/>
                <w:bCs/>
                <w:i/>
                <w:color w:val="000000"/>
                <w:sz w:val="24"/>
                <w:szCs w:val="24"/>
              </w:rPr>
              <w:t>Sukurti sveikatai palankią fizinę darbo ir gyvenamąją aplinką</w:t>
            </w:r>
            <w:r w:rsidRPr="004563D9">
              <w:rPr>
                <w:rFonts w:ascii="Times New Roman" w:hAnsi="Times New Roman" w:cs="Times New Roman"/>
                <w:i/>
                <w:color w:val="000000"/>
                <w:sz w:val="24"/>
                <w:szCs w:val="24"/>
              </w:rPr>
              <w:t>“</w:t>
            </w:r>
            <w:r w:rsidRPr="004563D9">
              <w:rPr>
                <w:rFonts w:ascii="Times New Roman" w:hAnsi="Times New Roman" w:cs="Times New Roman"/>
                <w:color w:val="000000"/>
                <w:sz w:val="24"/>
                <w:szCs w:val="24"/>
              </w:rPr>
              <w:t xml:space="preserve"> įgyvendinti numatyti 4 uždaviniai:</w:t>
            </w:r>
          </w:p>
          <w:p w14:paraId="0BC3E6BF"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2.1. Vertinant uždavinio „</w:t>
            </w:r>
            <w:r w:rsidRPr="004563D9">
              <w:rPr>
                <w:rFonts w:ascii="Times New Roman" w:hAnsi="Times New Roman" w:cs="Times New Roman"/>
                <w:b/>
                <w:bCs/>
                <w:color w:val="000000"/>
                <w:sz w:val="24"/>
                <w:szCs w:val="24"/>
              </w:rPr>
              <w:t>Kurti saugias darbo ir sveikas buities sąlygas, didinti prekių ir paslaugų vartotojų saugumą</w:t>
            </w:r>
            <w:r w:rsidRPr="004563D9">
              <w:rPr>
                <w:rFonts w:ascii="Times New Roman" w:hAnsi="Times New Roman" w:cs="Times New Roman"/>
                <w:color w:val="000000"/>
                <w:sz w:val="24"/>
                <w:szCs w:val="24"/>
              </w:rPr>
              <w:t>“ įgyvendinimą, rodikliai atitiko Lietuvos vidurkį, išskyrus</w:t>
            </w:r>
            <w:r w:rsidR="0068503E" w:rsidRPr="004563D9">
              <w:rPr>
                <w:rFonts w:ascii="Times New Roman" w:hAnsi="Times New Roman" w:cs="Times New Roman"/>
                <w:color w:val="000000"/>
                <w:sz w:val="24"/>
                <w:szCs w:val="24"/>
              </w:rPr>
              <w:t xml:space="preserve"> ,,Asmenų, pirmą kartą pripažintų neįgaliais, sk. 10 000 gyv.“ </w:t>
            </w:r>
            <w:r w:rsidRPr="004563D9">
              <w:rPr>
                <w:rFonts w:ascii="Times New Roman" w:hAnsi="Times New Roman" w:cs="Times New Roman"/>
                <w:iCs/>
                <w:color w:val="000000"/>
                <w:sz w:val="24"/>
                <w:szCs w:val="24"/>
              </w:rPr>
              <w:t xml:space="preserve">rodiklis </w:t>
            </w:r>
            <w:r w:rsidRPr="004563D9">
              <w:rPr>
                <w:rFonts w:ascii="Times New Roman" w:hAnsi="Times New Roman" w:cs="Times New Roman"/>
                <w:color w:val="000000"/>
                <w:sz w:val="24"/>
                <w:szCs w:val="24"/>
              </w:rPr>
              <w:t>pateko į raudonąją zoną.</w:t>
            </w:r>
            <w:r w:rsidRPr="004563D9">
              <w:rPr>
                <w:rFonts w:ascii="Times New Roman" w:hAnsi="Times New Roman" w:cs="Times New Roman"/>
                <w:color w:val="4472C4"/>
                <w:sz w:val="24"/>
                <w:szCs w:val="24"/>
              </w:rPr>
              <w:t xml:space="preserve"> </w:t>
            </w:r>
            <w:r w:rsidRPr="004563D9">
              <w:rPr>
                <w:rFonts w:ascii="Times New Roman" w:hAnsi="Times New Roman" w:cs="Times New Roman"/>
                <w:color w:val="000000"/>
                <w:sz w:val="24"/>
                <w:szCs w:val="24"/>
              </w:rPr>
              <w:t xml:space="preserve">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užregistruoti </w:t>
            </w:r>
            <w:r w:rsidR="0068503E" w:rsidRPr="004563D9">
              <w:rPr>
                <w:rFonts w:ascii="Times New Roman" w:hAnsi="Times New Roman" w:cs="Times New Roman"/>
                <w:color w:val="000000"/>
                <w:sz w:val="24"/>
                <w:szCs w:val="24"/>
              </w:rPr>
              <w:t xml:space="preserve">31 asmuo, pripažintas neįgaliu.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68503E" w:rsidRPr="004563D9">
              <w:rPr>
                <w:rFonts w:ascii="Times New Roman" w:hAnsi="Times New Roman" w:cs="Times New Roman"/>
                <w:color w:val="000000"/>
                <w:sz w:val="24"/>
                <w:szCs w:val="24"/>
              </w:rPr>
              <w:t xml:space="preserve">69,2 </w:t>
            </w:r>
            <w:proofErr w:type="spellStart"/>
            <w:r w:rsidR="0068503E" w:rsidRPr="004563D9">
              <w:rPr>
                <w:rFonts w:ascii="Times New Roman" w:hAnsi="Times New Roman" w:cs="Times New Roman"/>
                <w:color w:val="000000"/>
                <w:sz w:val="24"/>
                <w:szCs w:val="24"/>
              </w:rPr>
              <w:t>atv</w:t>
            </w:r>
            <w:proofErr w:type="spellEnd"/>
            <w:r w:rsidR="0068503E"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/10 000 gyv.) yra beveik 1,</w:t>
            </w:r>
            <w:r w:rsidR="0068503E" w:rsidRPr="004563D9">
              <w:rPr>
                <w:rFonts w:ascii="Times New Roman" w:hAnsi="Times New Roman" w:cs="Times New Roman"/>
                <w:color w:val="000000"/>
                <w:sz w:val="24"/>
                <w:szCs w:val="24"/>
              </w:rPr>
              <w:t>3</w:t>
            </w:r>
            <w:r w:rsidRPr="004563D9">
              <w:rPr>
                <w:rFonts w:ascii="Times New Roman" w:hAnsi="Times New Roman" w:cs="Times New Roman"/>
                <w:color w:val="000000"/>
                <w:sz w:val="24"/>
                <w:szCs w:val="24"/>
              </w:rPr>
              <w:t xml:space="preserve"> karto didesnis nei Lietuvos rodiklis (</w:t>
            </w:r>
            <w:r w:rsidR="0068503E" w:rsidRPr="004563D9">
              <w:rPr>
                <w:rFonts w:ascii="Times New Roman" w:hAnsi="Times New Roman" w:cs="Times New Roman"/>
                <w:color w:val="000000"/>
                <w:sz w:val="24"/>
                <w:szCs w:val="24"/>
              </w:rPr>
              <w:t xml:space="preserve">52,7 </w:t>
            </w:r>
            <w:proofErr w:type="spellStart"/>
            <w:r w:rsidR="0068503E" w:rsidRPr="004563D9">
              <w:rPr>
                <w:rFonts w:ascii="Times New Roman" w:hAnsi="Times New Roman" w:cs="Times New Roman"/>
                <w:color w:val="000000"/>
                <w:sz w:val="24"/>
                <w:szCs w:val="24"/>
              </w:rPr>
              <w:t>atv</w:t>
            </w:r>
            <w:proofErr w:type="spellEnd"/>
            <w:r w:rsidR="0068503E"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/10 000 gyv.).</w:t>
            </w:r>
          </w:p>
          <w:p w14:paraId="7577D6BF" w14:textId="77777777" w:rsidR="003955DE" w:rsidRPr="004563D9" w:rsidRDefault="003955DE" w:rsidP="008F009C">
            <w:pPr>
              <w:spacing w:after="0" w:line="240" w:lineRule="auto"/>
              <w:ind w:firstLine="567"/>
              <w:jc w:val="both"/>
              <w:rPr>
                <w:rFonts w:ascii="Times New Roman" w:hAnsi="Times New Roman" w:cs="Times New Roman"/>
                <w:sz w:val="24"/>
                <w:szCs w:val="24"/>
              </w:rPr>
            </w:pPr>
            <w:r w:rsidRPr="004563D9">
              <w:rPr>
                <w:rFonts w:ascii="Times New Roman" w:hAnsi="Times New Roman" w:cs="Times New Roman"/>
                <w:color w:val="000000"/>
                <w:sz w:val="24"/>
                <w:szCs w:val="24"/>
              </w:rPr>
              <w:t xml:space="preserve">2.2. Uždavinio </w:t>
            </w:r>
            <w:r w:rsidRPr="004563D9">
              <w:rPr>
                <w:rFonts w:ascii="Times New Roman" w:hAnsi="Times New Roman" w:cs="Times New Roman"/>
                <w:b/>
                <w:bCs/>
                <w:color w:val="000000"/>
                <w:sz w:val="24"/>
                <w:szCs w:val="24"/>
              </w:rPr>
              <w:t xml:space="preserve">„Kurti palankias sąlygas saugiai leisti laisvalaikį“ </w:t>
            </w:r>
            <w:r w:rsidR="00A73E6C" w:rsidRPr="004563D9">
              <w:rPr>
                <w:rFonts w:ascii="Times New Roman" w:hAnsi="Times New Roman" w:cs="Times New Roman"/>
                <w:color w:val="000000"/>
                <w:sz w:val="24"/>
                <w:szCs w:val="24"/>
              </w:rPr>
              <w:t>mirtingumo nuo paskendimo</w:t>
            </w:r>
            <w:r w:rsidR="00A73E6C"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 xml:space="preserve">rodikliai </w:t>
            </w:r>
            <w:r w:rsidR="0068503E" w:rsidRPr="004563D9">
              <w:rPr>
                <w:rFonts w:ascii="Times New Roman" w:hAnsi="Times New Roman" w:cs="Times New Roman"/>
                <w:color w:val="000000"/>
                <w:sz w:val="24"/>
                <w:szCs w:val="24"/>
              </w:rPr>
              <w:t>pateko į prasčiausių rodiklių grupę.</w:t>
            </w:r>
            <w:r w:rsidR="0068503E" w:rsidRPr="004563D9">
              <w:rPr>
                <w:rFonts w:ascii="Times New Roman" w:hAnsi="Times New Roman" w:cs="Times New Roman"/>
                <w:color w:val="4472C4"/>
                <w:sz w:val="24"/>
                <w:szCs w:val="24"/>
              </w:rPr>
              <w:t xml:space="preserve"> </w:t>
            </w:r>
            <w:r w:rsidR="005C6CDC" w:rsidRPr="004563D9">
              <w:rPr>
                <w:rFonts w:ascii="Times New Roman" w:hAnsi="Times New Roman" w:cs="Times New Roman"/>
                <w:sz w:val="24"/>
                <w:szCs w:val="24"/>
              </w:rPr>
              <w:t>Mirt</w:t>
            </w:r>
            <w:r w:rsidR="00747652" w:rsidRPr="004563D9">
              <w:rPr>
                <w:rFonts w:ascii="Times New Roman" w:hAnsi="Times New Roman" w:cs="Times New Roman"/>
                <w:sz w:val="24"/>
                <w:szCs w:val="24"/>
              </w:rPr>
              <w:t>ingumas</w:t>
            </w:r>
            <w:r w:rsidR="005C6CDC" w:rsidRPr="004563D9">
              <w:rPr>
                <w:rFonts w:ascii="Times New Roman" w:hAnsi="Times New Roman" w:cs="Times New Roman"/>
                <w:sz w:val="24"/>
                <w:szCs w:val="24"/>
              </w:rPr>
              <w:t xml:space="preserve"> nuo paskendimo (W65-W74) 100 000 gyv</w:t>
            </w:r>
            <w:r w:rsidR="00747652" w:rsidRPr="004563D9">
              <w:rPr>
                <w:rFonts w:ascii="Times New Roman" w:hAnsi="Times New Roman" w:cs="Times New Roman"/>
                <w:sz w:val="24"/>
                <w:szCs w:val="24"/>
              </w:rPr>
              <w:t xml:space="preserve">entojų Pagėgių savivaldybėje 2020 m. buvo </w:t>
            </w:r>
            <w:r w:rsidR="00A73E6C" w:rsidRPr="004563D9">
              <w:rPr>
                <w:rFonts w:ascii="Times New Roman" w:hAnsi="Times New Roman" w:cs="Times New Roman"/>
                <w:sz w:val="24"/>
                <w:szCs w:val="24"/>
              </w:rPr>
              <w:t xml:space="preserve"> 10,3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./10 000 gyv.</w:t>
            </w:r>
            <w:r w:rsidR="00747652" w:rsidRPr="004563D9">
              <w:rPr>
                <w:rFonts w:ascii="Times New Roman" w:hAnsi="Times New Roman" w:cs="Times New Roman"/>
                <w:sz w:val="24"/>
                <w:szCs w:val="24"/>
              </w:rPr>
              <w:t xml:space="preserve"> Pastarasis rodiklis pateko į prasčiausių rodiklių grupę, nes 2,06 karto viršijo Lietuvos vidurkį </w:t>
            </w:r>
            <w:r w:rsidR="00A73E6C" w:rsidRPr="004563D9">
              <w:rPr>
                <w:rFonts w:ascii="Times New Roman" w:hAnsi="Times New Roman" w:cs="Times New Roman"/>
                <w:sz w:val="24"/>
                <w:szCs w:val="24"/>
              </w:rPr>
              <w:t xml:space="preserve"> </w:t>
            </w:r>
            <w:r w:rsidR="00747652" w:rsidRPr="004563D9">
              <w:rPr>
                <w:rFonts w:ascii="Times New Roman" w:hAnsi="Times New Roman" w:cs="Times New Roman"/>
                <w:sz w:val="24"/>
                <w:szCs w:val="24"/>
              </w:rPr>
              <w:t>(</w:t>
            </w:r>
            <w:r w:rsidR="00A73E6C" w:rsidRPr="004563D9">
              <w:rPr>
                <w:rFonts w:ascii="Times New Roman" w:hAnsi="Times New Roman" w:cs="Times New Roman"/>
                <w:sz w:val="24"/>
                <w:szCs w:val="24"/>
              </w:rPr>
              <w:t xml:space="preserve">5 </w:t>
            </w:r>
            <w:proofErr w:type="spellStart"/>
            <w:r w:rsidR="00A73E6C" w:rsidRPr="004563D9">
              <w:rPr>
                <w:rFonts w:ascii="Times New Roman" w:hAnsi="Times New Roman" w:cs="Times New Roman"/>
                <w:sz w:val="24"/>
                <w:szCs w:val="24"/>
              </w:rPr>
              <w:t>atv</w:t>
            </w:r>
            <w:proofErr w:type="spellEnd"/>
            <w:r w:rsidR="00A73E6C" w:rsidRPr="004563D9">
              <w:rPr>
                <w:rFonts w:ascii="Times New Roman" w:hAnsi="Times New Roman" w:cs="Times New Roman"/>
                <w:sz w:val="24"/>
                <w:szCs w:val="24"/>
              </w:rPr>
              <w:t xml:space="preserve">./100 000 </w:t>
            </w:r>
            <w:proofErr w:type="spellStart"/>
            <w:r w:rsidR="00A73E6C" w:rsidRPr="004563D9">
              <w:rPr>
                <w:rFonts w:ascii="Times New Roman" w:hAnsi="Times New Roman" w:cs="Times New Roman"/>
                <w:sz w:val="24"/>
                <w:szCs w:val="24"/>
              </w:rPr>
              <w:t>gyv</w:t>
            </w:r>
            <w:proofErr w:type="spellEnd"/>
            <w:r w:rsidR="00A73E6C" w:rsidRPr="004563D9">
              <w:rPr>
                <w:rFonts w:ascii="Times New Roman" w:hAnsi="Times New Roman" w:cs="Times New Roman"/>
                <w:sz w:val="24"/>
                <w:szCs w:val="24"/>
              </w:rPr>
              <w:t>,</w:t>
            </w:r>
            <w:r w:rsidR="00747652" w:rsidRPr="004563D9">
              <w:rPr>
                <w:rFonts w:ascii="Times New Roman" w:hAnsi="Times New Roman" w:cs="Times New Roman"/>
                <w:sz w:val="24"/>
                <w:szCs w:val="24"/>
              </w:rPr>
              <w:t>). Rodiklis yra itin jautrus tose savivaldybėse, kurių mažas gyventojų skaičius.</w:t>
            </w:r>
          </w:p>
          <w:p w14:paraId="1176416B"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2.3. Uždavinio „</w:t>
            </w:r>
            <w:r w:rsidRPr="004563D9">
              <w:rPr>
                <w:rFonts w:ascii="Times New Roman" w:hAnsi="Times New Roman" w:cs="Times New Roman"/>
                <w:b/>
                <w:bCs/>
                <w:color w:val="000000"/>
                <w:sz w:val="24"/>
                <w:szCs w:val="24"/>
              </w:rPr>
              <w:t>Mažinti avaringumą ir traumų kelių eismo įvykiuose skaičių</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2 </w:t>
            </w:r>
            <w:r w:rsidRPr="004563D9">
              <w:rPr>
                <w:rFonts w:ascii="Times New Roman" w:hAnsi="Times New Roman" w:cs="Times New Roman"/>
                <w:color w:val="000000"/>
                <w:sz w:val="24"/>
                <w:szCs w:val="24"/>
              </w:rPr>
              <w:t xml:space="preserve">rodikliai </w:t>
            </w:r>
            <w:r w:rsidR="005C6CDC" w:rsidRPr="004563D9">
              <w:rPr>
                <w:rFonts w:ascii="Times New Roman" w:hAnsi="Times New Roman" w:cs="Times New Roman"/>
                <w:color w:val="000000"/>
                <w:sz w:val="24"/>
                <w:szCs w:val="24"/>
              </w:rPr>
              <w:t>pateko į prasčiausių rodiklių grupę (raudoną zoną).</w:t>
            </w:r>
            <w:r w:rsidR="005C6CDC" w:rsidRPr="004563D9">
              <w:rPr>
                <w:rFonts w:ascii="Times New Roman" w:hAnsi="Times New Roman" w:cs="Times New Roman"/>
                <w:color w:val="4472C4"/>
                <w:sz w:val="24"/>
                <w:szCs w:val="24"/>
              </w:rPr>
              <w:t xml:space="preserve"> </w:t>
            </w:r>
            <w:r w:rsidR="005C6CDC" w:rsidRPr="004563D9">
              <w:rPr>
                <w:rFonts w:ascii="Times New Roman" w:hAnsi="Times New Roman" w:cs="Times New Roman"/>
                <w:color w:val="000000"/>
                <w:sz w:val="24"/>
                <w:szCs w:val="24"/>
              </w:rPr>
              <w:t>Mirt</w:t>
            </w:r>
            <w:r w:rsidR="00747652" w:rsidRPr="004563D9">
              <w:rPr>
                <w:rFonts w:ascii="Times New Roman" w:hAnsi="Times New Roman" w:cs="Times New Roman"/>
                <w:color w:val="000000"/>
                <w:sz w:val="24"/>
                <w:szCs w:val="24"/>
              </w:rPr>
              <w:t>ingumas</w:t>
            </w:r>
            <w:r w:rsidR="005C6CDC" w:rsidRPr="004563D9">
              <w:rPr>
                <w:rFonts w:ascii="Times New Roman" w:hAnsi="Times New Roman" w:cs="Times New Roman"/>
                <w:color w:val="000000"/>
                <w:sz w:val="24"/>
                <w:szCs w:val="24"/>
              </w:rPr>
              <w:t xml:space="preserve"> transporto įvykiuose  (V00-V99) 100 000 gyv</w:t>
            </w:r>
            <w:r w:rsidR="00BB124F" w:rsidRPr="004563D9">
              <w:rPr>
                <w:rFonts w:ascii="Times New Roman" w:hAnsi="Times New Roman" w:cs="Times New Roman"/>
                <w:color w:val="000000"/>
                <w:sz w:val="24"/>
                <w:szCs w:val="24"/>
              </w:rPr>
              <w:t xml:space="preserve">entojų Pagėgių savivaldybėje (27,8 </w:t>
            </w:r>
            <w:proofErr w:type="spellStart"/>
            <w:r w:rsidR="00BB124F" w:rsidRPr="004563D9">
              <w:rPr>
                <w:rFonts w:ascii="Times New Roman" w:hAnsi="Times New Roman" w:cs="Times New Roman"/>
                <w:color w:val="000000"/>
                <w:sz w:val="24"/>
                <w:szCs w:val="24"/>
              </w:rPr>
              <w:t>atv</w:t>
            </w:r>
            <w:proofErr w:type="spellEnd"/>
            <w:r w:rsidR="00BB124F" w:rsidRPr="004563D9">
              <w:rPr>
                <w:rFonts w:ascii="Times New Roman" w:hAnsi="Times New Roman" w:cs="Times New Roman"/>
                <w:color w:val="000000"/>
                <w:sz w:val="24"/>
                <w:szCs w:val="24"/>
              </w:rPr>
              <w:t xml:space="preserve">./100 000 gyv. arba 2 atvejai) pateko į prasčiausių rodiklių grupę ir 3,6 karto viršijo Lietuvos rodiklį (7,7 </w:t>
            </w:r>
            <w:proofErr w:type="spellStart"/>
            <w:r w:rsidR="00BB124F" w:rsidRPr="004563D9">
              <w:rPr>
                <w:rFonts w:ascii="Times New Roman" w:hAnsi="Times New Roman" w:cs="Times New Roman"/>
                <w:color w:val="000000"/>
                <w:sz w:val="24"/>
                <w:szCs w:val="24"/>
              </w:rPr>
              <w:t>atv</w:t>
            </w:r>
            <w:proofErr w:type="spellEnd"/>
            <w:r w:rsidR="00BB124F" w:rsidRPr="004563D9">
              <w:rPr>
                <w:rFonts w:ascii="Times New Roman" w:hAnsi="Times New Roman" w:cs="Times New Roman"/>
                <w:color w:val="000000"/>
                <w:sz w:val="24"/>
                <w:szCs w:val="24"/>
              </w:rPr>
              <w:t>./100 000 gyv.).</w:t>
            </w:r>
            <w:r w:rsidR="005C6CDC" w:rsidRPr="004563D9">
              <w:rPr>
                <w:rFonts w:ascii="Times New Roman" w:hAnsi="Times New Roman" w:cs="Times New Roman"/>
                <w:sz w:val="24"/>
                <w:szCs w:val="24"/>
              </w:rPr>
              <w:t xml:space="preserve"> </w:t>
            </w:r>
            <w:r w:rsidR="00BB124F" w:rsidRPr="004563D9">
              <w:rPr>
                <w:rFonts w:ascii="Times New Roman" w:hAnsi="Times New Roman" w:cs="Times New Roman"/>
                <w:sz w:val="24"/>
                <w:szCs w:val="24"/>
              </w:rPr>
              <w:t xml:space="preserve">Mažai gyventojų turinčiose </w:t>
            </w:r>
            <w:r w:rsidR="00BB124F" w:rsidRPr="004563D9">
              <w:rPr>
                <w:rFonts w:ascii="Times New Roman" w:hAnsi="Times New Roman" w:cs="Times New Roman"/>
                <w:sz w:val="24"/>
                <w:szCs w:val="24"/>
              </w:rPr>
              <w:lastRenderedPageBreak/>
              <w:t>savivaldybėse, kiekvienas atvejis yra ,,jautrus“.</w:t>
            </w:r>
          </w:p>
          <w:p w14:paraId="00B86C3C"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2.4. Uždavinio </w:t>
            </w:r>
            <w:r w:rsidRPr="004563D9">
              <w:rPr>
                <w:rFonts w:ascii="Times New Roman" w:hAnsi="Times New Roman" w:cs="Times New Roman"/>
                <w:b/>
                <w:bCs/>
                <w:color w:val="000000"/>
                <w:sz w:val="24"/>
                <w:szCs w:val="24"/>
              </w:rPr>
              <w:t>„Mažinti oro, vandens ir dirvožemio užterštumą, triukšmą</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rodiklis buvo geresnis už Lietuvos vidurkį. </w:t>
            </w:r>
          </w:p>
          <w:p w14:paraId="3E1CDC6A"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p>
          <w:p w14:paraId="7440A533"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3 tikslui</w:t>
            </w:r>
            <w:r w:rsidRPr="004563D9">
              <w:rPr>
                <w:rFonts w:ascii="Times New Roman" w:hAnsi="Times New Roman" w:cs="Times New Roman"/>
                <w:b/>
                <w:bCs/>
                <w:i/>
                <w:iCs/>
                <w:color w:val="000000"/>
                <w:sz w:val="24"/>
                <w:szCs w:val="24"/>
              </w:rPr>
              <w:t xml:space="preserve"> „</w:t>
            </w:r>
            <w:r w:rsidRPr="004563D9">
              <w:rPr>
                <w:rFonts w:ascii="Times New Roman" w:hAnsi="Times New Roman" w:cs="Times New Roman"/>
                <w:b/>
                <w:bCs/>
                <w:i/>
                <w:color w:val="000000"/>
                <w:sz w:val="24"/>
                <w:szCs w:val="24"/>
              </w:rPr>
              <w:t>Formuoti sveiką gyvenseną ir jos kultūrą“</w:t>
            </w:r>
            <w:r w:rsidRPr="004563D9">
              <w:rPr>
                <w:rFonts w:ascii="Times New Roman" w:hAnsi="Times New Roman" w:cs="Times New Roman"/>
                <w:color w:val="000000"/>
                <w:sz w:val="24"/>
                <w:szCs w:val="24"/>
              </w:rPr>
              <w:t xml:space="preserve"> numatyti 2 uždaviniai, kurių įgyvendinimą atspindi </w:t>
            </w:r>
            <w:r w:rsidR="005C6CDC" w:rsidRPr="004563D9">
              <w:rPr>
                <w:rFonts w:ascii="Times New Roman" w:hAnsi="Times New Roman" w:cs="Times New Roman"/>
                <w:color w:val="000000"/>
                <w:sz w:val="24"/>
                <w:szCs w:val="24"/>
              </w:rPr>
              <w:t>7</w:t>
            </w:r>
            <w:r w:rsidRPr="004563D9">
              <w:rPr>
                <w:rFonts w:ascii="Times New Roman" w:hAnsi="Times New Roman" w:cs="Times New Roman"/>
                <w:color w:val="000000"/>
                <w:sz w:val="24"/>
                <w:szCs w:val="24"/>
              </w:rPr>
              <w:t xml:space="preserve"> rodikliai:</w:t>
            </w:r>
          </w:p>
          <w:p w14:paraId="6F0E80E6" w14:textId="77777777" w:rsidR="004972AB"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3.1. Uždavinio „</w:t>
            </w:r>
            <w:r w:rsidRPr="004563D9">
              <w:rPr>
                <w:rFonts w:ascii="Times New Roman" w:hAnsi="Times New Roman" w:cs="Times New Roman"/>
                <w:b/>
                <w:bCs/>
                <w:color w:val="000000"/>
                <w:sz w:val="24"/>
                <w:szCs w:val="24"/>
              </w:rPr>
              <w:t>Sumažinti alkoholinių gėrimų, tabako vartojimą, neteisėtą narkotinių ir psichotropinių medžiagų vartojimą ir prieinamumą</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didžioji dalis</w:t>
            </w:r>
            <w:r w:rsidRPr="004563D9">
              <w:rPr>
                <w:rFonts w:ascii="Times New Roman" w:hAnsi="Times New Roman" w:cs="Times New Roman"/>
                <w:color w:val="000000"/>
                <w:sz w:val="24"/>
                <w:szCs w:val="24"/>
              </w:rPr>
              <w:t xml:space="preserve"> vertinamų rodiklių </w:t>
            </w:r>
            <w:r w:rsidR="005C6CDC" w:rsidRPr="004563D9">
              <w:rPr>
                <w:rFonts w:ascii="Times New Roman" w:hAnsi="Times New Roman" w:cs="Times New Roman"/>
                <w:color w:val="000000"/>
                <w:sz w:val="24"/>
                <w:szCs w:val="24"/>
              </w:rPr>
              <w:t xml:space="preserve">buvo geresni  </w:t>
            </w:r>
            <w:r w:rsidRPr="004563D9">
              <w:rPr>
                <w:rFonts w:ascii="Times New Roman" w:hAnsi="Times New Roman" w:cs="Times New Roman"/>
                <w:color w:val="000000"/>
                <w:sz w:val="24"/>
                <w:szCs w:val="24"/>
              </w:rPr>
              <w:t xml:space="preserve"> </w:t>
            </w:r>
            <w:r w:rsidR="005C6CDC" w:rsidRPr="004563D9">
              <w:rPr>
                <w:rFonts w:ascii="Times New Roman" w:hAnsi="Times New Roman" w:cs="Times New Roman"/>
                <w:color w:val="000000"/>
                <w:sz w:val="24"/>
                <w:szCs w:val="24"/>
              </w:rPr>
              <w:t xml:space="preserve">nei </w:t>
            </w:r>
            <w:r w:rsidRPr="004563D9">
              <w:rPr>
                <w:rFonts w:ascii="Times New Roman" w:hAnsi="Times New Roman" w:cs="Times New Roman"/>
                <w:color w:val="000000"/>
                <w:sz w:val="24"/>
                <w:szCs w:val="24"/>
              </w:rPr>
              <w:t>Lietuvos rodikl</w:t>
            </w:r>
            <w:r w:rsidR="005C6CDC" w:rsidRPr="004563D9">
              <w:rPr>
                <w:rFonts w:ascii="Times New Roman" w:hAnsi="Times New Roman" w:cs="Times New Roman"/>
                <w:color w:val="000000"/>
                <w:sz w:val="24"/>
                <w:szCs w:val="24"/>
              </w:rPr>
              <w:t>is</w:t>
            </w:r>
            <w:r w:rsidRPr="004563D9">
              <w:rPr>
                <w:rFonts w:ascii="Times New Roman" w:hAnsi="Times New Roman" w:cs="Times New Roman"/>
                <w:color w:val="000000"/>
                <w:sz w:val="24"/>
                <w:szCs w:val="24"/>
              </w:rPr>
              <w:t xml:space="preserve">, tačiau </w:t>
            </w:r>
            <w:r w:rsidR="004972AB" w:rsidRPr="004563D9">
              <w:rPr>
                <w:rFonts w:ascii="Times New Roman" w:hAnsi="Times New Roman" w:cs="Times New Roman"/>
                <w:color w:val="000000"/>
                <w:sz w:val="24"/>
                <w:szCs w:val="24"/>
              </w:rPr>
              <w:t>2</w:t>
            </w:r>
            <w:r w:rsidR="005C6CDC" w:rsidRPr="004563D9">
              <w:rPr>
                <w:rFonts w:ascii="Times New Roman" w:hAnsi="Times New Roman" w:cs="Times New Roman"/>
                <w:color w:val="000000"/>
                <w:sz w:val="24"/>
                <w:szCs w:val="24"/>
              </w:rPr>
              <w:t xml:space="preserve"> rodikliai </w:t>
            </w:r>
            <w:r w:rsidRPr="004563D9">
              <w:rPr>
                <w:rFonts w:ascii="Times New Roman" w:hAnsi="Times New Roman" w:cs="Times New Roman"/>
                <w:color w:val="000000"/>
                <w:sz w:val="24"/>
                <w:szCs w:val="24"/>
              </w:rPr>
              <w:t>pateko į prasčiausių rodiklių grupę (raudonąją zoną).</w:t>
            </w:r>
            <w:r w:rsidRPr="004563D9">
              <w:rPr>
                <w:rFonts w:ascii="Times New Roman" w:hAnsi="Times New Roman" w:cs="Times New Roman"/>
                <w:color w:val="4472C4"/>
                <w:sz w:val="24"/>
                <w:szCs w:val="24"/>
              </w:rPr>
              <w:t xml:space="preserve"> </w:t>
            </w:r>
          </w:p>
          <w:p w14:paraId="1A73DCA3" w14:textId="77777777" w:rsidR="00460C08" w:rsidRPr="004563D9" w:rsidRDefault="004972AB" w:rsidP="008F009C">
            <w:pPr>
              <w:spacing w:after="0" w:line="240" w:lineRule="auto"/>
              <w:ind w:firstLine="567"/>
              <w:jc w:val="both"/>
              <w:rPr>
                <w:rFonts w:ascii="Times New Roman" w:hAnsi="Times New Roman" w:cs="Times New Roman"/>
                <w:color w:val="000000"/>
                <w:sz w:val="24"/>
                <w:szCs w:val="24"/>
                <w:shd w:val="clear" w:color="auto" w:fill="FFFFFF"/>
              </w:rPr>
            </w:pPr>
            <w:r w:rsidRPr="004563D9">
              <w:rPr>
                <w:rFonts w:ascii="Times New Roman" w:hAnsi="Times New Roman" w:cs="Times New Roman"/>
                <w:color w:val="000000"/>
                <w:sz w:val="24"/>
                <w:szCs w:val="24"/>
              </w:rPr>
              <w:t>Gyventojų skaičius tenkantis 1 tabako/alkoholio licencijai viršijo Lietuvos vidurkį ir pateko į prasčiausių rodiklių grupę. 2020 m. Pagėgių savivaldybėje išduota 7 206 tabako/alkoholio licencijos. Tam galėjo turėti įtakos</w:t>
            </w:r>
            <w:r w:rsidRPr="004563D9">
              <w:rPr>
                <w:rFonts w:ascii="Times New Roman" w:hAnsi="Times New Roman" w:cs="Times New Roman"/>
                <w:color w:val="000000"/>
                <w:sz w:val="24"/>
                <w:szCs w:val="24"/>
                <w:shd w:val="clear" w:color="auto" w:fill="FFFFFF"/>
              </w:rPr>
              <w:t xml:space="preserve"> naujų kavinių, restoranų, prekybos vietų (parduotuvių) atsiradimas. Minėtos įstaigos atitiko keliamus reikalavimus dėl alkoholio licencijos išdavimo. </w:t>
            </w:r>
            <w:r w:rsidR="00460C08" w:rsidRPr="004563D9">
              <w:rPr>
                <w:rFonts w:ascii="Times New Roman" w:hAnsi="Times New Roman" w:cs="Times New Roman"/>
                <w:color w:val="000000"/>
                <w:sz w:val="24"/>
                <w:szCs w:val="24"/>
                <w:shd w:val="clear" w:color="auto" w:fill="FFFFFF"/>
              </w:rPr>
              <w:t>Rodiklių patekimas į raudonąją zoną paaiškinamas mažu gyventojų skaičiumi ir ,,</w:t>
            </w:r>
            <w:proofErr w:type="spellStart"/>
            <w:r w:rsidR="00460C08" w:rsidRPr="004563D9">
              <w:rPr>
                <w:rFonts w:ascii="Times New Roman" w:hAnsi="Times New Roman" w:cs="Times New Roman"/>
                <w:color w:val="000000"/>
                <w:sz w:val="24"/>
                <w:szCs w:val="24"/>
                <w:shd w:val="clear" w:color="auto" w:fill="FFFFFF"/>
              </w:rPr>
              <w:t>jatrumu</w:t>
            </w:r>
            <w:proofErr w:type="spellEnd"/>
            <w:r w:rsidR="00460C08" w:rsidRPr="004563D9">
              <w:rPr>
                <w:rFonts w:ascii="Times New Roman" w:hAnsi="Times New Roman" w:cs="Times New Roman"/>
                <w:color w:val="000000"/>
                <w:sz w:val="24"/>
                <w:szCs w:val="24"/>
                <w:shd w:val="clear" w:color="auto" w:fill="FFFFFF"/>
              </w:rPr>
              <w:t>“ kiekvienam atvejui.</w:t>
            </w:r>
          </w:p>
          <w:p w14:paraId="69E40E09" w14:textId="77777777" w:rsidR="003633EE" w:rsidRPr="004563D9" w:rsidRDefault="003633EE" w:rsidP="008F009C">
            <w:pPr>
              <w:spacing w:after="0" w:line="240" w:lineRule="auto"/>
              <w:ind w:firstLine="567"/>
              <w:jc w:val="both"/>
              <w:rPr>
                <w:rFonts w:ascii="Times New Roman" w:hAnsi="Times New Roman" w:cs="Times New Roman"/>
                <w:b/>
                <w:bCs/>
                <w:i/>
                <w:iCs/>
                <w:color w:val="000000"/>
                <w:sz w:val="24"/>
                <w:szCs w:val="24"/>
                <w:u w:val="single"/>
              </w:rPr>
            </w:pPr>
          </w:p>
          <w:p w14:paraId="6CFB71A4"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b/>
                <w:bCs/>
                <w:i/>
                <w:iCs/>
                <w:color w:val="000000"/>
                <w:sz w:val="24"/>
                <w:szCs w:val="24"/>
                <w:u w:val="single"/>
              </w:rPr>
              <w:t>4 tikslas</w:t>
            </w:r>
            <w:r w:rsidRPr="004563D9">
              <w:rPr>
                <w:rFonts w:ascii="Times New Roman" w:hAnsi="Times New Roman" w:cs="Times New Roman"/>
                <w:b/>
                <w:bCs/>
                <w:i/>
                <w:iCs/>
                <w:color w:val="000000"/>
                <w:sz w:val="24"/>
                <w:szCs w:val="24"/>
              </w:rPr>
              <w:t xml:space="preserve"> –</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b/>
                <w:bCs/>
                <w:i/>
                <w:color w:val="000000"/>
                <w:sz w:val="24"/>
                <w:szCs w:val="24"/>
              </w:rPr>
              <w:t>užtikrinti kokybišką ir efektyvią sveikatos priežiūrą, orientuotą į gyventojų poreikius,</w:t>
            </w:r>
            <w:r w:rsidRPr="004563D9">
              <w:rPr>
                <w:rFonts w:ascii="Times New Roman" w:hAnsi="Times New Roman" w:cs="Times New Roman"/>
                <w:b/>
                <w:bCs/>
                <w:color w:val="000000"/>
                <w:sz w:val="24"/>
                <w:szCs w:val="24"/>
              </w:rPr>
              <w:t xml:space="preserve"> </w:t>
            </w:r>
            <w:r w:rsidRPr="004563D9">
              <w:rPr>
                <w:rFonts w:ascii="Times New Roman" w:hAnsi="Times New Roman" w:cs="Times New Roman"/>
                <w:color w:val="000000"/>
                <w:sz w:val="24"/>
                <w:szCs w:val="24"/>
              </w:rPr>
              <w:t>kuriam pasiekti iškelti uždaviniai:</w:t>
            </w:r>
          </w:p>
          <w:p w14:paraId="0543A2E2"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4.1. Uždavinio „</w:t>
            </w:r>
            <w:r w:rsidRPr="004563D9">
              <w:rPr>
                <w:rFonts w:ascii="Times New Roman" w:hAnsi="Times New Roman" w:cs="Times New Roman"/>
                <w:b/>
                <w:bCs/>
                <w:color w:val="000000"/>
                <w:sz w:val="24"/>
                <w:szCs w:val="24"/>
              </w:rPr>
              <w:t>Užtikrinti sveikatos sistemos tvarumą ir kokybę, plėtojant sveikatos technologijas, kurių efektyvumas pagrįstas mokslo įrodymais</w:t>
            </w:r>
            <w:r w:rsidRPr="004563D9">
              <w:rPr>
                <w:rFonts w:ascii="Times New Roman" w:hAnsi="Times New Roman" w:cs="Times New Roman"/>
                <w:color w:val="000000"/>
                <w:sz w:val="24"/>
                <w:szCs w:val="24"/>
              </w:rPr>
              <w:t>“ įgyvendinimui matuoti numatyti 2 rodikliai</w:t>
            </w:r>
            <w:r w:rsidR="004972AB" w:rsidRPr="004563D9">
              <w:rPr>
                <w:rFonts w:ascii="Times New Roman" w:hAnsi="Times New Roman" w:cs="Times New Roman"/>
                <w:color w:val="000000"/>
                <w:sz w:val="24"/>
                <w:szCs w:val="24"/>
              </w:rPr>
              <w:t xml:space="preserve">, kurie atitiko Lietuvos rodiklį </w:t>
            </w:r>
            <w:r w:rsidRPr="004563D9">
              <w:rPr>
                <w:rFonts w:ascii="Times New Roman" w:hAnsi="Times New Roman" w:cs="Times New Roman"/>
                <w:color w:val="000000"/>
                <w:sz w:val="24"/>
                <w:szCs w:val="24"/>
              </w:rPr>
              <w:t xml:space="preserve">ir pateko į </w:t>
            </w:r>
            <w:r w:rsidR="004972AB" w:rsidRPr="004563D9">
              <w:rPr>
                <w:rFonts w:ascii="Times New Roman" w:hAnsi="Times New Roman" w:cs="Times New Roman"/>
                <w:color w:val="000000"/>
                <w:sz w:val="24"/>
                <w:szCs w:val="24"/>
              </w:rPr>
              <w:t>geltonąją</w:t>
            </w:r>
            <w:r w:rsidRPr="004563D9">
              <w:rPr>
                <w:rFonts w:ascii="Times New Roman" w:hAnsi="Times New Roman" w:cs="Times New Roman"/>
                <w:color w:val="000000"/>
                <w:sz w:val="24"/>
                <w:szCs w:val="24"/>
              </w:rPr>
              <w:t xml:space="preserve"> zoną. </w:t>
            </w:r>
          </w:p>
          <w:p w14:paraId="0ECC66C9" w14:textId="77777777" w:rsidR="004972AB"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4.2. Uždavinio </w:t>
            </w:r>
            <w:r w:rsidRPr="004563D9">
              <w:rPr>
                <w:rFonts w:ascii="Times New Roman" w:hAnsi="Times New Roman" w:cs="Times New Roman"/>
                <w:b/>
                <w:bCs/>
                <w:color w:val="000000"/>
                <w:sz w:val="24"/>
                <w:szCs w:val="24"/>
              </w:rPr>
              <w:t>„Plėtoti sveikatos infrastruktūrą ir gerinti sveikatos priežiūros paslaugų kokybę, saugą, prieinamumą ir į pacientą orientuotą sveikatos priežiūrą</w:t>
            </w:r>
            <w:r w:rsidRPr="004563D9">
              <w:rPr>
                <w:rFonts w:ascii="Times New Roman" w:hAnsi="Times New Roman" w:cs="Times New Roman"/>
                <w:color w:val="000000"/>
                <w:sz w:val="24"/>
                <w:szCs w:val="24"/>
              </w:rPr>
              <w:t xml:space="preserve">“ įgyvendinimui matuoti yra numatyti 6 rodikliai: </w:t>
            </w:r>
            <w:r w:rsidR="004972AB" w:rsidRPr="004563D9">
              <w:rPr>
                <w:rFonts w:ascii="Times New Roman" w:hAnsi="Times New Roman" w:cs="Times New Roman"/>
                <w:color w:val="000000"/>
                <w:sz w:val="24"/>
                <w:szCs w:val="24"/>
              </w:rPr>
              <w:t xml:space="preserve">didžioji dalis rodiklių buvo geresni ar </w:t>
            </w:r>
            <w:r w:rsidRPr="004563D9">
              <w:rPr>
                <w:rFonts w:ascii="Times New Roman" w:hAnsi="Times New Roman" w:cs="Times New Roman"/>
                <w:color w:val="000000"/>
                <w:sz w:val="24"/>
                <w:szCs w:val="24"/>
              </w:rPr>
              <w:t>ženkliai nesiskyrė nuo Lietuvos rodiklių</w:t>
            </w:r>
            <w:r w:rsidR="004972AB" w:rsidRPr="004563D9">
              <w:rPr>
                <w:rFonts w:ascii="Times New Roman" w:hAnsi="Times New Roman" w:cs="Times New Roman"/>
                <w:color w:val="000000"/>
                <w:sz w:val="24"/>
                <w:szCs w:val="24"/>
              </w:rPr>
              <w:t xml:space="preserve">. </w:t>
            </w:r>
          </w:p>
          <w:p w14:paraId="528FE6B7"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 xml:space="preserve">4.3. Uždavinio </w:t>
            </w:r>
            <w:r w:rsidRPr="004563D9">
              <w:rPr>
                <w:rFonts w:ascii="Times New Roman" w:hAnsi="Times New Roman" w:cs="Times New Roman"/>
                <w:b/>
                <w:bCs/>
                <w:color w:val="000000"/>
                <w:sz w:val="24"/>
                <w:szCs w:val="24"/>
              </w:rPr>
              <w:t>„Pagerinti motinos ir vaiko sveikatą“</w:t>
            </w:r>
            <w:r w:rsidRPr="004563D9">
              <w:rPr>
                <w:rFonts w:ascii="Times New Roman" w:hAnsi="Times New Roman" w:cs="Times New Roman"/>
                <w:color w:val="000000"/>
                <w:sz w:val="24"/>
                <w:szCs w:val="24"/>
              </w:rPr>
              <w:t xml:space="preserve"> įgyvendinimui numatyti 6 rodikliai, iš kurių </w:t>
            </w:r>
            <w:r w:rsidR="004972AB" w:rsidRPr="004563D9">
              <w:rPr>
                <w:rFonts w:ascii="Times New Roman" w:hAnsi="Times New Roman" w:cs="Times New Roman"/>
                <w:color w:val="000000"/>
                <w:sz w:val="24"/>
                <w:szCs w:val="24"/>
              </w:rPr>
              <w:t>1</w:t>
            </w:r>
            <w:r w:rsidRPr="004563D9">
              <w:rPr>
                <w:rFonts w:ascii="Times New Roman" w:hAnsi="Times New Roman" w:cs="Times New Roman"/>
                <w:color w:val="000000"/>
                <w:sz w:val="24"/>
                <w:szCs w:val="24"/>
              </w:rPr>
              <w:t xml:space="preserve"> rodikli</w:t>
            </w:r>
            <w:r w:rsidR="004972AB" w:rsidRPr="004563D9">
              <w:rPr>
                <w:rFonts w:ascii="Times New Roman" w:hAnsi="Times New Roman" w:cs="Times New Roman"/>
                <w:color w:val="000000"/>
                <w:sz w:val="24"/>
                <w:szCs w:val="24"/>
              </w:rPr>
              <w:t>s</w:t>
            </w:r>
            <w:r w:rsidRPr="004563D9">
              <w:rPr>
                <w:rFonts w:ascii="Times New Roman" w:hAnsi="Times New Roman" w:cs="Times New Roman"/>
                <w:color w:val="000000"/>
                <w:sz w:val="24"/>
                <w:szCs w:val="24"/>
              </w:rPr>
              <w:t xml:space="preserve"> pateko į prasčiausių rodiklių zoną. 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w:t>
            </w:r>
            <w:r w:rsidR="00A7689B" w:rsidRPr="004563D9">
              <w:rPr>
                <w:rFonts w:ascii="Times New Roman" w:hAnsi="Times New Roman" w:cs="Times New Roman"/>
                <w:color w:val="000000"/>
                <w:sz w:val="24"/>
                <w:szCs w:val="24"/>
              </w:rPr>
              <w:t xml:space="preserve">vaikų (6-14 m.) dalis, dalyvavusi dantų dengimo </w:t>
            </w:r>
            <w:proofErr w:type="spellStart"/>
            <w:r w:rsidR="00A7689B" w:rsidRPr="004563D9">
              <w:rPr>
                <w:rFonts w:ascii="Times New Roman" w:hAnsi="Times New Roman" w:cs="Times New Roman"/>
                <w:color w:val="000000"/>
                <w:sz w:val="24"/>
                <w:szCs w:val="24"/>
              </w:rPr>
              <w:t>silantinėmis</w:t>
            </w:r>
            <w:proofErr w:type="spellEnd"/>
            <w:r w:rsidR="00A7689B" w:rsidRPr="004563D9">
              <w:rPr>
                <w:rFonts w:ascii="Times New Roman" w:hAnsi="Times New Roman" w:cs="Times New Roman"/>
                <w:color w:val="000000"/>
                <w:sz w:val="24"/>
                <w:szCs w:val="24"/>
              </w:rPr>
              <w:t xml:space="preserve"> medžiagomis programoje (proc.) </w:t>
            </w:r>
            <w:r w:rsidRPr="004563D9">
              <w:rPr>
                <w:rFonts w:ascii="Times New Roman" w:hAnsi="Times New Roman" w:cs="Times New Roman"/>
                <w:color w:val="000000"/>
                <w:sz w:val="24"/>
                <w:szCs w:val="24"/>
              </w:rPr>
              <w:t xml:space="preserve">– </w:t>
            </w:r>
            <w:r w:rsidR="00A7689B" w:rsidRPr="004563D9">
              <w:rPr>
                <w:rFonts w:ascii="Times New Roman" w:hAnsi="Times New Roman" w:cs="Times New Roman"/>
                <w:color w:val="000000"/>
                <w:sz w:val="24"/>
                <w:szCs w:val="24"/>
              </w:rPr>
              <w:t>0,9</w:t>
            </w:r>
            <w:r w:rsidRPr="004563D9">
              <w:rPr>
                <w:rFonts w:ascii="Times New Roman" w:hAnsi="Times New Roman" w:cs="Times New Roman"/>
                <w:color w:val="000000"/>
                <w:sz w:val="24"/>
                <w:szCs w:val="24"/>
              </w:rPr>
              <w:t xml:space="preserve"> proc.</w:t>
            </w:r>
            <w:r w:rsidR="00A7689B" w:rsidRPr="004563D9">
              <w:rPr>
                <w:rFonts w:ascii="Times New Roman" w:hAnsi="Times New Roman" w:cs="Times New Roman"/>
                <w:color w:val="000000"/>
                <w:sz w:val="24"/>
                <w:szCs w:val="24"/>
              </w:rPr>
              <w:t xml:space="preserve"> (arba 5 vaikai)</w:t>
            </w:r>
            <w:r w:rsidRPr="004563D9">
              <w:rPr>
                <w:rFonts w:ascii="Times New Roman" w:hAnsi="Times New Roman" w:cs="Times New Roman"/>
                <w:color w:val="000000"/>
                <w:sz w:val="24"/>
                <w:szCs w:val="24"/>
              </w:rPr>
              <w:t xml:space="preserve">, lyginant su </w:t>
            </w:r>
            <w:r w:rsidR="00A7689B" w:rsidRPr="004563D9">
              <w:rPr>
                <w:rFonts w:ascii="Times New Roman" w:hAnsi="Times New Roman" w:cs="Times New Roman"/>
                <w:color w:val="000000"/>
                <w:sz w:val="24"/>
                <w:szCs w:val="24"/>
              </w:rPr>
              <w:t xml:space="preserve">Lietuvos vidurkiu </w:t>
            </w:r>
            <w:r w:rsidRPr="004563D9">
              <w:rPr>
                <w:rFonts w:ascii="Times New Roman" w:hAnsi="Times New Roman" w:cs="Times New Roman"/>
                <w:color w:val="000000"/>
                <w:sz w:val="24"/>
                <w:szCs w:val="24"/>
              </w:rPr>
              <w:t>(</w:t>
            </w:r>
            <w:r w:rsidR="00A7689B" w:rsidRPr="004563D9">
              <w:rPr>
                <w:rFonts w:ascii="Times New Roman" w:hAnsi="Times New Roman" w:cs="Times New Roman"/>
                <w:color w:val="000000"/>
                <w:sz w:val="24"/>
                <w:szCs w:val="24"/>
              </w:rPr>
              <w:t>9,7</w:t>
            </w:r>
            <w:r w:rsidRPr="004563D9">
              <w:rPr>
                <w:rFonts w:ascii="Times New Roman" w:hAnsi="Times New Roman" w:cs="Times New Roman"/>
                <w:color w:val="000000"/>
                <w:sz w:val="24"/>
                <w:szCs w:val="24"/>
              </w:rPr>
              <w:t xml:space="preserve"> proc.) </w:t>
            </w:r>
            <w:r w:rsidR="00A7689B" w:rsidRPr="004563D9">
              <w:rPr>
                <w:rFonts w:ascii="Times New Roman" w:hAnsi="Times New Roman" w:cs="Times New Roman"/>
                <w:color w:val="000000"/>
                <w:sz w:val="24"/>
                <w:szCs w:val="24"/>
              </w:rPr>
              <w:t>yra 10,8 karto mažesnis, todėl</w:t>
            </w:r>
            <w:r w:rsidRPr="004563D9">
              <w:rPr>
                <w:rFonts w:ascii="Times New Roman" w:hAnsi="Times New Roman" w:cs="Times New Roman"/>
                <w:color w:val="000000"/>
                <w:sz w:val="24"/>
                <w:szCs w:val="24"/>
              </w:rPr>
              <w:t xml:space="preserve"> rodiklis pateko į prasčiausių rodiklių grupę.</w:t>
            </w:r>
          </w:p>
          <w:p w14:paraId="7592CF12"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4.4. Uždavinio </w:t>
            </w:r>
            <w:r w:rsidRPr="004563D9">
              <w:rPr>
                <w:rFonts w:ascii="Times New Roman" w:hAnsi="Times New Roman" w:cs="Times New Roman"/>
                <w:b/>
                <w:bCs/>
                <w:color w:val="000000"/>
                <w:sz w:val="24"/>
                <w:szCs w:val="24"/>
              </w:rPr>
              <w:t>„Stiprinti lėtinių neinfekcinių ligų prevenciją ir kontrolę“</w:t>
            </w:r>
            <w:r w:rsidRPr="004563D9">
              <w:rPr>
                <w:rFonts w:ascii="Times New Roman" w:hAnsi="Times New Roman" w:cs="Times New Roman"/>
                <w:color w:val="000000"/>
                <w:sz w:val="24"/>
                <w:szCs w:val="24"/>
              </w:rPr>
              <w:t xml:space="preserve"> įgyvendinimui matuoti yra numatyti </w:t>
            </w:r>
            <w:r w:rsidR="00A7689B" w:rsidRPr="004563D9">
              <w:rPr>
                <w:rFonts w:ascii="Times New Roman" w:hAnsi="Times New Roman" w:cs="Times New Roman"/>
                <w:color w:val="000000"/>
                <w:sz w:val="24"/>
                <w:szCs w:val="24"/>
              </w:rPr>
              <w:t>11</w:t>
            </w:r>
            <w:r w:rsidRPr="004563D9">
              <w:rPr>
                <w:rFonts w:ascii="Times New Roman" w:hAnsi="Times New Roman" w:cs="Times New Roman"/>
                <w:color w:val="000000"/>
                <w:sz w:val="24"/>
                <w:szCs w:val="24"/>
              </w:rPr>
              <w:t xml:space="preserve"> rodikli</w:t>
            </w:r>
            <w:r w:rsidR="00A7689B" w:rsidRPr="004563D9">
              <w:rPr>
                <w:rFonts w:ascii="Times New Roman" w:hAnsi="Times New Roman" w:cs="Times New Roman"/>
                <w:color w:val="000000"/>
                <w:sz w:val="24"/>
                <w:szCs w:val="24"/>
              </w:rPr>
              <w:t>ų</w:t>
            </w:r>
            <w:r w:rsidRPr="004563D9">
              <w:rPr>
                <w:rFonts w:ascii="Times New Roman" w:hAnsi="Times New Roman" w:cs="Times New Roman"/>
                <w:color w:val="000000"/>
                <w:sz w:val="24"/>
                <w:szCs w:val="24"/>
              </w:rPr>
              <w:t xml:space="preserve">, iš kurių </w:t>
            </w:r>
            <w:r w:rsidR="00A7689B" w:rsidRPr="004563D9">
              <w:rPr>
                <w:rFonts w:ascii="Times New Roman" w:hAnsi="Times New Roman" w:cs="Times New Roman"/>
                <w:color w:val="000000"/>
                <w:sz w:val="24"/>
                <w:szCs w:val="24"/>
              </w:rPr>
              <w:t>3</w:t>
            </w:r>
            <w:r w:rsidRPr="004563D9">
              <w:rPr>
                <w:rFonts w:ascii="Times New Roman" w:hAnsi="Times New Roman" w:cs="Times New Roman"/>
                <w:color w:val="000000"/>
                <w:sz w:val="24"/>
                <w:szCs w:val="24"/>
              </w:rPr>
              <w:t xml:space="preserve"> rodikliai patenka į prasčiausių rodiklių grupę (raudonoji zona), kiti geresni </w:t>
            </w:r>
            <w:r w:rsidR="00A7689B" w:rsidRPr="004563D9">
              <w:rPr>
                <w:rFonts w:ascii="Times New Roman" w:hAnsi="Times New Roman" w:cs="Times New Roman"/>
                <w:color w:val="000000"/>
                <w:sz w:val="24"/>
                <w:szCs w:val="24"/>
              </w:rPr>
              <w:t xml:space="preserve">už </w:t>
            </w:r>
            <w:r w:rsidRPr="004563D9">
              <w:rPr>
                <w:rFonts w:ascii="Times New Roman" w:hAnsi="Times New Roman" w:cs="Times New Roman"/>
                <w:color w:val="000000"/>
                <w:sz w:val="24"/>
                <w:szCs w:val="24"/>
              </w:rPr>
              <w:t>Lietuvos vidurkį ar jį atitinka.</w:t>
            </w:r>
          </w:p>
          <w:p w14:paraId="1C1EE884"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užfiksuotos 29 mirtys nuo piktybinių navikų (C00-C96).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A7689B" w:rsidRPr="004563D9">
              <w:rPr>
                <w:rFonts w:ascii="Times New Roman" w:hAnsi="Times New Roman" w:cs="Times New Roman"/>
                <w:color w:val="000000"/>
                <w:sz w:val="24"/>
                <w:szCs w:val="24"/>
              </w:rPr>
              <w:t xml:space="preserve">402,4 </w:t>
            </w:r>
            <w:proofErr w:type="spellStart"/>
            <w:r w:rsidR="00A7689B" w:rsidRPr="004563D9">
              <w:rPr>
                <w:rFonts w:ascii="Times New Roman" w:hAnsi="Times New Roman" w:cs="Times New Roman"/>
                <w:color w:val="000000"/>
                <w:sz w:val="24"/>
                <w:szCs w:val="24"/>
              </w:rPr>
              <w:t>atv</w:t>
            </w:r>
            <w:proofErr w:type="spellEnd"/>
            <w:r w:rsidR="00A7689B"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/100 000 gyv.) viršijo Lietuvos rodiklį (293,7/100 000 gyv.) ir pateko į raudonąją zoną. </w:t>
            </w:r>
          </w:p>
          <w:p w14:paraId="68CAD6E8"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2020 m.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savivaldybėje diagnozuoti </w:t>
            </w:r>
            <w:r w:rsidR="00A7689B" w:rsidRPr="004563D9">
              <w:rPr>
                <w:rFonts w:ascii="Times New Roman" w:hAnsi="Times New Roman" w:cs="Times New Roman"/>
                <w:color w:val="000000"/>
                <w:sz w:val="24"/>
                <w:szCs w:val="24"/>
              </w:rPr>
              <w:t>52</w:t>
            </w:r>
            <w:r w:rsidRPr="004563D9">
              <w:rPr>
                <w:rFonts w:ascii="Times New Roman" w:hAnsi="Times New Roman" w:cs="Times New Roman"/>
                <w:color w:val="000000"/>
                <w:sz w:val="24"/>
                <w:szCs w:val="24"/>
              </w:rPr>
              <w:t xml:space="preserve"> nauji II tipo cukrinio diabeto atvejai. </w:t>
            </w:r>
            <w:r w:rsidR="00C95358" w:rsidRPr="004563D9">
              <w:rPr>
                <w:rFonts w:ascii="Times New Roman" w:hAnsi="Times New Roman" w:cs="Times New Roman"/>
                <w:color w:val="000000"/>
                <w:sz w:val="24"/>
                <w:szCs w:val="24"/>
              </w:rPr>
              <w:t>Pagėgių</w:t>
            </w:r>
            <w:r w:rsidRPr="004563D9">
              <w:rPr>
                <w:rFonts w:ascii="Times New Roman" w:hAnsi="Times New Roman" w:cs="Times New Roman"/>
                <w:color w:val="000000"/>
                <w:sz w:val="24"/>
                <w:szCs w:val="24"/>
              </w:rPr>
              <w:t xml:space="preserve"> savivaldybės rodiklis (</w:t>
            </w:r>
            <w:r w:rsidR="00600714" w:rsidRPr="004563D9">
              <w:rPr>
                <w:rFonts w:ascii="Times New Roman" w:hAnsi="Times New Roman" w:cs="Times New Roman"/>
                <w:color w:val="000000"/>
                <w:sz w:val="24"/>
                <w:szCs w:val="24"/>
              </w:rPr>
              <w:t xml:space="preserve">72,2 </w:t>
            </w:r>
            <w:proofErr w:type="spellStart"/>
            <w:r w:rsidR="00600714" w:rsidRPr="004563D9">
              <w:rPr>
                <w:rFonts w:ascii="Times New Roman" w:hAnsi="Times New Roman" w:cs="Times New Roman"/>
                <w:color w:val="000000"/>
                <w:sz w:val="24"/>
                <w:szCs w:val="24"/>
              </w:rPr>
              <w:t>atv</w:t>
            </w:r>
            <w:proofErr w:type="spellEnd"/>
            <w:r w:rsidR="0060071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 xml:space="preserve">/10 000 gyv.) yra </w:t>
            </w:r>
            <w:r w:rsidR="00600714" w:rsidRPr="004563D9">
              <w:rPr>
                <w:rFonts w:ascii="Times New Roman" w:hAnsi="Times New Roman" w:cs="Times New Roman"/>
                <w:color w:val="000000"/>
                <w:sz w:val="24"/>
                <w:szCs w:val="24"/>
              </w:rPr>
              <w:t xml:space="preserve">1,4 karto </w:t>
            </w:r>
            <w:r w:rsidRPr="004563D9">
              <w:rPr>
                <w:rFonts w:ascii="Times New Roman" w:hAnsi="Times New Roman" w:cs="Times New Roman"/>
                <w:color w:val="000000"/>
                <w:sz w:val="24"/>
                <w:szCs w:val="24"/>
              </w:rPr>
              <w:t>didesnis už Lietuvos rodiklį (50,4</w:t>
            </w:r>
            <w:r w:rsidR="00600714" w:rsidRPr="004563D9">
              <w:rPr>
                <w:rFonts w:ascii="Times New Roman" w:hAnsi="Times New Roman" w:cs="Times New Roman"/>
                <w:color w:val="000000"/>
                <w:sz w:val="24"/>
                <w:szCs w:val="24"/>
              </w:rPr>
              <w:t xml:space="preserve"> </w:t>
            </w:r>
            <w:proofErr w:type="spellStart"/>
            <w:r w:rsidR="00600714" w:rsidRPr="004563D9">
              <w:rPr>
                <w:rFonts w:ascii="Times New Roman" w:hAnsi="Times New Roman" w:cs="Times New Roman"/>
                <w:color w:val="000000"/>
                <w:sz w:val="24"/>
                <w:szCs w:val="24"/>
              </w:rPr>
              <w:t>atv</w:t>
            </w:r>
            <w:proofErr w:type="spellEnd"/>
            <w:r w:rsidR="0060071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/10 000 gyv.), todėl taip pat patenka į raudonąją zoną. Tam įtakos galėjo turėti COVID-19 pandemija, kuri sąlygojo mažesnį pacientų kreipimąsi, sudėtingesnį paslaugų prieinamumą.</w:t>
            </w:r>
          </w:p>
          <w:p w14:paraId="48A38302" w14:textId="77777777" w:rsidR="003955DE" w:rsidRPr="004563D9" w:rsidRDefault="003955DE" w:rsidP="008F009C">
            <w:pPr>
              <w:spacing w:after="0" w:line="240" w:lineRule="auto"/>
              <w:ind w:firstLine="567"/>
              <w:jc w:val="both"/>
              <w:rPr>
                <w:rFonts w:ascii="Times New Roman" w:hAnsi="Times New Roman" w:cs="Times New Roman"/>
                <w:color w:val="4472C4"/>
                <w:sz w:val="24"/>
                <w:szCs w:val="24"/>
              </w:rPr>
            </w:pPr>
          </w:p>
          <w:p w14:paraId="43E5BFD0" w14:textId="77777777" w:rsidR="003955DE" w:rsidRPr="004563D9" w:rsidRDefault="003955DE" w:rsidP="008F009C">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Remiantis aukščiau 5 paveiksle pateiktais rodikliais ir įvertinus 2020 m. </w:t>
            </w:r>
            <w:r w:rsidR="00600714" w:rsidRPr="004563D9">
              <w:rPr>
                <w:rFonts w:ascii="Times New Roman" w:hAnsi="Times New Roman" w:cs="Times New Roman"/>
                <w:color w:val="000000"/>
                <w:sz w:val="24"/>
                <w:szCs w:val="24"/>
              </w:rPr>
              <w:t xml:space="preserve">Pagėgių </w:t>
            </w:r>
            <w:r w:rsidRPr="004563D9">
              <w:rPr>
                <w:rFonts w:ascii="Times New Roman" w:hAnsi="Times New Roman" w:cs="Times New Roman"/>
                <w:color w:val="000000"/>
                <w:sz w:val="24"/>
                <w:szCs w:val="24"/>
              </w:rPr>
              <w:t xml:space="preserve">savivaldybės rodiklio santykį su Lietuvos vidurkiu, matoma, kad: </w:t>
            </w:r>
            <w:r w:rsidRPr="004563D9">
              <w:rPr>
                <w:rFonts w:ascii="Times New Roman" w:hAnsi="Times New Roman" w:cs="Times New Roman"/>
                <w:b/>
                <w:bCs/>
                <w:color w:val="000000"/>
                <w:sz w:val="24"/>
                <w:szCs w:val="24"/>
              </w:rPr>
              <w:t xml:space="preserve"> </w:t>
            </w:r>
          </w:p>
        </w:tc>
      </w:tr>
    </w:tbl>
    <w:p w14:paraId="7299D970" w14:textId="77777777" w:rsidR="00B868D2" w:rsidRPr="004563D9" w:rsidRDefault="00B868D2" w:rsidP="008F009C">
      <w:pPr>
        <w:spacing w:after="0" w:line="240" w:lineRule="auto"/>
        <w:ind w:left="709" w:firstLine="425"/>
        <w:jc w:val="both"/>
        <w:rPr>
          <w:rFonts w:ascii="Times New Roman" w:hAnsi="Times New Roman" w:cs="Times New Roman"/>
          <w:b/>
          <w:sz w:val="24"/>
          <w:szCs w:val="24"/>
        </w:rPr>
      </w:pPr>
      <w:r w:rsidRPr="004563D9">
        <w:rPr>
          <w:rFonts w:ascii="Times New Roman" w:hAnsi="Times New Roman" w:cs="Times New Roman"/>
          <w:b/>
          <w:sz w:val="24"/>
          <w:szCs w:val="24"/>
        </w:rPr>
        <w:lastRenderedPageBreak/>
        <w:t xml:space="preserve">1. </w:t>
      </w:r>
      <w:r w:rsidR="00FF46F0" w:rsidRPr="004563D9">
        <w:rPr>
          <w:rFonts w:ascii="Times New Roman" w:hAnsi="Times New Roman" w:cs="Times New Roman"/>
          <w:b/>
          <w:sz w:val="24"/>
          <w:szCs w:val="24"/>
        </w:rPr>
        <w:t>24</w:t>
      </w:r>
      <w:r w:rsidRPr="004563D9">
        <w:rPr>
          <w:rFonts w:ascii="Times New Roman" w:hAnsi="Times New Roman" w:cs="Times New Roman"/>
          <w:b/>
          <w:sz w:val="24"/>
          <w:szCs w:val="24"/>
        </w:rPr>
        <w:t xml:space="preserve"> rodiklių reikšmės yra geresnės už Lietuvos vidurkį (</w:t>
      </w:r>
      <w:r w:rsidRPr="004563D9">
        <w:rPr>
          <w:rFonts w:ascii="Times New Roman" w:hAnsi="Times New Roman" w:cs="Times New Roman"/>
          <w:b/>
          <w:sz w:val="24"/>
          <w:szCs w:val="24"/>
          <w:highlight w:val="green"/>
        </w:rPr>
        <w:t>žalioji zona</w:t>
      </w:r>
      <w:r w:rsidRPr="004563D9">
        <w:rPr>
          <w:rFonts w:ascii="Times New Roman" w:hAnsi="Times New Roman" w:cs="Times New Roman"/>
          <w:b/>
          <w:sz w:val="24"/>
          <w:szCs w:val="24"/>
        </w:rPr>
        <w:t>):</w:t>
      </w:r>
    </w:p>
    <w:p w14:paraId="13379D85"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avižudybių sk</w:t>
      </w:r>
      <w:r w:rsidRPr="004563D9">
        <w:rPr>
          <w:rFonts w:ascii="Times New Roman" w:hAnsi="Times New Roman" w:cs="Times New Roman"/>
          <w:color w:val="000000"/>
          <w:sz w:val="24"/>
          <w:szCs w:val="24"/>
        </w:rPr>
        <w:t>aičius</w:t>
      </w:r>
      <w:r w:rsidR="00F435B4" w:rsidRPr="004563D9">
        <w:rPr>
          <w:rFonts w:ascii="Times New Roman" w:hAnsi="Times New Roman" w:cs="Times New Roman"/>
          <w:color w:val="000000"/>
          <w:sz w:val="24"/>
          <w:szCs w:val="24"/>
        </w:rPr>
        <w:t xml:space="preserve"> (X60-X84) 100 000 gyv.</w:t>
      </w:r>
      <w:r w:rsidRPr="004563D9">
        <w:rPr>
          <w:rFonts w:ascii="Times New Roman" w:hAnsi="Times New Roman" w:cs="Times New Roman"/>
          <w:color w:val="000000"/>
          <w:sz w:val="24"/>
          <w:szCs w:val="24"/>
        </w:rPr>
        <w:t>;</w:t>
      </w:r>
    </w:p>
    <w:p w14:paraId="57A2A64C"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SMR nuo tyčinio savęs žalojimo (X60-X84) 100 000 gyv.</w:t>
      </w:r>
      <w:r w:rsidR="00FF46F0" w:rsidRPr="004563D9">
        <w:rPr>
          <w:rFonts w:ascii="Times New Roman" w:hAnsi="Times New Roman" w:cs="Times New Roman"/>
          <w:color w:val="000000"/>
          <w:sz w:val="24"/>
          <w:szCs w:val="24"/>
        </w:rPr>
        <w:t>;</w:t>
      </w:r>
    </w:p>
    <w:p w14:paraId="15D2872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a</w:t>
      </w:r>
      <w:r w:rsidR="00F435B4" w:rsidRPr="004563D9">
        <w:rPr>
          <w:rFonts w:ascii="Times New Roman" w:hAnsi="Times New Roman" w:cs="Times New Roman"/>
          <w:color w:val="000000"/>
          <w:sz w:val="24"/>
          <w:szCs w:val="24"/>
        </w:rPr>
        <w:t>smenų, žuvusių ar sunkiai sužalotų darbe, sk. 10 000 gyv.</w:t>
      </w:r>
      <w:r w:rsidRPr="004563D9">
        <w:rPr>
          <w:rFonts w:ascii="Times New Roman" w:hAnsi="Times New Roman" w:cs="Times New Roman"/>
          <w:color w:val="000000"/>
          <w:sz w:val="24"/>
          <w:szCs w:val="24"/>
        </w:rPr>
        <w:t>;</w:t>
      </w:r>
    </w:p>
    <w:p w14:paraId="4898B3D2"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n</w:t>
      </w:r>
      <w:r w:rsidR="00F435B4" w:rsidRPr="004563D9">
        <w:rPr>
          <w:rFonts w:ascii="Times New Roman" w:hAnsi="Times New Roman" w:cs="Times New Roman"/>
          <w:color w:val="000000"/>
          <w:sz w:val="24"/>
          <w:szCs w:val="24"/>
        </w:rPr>
        <w:t>aujai susirgusių žarnyno infekcinėmis ligomis (A00-A08) asmenų skaičius 10 000 gyv. (ULAC duom</w:t>
      </w:r>
      <w:r w:rsidRPr="004563D9">
        <w:rPr>
          <w:rFonts w:ascii="Times New Roman" w:hAnsi="Times New Roman" w:cs="Times New Roman"/>
          <w:color w:val="000000"/>
          <w:sz w:val="24"/>
          <w:szCs w:val="24"/>
        </w:rPr>
        <w:t>enys</w:t>
      </w:r>
      <w:r w:rsidR="00F435B4" w:rsidRPr="004563D9">
        <w:rPr>
          <w:rFonts w:ascii="Times New Roman" w:hAnsi="Times New Roman" w:cs="Times New Roman"/>
          <w:color w:val="000000"/>
          <w:sz w:val="24"/>
          <w:szCs w:val="24"/>
        </w:rPr>
        <w:t>)</w:t>
      </w:r>
      <w:r w:rsidRPr="004563D9">
        <w:rPr>
          <w:rFonts w:ascii="Times New Roman" w:hAnsi="Times New Roman" w:cs="Times New Roman"/>
          <w:color w:val="000000"/>
          <w:sz w:val="24"/>
          <w:szCs w:val="24"/>
        </w:rPr>
        <w:t>;</w:t>
      </w:r>
    </w:p>
    <w:p w14:paraId="25375D67"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nukritimo (W00-W19) 100 000 gyv.</w:t>
      </w:r>
      <w:r w:rsidRPr="004563D9">
        <w:rPr>
          <w:rFonts w:ascii="Times New Roman" w:hAnsi="Times New Roman" w:cs="Times New Roman"/>
          <w:color w:val="000000"/>
          <w:sz w:val="24"/>
          <w:szCs w:val="24"/>
        </w:rPr>
        <w:t>;</w:t>
      </w:r>
    </w:p>
    <w:p w14:paraId="5806F14A"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lastRenderedPageBreak/>
        <w:t>SMR nuo nukritimo (W00-W19) 100 000 gyv.</w:t>
      </w:r>
      <w:r w:rsidR="00FF46F0" w:rsidRPr="004563D9">
        <w:rPr>
          <w:rFonts w:ascii="Times New Roman" w:hAnsi="Times New Roman" w:cs="Times New Roman"/>
          <w:color w:val="000000"/>
          <w:sz w:val="24"/>
          <w:szCs w:val="24"/>
        </w:rPr>
        <w:t>;</w:t>
      </w:r>
    </w:p>
    <w:p w14:paraId="1D63788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ėsčiųjų mirt. nuo transporto įvykių (V00-V09) 100 000 gyv.</w:t>
      </w:r>
      <w:r w:rsidRPr="004563D9">
        <w:rPr>
          <w:rFonts w:ascii="Times New Roman" w:hAnsi="Times New Roman" w:cs="Times New Roman"/>
          <w:color w:val="000000"/>
          <w:sz w:val="24"/>
          <w:szCs w:val="24"/>
        </w:rPr>
        <w:t>;</w:t>
      </w:r>
    </w:p>
    <w:p w14:paraId="0C149CCE" w14:textId="77777777" w:rsidR="00F435B4" w:rsidRPr="004563D9" w:rsidRDefault="00FF46F0"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ėsčiųjų standartizuotas mirtingumas nuo transporto įvykių (V00-V09) 100 000 gyv.</w:t>
      </w:r>
      <w:r w:rsidRPr="004563D9">
        <w:rPr>
          <w:rFonts w:ascii="Times New Roman" w:hAnsi="Times New Roman" w:cs="Times New Roman"/>
          <w:color w:val="000000"/>
          <w:sz w:val="24"/>
          <w:szCs w:val="24"/>
        </w:rPr>
        <w:t>;</w:t>
      </w:r>
    </w:p>
    <w:p w14:paraId="0DD04DA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raumų dėl transporto įvykių (V00-V99) sk. 10 000 gyv.</w:t>
      </w:r>
      <w:r w:rsidR="00FF46F0" w:rsidRPr="004563D9">
        <w:rPr>
          <w:rFonts w:ascii="Times New Roman" w:hAnsi="Times New Roman" w:cs="Times New Roman"/>
          <w:color w:val="000000"/>
          <w:sz w:val="24"/>
          <w:szCs w:val="24"/>
        </w:rPr>
        <w:t>;</w:t>
      </w:r>
    </w:p>
    <w:p w14:paraId="0B409A3A"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į</w:t>
      </w:r>
      <w:r w:rsidR="00F435B4" w:rsidRPr="004563D9">
        <w:rPr>
          <w:rFonts w:ascii="Times New Roman" w:hAnsi="Times New Roman" w:cs="Times New Roman"/>
          <w:color w:val="000000"/>
          <w:sz w:val="24"/>
          <w:szCs w:val="24"/>
        </w:rPr>
        <w:t xml:space="preserve"> atmosferą iš stacionarių taršos šaltinių išmestų teršalų kiekis, tenkantis 1 kv. km</w:t>
      </w:r>
      <w:r w:rsidR="00FF46F0" w:rsidRPr="004563D9">
        <w:rPr>
          <w:rFonts w:ascii="Times New Roman" w:hAnsi="Times New Roman" w:cs="Times New Roman"/>
          <w:color w:val="000000"/>
          <w:sz w:val="24"/>
          <w:szCs w:val="24"/>
        </w:rPr>
        <w:t>;</w:t>
      </w:r>
    </w:p>
    <w:p w14:paraId="48695546"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narkotikų sąlygotų priežasčių 100 000 gyv.</w:t>
      </w:r>
      <w:r w:rsidR="00FF46F0" w:rsidRPr="004563D9">
        <w:rPr>
          <w:rFonts w:ascii="Times New Roman" w:hAnsi="Times New Roman" w:cs="Times New Roman"/>
          <w:color w:val="000000"/>
          <w:sz w:val="24"/>
          <w:szCs w:val="24"/>
        </w:rPr>
        <w:t>;</w:t>
      </w:r>
    </w:p>
    <w:p w14:paraId="0BF92CBC"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SMR nuo narkotikų sąlygotų priežasčių  100 000 gyv.</w:t>
      </w:r>
      <w:r w:rsidR="00FF46F0" w:rsidRPr="004563D9">
        <w:rPr>
          <w:rFonts w:ascii="Times New Roman" w:hAnsi="Times New Roman" w:cs="Times New Roman"/>
          <w:color w:val="000000"/>
          <w:sz w:val="24"/>
          <w:szCs w:val="24"/>
        </w:rPr>
        <w:t>;</w:t>
      </w:r>
    </w:p>
    <w:p w14:paraId="7135D4A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F435B4" w:rsidRPr="004563D9">
        <w:rPr>
          <w:rFonts w:ascii="Times New Roman" w:hAnsi="Times New Roman" w:cs="Times New Roman"/>
          <w:color w:val="000000"/>
          <w:sz w:val="24"/>
          <w:szCs w:val="24"/>
        </w:rPr>
        <w:t xml:space="preserve"> nuo alkoholio sąlygotų priežasčių  100 000 gyv.</w:t>
      </w:r>
      <w:r w:rsidR="00FF46F0" w:rsidRPr="004563D9">
        <w:rPr>
          <w:rFonts w:ascii="Times New Roman" w:hAnsi="Times New Roman" w:cs="Times New Roman"/>
          <w:color w:val="000000"/>
          <w:sz w:val="24"/>
          <w:szCs w:val="24"/>
        </w:rPr>
        <w:t>;</w:t>
      </w:r>
    </w:p>
    <w:p w14:paraId="392BF8E3"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SMR nuo alkoholio sąlygotų priežasčių 100 000 gyv.</w:t>
      </w:r>
      <w:r w:rsidR="00FF46F0" w:rsidRPr="004563D9">
        <w:rPr>
          <w:rFonts w:ascii="Times New Roman" w:hAnsi="Times New Roman" w:cs="Times New Roman"/>
          <w:color w:val="000000"/>
          <w:sz w:val="24"/>
          <w:szCs w:val="24"/>
        </w:rPr>
        <w:t>;</w:t>
      </w:r>
    </w:p>
    <w:p w14:paraId="66F7FDCB"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ergamumas vaistams atsparia tuberkulioze (A15-A19) (visi) 10 000 gyv. (TB registro duomenys)</w:t>
      </w:r>
      <w:r w:rsidR="00FF46F0" w:rsidRPr="004563D9">
        <w:rPr>
          <w:rFonts w:ascii="Times New Roman" w:hAnsi="Times New Roman" w:cs="Times New Roman"/>
          <w:color w:val="000000"/>
          <w:sz w:val="24"/>
          <w:szCs w:val="24"/>
        </w:rPr>
        <w:t>;</w:t>
      </w:r>
    </w:p>
    <w:p w14:paraId="52D05313"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vaistams atsparia tuberkulioze (A15-A19) 10 000 gyv. (TB registro duomenys)</w:t>
      </w:r>
      <w:r w:rsidR="00FF46F0" w:rsidRPr="004563D9">
        <w:rPr>
          <w:rFonts w:ascii="Times New Roman" w:hAnsi="Times New Roman" w:cs="Times New Roman"/>
          <w:color w:val="000000"/>
          <w:sz w:val="24"/>
          <w:szCs w:val="24"/>
        </w:rPr>
        <w:t>;</w:t>
      </w:r>
    </w:p>
    <w:p w14:paraId="1D0FE32F"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ŽIV ir LPL (B20-B24, Z21, A50-A54, A56) 10 000 gyv. (ULAC duomenys)</w:t>
      </w:r>
      <w:r w:rsidR="00FF46F0" w:rsidRPr="004563D9">
        <w:rPr>
          <w:rFonts w:ascii="Times New Roman" w:hAnsi="Times New Roman" w:cs="Times New Roman"/>
          <w:color w:val="000000"/>
          <w:sz w:val="24"/>
          <w:szCs w:val="24"/>
        </w:rPr>
        <w:t>;</w:t>
      </w:r>
    </w:p>
    <w:p w14:paraId="058B4F6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k</w:t>
      </w:r>
      <w:r w:rsidR="00F435B4" w:rsidRPr="004563D9">
        <w:rPr>
          <w:rFonts w:ascii="Times New Roman" w:hAnsi="Times New Roman" w:cs="Times New Roman"/>
          <w:color w:val="000000"/>
          <w:sz w:val="24"/>
          <w:szCs w:val="24"/>
        </w:rPr>
        <w:t>ūdikių mirtingumas 1000 gyvų gimusių</w:t>
      </w:r>
      <w:r w:rsidR="00FF46F0" w:rsidRPr="004563D9">
        <w:rPr>
          <w:rFonts w:ascii="Times New Roman" w:hAnsi="Times New Roman" w:cs="Times New Roman"/>
          <w:color w:val="000000"/>
          <w:sz w:val="24"/>
          <w:szCs w:val="24"/>
        </w:rPr>
        <w:t>;</w:t>
      </w:r>
    </w:p>
    <w:p w14:paraId="4C71E747"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p</w:t>
      </w:r>
      <w:r w:rsidR="00F435B4" w:rsidRPr="004563D9">
        <w:rPr>
          <w:rFonts w:ascii="Times New Roman" w:hAnsi="Times New Roman" w:cs="Times New Roman"/>
          <w:color w:val="000000"/>
          <w:sz w:val="24"/>
          <w:szCs w:val="24"/>
        </w:rPr>
        <w:t>aauglių (15–17 m.) gimdymų sk. 1000 15-17 m. moterų</w:t>
      </w:r>
      <w:r w:rsidR="00FF46F0" w:rsidRPr="004563D9">
        <w:rPr>
          <w:rFonts w:ascii="Times New Roman" w:hAnsi="Times New Roman" w:cs="Times New Roman"/>
          <w:color w:val="000000"/>
          <w:sz w:val="24"/>
          <w:szCs w:val="24"/>
        </w:rPr>
        <w:t>;</w:t>
      </w:r>
    </w:p>
    <w:p w14:paraId="48C265DC"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F435B4" w:rsidRPr="004563D9">
        <w:rPr>
          <w:rFonts w:ascii="Times New Roman" w:hAnsi="Times New Roman" w:cs="Times New Roman"/>
          <w:color w:val="000000"/>
          <w:sz w:val="24"/>
          <w:szCs w:val="24"/>
        </w:rPr>
        <w:t xml:space="preserve">nuo </w:t>
      </w:r>
      <w:proofErr w:type="spellStart"/>
      <w:r w:rsidR="00F435B4" w:rsidRPr="004563D9">
        <w:rPr>
          <w:rFonts w:ascii="Times New Roman" w:hAnsi="Times New Roman" w:cs="Times New Roman"/>
          <w:color w:val="000000"/>
          <w:sz w:val="24"/>
          <w:szCs w:val="24"/>
        </w:rPr>
        <w:t>cerebrovaskulinių</w:t>
      </w:r>
      <w:proofErr w:type="spellEnd"/>
      <w:r w:rsidR="00F435B4" w:rsidRPr="004563D9">
        <w:rPr>
          <w:rFonts w:ascii="Times New Roman" w:hAnsi="Times New Roman" w:cs="Times New Roman"/>
          <w:color w:val="000000"/>
          <w:sz w:val="24"/>
          <w:szCs w:val="24"/>
        </w:rPr>
        <w:t xml:space="preserve"> ligų  (I60-I69) 100 000 gyv</w:t>
      </w:r>
      <w:r w:rsidR="00FF46F0" w:rsidRPr="004563D9">
        <w:rPr>
          <w:rFonts w:ascii="Times New Roman" w:hAnsi="Times New Roman" w:cs="Times New Roman"/>
          <w:color w:val="000000"/>
          <w:sz w:val="24"/>
          <w:szCs w:val="24"/>
        </w:rPr>
        <w:t>.;</w:t>
      </w:r>
    </w:p>
    <w:p w14:paraId="64CA854E" w14:textId="77777777" w:rsidR="00F435B4" w:rsidRPr="004563D9" w:rsidRDefault="00F435B4"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SMR nuo </w:t>
      </w:r>
      <w:proofErr w:type="spellStart"/>
      <w:r w:rsidRPr="004563D9">
        <w:rPr>
          <w:rFonts w:ascii="Times New Roman" w:hAnsi="Times New Roman" w:cs="Times New Roman"/>
          <w:color w:val="000000"/>
          <w:sz w:val="24"/>
          <w:szCs w:val="24"/>
        </w:rPr>
        <w:t>cerebrovaskulinių</w:t>
      </w:r>
      <w:proofErr w:type="spellEnd"/>
      <w:r w:rsidRPr="004563D9">
        <w:rPr>
          <w:rFonts w:ascii="Times New Roman" w:hAnsi="Times New Roman" w:cs="Times New Roman"/>
          <w:color w:val="000000"/>
          <w:sz w:val="24"/>
          <w:szCs w:val="24"/>
        </w:rPr>
        <w:t xml:space="preserve"> ligų (I60-I69) 100 000 gyv</w:t>
      </w:r>
      <w:r w:rsidR="00FF46F0" w:rsidRPr="004563D9">
        <w:rPr>
          <w:rFonts w:ascii="Times New Roman" w:hAnsi="Times New Roman" w:cs="Times New Roman"/>
          <w:color w:val="000000"/>
          <w:sz w:val="24"/>
          <w:szCs w:val="24"/>
        </w:rPr>
        <w:t>.;</w:t>
      </w:r>
    </w:p>
    <w:p w14:paraId="4869001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r w:rsidRPr="004563D9">
        <w:rPr>
          <w:rFonts w:ascii="Times New Roman" w:hAnsi="Times New Roman" w:cs="Times New Roman"/>
          <w:color w:val="000000"/>
          <w:sz w:val="24"/>
          <w:szCs w:val="24"/>
        </w:rPr>
        <w:t>proc.</w:t>
      </w:r>
      <w:r w:rsidR="00F435B4" w:rsidRPr="004563D9">
        <w:rPr>
          <w:rFonts w:ascii="Times New Roman" w:hAnsi="Times New Roman" w:cs="Times New Roman"/>
          <w:color w:val="000000"/>
          <w:sz w:val="24"/>
          <w:szCs w:val="24"/>
        </w:rPr>
        <w:t>, 2 metų bėgyje dalyvavusi krūties vėžio programoje</w:t>
      </w:r>
      <w:r w:rsidR="00FF46F0" w:rsidRPr="004563D9">
        <w:rPr>
          <w:rFonts w:ascii="Times New Roman" w:hAnsi="Times New Roman" w:cs="Times New Roman"/>
          <w:color w:val="000000"/>
          <w:sz w:val="24"/>
          <w:szCs w:val="24"/>
        </w:rPr>
        <w:t>;</w:t>
      </w:r>
    </w:p>
    <w:p w14:paraId="7F363F42"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r w:rsidRPr="004563D9">
        <w:rPr>
          <w:rFonts w:ascii="Times New Roman" w:hAnsi="Times New Roman" w:cs="Times New Roman"/>
          <w:color w:val="000000"/>
          <w:sz w:val="24"/>
          <w:szCs w:val="24"/>
        </w:rPr>
        <w:t>proc.</w:t>
      </w:r>
      <w:r w:rsidR="00F435B4" w:rsidRPr="004563D9">
        <w:rPr>
          <w:rFonts w:ascii="Times New Roman" w:hAnsi="Times New Roman" w:cs="Times New Roman"/>
          <w:color w:val="000000"/>
          <w:sz w:val="24"/>
          <w:szCs w:val="24"/>
        </w:rPr>
        <w:t>, 2 metų bėgyje dalyvavusi storosios žarnos vėžio programoje</w:t>
      </w:r>
      <w:r w:rsidR="00FF46F0" w:rsidRPr="004563D9">
        <w:rPr>
          <w:rFonts w:ascii="Times New Roman" w:hAnsi="Times New Roman" w:cs="Times New Roman"/>
          <w:color w:val="000000"/>
          <w:sz w:val="24"/>
          <w:szCs w:val="24"/>
        </w:rPr>
        <w:t>;</w:t>
      </w:r>
    </w:p>
    <w:p w14:paraId="5F25C84D" w14:textId="77777777" w:rsidR="00F435B4" w:rsidRPr="004563D9" w:rsidRDefault="000A5577" w:rsidP="008F009C">
      <w:pPr>
        <w:numPr>
          <w:ilvl w:val="0"/>
          <w:numId w:val="11"/>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t</w:t>
      </w:r>
      <w:r w:rsidR="00F435B4" w:rsidRPr="004563D9">
        <w:rPr>
          <w:rFonts w:ascii="Times New Roman" w:hAnsi="Times New Roman" w:cs="Times New Roman"/>
          <w:color w:val="000000"/>
          <w:sz w:val="24"/>
          <w:szCs w:val="24"/>
        </w:rPr>
        <w:t xml:space="preserve">ikslinės populiacijos dalis </w:t>
      </w:r>
      <w:r w:rsidRPr="004563D9">
        <w:rPr>
          <w:rFonts w:ascii="Times New Roman" w:hAnsi="Times New Roman" w:cs="Times New Roman"/>
          <w:color w:val="000000"/>
          <w:sz w:val="24"/>
          <w:szCs w:val="24"/>
        </w:rPr>
        <w:t>proc.</w:t>
      </w:r>
      <w:r w:rsidR="00F435B4" w:rsidRPr="004563D9">
        <w:rPr>
          <w:rFonts w:ascii="Times New Roman" w:hAnsi="Times New Roman" w:cs="Times New Roman"/>
          <w:color w:val="000000"/>
          <w:sz w:val="24"/>
          <w:szCs w:val="24"/>
        </w:rPr>
        <w:t>, dalyvavusi ŠKL programoje</w:t>
      </w:r>
      <w:r w:rsidR="00FF46F0" w:rsidRPr="004563D9">
        <w:rPr>
          <w:rFonts w:ascii="Times New Roman" w:hAnsi="Times New Roman" w:cs="Times New Roman"/>
          <w:color w:val="000000"/>
          <w:sz w:val="24"/>
          <w:szCs w:val="24"/>
        </w:rPr>
        <w:t>.</w:t>
      </w:r>
    </w:p>
    <w:p w14:paraId="47821F98" w14:textId="77777777" w:rsidR="00F435B4" w:rsidRPr="004563D9" w:rsidRDefault="00F435B4" w:rsidP="008F009C">
      <w:pPr>
        <w:spacing w:after="0" w:line="240" w:lineRule="auto"/>
        <w:jc w:val="both"/>
        <w:rPr>
          <w:rFonts w:ascii="Times New Roman" w:hAnsi="Times New Roman" w:cs="Times New Roman"/>
          <w:b/>
          <w:sz w:val="24"/>
          <w:szCs w:val="24"/>
        </w:rPr>
      </w:pPr>
    </w:p>
    <w:p w14:paraId="6602DA17" w14:textId="77777777" w:rsidR="00340617" w:rsidRPr="004563D9" w:rsidRDefault="00722680" w:rsidP="008F009C">
      <w:pPr>
        <w:spacing w:after="0" w:line="240" w:lineRule="auto"/>
        <w:ind w:firstLine="1134"/>
        <w:jc w:val="both"/>
        <w:rPr>
          <w:rFonts w:ascii="Times New Roman" w:hAnsi="Times New Roman" w:cs="Times New Roman"/>
          <w:b/>
          <w:sz w:val="24"/>
          <w:szCs w:val="24"/>
        </w:rPr>
      </w:pPr>
      <w:r w:rsidRPr="004563D9">
        <w:rPr>
          <w:rFonts w:ascii="Times New Roman" w:hAnsi="Times New Roman" w:cs="Times New Roman"/>
          <w:b/>
          <w:color w:val="000000"/>
          <w:sz w:val="24"/>
          <w:szCs w:val="24"/>
        </w:rPr>
        <w:t xml:space="preserve">2. </w:t>
      </w:r>
      <w:r w:rsidR="00FF46F0" w:rsidRPr="004563D9">
        <w:rPr>
          <w:rFonts w:ascii="Times New Roman" w:hAnsi="Times New Roman" w:cs="Times New Roman"/>
          <w:b/>
          <w:sz w:val="24"/>
          <w:szCs w:val="24"/>
        </w:rPr>
        <w:t>19</w:t>
      </w:r>
      <w:r w:rsidR="00B868D2" w:rsidRPr="004563D9">
        <w:rPr>
          <w:rFonts w:ascii="Times New Roman" w:hAnsi="Times New Roman" w:cs="Times New Roman"/>
          <w:b/>
          <w:sz w:val="24"/>
          <w:szCs w:val="24"/>
        </w:rPr>
        <w:t xml:space="preserve"> rodiklių reikšmės yra prastesnės nei Lietuvos vidurkis (</w:t>
      </w:r>
      <w:r w:rsidR="00B868D2" w:rsidRPr="004563D9">
        <w:rPr>
          <w:rFonts w:ascii="Times New Roman" w:hAnsi="Times New Roman" w:cs="Times New Roman"/>
          <w:b/>
          <w:sz w:val="24"/>
          <w:szCs w:val="24"/>
          <w:highlight w:val="red"/>
        </w:rPr>
        <w:t>raudonoji zona</w:t>
      </w:r>
      <w:r w:rsidR="00B868D2" w:rsidRPr="004563D9">
        <w:rPr>
          <w:rFonts w:ascii="Times New Roman" w:hAnsi="Times New Roman" w:cs="Times New Roman"/>
          <w:b/>
          <w:sz w:val="24"/>
          <w:szCs w:val="24"/>
        </w:rPr>
        <w:t>):</w:t>
      </w:r>
    </w:p>
    <w:p w14:paraId="16759653" w14:textId="77777777" w:rsidR="0034061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v</w:t>
      </w:r>
      <w:r w:rsidR="00F435B4" w:rsidRPr="004563D9">
        <w:rPr>
          <w:rFonts w:ascii="Times New Roman" w:hAnsi="Times New Roman" w:cs="Times New Roman"/>
          <w:color w:val="000000"/>
          <w:sz w:val="24"/>
          <w:szCs w:val="24"/>
        </w:rPr>
        <w:t>idutinė tikėtina gyvenimo trukmė, kai amžius 0 (HI skaičiavimai)</w:t>
      </w:r>
      <w:r w:rsidRPr="004563D9">
        <w:rPr>
          <w:rFonts w:ascii="Times New Roman" w:hAnsi="Times New Roman" w:cs="Times New Roman"/>
          <w:color w:val="000000"/>
          <w:sz w:val="24"/>
          <w:szCs w:val="24"/>
        </w:rPr>
        <w:t>;</w:t>
      </w:r>
    </w:p>
    <w:p w14:paraId="3814AC32"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i</w:t>
      </w:r>
      <w:r w:rsidR="00F435B4" w:rsidRPr="004563D9">
        <w:rPr>
          <w:rFonts w:ascii="Times New Roman" w:hAnsi="Times New Roman" w:cs="Times New Roman"/>
          <w:color w:val="000000"/>
          <w:sz w:val="24"/>
          <w:szCs w:val="24"/>
        </w:rPr>
        <w:t>švengiamas mirtingumas proc.</w:t>
      </w:r>
      <w:r w:rsidRPr="004563D9">
        <w:rPr>
          <w:rFonts w:ascii="Times New Roman" w:hAnsi="Times New Roman" w:cs="Times New Roman"/>
          <w:color w:val="000000"/>
          <w:sz w:val="24"/>
          <w:szCs w:val="24"/>
        </w:rPr>
        <w:t>;</w:t>
      </w:r>
    </w:p>
    <w:p w14:paraId="0C1EBCEE"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w:t>
      </w:r>
      <w:r w:rsidR="00F435B4" w:rsidRPr="004563D9">
        <w:rPr>
          <w:rFonts w:ascii="Times New Roman" w:hAnsi="Times New Roman" w:cs="Times New Roman"/>
          <w:color w:val="000000"/>
          <w:sz w:val="24"/>
          <w:szCs w:val="24"/>
        </w:rPr>
        <w:t>okyklinio amžiaus vaikų, nesimokančių mokyklose, skaičius 1 000 moksl. (2019)</w:t>
      </w:r>
      <w:r w:rsidRPr="004563D9">
        <w:rPr>
          <w:rFonts w:ascii="Times New Roman" w:hAnsi="Times New Roman" w:cs="Times New Roman"/>
          <w:color w:val="000000"/>
          <w:sz w:val="24"/>
          <w:szCs w:val="24"/>
        </w:rPr>
        <w:t>;</w:t>
      </w:r>
    </w:p>
    <w:p w14:paraId="1242A3DF"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gyventojų</w:t>
      </w:r>
      <w:r w:rsidR="00F435B4" w:rsidRPr="004563D9">
        <w:rPr>
          <w:rFonts w:ascii="Times New Roman" w:hAnsi="Times New Roman" w:cs="Times New Roman"/>
          <w:color w:val="000000"/>
          <w:sz w:val="24"/>
          <w:szCs w:val="24"/>
        </w:rPr>
        <w:t xml:space="preserve"> skaičiaus pokytis 1000 gyv.</w:t>
      </w:r>
      <w:r w:rsidRPr="004563D9">
        <w:rPr>
          <w:rFonts w:ascii="Times New Roman" w:hAnsi="Times New Roman" w:cs="Times New Roman"/>
          <w:color w:val="000000"/>
          <w:sz w:val="24"/>
          <w:szCs w:val="24"/>
        </w:rPr>
        <w:t>;</w:t>
      </w:r>
    </w:p>
    <w:p w14:paraId="21955856"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w:t>
      </w:r>
      <w:r w:rsidR="00F435B4" w:rsidRPr="004563D9">
        <w:rPr>
          <w:rFonts w:ascii="Times New Roman" w:hAnsi="Times New Roman" w:cs="Times New Roman"/>
          <w:color w:val="000000"/>
          <w:sz w:val="24"/>
          <w:szCs w:val="24"/>
        </w:rPr>
        <w:t>okinių, gaunančių nemokamą maitinimą, sk. 1000 moksl</w:t>
      </w:r>
      <w:r w:rsidRPr="004563D9">
        <w:rPr>
          <w:rFonts w:ascii="Times New Roman" w:hAnsi="Times New Roman" w:cs="Times New Roman"/>
          <w:color w:val="000000"/>
          <w:sz w:val="24"/>
          <w:szCs w:val="24"/>
        </w:rPr>
        <w:t>eivių;</w:t>
      </w:r>
    </w:p>
    <w:p w14:paraId="796AA92A"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F435B4" w:rsidRPr="004563D9">
        <w:rPr>
          <w:rFonts w:ascii="Times New Roman" w:hAnsi="Times New Roman" w:cs="Times New Roman"/>
          <w:color w:val="000000"/>
          <w:sz w:val="24"/>
          <w:szCs w:val="24"/>
        </w:rPr>
        <w:t>ocialinės pašalpos gavėjų sk. 1000 gyv.</w:t>
      </w:r>
      <w:r w:rsidRPr="004563D9">
        <w:rPr>
          <w:rFonts w:ascii="Times New Roman" w:hAnsi="Times New Roman" w:cs="Times New Roman"/>
          <w:color w:val="000000"/>
          <w:sz w:val="24"/>
          <w:szCs w:val="24"/>
        </w:rPr>
        <w:t>;</w:t>
      </w:r>
    </w:p>
    <w:p w14:paraId="0BE8ACDE" w14:textId="77777777" w:rsidR="00F435B4"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F435B4" w:rsidRPr="004563D9">
        <w:rPr>
          <w:rFonts w:ascii="Times New Roman" w:hAnsi="Times New Roman" w:cs="Times New Roman"/>
          <w:color w:val="000000"/>
          <w:sz w:val="24"/>
          <w:szCs w:val="24"/>
        </w:rPr>
        <w:t xml:space="preserve"> tuberkulioze (A15-A19) 10 000 gyv. (TB registro duomenys)</w:t>
      </w:r>
      <w:r w:rsidRPr="004563D9">
        <w:rPr>
          <w:rFonts w:ascii="Times New Roman" w:hAnsi="Times New Roman" w:cs="Times New Roman"/>
          <w:color w:val="000000"/>
          <w:sz w:val="24"/>
          <w:szCs w:val="24"/>
        </w:rPr>
        <w:t>;</w:t>
      </w:r>
    </w:p>
    <w:p w14:paraId="783C76D2"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w:t>
      </w:r>
      <w:r w:rsidR="00D770F7" w:rsidRPr="004563D9">
        <w:rPr>
          <w:rFonts w:ascii="Times New Roman" w:hAnsi="Times New Roman" w:cs="Times New Roman"/>
          <w:color w:val="000000"/>
          <w:sz w:val="24"/>
          <w:szCs w:val="24"/>
        </w:rPr>
        <w:t>ergamumas tuberkulioze (+ recidyvai) (A15-A19) 10 000 gyv. (TB registro duomenys)</w:t>
      </w:r>
      <w:r w:rsidRPr="004563D9">
        <w:rPr>
          <w:rFonts w:ascii="Times New Roman" w:hAnsi="Times New Roman" w:cs="Times New Roman"/>
          <w:color w:val="000000"/>
          <w:sz w:val="24"/>
          <w:szCs w:val="24"/>
        </w:rPr>
        <w:t>;</w:t>
      </w:r>
    </w:p>
    <w:p w14:paraId="42A73CA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a</w:t>
      </w:r>
      <w:r w:rsidR="00D770F7" w:rsidRPr="004563D9">
        <w:rPr>
          <w:rFonts w:ascii="Times New Roman" w:hAnsi="Times New Roman" w:cs="Times New Roman"/>
          <w:color w:val="000000"/>
          <w:sz w:val="24"/>
          <w:szCs w:val="24"/>
        </w:rPr>
        <w:t>smenų, pirmą kartą pripažintų neįgaliais, sk. 10 000 gyv</w:t>
      </w:r>
      <w:r w:rsidRPr="004563D9">
        <w:rPr>
          <w:rFonts w:ascii="Times New Roman" w:hAnsi="Times New Roman" w:cs="Times New Roman"/>
          <w:color w:val="000000"/>
          <w:sz w:val="24"/>
          <w:szCs w:val="24"/>
        </w:rPr>
        <w:t>.;</w:t>
      </w:r>
    </w:p>
    <w:p w14:paraId="24CE3E37"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D770F7" w:rsidRPr="004563D9">
        <w:rPr>
          <w:rFonts w:ascii="Times New Roman" w:hAnsi="Times New Roman" w:cs="Times New Roman"/>
          <w:color w:val="000000"/>
          <w:sz w:val="24"/>
          <w:szCs w:val="24"/>
        </w:rPr>
        <w:t xml:space="preserve"> nuo paskendimo (W65-W74) 100 000 gyv.</w:t>
      </w:r>
      <w:r w:rsidRPr="004563D9">
        <w:rPr>
          <w:rFonts w:ascii="Times New Roman" w:hAnsi="Times New Roman" w:cs="Times New Roman"/>
          <w:color w:val="000000"/>
          <w:sz w:val="24"/>
          <w:szCs w:val="24"/>
        </w:rPr>
        <w:t>;</w:t>
      </w:r>
    </w:p>
    <w:p w14:paraId="17358745"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D770F7" w:rsidRPr="004563D9">
        <w:rPr>
          <w:rFonts w:ascii="Times New Roman" w:hAnsi="Times New Roman" w:cs="Times New Roman"/>
          <w:color w:val="000000"/>
          <w:sz w:val="24"/>
          <w:szCs w:val="24"/>
        </w:rPr>
        <w:t>nuo paskendimo (W65-W74) 100 000 gyv.</w:t>
      </w:r>
      <w:r w:rsidRPr="004563D9">
        <w:rPr>
          <w:rFonts w:ascii="Times New Roman" w:hAnsi="Times New Roman" w:cs="Times New Roman"/>
          <w:color w:val="000000"/>
          <w:sz w:val="24"/>
          <w:szCs w:val="24"/>
        </w:rPr>
        <w:t>;</w:t>
      </w:r>
    </w:p>
    <w:p w14:paraId="7B9319E2"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mirtingumas </w:t>
      </w:r>
      <w:r w:rsidR="00D770F7" w:rsidRPr="004563D9">
        <w:rPr>
          <w:rFonts w:ascii="Times New Roman" w:hAnsi="Times New Roman" w:cs="Times New Roman"/>
          <w:color w:val="000000"/>
          <w:sz w:val="24"/>
          <w:szCs w:val="24"/>
        </w:rPr>
        <w:t>transporto įvykiuose  (V00-V99) 100 000 gyv.</w:t>
      </w:r>
      <w:r w:rsidRPr="004563D9">
        <w:rPr>
          <w:rFonts w:ascii="Times New Roman" w:hAnsi="Times New Roman" w:cs="Times New Roman"/>
          <w:color w:val="000000"/>
          <w:sz w:val="24"/>
          <w:szCs w:val="24"/>
        </w:rPr>
        <w:t>;</w:t>
      </w:r>
    </w:p>
    <w:p w14:paraId="5554FFAB"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SMR transporto įvykiuose (V00-V99) 100 000 gyv.</w:t>
      </w:r>
      <w:r w:rsidR="000A5577" w:rsidRPr="004563D9">
        <w:rPr>
          <w:rFonts w:ascii="Times New Roman" w:hAnsi="Times New Roman" w:cs="Times New Roman"/>
          <w:color w:val="000000"/>
          <w:sz w:val="24"/>
          <w:szCs w:val="24"/>
        </w:rPr>
        <w:t>;</w:t>
      </w:r>
    </w:p>
    <w:p w14:paraId="38E113AB"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gyventojų </w:t>
      </w:r>
      <w:r w:rsidR="00D770F7" w:rsidRPr="004563D9">
        <w:rPr>
          <w:rFonts w:ascii="Times New Roman" w:hAnsi="Times New Roman" w:cs="Times New Roman"/>
          <w:color w:val="000000"/>
          <w:sz w:val="24"/>
          <w:szCs w:val="24"/>
        </w:rPr>
        <w:t>sk., tenkantis 1 tabako licencijai</w:t>
      </w:r>
      <w:r w:rsidRPr="004563D9">
        <w:rPr>
          <w:rFonts w:ascii="Times New Roman" w:hAnsi="Times New Roman" w:cs="Times New Roman"/>
          <w:color w:val="000000"/>
          <w:sz w:val="24"/>
          <w:szCs w:val="24"/>
        </w:rPr>
        <w:t>;</w:t>
      </w:r>
    </w:p>
    <w:p w14:paraId="2DBC6B1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gyventojų </w:t>
      </w:r>
      <w:r w:rsidR="00D770F7" w:rsidRPr="004563D9">
        <w:rPr>
          <w:rFonts w:ascii="Times New Roman" w:hAnsi="Times New Roman" w:cs="Times New Roman"/>
          <w:color w:val="000000"/>
          <w:sz w:val="24"/>
          <w:szCs w:val="24"/>
        </w:rPr>
        <w:t>sk., tenkantis 1 alkoholio licencijai</w:t>
      </w:r>
      <w:r w:rsidRPr="004563D9">
        <w:rPr>
          <w:rFonts w:ascii="Times New Roman" w:hAnsi="Times New Roman" w:cs="Times New Roman"/>
          <w:color w:val="000000"/>
          <w:sz w:val="24"/>
          <w:szCs w:val="24"/>
        </w:rPr>
        <w:t>;</w:t>
      </w:r>
    </w:p>
    <w:p w14:paraId="30649D95"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Vaikų (6-14 m.) dalis, dalyvavusi dantų dengimo </w:t>
      </w:r>
      <w:proofErr w:type="spellStart"/>
      <w:r w:rsidRPr="004563D9">
        <w:rPr>
          <w:rFonts w:ascii="Times New Roman" w:hAnsi="Times New Roman" w:cs="Times New Roman"/>
          <w:color w:val="000000"/>
          <w:sz w:val="24"/>
          <w:szCs w:val="24"/>
        </w:rPr>
        <w:t>silantinėmis</w:t>
      </w:r>
      <w:proofErr w:type="spellEnd"/>
      <w:r w:rsidRPr="004563D9">
        <w:rPr>
          <w:rFonts w:ascii="Times New Roman" w:hAnsi="Times New Roman" w:cs="Times New Roman"/>
          <w:color w:val="000000"/>
          <w:sz w:val="24"/>
          <w:szCs w:val="24"/>
        </w:rPr>
        <w:t xml:space="preserve"> medžiagomis programoje, %</w:t>
      </w:r>
      <w:r w:rsidR="000A5577" w:rsidRPr="004563D9">
        <w:rPr>
          <w:rFonts w:ascii="Times New Roman" w:hAnsi="Times New Roman" w:cs="Times New Roman"/>
          <w:color w:val="000000"/>
          <w:sz w:val="24"/>
          <w:szCs w:val="24"/>
        </w:rPr>
        <w:t>;</w:t>
      </w:r>
    </w:p>
    <w:p w14:paraId="1EFE2344"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mirtingumas</w:t>
      </w:r>
      <w:r w:rsidR="00D770F7" w:rsidRPr="004563D9">
        <w:rPr>
          <w:rFonts w:ascii="Times New Roman" w:hAnsi="Times New Roman" w:cs="Times New Roman"/>
          <w:color w:val="000000"/>
          <w:sz w:val="24"/>
          <w:szCs w:val="24"/>
        </w:rPr>
        <w:t xml:space="preserve"> nuo piktybinių navikų  (C00-C96) 100 000 gyv.</w:t>
      </w:r>
      <w:r w:rsidRPr="004563D9">
        <w:rPr>
          <w:rFonts w:ascii="Times New Roman" w:hAnsi="Times New Roman" w:cs="Times New Roman"/>
          <w:color w:val="000000"/>
          <w:sz w:val="24"/>
          <w:szCs w:val="24"/>
        </w:rPr>
        <w:t>;</w:t>
      </w:r>
    </w:p>
    <w:p w14:paraId="169B9BC8" w14:textId="77777777" w:rsidR="00D770F7" w:rsidRPr="004563D9" w:rsidRDefault="00D770F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SMR nuo piktybinių navikų (C00-C96) 100 000 gyv.</w:t>
      </w:r>
      <w:r w:rsidR="000A5577" w:rsidRPr="004563D9">
        <w:rPr>
          <w:rFonts w:ascii="Times New Roman" w:hAnsi="Times New Roman" w:cs="Times New Roman"/>
          <w:color w:val="000000"/>
          <w:sz w:val="24"/>
          <w:szCs w:val="24"/>
        </w:rPr>
        <w:t>;</w:t>
      </w:r>
    </w:p>
    <w:p w14:paraId="6AB40459" w14:textId="77777777" w:rsidR="00D770F7" w:rsidRPr="004563D9" w:rsidRDefault="000A5577" w:rsidP="008F009C">
      <w:pPr>
        <w:numPr>
          <w:ilvl w:val="0"/>
          <w:numId w:val="12"/>
        </w:numPr>
        <w:spacing w:after="0" w:line="240" w:lineRule="auto"/>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sergamumas</w:t>
      </w:r>
      <w:r w:rsidR="00D770F7" w:rsidRPr="004563D9">
        <w:rPr>
          <w:rFonts w:ascii="Times New Roman" w:hAnsi="Times New Roman" w:cs="Times New Roman"/>
          <w:color w:val="000000"/>
          <w:sz w:val="24"/>
          <w:szCs w:val="24"/>
        </w:rPr>
        <w:t xml:space="preserve"> II tipo cukriniu diabetu (E11) 10 000 gyv.</w:t>
      </w:r>
    </w:p>
    <w:p w14:paraId="1717A91F" w14:textId="77777777" w:rsidR="00F161C6" w:rsidRPr="004563D9" w:rsidRDefault="00F161C6" w:rsidP="00A33125">
      <w:pPr>
        <w:spacing w:after="0" w:line="240" w:lineRule="auto"/>
        <w:jc w:val="both"/>
        <w:rPr>
          <w:rFonts w:ascii="Times New Roman" w:hAnsi="Times New Roman" w:cs="Times New Roman"/>
          <w:color w:val="000000"/>
          <w:sz w:val="24"/>
          <w:szCs w:val="24"/>
        </w:rPr>
      </w:pPr>
    </w:p>
    <w:p w14:paraId="01BFB520" w14:textId="77777777" w:rsidR="00F161C6" w:rsidRPr="004563D9" w:rsidRDefault="00A33125" w:rsidP="005E7EAD">
      <w:pPr>
        <w:pStyle w:val="Antrat1"/>
        <w:numPr>
          <w:ilvl w:val="0"/>
          <w:numId w:val="10"/>
        </w:numPr>
        <w:spacing w:line="240" w:lineRule="auto"/>
        <w:jc w:val="center"/>
        <w:rPr>
          <w:rFonts w:ascii="Times New Roman" w:hAnsi="Times New Roman" w:cs="Times New Roman"/>
          <w:bCs w:val="0"/>
          <w:color w:val="00000A"/>
        </w:rPr>
      </w:pPr>
      <w:r w:rsidRPr="004563D9">
        <w:rPr>
          <w:rFonts w:ascii="Times New Roman" w:hAnsi="Times New Roman" w:cs="Times New Roman"/>
          <w:color w:val="000000"/>
          <w:sz w:val="24"/>
          <w:szCs w:val="24"/>
        </w:rPr>
        <w:br w:type="page"/>
      </w:r>
      <w:bookmarkStart w:id="11" w:name="_Toc91602024"/>
      <w:r w:rsidR="00F161C6" w:rsidRPr="004563D9">
        <w:rPr>
          <w:rFonts w:ascii="Times New Roman" w:hAnsi="Times New Roman" w:cs="Times New Roman"/>
          <w:bCs w:val="0"/>
          <w:color w:val="000000"/>
          <w:sz w:val="24"/>
          <w:szCs w:val="24"/>
        </w:rPr>
        <w:lastRenderedPageBreak/>
        <w:t>SAVIVALDYBĖS PRIORITETINIŲ PROBLEMŲ ANALIZĖ</w:t>
      </w:r>
      <w:bookmarkEnd w:id="11"/>
    </w:p>
    <w:p w14:paraId="32943C35" w14:textId="77777777" w:rsidR="00F161C6" w:rsidRPr="004563D9" w:rsidRDefault="00F161C6" w:rsidP="00F161C6">
      <w:pPr>
        <w:spacing w:after="0" w:line="240" w:lineRule="auto"/>
        <w:contextualSpacing/>
        <w:jc w:val="center"/>
        <w:rPr>
          <w:rFonts w:ascii="Times New Roman" w:hAnsi="Times New Roman" w:cs="Times New Roman"/>
          <w:b/>
          <w:sz w:val="24"/>
          <w:szCs w:val="24"/>
        </w:rPr>
      </w:pPr>
    </w:p>
    <w:p w14:paraId="7BD67DD7" w14:textId="77777777" w:rsidR="00F161C6" w:rsidRPr="004563D9" w:rsidRDefault="00F161C6" w:rsidP="00F161C6">
      <w:pPr>
        <w:spacing w:after="0" w:line="240" w:lineRule="auto"/>
        <w:contextualSpacing/>
        <w:jc w:val="center"/>
        <w:rPr>
          <w:rFonts w:ascii="Times New Roman" w:hAnsi="Times New Roman" w:cs="Times New Roman"/>
          <w:b/>
          <w:sz w:val="24"/>
          <w:szCs w:val="24"/>
        </w:rPr>
      </w:pPr>
    </w:p>
    <w:p w14:paraId="6EA6A7F9"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Analizuojamos prioritetinės problemos ir rodikliai, kurie Pagėgių savivaldybėje turi ekstremalias reikšmes, lyginant su Lietuvos vidurkiu ir kitomis savivaldybėmis. Išsamesnei analizei, kaip prioritetinės probleminės sveikatos sritys, išskiriami šie rodikliai: </w:t>
      </w:r>
    </w:p>
    <w:p w14:paraId="0A86F9DD" w14:textId="77777777" w:rsidR="00F161C6" w:rsidRPr="004563D9" w:rsidRDefault="00F161C6" w:rsidP="00F161C6">
      <w:pPr>
        <w:spacing w:after="0" w:line="240" w:lineRule="auto"/>
        <w:ind w:firstLine="709"/>
        <w:jc w:val="both"/>
        <w:rPr>
          <w:rFonts w:ascii="Times New Roman" w:eastAsia="Times New Roman" w:hAnsi="Times New Roman" w:cs="Times New Roman"/>
          <w:color w:val="000000"/>
          <w:sz w:val="24"/>
          <w:szCs w:val="24"/>
        </w:rPr>
      </w:pPr>
      <w:r w:rsidRPr="004563D9">
        <w:rPr>
          <w:rFonts w:ascii="Times New Roman" w:hAnsi="Times New Roman" w:cs="Times New Roman"/>
          <w:color w:val="000000"/>
          <w:sz w:val="24"/>
          <w:szCs w:val="24"/>
        </w:rPr>
        <w:t xml:space="preserve">1. </w:t>
      </w:r>
      <w:r w:rsidRPr="004563D9">
        <w:rPr>
          <w:rFonts w:ascii="Times New Roman" w:eastAsia="Times New Roman" w:hAnsi="Times New Roman" w:cs="Times New Roman"/>
          <w:color w:val="000000"/>
          <w:sz w:val="24"/>
          <w:szCs w:val="24"/>
        </w:rPr>
        <w:t>Sergamumas tuberkulioze (A15-A19) 10 000 gyv.</w:t>
      </w:r>
    </w:p>
    <w:p w14:paraId="772C573E"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2. </w:t>
      </w:r>
      <w:r w:rsidRPr="004563D9">
        <w:rPr>
          <w:rFonts w:ascii="Times New Roman" w:eastAsia="Times New Roman" w:hAnsi="Times New Roman" w:cs="Times New Roman"/>
          <w:color w:val="000000"/>
          <w:sz w:val="24"/>
          <w:szCs w:val="24"/>
        </w:rPr>
        <w:t>Sergamumas II tipo cukriniu diabetu (E11) 10 000 gyv.</w:t>
      </w:r>
    </w:p>
    <w:p w14:paraId="7B1BDC0F"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3. Bandymų žudytis </w:t>
      </w:r>
      <w:r w:rsidRPr="004563D9">
        <w:rPr>
          <w:rFonts w:ascii="Times New Roman" w:eastAsia="Times New Roman" w:hAnsi="Times New Roman" w:cs="Times New Roman"/>
          <w:color w:val="000000"/>
          <w:sz w:val="24"/>
          <w:szCs w:val="24"/>
        </w:rPr>
        <w:t>(X60–X64, X66–X84)</w:t>
      </w:r>
      <w:r w:rsidRPr="004563D9">
        <w:rPr>
          <w:rFonts w:ascii="Times New Roman" w:hAnsi="Times New Roman" w:cs="Times New Roman"/>
          <w:color w:val="000000"/>
          <w:sz w:val="24"/>
          <w:szCs w:val="24"/>
        </w:rPr>
        <w:t xml:space="preserve"> skaičius 100 000 gyv.</w:t>
      </w:r>
    </w:p>
    <w:p w14:paraId="76D61312" w14:textId="77777777" w:rsidR="00F161C6" w:rsidRPr="004563D9" w:rsidRDefault="00F161C6" w:rsidP="00F161C6">
      <w:pPr>
        <w:spacing w:after="0" w:line="240" w:lineRule="auto"/>
        <w:contextualSpacing/>
        <w:rPr>
          <w:rFonts w:ascii="Times New Roman" w:hAnsi="Times New Roman" w:cs="Times New Roman"/>
          <w:color w:val="4472C4"/>
          <w:sz w:val="24"/>
          <w:szCs w:val="24"/>
        </w:rPr>
      </w:pPr>
    </w:p>
    <w:p w14:paraId="0DA6A1D6" w14:textId="77777777" w:rsidR="00F161C6" w:rsidRPr="004563D9" w:rsidRDefault="00F161C6" w:rsidP="00F161C6">
      <w:pPr>
        <w:pStyle w:val="Antrat2"/>
        <w:spacing w:before="0" w:line="240" w:lineRule="auto"/>
        <w:jc w:val="center"/>
        <w:rPr>
          <w:rFonts w:ascii="Times New Roman" w:eastAsia="Calibri" w:hAnsi="Times New Roman" w:cs="Times New Roman"/>
          <w:color w:val="000000"/>
          <w:sz w:val="24"/>
          <w:szCs w:val="24"/>
        </w:rPr>
      </w:pPr>
      <w:bookmarkStart w:id="12" w:name="_Toc91602025"/>
      <w:r w:rsidRPr="004563D9">
        <w:rPr>
          <w:rFonts w:ascii="Times New Roman" w:eastAsia="Calibri" w:hAnsi="Times New Roman" w:cs="Times New Roman"/>
          <w:color w:val="000000"/>
          <w:sz w:val="24"/>
          <w:szCs w:val="24"/>
        </w:rPr>
        <w:t>4.1. SERGAMUMAS TUBERKULIOZE</w:t>
      </w:r>
      <w:bookmarkEnd w:id="12"/>
    </w:p>
    <w:p w14:paraId="4C9B51CD" w14:textId="77777777" w:rsidR="00F161C6" w:rsidRPr="004563D9" w:rsidRDefault="00F161C6" w:rsidP="00F161C6">
      <w:pPr>
        <w:spacing w:after="0" w:line="240" w:lineRule="auto"/>
        <w:ind w:firstLine="1134"/>
        <w:contextualSpacing/>
        <w:jc w:val="both"/>
        <w:rPr>
          <w:rFonts w:ascii="Times New Roman" w:hAnsi="Times New Roman" w:cs="Times New Roman"/>
          <w:color w:val="000000"/>
          <w:sz w:val="24"/>
          <w:szCs w:val="24"/>
        </w:rPr>
      </w:pPr>
    </w:p>
    <w:p w14:paraId="7D9E151D"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shd w:val="clear" w:color="auto" w:fill="FFFFFF"/>
        </w:rPr>
      </w:pPr>
      <w:r w:rsidRPr="004563D9">
        <w:rPr>
          <w:rFonts w:ascii="Times New Roman" w:hAnsi="Times New Roman" w:cs="Times New Roman"/>
          <w:color w:val="000000"/>
          <w:sz w:val="24"/>
          <w:szCs w:val="24"/>
          <w:shd w:val="clear" w:color="auto" w:fill="FFFFFF"/>
        </w:rPr>
        <w:t>Tuberkuliozė – tai visuomenei pavojinga infekcinė liga, kurią sukelia tuberkuliozės bakterija, plintanti per orą su dalelėmis. Dažniausiai infekcija pažeidžia plaučius, tačiau gali pažeisti ir visus kitus žmogaus organus. Tuberkuliozės bakterija – </w:t>
      </w:r>
      <w:proofErr w:type="spellStart"/>
      <w:r w:rsidRPr="004563D9">
        <w:rPr>
          <w:rStyle w:val="Emfaz"/>
          <w:rFonts w:ascii="Times New Roman" w:hAnsi="Times New Roman" w:cs="Times New Roman"/>
          <w:color w:val="000000"/>
          <w:sz w:val="24"/>
          <w:szCs w:val="24"/>
          <w:bdr w:val="none" w:sz="0" w:space="0" w:color="auto" w:frame="1"/>
          <w:shd w:val="clear" w:color="auto" w:fill="FFFFFF"/>
        </w:rPr>
        <w:t>mikobakterija</w:t>
      </w:r>
      <w:proofErr w:type="spellEnd"/>
      <w:r w:rsidRPr="004563D9">
        <w:rPr>
          <w:rFonts w:ascii="Times New Roman" w:hAnsi="Times New Roman" w:cs="Times New Roman"/>
          <w:color w:val="000000"/>
          <w:sz w:val="24"/>
          <w:szCs w:val="24"/>
          <w:shd w:val="clear" w:color="auto" w:fill="FFFFFF"/>
        </w:rPr>
        <w:t>, tyrimų duomenimis, atsirado jau prieš tūkstančius metų. Infekcijos šaknys siekia seniausius žmonijos laikus, tačiau, kaip žinome, šios ligos siaubai persismelkia ir į naujausių laikų istoriją, keldami nuolatinę grėsmę visuomenės sveikatai.</w:t>
      </w:r>
    </w:p>
    <w:p w14:paraId="349CEC1A"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 xml:space="preserve">Lietuvoje tuberkuliozė vis dar išlieka aktualia problema. Visoje Lietuvoje per 2020 m. užregistruoti 591 nauji, pirmą kartą susirgusių aktyvia tuberkulioze, atvejai, Pagėgių savivaldybėje </w:t>
      </w:r>
      <w:r w:rsidRPr="004563D9">
        <w:rPr>
          <w:rFonts w:ascii="Times New Roman" w:hAnsi="Times New Roman" w:cs="Times New Roman"/>
          <w:color w:val="000000"/>
          <w:sz w:val="24"/>
          <w:szCs w:val="24"/>
          <w:shd w:val="clear" w:color="auto" w:fill="FFFFFF"/>
        </w:rPr>
        <w:t xml:space="preserve">–  6 </w:t>
      </w:r>
      <w:r w:rsidRPr="004563D9">
        <w:rPr>
          <w:rFonts w:ascii="Times New Roman" w:hAnsi="Times New Roman" w:cs="Times New Roman"/>
          <w:color w:val="000000"/>
          <w:sz w:val="24"/>
          <w:szCs w:val="24"/>
        </w:rPr>
        <w:t xml:space="preserve">nauji tuberkuliozės atvejai. Lyginant su 2019 m. užregistruotų tuberkuliozės atvejų skaičius padidėjo 50 proc. (2019 m. registruoti 3 nauji tuberkuliozės atvejai).  Lyginant su Lietuvos vidurkiu (2,1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 xml:space="preserve">./10000 gyv.) Pagėgių savivaldybėje (8,3 </w:t>
      </w:r>
      <w:proofErr w:type="spellStart"/>
      <w:r w:rsidRPr="004563D9">
        <w:rPr>
          <w:rFonts w:ascii="Times New Roman" w:hAnsi="Times New Roman" w:cs="Times New Roman"/>
          <w:color w:val="000000"/>
          <w:sz w:val="24"/>
          <w:szCs w:val="24"/>
        </w:rPr>
        <w:t>atv</w:t>
      </w:r>
      <w:proofErr w:type="spellEnd"/>
      <w:r w:rsidRPr="004563D9">
        <w:rPr>
          <w:rFonts w:ascii="Times New Roman" w:hAnsi="Times New Roman" w:cs="Times New Roman"/>
          <w:color w:val="000000"/>
          <w:sz w:val="24"/>
          <w:szCs w:val="24"/>
        </w:rPr>
        <w:t>./10 000 gyv.) sergamumas tuberkulioze viršijo beveik 4 kartu</w:t>
      </w:r>
      <w:r w:rsidRPr="004563D9">
        <w:rPr>
          <w:rFonts w:ascii="Times New Roman" w:hAnsi="Times New Roman" w:cs="Times New Roman"/>
          <w:sz w:val="24"/>
          <w:szCs w:val="24"/>
        </w:rPr>
        <w:t>s (6 pav.).</w:t>
      </w:r>
    </w:p>
    <w:p w14:paraId="031A70F3"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286BC30A" w14:textId="0685F6E3" w:rsidR="00F161C6" w:rsidRPr="004563D9" w:rsidRDefault="004E2281" w:rsidP="00F161C6">
      <w:pPr>
        <w:spacing w:after="0" w:line="240" w:lineRule="auto"/>
        <w:ind w:firstLine="709"/>
        <w:jc w:val="center"/>
        <w:rPr>
          <w:rFonts w:ascii="Times New Roman" w:hAnsi="Times New Roman" w:cs="Times New Roman"/>
          <w:color w:val="4472C4"/>
          <w:sz w:val="24"/>
          <w:szCs w:val="24"/>
        </w:rPr>
      </w:pPr>
      <w:r w:rsidRPr="004563D9">
        <w:rPr>
          <w:rFonts w:ascii="Times New Roman" w:hAnsi="Times New Roman" w:cs="Times New Roman"/>
          <w:noProof/>
          <w:color w:val="4472C4"/>
          <w:spacing w:val="2"/>
          <w:sz w:val="24"/>
          <w:szCs w:val="24"/>
          <w:shd w:val="clear" w:color="auto" w:fill="FFFFFF"/>
        </w:rPr>
        <w:drawing>
          <wp:inline distT="0" distB="0" distL="0" distR="0" wp14:anchorId="031F84CA" wp14:editId="1E06D0D3">
            <wp:extent cx="5724525" cy="2905125"/>
            <wp:effectExtent l="0" t="0" r="0" b="0"/>
            <wp:docPr id="127" name="Paveikslėli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24525" cy="2905125"/>
                    </a:xfrm>
                    <a:prstGeom prst="rect">
                      <a:avLst/>
                    </a:prstGeom>
                    <a:noFill/>
                    <a:ln>
                      <a:noFill/>
                    </a:ln>
                  </pic:spPr>
                </pic:pic>
              </a:graphicData>
            </a:graphic>
          </wp:inline>
        </w:drawing>
      </w:r>
    </w:p>
    <w:p w14:paraId="49262948" w14:textId="77777777" w:rsidR="00F161C6" w:rsidRPr="004563D9" w:rsidRDefault="00F161C6" w:rsidP="00F161C6">
      <w:pPr>
        <w:spacing w:after="0" w:line="240" w:lineRule="auto"/>
        <w:ind w:firstLine="720"/>
        <w:jc w:val="center"/>
        <w:rPr>
          <w:rFonts w:ascii="Times New Roman" w:hAnsi="Times New Roman" w:cs="Times New Roman"/>
          <w:b/>
          <w:bCs/>
          <w:color w:val="000000"/>
          <w:spacing w:val="2"/>
          <w:sz w:val="24"/>
          <w:szCs w:val="24"/>
          <w:shd w:val="clear" w:color="auto" w:fill="FFFFFF"/>
        </w:rPr>
      </w:pPr>
      <w:r w:rsidRPr="004563D9">
        <w:rPr>
          <w:rFonts w:ascii="Times New Roman" w:hAnsi="Times New Roman" w:cs="Times New Roman"/>
          <w:b/>
          <w:bCs/>
          <w:color w:val="000000"/>
          <w:spacing w:val="2"/>
          <w:sz w:val="24"/>
          <w:szCs w:val="24"/>
          <w:shd w:val="clear" w:color="auto" w:fill="FFFFFF"/>
        </w:rPr>
        <w:t>6 pav. Sergamumas tuberkulioze (A15-A19) 10 000 gyv. (TB registro duomenys) 2020 m. situacija Lietuvoje</w:t>
      </w:r>
    </w:p>
    <w:p w14:paraId="580A870C" w14:textId="77777777" w:rsidR="00F161C6" w:rsidRPr="004563D9" w:rsidRDefault="00F161C6" w:rsidP="00F161C6">
      <w:pPr>
        <w:spacing w:after="0" w:line="240" w:lineRule="auto"/>
        <w:ind w:firstLine="567"/>
        <w:jc w:val="center"/>
        <w:rPr>
          <w:rFonts w:ascii="Times New Roman" w:hAnsi="Times New Roman" w:cs="Times New Roman"/>
          <w:i/>
          <w:iCs/>
          <w:color w:val="000000"/>
          <w:sz w:val="20"/>
          <w:szCs w:val="20"/>
        </w:rPr>
      </w:pPr>
      <w:r w:rsidRPr="004563D9">
        <w:rPr>
          <w:rFonts w:ascii="Times New Roman" w:hAnsi="Times New Roman" w:cs="Times New Roman"/>
          <w:i/>
          <w:iCs/>
          <w:color w:val="000000"/>
          <w:sz w:val="20"/>
          <w:szCs w:val="20"/>
        </w:rPr>
        <w:t>Šaltinis: Visuomenės sveikatos informacinė sistema (</w:t>
      </w:r>
      <w:hyperlink r:id="rId84"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26EBB3AC"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3B589EEF"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p>
    <w:p w14:paraId="51D5FB4F" w14:textId="77777777" w:rsidR="00F161C6" w:rsidRPr="004563D9" w:rsidRDefault="00F161C6" w:rsidP="00F161C6">
      <w:pPr>
        <w:spacing w:after="0" w:line="240" w:lineRule="auto"/>
        <w:jc w:val="both"/>
        <w:rPr>
          <w:rFonts w:ascii="Times New Roman" w:hAnsi="Times New Roman" w:cs="Times New Roman"/>
          <w:color w:val="4472C4"/>
          <w:sz w:val="24"/>
          <w:szCs w:val="24"/>
        </w:rPr>
      </w:pPr>
    </w:p>
    <w:p w14:paraId="1916E04A"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lastRenderedPageBreak/>
        <w:t xml:space="preserve">7 paveiksle pateikti penkerių metų duomenys apie naujai užregistruotų tuberkuliozės atvejų rodiklį Lietuvoje ir Pagėgių savivaldybėje. Lietuvoje nuo 2016 m. stebimas tuberkuliozės sergamumo (naujai patvirtintų atvejų) mažėjimas. Pagėgių savivaldybėje per penkerius metus mažiausias rodiklis buvo užfiksuotas 2018 m. ir siekė 3,3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gyv. Didžiausias minėtas rodiklis per analizuojamą laikotarpį Pagėgių savivaldybėje buvo užregistruotas paskutiniaisiais 2020 m. ir siekė 8,3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./10 000 gyv. (6 susirgę asmenys). Nuo 2019 m. šis rodiklis viršija Lietuvos rodiklį ir patenka į prasčiausių rodiklių grupę (7 pav.).</w:t>
      </w:r>
    </w:p>
    <w:p w14:paraId="1DA74184" w14:textId="77777777" w:rsidR="00F161C6" w:rsidRPr="004563D9" w:rsidRDefault="00F161C6" w:rsidP="00F161C6">
      <w:pPr>
        <w:spacing w:after="0" w:line="240" w:lineRule="auto"/>
        <w:jc w:val="both"/>
        <w:rPr>
          <w:rFonts w:ascii="Times New Roman" w:hAnsi="Times New Roman" w:cs="Times New Roman"/>
          <w:sz w:val="24"/>
          <w:szCs w:val="24"/>
        </w:rPr>
      </w:pPr>
    </w:p>
    <w:p w14:paraId="34891522" w14:textId="7F9DB531" w:rsidR="00F161C6" w:rsidRPr="004563D9" w:rsidRDefault="004E2281" w:rsidP="00A33125">
      <w:pPr>
        <w:spacing w:after="0" w:line="240" w:lineRule="auto"/>
        <w:ind w:firstLine="709"/>
        <w:jc w:val="center"/>
        <w:rPr>
          <w:rFonts w:ascii="Times New Roman" w:hAnsi="Times New Roman" w:cs="Times New Roman"/>
          <w:color w:val="4472C4"/>
          <w:sz w:val="24"/>
          <w:szCs w:val="24"/>
          <w:lang w:val="en-US"/>
        </w:rPr>
      </w:pPr>
      <w:r w:rsidRPr="004563D9">
        <w:rPr>
          <w:rFonts w:ascii="Times New Roman" w:hAnsi="Times New Roman" w:cs="Times New Roman"/>
          <w:noProof/>
          <w:color w:val="4472C4"/>
          <w:sz w:val="24"/>
          <w:szCs w:val="24"/>
        </w:rPr>
        <w:drawing>
          <wp:inline distT="0" distB="0" distL="0" distR="0" wp14:anchorId="6B35E823" wp14:editId="340003C7">
            <wp:extent cx="5391150" cy="2676525"/>
            <wp:effectExtent l="0" t="0" r="0" b="0"/>
            <wp:docPr id="128" name="Objektas 1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09FC8B54" w14:textId="77777777" w:rsidR="00F161C6" w:rsidRPr="004563D9" w:rsidRDefault="00F161C6" w:rsidP="00F161C6">
      <w:pPr>
        <w:spacing w:after="0" w:line="240" w:lineRule="auto"/>
        <w:ind w:firstLine="709"/>
        <w:jc w:val="both"/>
        <w:rPr>
          <w:rFonts w:ascii="Times New Roman" w:hAnsi="Times New Roman" w:cs="Times New Roman"/>
          <w:b/>
          <w:color w:val="4472C4"/>
          <w:sz w:val="24"/>
          <w:szCs w:val="24"/>
        </w:rPr>
      </w:pPr>
    </w:p>
    <w:p w14:paraId="3879BE0D" w14:textId="77777777" w:rsidR="00F161C6" w:rsidRPr="004563D9" w:rsidRDefault="00F161C6" w:rsidP="00F161C6">
      <w:pPr>
        <w:spacing w:after="0" w:line="240" w:lineRule="auto"/>
        <w:jc w:val="center"/>
        <w:rPr>
          <w:rFonts w:ascii="Times New Roman" w:hAnsi="Times New Roman" w:cs="Times New Roman"/>
          <w:b/>
          <w:color w:val="000000"/>
          <w:sz w:val="24"/>
          <w:szCs w:val="24"/>
        </w:rPr>
      </w:pPr>
      <w:r w:rsidRPr="004563D9">
        <w:rPr>
          <w:rFonts w:ascii="Times New Roman" w:hAnsi="Times New Roman" w:cs="Times New Roman"/>
          <w:b/>
          <w:color w:val="000000"/>
          <w:sz w:val="24"/>
          <w:szCs w:val="24"/>
        </w:rPr>
        <w:t>7 pav. Užregistruoti nauji TB atvejai (A15-A19) 10 000 gyv., Pagėgių sav. santykis su Lietuvos vidurkiu</w:t>
      </w:r>
    </w:p>
    <w:p w14:paraId="317CDCD4" w14:textId="77777777" w:rsidR="00F161C6" w:rsidRPr="004563D9" w:rsidRDefault="00F161C6" w:rsidP="00F161C6">
      <w:pPr>
        <w:spacing w:after="0" w:line="240" w:lineRule="auto"/>
        <w:ind w:firstLine="567"/>
        <w:jc w:val="center"/>
        <w:rPr>
          <w:rFonts w:ascii="Times New Roman" w:hAnsi="Times New Roman" w:cs="Times New Roman"/>
          <w:i/>
          <w:iCs/>
          <w:color w:val="000000"/>
          <w:sz w:val="20"/>
          <w:szCs w:val="20"/>
        </w:rPr>
      </w:pPr>
      <w:r w:rsidRPr="004563D9">
        <w:rPr>
          <w:rFonts w:ascii="Times New Roman" w:hAnsi="Times New Roman" w:cs="Times New Roman"/>
          <w:i/>
          <w:iCs/>
          <w:color w:val="000000"/>
          <w:sz w:val="20"/>
          <w:szCs w:val="20"/>
        </w:rPr>
        <w:t>Šaltinis: Visuomenės sveikatos informacinė sistema (</w:t>
      </w:r>
      <w:hyperlink r:id="rId86"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1E307E45" w14:textId="77777777" w:rsidR="00F161C6" w:rsidRPr="004563D9" w:rsidRDefault="00F161C6" w:rsidP="00F161C6">
      <w:pPr>
        <w:spacing w:after="0" w:line="240" w:lineRule="auto"/>
        <w:jc w:val="center"/>
        <w:rPr>
          <w:rFonts w:ascii="Times New Roman" w:hAnsi="Times New Roman" w:cs="Times New Roman"/>
          <w:bCs/>
          <w:color w:val="4472C4"/>
        </w:rPr>
      </w:pPr>
    </w:p>
    <w:p w14:paraId="4568DAF5" w14:textId="77777777" w:rsidR="00F161C6" w:rsidRPr="004563D9" w:rsidRDefault="00F161C6" w:rsidP="00F161C6">
      <w:pPr>
        <w:spacing w:after="0" w:line="240" w:lineRule="auto"/>
        <w:ind w:firstLine="709"/>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Stebint rodiklius pateiktus 8 paveiksle, matoma, kad užregistruotų naujų tuberkuliozės atvejų Lietuvoje absoliučiais skaičiais nuo 2016 m. iki 2020 m. sumažėjo 559 atvejais. Pagėgių savivaldybėje 2018 m. užregistruoti 2 nauji tuberkuliozės atvejai, o 2020 m. 6 nauji atvejai (8 pav.).</w:t>
      </w:r>
    </w:p>
    <w:p w14:paraId="62A4C431" w14:textId="77777777" w:rsidR="00F161C6" w:rsidRPr="004563D9" w:rsidRDefault="00F161C6" w:rsidP="00A33125">
      <w:pPr>
        <w:spacing w:after="0" w:line="240" w:lineRule="auto"/>
        <w:ind w:firstLine="709"/>
        <w:jc w:val="center"/>
        <w:rPr>
          <w:rFonts w:ascii="Times New Roman" w:hAnsi="Times New Roman" w:cs="Times New Roman"/>
          <w:color w:val="000000"/>
          <w:sz w:val="24"/>
          <w:szCs w:val="24"/>
        </w:rPr>
      </w:pPr>
    </w:p>
    <w:p w14:paraId="660767D0" w14:textId="20793550" w:rsidR="00F161C6" w:rsidRPr="004563D9" w:rsidRDefault="004E2281" w:rsidP="00A33125">
      <w:pPr>
        <w:spacing w:after="0" w:line="240" w:lineRule="auto"/>
        <w:jc w:val="center"/>
        <w:rPr>
          <w:rFonts w:ascii="Times New Roman" w:hAnsi="Times New Roman" w:cs="Times New Roman"/>
          <w:i/>
          <w:color w:val="4472C4"/>
          <w:sz w:val="24"/>
          <w:szCs w:val="24"/>
        </w:rPr>
      </w:pPr>
      <w:r w:rsidRPr="004563D9">
        <w:rPr>
          <w:rFonts w:ascii="Times New Roman" w:hAnsi="Times New Roman" w:cs="Times New Roman"/>
          <w:noProof/>
          <w:color w:val="4472C4"/>
        </w:rPr>
        <w:drawing>
          <wp:anchor distT="0" distB="0" distL="114300" distR="114300" simplePos="0" relativeHeight="251658240" behindDoc="0" locked="0" layoutInCell="1" allowOverlap="1" wp14:anchorId="0EAA6E34" wp14:editId="39202005">
            <wp:simplePos x="0" y="0"/>
            <wp:positionH relativeFrom="column">
              <wp:posOffset>438785</wp:posOffset>
            </wp:positionH>
            <wp:positionV relativeFrom="paragraph">
              <wp:posOffset>0</wp:posOffset>
            </wp:positionV>
            <wp:extent cx="5387340" cy="2488565"/>
            <wp:effectExtent l="5715" t="0" r="0" b="0"/>
            <wp:wrapSquare wrapText="right"/>
            <wp:docPr id="137" name="Objektas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14:sizeRelH relativeFrom="page">
              <wp14:pctWidth>0</wp14:pctWidth>
            </wp14:sizeRelH>
            <wp14:sizeRelV relativeFrom="page">
              <wp14:pctHeight>0</wp14:pctHeight>
            </wp14:sizeRelV>
          </wp:anchor>
        </w:drawing>
      </w:r>
    </w:p>
    <w:p w14:paraId="45267280" w14:textId="77777777" w:rsidR="00F161C6" w:rsidRPr="004563D9" w:rsidRDefault="00F161C6" w:rsidP="00A33125">
      <w:pPr>
        <w:spacing w:after="0" w:line="240" w:lineRule="auto"/>
        <w:jc w:val="center"/>
        <w:rPr>
          <w:rFonts w:ascii="Times New Roman" w:hAnsi="Times New Roman" w:cs="Times New Roman"/>
          <w:color w:val="4472C4"/>
        </w:rPr>
      </w:pPr>
    </w:p>
    <w:p w14:paraId="6F036D77"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718B6DAE"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CFBAB5E"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2DE9F21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2F8438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94270BA"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4EB4046"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600DB0CF"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844DBA1"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4AA6E94"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2960FB5C"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0897B8DD"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3F9BB1DA" w14:textId="77777777" w:rsidR="00F161C6" w:rsidRPr="004563D9" w:rsidRDefault="00F161C6" w:rsidP="00A33125">
      <w:pPr>
        <w:pStyle w:val="Sraopastraipa"/>
        <w:spacing w:after="0" w:line="240" w:lineRule="auto"/>
        <w:ind w:left="0"/>
        <w:jc w:val="center"/>
        <w:rPr>
          <w:rFonts w:ascii="Times New Roman" w:hAnsi="Times New Roman" w:cs="Times New Roman"/>
          <w:b/>
          <w:color w:val="4472C4"/>
          <w:sz w:val="24"/>
          <w:szCs w:val="24"/>
        </w:rPr>
      </w:pPr>
    </w:p>
    <w:p w14:paraId="5302E18B" w14:textId="77777777" w:rsidR="00F161C6" w:rsidRPr="004563D9" w:rsidRDefault="00F161C6" w:rsidP="00A33125">
      <w:pPr>
        <w:pStyle w:val="Sraopastraipa"/>
        <w:spacing w:after="0" w:line="240" w:lineRule="auto"/>
        <w:ind w:left="0"/>
        <w:jc w:val="center"/>
        <w:rPr>
          <w:rFonts w:ascii="Times New Roman" w:hAnsi="Times New Roman" w:cs="Times New Roman"/>
          <w:b/>
          <w:color w:val="000000"/>
          <w:sz w:val="24"/>
          <w:szCs w:val="24"/>
        </w:rPr>
      </w:pPr>
      <w:r w:rsidRPr="004563D9">
        <w:rPr>
          <w:rFonts w:ascii="Times New Roman" w:hAnsi="Times New Roman" w:cs="Times New Roman"/>
          <w:b/>
          <w:sz w:val="24"/>
          <w:szCs w:val="24"/>
        </w:rPr>
        <w:t>8 pav. Užregistruoti</w:t>
      </w:r>
      <w:r w:rsidRPr="004563D9">
        <w:rPr>
          <w:rFonts w:ascii="Times New Roman" w:hAnsi="Times New Roman" w:cs="Times New Roman"/>
          <w:b/>
          <w:color w:val="000000"/>
          <w:sz w:val="24"/>
          <w:szCs w:val="24"/>
        </w:rPr>
        <w:t xml:space="preserve"> nauji TB atvejai (A15-A19) absoliučiais skaičiais Pagėgių sav. ir Lietuvoje 2016-2020 m.</w:t>
      </w:r>
    </w:p>
    <w:p w14:paraId="30937A2C" w14:textId="77777777" w:rsidR="00F161C6" w:rsidRPr="004563D9" w:rsidRDefault="00F161C6" w:rsidP="00F161C6">
      <w:pPr>
        <w:spacing w:after="0" w:line="240" w:lineRule="auto"/>
        <w:ind w:firstLine="567"/>
        <w:jc w:val="center"/>
        <w:rPr>
          <w:rFonts w:ascii="Times New Roman" w:hAnsi="Times New Roman" w:cs="Times New Roman"/>
          <w:i/>
          <w:iCs/>
          <w:sz w:val="20"/>
          <w:szCs w:val="20"/>
        </w:rPr>
      </w:pPr>
      <w:r w:rsidRPr="004563D9">
        <w:rPr>
          <w:rFonts w:ascii="Times New Roman" w:hAnsi="Times New Roman" w:cs="Times New Roman"/>
          <w:i/>
          <w:iCs/>
          <w:sz w:val="20"/>
          <w:szCs w:val="20"/>
        </w:rPr>
        <w:lastRenderedPageBreak/>
        <w:t>Šaltinis: Visuomenės sveikatos informacinė sistema (</w:t>
      </w:r>
      <w:hyperlink r:id="rId88"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24C2BA4F" w14:textId="77777777" w:rsidR="00F161C6" w:rsidRPr="004563D9" w:rsidRDefault="00F161C6" w:rsidP="00F161C6">
      <w:pPr>
        <w:spacing w:after="0" w:line="240" w:lineRule="auto"/>
        <w:jc w:val="center"/>
        <w:rPr>
          <w:rFonts w:ascii="Times New Roman" w:hAnsi="Times New Roman" w:cs="Times New Roman"/>
          <w:i/>
          <w:iCs/>
          <w:color w:val="000000"/>
          <w:sz w:val="24"/>
          <w:szCs w:val="24"/>
        </w:rPr>
      </w:pPr>
    </w:p>
    <w:p w14:paraId="5D7237BF" w14:textId="77777777" w:rsidR="00F161C6" w:rsidRPr="004563D9" w:rsidRDefault="00F161C6" w:rsidP="00F161C6">
      <w:pPr>
        <w:spacing w:after="0" w:line="240" w:lineRule="auto"/>
        <w:ind w:firstLine="709"/>
        <w:jc w:val="both"/>
        <w:rPr>
          <w:rFonts w:ascii="Times New Roman" w:hAnsi="Times New Roman" w:cs="Times New Roman"/>
          <w:iCs/>
          <w:color w:val="4472C4"/>
          <w:sz w:val="24"/>
          <w:szCs w:val="24"/>
        </w:rPr>
      </w:pPr>
      <w:r w:rsidRPr="004563D9">
        <w:rPr>
          <w:rFonts w:ascii="Times New Roman" w:hAnsi="Times New Roman" w:cs="Times New Roman"/>
          <w:iCs/>
          <w:color w:val="000000"/>
          <w:sz w:val="24"/>
          <w:szCs w:val="24"/>
        </w:rPr>
        <w:t xml:space="preserve">Mokslininkų teigimu, sergamumo tuberkulioze rodiklis metodiškai tiksliau skaičiuojamas įtraukiant recidyvus (t. y. atkryčius, kada išgydoma liga atsinaujina, </w:t>
      </w:r>
      <w:r w:rsidRPr="004563D9">
        <w:rPr>
          <w:rFonts w:ascii="Times New Roman" w:hAnsi="Times New Roman" w:cs="Times New Roman"/>
          <w:iCs/>
          <w:sz w:val="24"/>
          <w:szCs w:val="24"/>
        </w:rPr>
        <w:t xml:space="preserve">pasikartoja). Lietuvoje 2020 m. sergamumas (nauji atvejai ir recidyvai) tuberkulioze buvo 2,5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 xml:space="preserve">./10 000 gyv. Pagėgių savivaldybėje šis rodiklis nuo praėjusių metų padidėjo nuo 6,7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 xml:space="preserve">./10 000 gyv. (5 atvejai) iki 9,7 </w:t>
      </w:r>
      <w:proofErr w:type="spellStart"/>
      <w:r w:rsidRPr="004563D9">
        <w:rPr>
          <w:rFonts w:ascii="Times New Roman" w:hAnsi="Times New Roman" w:cs="Times New Roman"/>
          <w:iCs/>
          <w:sz w:val="24"/>
          <w:szCs w:val="24"/>
        </w:rPr>
        <w:t>atv</w:t>
      </w:r>
      <w:proofErr w:type="spellEnd"/>
      <w:r w:rsidRPr="004563D9">
        <w:rPr>
          <w:rFonts w:ascii="Times New Roman" w:hAnsi="Times New Roman" w:cs="Times New Roman"/>
          <w:iCs/>
          <w:sz w:val="24"/>
          <w:szCs w:val="24"/>
        </w:rPr>
        <w:t>./10 000 gyv. (7 atvejai) (7 pav.) ir beveik 4 kartus viršijo Lietuvos vidurkį (9 pav.).</w:t>
      </w:r>
    </w:p>
    <w:p w14:paraId="01D18C6F" w14:textId="77777777" w:rsidR="00F161C6" w:rsidRPr="004563D9" w:rsidRDefault="00F161C6" w:rsidP="00F161C6">
      <w:pPr>
        <w:spacing w:after="0" w:line="240" w:lineRule="auto"/>
        <w:rPr>
          <w:rFonts w:ascii="Times New Roman" w:hAnsi="Times New Roman" w:cs="Times New Roman"/>
          <w:iCs/>
          <w:color w:val="4472C4"/>
          <w:sz w:val="24"/>
          <w:szCs w:val="24"/>
        </w:rPr>
      </w:pPr>
    </w:p>
    <w:p w14:paraId="5F051CF8" w14:textId="5EE47B2B" w:rsidR="00F161C6" w:rsidRPr="004563D9" w:rsidRDefault="00F161C6" w:rsidP="00F161C6">
      <w:pPr>
        <w:spacing w:after="0" w:line="240" w:lineRule="auto"/>
        <w:jc w:val="center"/>
        <w:rPr>
          <w:rFonts w:ascii="Times New Roman" w:hAnsi="Times New Roman" w:cs="Times New Roman"/>
          <w:color w:val="4472C4"/>
        </w:rPr>
      </w:pPr>
      <w:r w:rsidRPr="004563D9">
        <w:rPr>
          <w:rFonts w:ascii="Times New Roman" w:hAnsi="Times New Roman" w:cs="Times New Roman"/>
          <w:b/>
          <w:color w:val="4472C4"/>
          <w:sz w:val="24"/>
          <w:szCs w:val="24"/>
        </w:rPr>
        <w:t xml:space="preserve"> </w:t>
      </w:r>
      <w:r w:rsidR="004E2281" w:rsidRPr="004563D9">
        <w:rPr>
          <w:rFonts w:ascii="Times New Roman" w:hAnsi="Times New Roman" w:cs="Times New Roman"/>
          <w:noProof/>
          <w:color w:val="4472C4"/>
          <w:sz w:val="24"/>
          <w:szCs w:val="24"/>
        </w:rPr>
        <w:drawing>
          <wp:inline distT="0" distB="0" distL="0" distR="0" wp14:anchorId="0E176DBF" wp14:editId="0960BAA1">
            <wp:extent cx="5391150" cy="2514600"/>
            <wp:effectExtent l="0" t="0" r="0" b="0"/>
            <wp:docPr id="129" name="Objektas 1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62353B19" w14:textId="77777777" w:rsidR="00F161C6" w:rsidRPr="004563D9" w:rsidRDefault="00F161C6" w:rsidP="00F161C6">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9 pav. Sergamumas  (nauji atvejai ir recidyvai) tuberkulioze (A15-A19) 100 000 gyv. 2018-2020 m. . Lietuvoje ir Pagėgių sav.</w:t>
      </w:r>
    </w:p>
    <w:p w14:paraId="2F29193B" w14:textId="77777777" w:rsidR="00F161C6" w:rsidRPr="004563D9" w:rsidRDefault="00F161C6" w:rsidP="00F161C6">
      <w:pPr>
        <w:spacing w:after="0" w:line="240" w:lineRule="auto"/>
        <w:ind w:firstLine="567"/>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0"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6B9BC88" w14:textId="77777777" w:rsidR="00F161C6" w:rsidRPr="004563D9" w:rsidRDefault="00F161C6" w:rsidP="00F161C6">
      <w:pPr>
        <w:spacing w:after="0" w:line="240" w:lineRule="auto"/>
        <w:jc w:val="both"/>
        <w:rPr>
          <w:rFonts w:ascii="Times New Roman" w:hAnsi="Times New Roman" w:cs="Times New Roman"/>
          <w:color w:val="4472C4"/>
          <w:spacing w:val="2"/>
          <w:sz w:val="24"/>
          <w:szCs w:val="24"/>
          <w:shd w:val="clear" w:color="auto" w:fill="FFFFFF"/>
        </w:rPr>
      </w:pPr>
    </w:p>
    <w:p w14:paraId="2E828DEA" w14:textId="77777777" w:rsidR="00F161C6" w:rsidRPr="004563D9" w:rsidRDefault="00F161C6" w:rsidP="00F161C6">
      <w:pPr>
        <w:spacing w:after="0" w:line="240" w:lineRule="auto"/>
        <w:ind w:firstLine="720"/>
        <w:jc w:val="both"/>
        <w:rPr>
          <w:rFonts w:ascii="Times New Roman" w:hAnsi="Times New Roman" w:cs="Times New Roman"/>
          <w:color w:val="000000"/>
          <w:spacing w:val="2"/>
          <w:sz w:val="24"/>
          <w:szCs w:val="24"/>
          <w:shd w:val="clear" w:color="auto" w:fill="FFFFFF"/>
        </w:rPr>
      </w:pPr>
      <w:r w:rsidRPr="004563D9">
        <w:rPr>
          <w:rFonts w:ascii="Times New Roman" w:hAnsi="Times New Roman" w:cs="Times New Roman"/>
          <w:color w:val="000000"/>
          <w:spacing w:val="2"/>
          <w:sz w:val="24"/>
          <w:szCs w:val="24"/>
          <w:shd w:val="clear" w:color="auto" w:fill="FFFFFF"/>
        </w:rPr>
        <w:t>Pasaulio sveikatos organizacijos (toliau – PSO) duomenimis, tuberkuliozė yra viena iš dešimties pagrindinių mirties priežasčių pasaulyje. Lietuvoje sergamumas plaučių tuberkulioze yra vienas didžiausių Europoje. Kasmet tuberkulioze suserga apie 900 asmenų. PSO yra parengusi „</w:t>
      </w:r>
      <w:proofErr w:type="spellStart"/>
      <w:r w:rsidRPr="004563D9">
        <w:rPr>
          <w:rFonts w:ascii="Times New Roman" w:hAnsi="Times New Roman" w:cs="Times New Roman"/>
          <w:i/>
          <w:iCs/>
          <w:color w:val="000000"/>
          <w:spacing w:val="2"/>
          <w:sz w:val="24"/>
          <w:szCs w:val="24"/>
          <w:shd w:val="clear" w:color="auto" w:fill="FFFFFF"/>
        </w:rPr>
        <w:t>End</w:t>
      </w:r>
      <w:proofErr w:type="spellEnd"/>
      <w:r w:rsidRPr="004563D9">
        <w:rPr>
          <w:rFonts w:ascii="Times New Roman" w:hAnsi="Times New Roman" w:cs="Times New Roman"/>
          <w:i/>
          <w:iCs/>
          <w:color w:val="000000"/>
          <w:spacing w:val="2"/>
          <w:sz w:val="24"/>
          <w:szCs w:val="24"/>
          <w:shd w:val="clear" w:color="auto" w:fill="FFFFFF"/>
        </w:rPr>
        <w:t xml:space="preserve"> TB </w:t>
      </w:r>
      <w:proofErr w:type="spellStart"/>
      <w:r w:rsidRPr="004563D9">
        <w:rPr>
          <w:rFonts w:ascii="Times New Roman" w:hAnsi="Times New Roman" w:cs="Times New Roman"/>
          <w:i/>
          <w:iCs/>
          <w:color w:val="000000"/>
          <w:spacing w:val="2"/>
          <w:sz w:val="24"/>
          <w:szCs w:val="24"/>
          <w:shd w:val="clear" w:color="auto" w:fill="FFFFFF"/>
        </w:rPr>
        <w:t>Strategy</w:t>
      </w:r>
      <w:proofErr w:type="spellEnd"/>
      <w:r w:rsidRPr="004563D9">
        <w:rPr>
          <w:rFonts w:ascii="Times New Roman" w:hAnsi="Times New Roman" w:cs="Times New Roman"/>
          <w:color w:val="000000"/>
          <w:spacing w:val="2"/>
          <w:sz w:val="24"/>
          <w:szCs w:val="24"/>
          <w:shd w:val="clear" w:color="auto" w:fill="FFFFFF"/>
        </w:rPr>
        <w:t>“, kurios tikslas – sumažinti tuberkuliozės naštą visuomenei. Siekiama, kad 2035 metais 95 proc. sumažėtų mirčių nuo tuberkuliozės atvejų, 90 proc. sumažėtų sergamumo tuberkulioze rodiklis (lyginant su 2015 m.), nebeliktų naštos šeimoms dėl didžiulių su tuberkulioze susijusių išlaidų. Pagrindiniai būdai, kuriais bus siekiama užtikrinti tikslų įgyvendinimą – integruota prevencija (akcentuojamas ankstyvas ligos išaiškinimas, gydymas ir prevencija visiems tuberkulioze sergantiems asmenims; tuberkulioze sergantys asmenys turi gauti vienodas, lengvai prieinamas paslaugas), politiniai sprendimai (sveikatos ir socialinio sektoriaus teisinės bazės gerinimas, socialinės apsaugos ir reguliavimo mechanizmų stiprinimas, pažeidžiamų visuomenės grupių interesų užtikrinimas (pavyzdžiui, nepasiturinčių asmenų, migrantų, kalinių, žmonių, gyvenančių su ŽIV)), tyrimų ir inovacijų skatinimas.</w:t>
      </w:r>
    </w:p>
    <w:p w14:paraId="618B220C" w14:textId="77777777" w:rsidR="00F161C6" w:rsidRPr="004563D9" w:rsidRDefault="00A33125" w:rsidP="00F161C6">
      <w:pPr>
        <w:spacing w:after="0" w:line="240" w:lineRule="auto"/>
        <w:ind w:firstLine="720"/>
        <w:jc w:val="both"/>
        <w:rPr>
          <w:rFonts w:ascii="Times New Roman" w:hAnsi="Times New Roman" w:cs="Times New Roman"/>
          <w:color w:val="4472C4"/>
          <w:spacing w:val="2"/>
          <w:sz w:val="24"/>
          <w:szCs w:val="24"/>
          <w:shd w:val="clear" w:color="auto" w:fill="FFFFFF"/>
        </w:rPr>
      </w:pPr>
      <w:r w:rsidRPr="004563D9">
        <w:rPr>
          <w:rFonts w:ascii="Times New Roman" w:hAnsi="Times New Roman" w:cs="Times New Roman"/>
          <w:color w:val="4472C4"/>
          <w:spacing w:val="2"/>
          <w:sz w:val="24"/>
          <w:szCs w:val="24"/>
          <w:shd w:val="clear" w:color="auto" w:fill="FFFFFF"/>
        </w:rPr>
        <w:br w:type="page"/>
      </w:r>
    </w:p>
    <w:p w14:paraId="31A6109C" w14:textId="77777777" w:rsidR="00F161C6" w:rsidRPr="004563D9" w:rsidRDefault="00F161C6" w:rsidP="005E7EAD">
      <w:pPr>
        <w:pStyle w:val="Antrat1"/>
        <w:spacing w:line="240" w:lineRule="auto"/>
        <w:jc w:val="center"/>
        <w:rPr>
          <w:rFonts w:ascii="Times New Roman" w:hAnsi="Times New Roman" w:cs="Times New Roman"/>
          <w:color w:val="00000A"/>
        </w:rPr>
      </w:pPr>
      <w:bookmarkStart w:id="13" w:name="_Toc91602026"/>
      <w:r w:rsidRPr="004563D9">
        <w:rPr>
          <w:rFonts w:ascii="Times New Roman" w:hAnsi="Times New Roman" w:cs="Times New Roman"/>
          <w:color w:val="000000"/>
          <w:sz w:val="24"/>
          <w:szCs w:val="24"/>
        </w:rPr>
        <w:lastRenderedPageBreak/>
        <w:t>4.2. SERGAMUMAS II TIPO CUKRINIU DIABETU</w:t>
      </w:r>
      <w:bookmarkEnd w:id="13"/>
    </w:p>
    <w:p w14:paraId="4AD7F9E0" w14:textId="77777777" w:rsidR="00F161C6" w:rsidRPr="004563D9" w:rsidRDefault="00F161C6" w:rsidP="00F161C6">
      <w:pPr>
        <w:spacing w:after="0" w:line="240" w:lineRule="auto"/>
        <w:jc w:val="both"/>
        <w:rPr>
          <w:rFonts w:ascii="Times New Roman" w:hAnsi="Times New Roman" w:cs="Times New Roman"/>
          <w:color w:val="000000"/>
        </w:rPr>
      </w:pPr>
    </w:p>
    <w:p w14:paraId="5A99F1F9" w14:textId="77777777" w:rsidR="00F161C6" w:rsidRPr="004563D9" w:rsidRDefault="00F161C6" w:rsidP="00F161C6">
      <w:pPr>
        <w:spacing w:after="0" w:line="240" w:lineRule="auto"/>
        <w:ind w:firstLine="567"/>
        <w:jc w:val="both"/>
        <w:rPr>
          <w:rFonts w:ascii="Times New Roman" w:hAnsi="Times New Roman" w:cs="Times New Roman"/>
          <w:color w:val="000000"/>
          <w:sz w:val="24"/>
          <w:szCs w:val="24"/>
        </w:rPr>
      </w:pPr>
      <w:r w:rsidRPr="004563D9">
        <w:rPr>
          <w:rFonts w:ascii="Times New Roman" w:hAnsi="Times New Roman" w:cs="Times New Roman"/>
          <w:color w:val="000000"/>
          <w:sz w:val="24"/>
          <w:szCs w:val="24"/>
        </w:rPr>
        <w:t xml:space="preserve">Cukrinis diabetas (CD) – viena aktualiausių dabartinės medicinos problemų. Tai lėtinė, progresuojanti, kol kas neišgydoma, tačiau kontroliuojama liga, sukelianti įvairių komplikacijų, kurių gydymas brangus. Labiausiai paplitęs yra II tipo cukrinis diabetas, dažniausiai suaugusiesiems, kuris atsiranda, kai organizmas tampa atsparus insulinui arba nesukuria pakankamai insulino. II tipo CD pradžiai bei eigai didelę įtaką turi netinkamas gyvenimo būdas – mažas fizinis aktyvumas, netinkama mityba, kurie skatina svorio, cholesterolio kiekio kraujyje, arterinio kraujo spaudimo didėjimą. </w:t>
      </w:r>
    </w:p>
    <w:p w14:paraId="5EE4B100" w14:textId="77777777" w:rsidR="00F161C6" w:rsidRPr="004563D9" w:rsidRDefault="00F161C6" w:rsidP="00F161C6">
      <w:pPr>
        <w:spacing w:after="0" w:line="240" w:lineRule="auto"/>
        <w:ind w:firstLine="576"/>
        <w:jc w:val="both"/>
        <w:rPr>
          <w:rFonts w:ascii="Times New Roman" w:hAnsi="Times New Roman" w:cs="Times New Roman"/>
          <w:color w:val="4472C4"/>
          <w:sz w:val="24"/>
          <w:szCs w:val="24"/>
        </w:rPr>
      </w:pPr>
      <w:r w:rsidRPr="004563D9">
        <w:rPr>
          <w:rFonts w:ascii="Times New Roman" w:hAnsi="Times New Roman" w:cs="Times New Roman"/>
          <w:color w:val="000000"/>
          <w:sz w:val="24"/>
          <w:szCs w:val="24"/>
        </w:rPr>
        <w:t>Pagėgių savivaldybėje sergamumas II tipo cukriniu diabetu išlieka viena prioritetinių sveikatos problemų ir nuo</w:t>
      </w:r>
      <w:r w:rsidRPr="004563D9">
        <w:rPr>
          <w:rFonts w:ascii="Times New Roman" w:hAnsi="Times New Roman" w:cs="Times New Roman"/>
          <w:color w:val="4472C4"/>
          <w:sz w:val="24"/>
          <w:szCs w:val="24"/>
        </w:rPr>
        <w:t xml:space="preserve"> </w:t>
      </w:r>
      <w:r w:rsidRPr="004563D9">
        <w:rPr>
          <w:rFonts w:ascii="Times New Roman" w:hAnsi="Times New Roman" w:cs="Times New Roman"/>
          <w:sz w:val="24"/>
          <w:szCs w:val="24"/>
        </w:rPr>
        <w:t xml:space="preserve">2016 m. šis rodiklis yra didesnis už Lietuvos vidurkį. Lyginant 2020 m. su 2019 m. minėtas rodiklis padidėjo 4,8  proc. ir  1,4 karto viršijo šalies vidurkį bei </w:t>
      </w:r>
      <w:proofErr w:type="spellStart"/>
      <w:r w:rsidRPr="004563D9">
        <w:rPr>
          <w:rFonts w:ascii="Times New Roman" w:hAnsi="Times New Roman" w:cs="Times New Roman"/>
          <w:sz w:val="24"/>
          <w:szCs w:val="24"/>
        </w:rPr>
        <w:t>patenko</w:t>
      </w:r>
      <w:proofErr w:type="spellEnd"/>
      <w:r w:rsidRPr="004563D9">
        <w:rPr>
          <w:rFonts w:ascii="Times New Roman" w:hAnsi="Times New Roman" w:cs="Times New Roman"/>
          <w:sz w:val="24"/>
          <w:szCs w:val="24"/>
        </w:rPr>
        <w:t xml:space="preserve"> į blogiausių rodiklių grupę (10 pav.).</w:t>
      </w:r>
    </w:p>
    <w:p w14:paraId="06673B26" w14:textId="195E6BCF" w:rsidR="00F161C6" w:rsidRPr="004563D9" w:rsidRDefault="004E2281" w:rsidP="00F161C6">
      <w:pPr>
        <w:spacing w:after="0" w:line="240" w:lineRule="auto"/>
        <w:ind w:firstLine="576"/>
        <w:jc w:val="both"/>
        <w:rPr>
          <w:rFonts w:ascii="Times New Roman" w:hAnsi="Times New Roman" w:cs="Times New Roman"/>
          <w:color w:val="4472C4"/>
          <w:sz w:val="24"/>
          <w:szCs w:val="24"/>
        </w:rPr>
      </w:pPr>
      <w:r w:rsidRPr="004563D9">
        <w:rPr>
          <w:rFonts w:ascii="Times New Roman" w:hAnsi="Times New Roman" w:cs="Times New Roman"/>
          <w:noProof/>
          <w:color w:val="4472C4"/>
          <w:sz w:val="24"/>
          <w:szCs w:val="24"/>
        </w:rPr>
        <w:drawing>
          <wp:inline distT="0" distB="0" distL="0" distR="0" wp14:anchorId="33D9F980" wp14:editId="2F1024BE">
            <wp:extent cx="5391150" cy="2676525"/>
            <wp:effectExtent l="0" t="0" r="0" b="0"/>
            <wp:docPr id="130" name="Objektas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4154D4BB"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10 pav. Sergamumo II tipo cukriniu diabetu (E11) 10 000 gyv. rodiklis Lietuvoje ir Pagėgių sav. 2016-2020 m.</w:t>
      </w:r>
    </w:p>
    <w:p w14:paraId="6E71DF0D"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2"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r w:rsidRPr="004563D9">
        <w:rPr>
          <w:rFonts w:ascii="Times New Roman" w:hAnsi="Times New Roman" w:cs="Times New Roman"/>
          <w:sz w:val="21"/>
          <w:szCs w:val="21"/>
        </w:rPr>
        <w:br/>
      </w:r>
    </w:p>
    <w:p w14:paraId="2186DCC0" w14:textId="77777777" w:rsidR="00F161C6" w:rsidRPr="004563D9" w:rsidRDefault="00F161C6" w:rsidP="00F161C6">
      <w:pPr>
        <w:spacing w:after="0" w:line="240" w:lineRule="auto"/>
        <w:ind w:firstLine="709"/>
        <w:jc w:val="both"/>
        <w:rPr>
          <w:rFonts w:ascii="Times New Roman" w:hAnsi="Times New Roman" w:cs="Times New Roman"/>
          <w:bCs/>
          <w:color w:val="000000"/>
          <w:sz w:val="24"/>
          <w:szCs w:val="24"/>
        </w:rPr>
      </w:pPr>
      <w:r w:rsidRPr="004563D9">
        <w:rPr>
          <w:rFonts w:ascii="Times New Roman" w:hAnsi="Times New Roman" w:cs="Times New Roman"/>
          <w:bCs/>
          <w:color w:val="000000"/>
          <w:sz w:val="24"/>
          <w:szCs w:val="24"/>
        </w:rPr>
        <w:t xml:space="preserve">Sergamumas II tipo cukriniu diabetu Lietuvoje nuo 2014 m. didėja. 2020 m. šia liga sirgo 135 039 gyventojų visoje Lietuvoje. Lyginant su 2019 m. stebimas neženklus mažėjimas nuo 485,3/10 000 gyv. iki 483,2/10 000 gyv. Didžiausias sergamo rodiklis nustatytas Akmenės r. (585,9/10000 gyv.), Ukmergės r. (582,0/10000 gyv.) ir Jonavos r. (579,2/10000) savivaldybėse. </w:t>
      </w:r>
      <w:r w:rsidRPr="004563D9">
        <w:rPr>
          <w:rFonts w:ascii="Times New Roman" w:hAnsi="Times New Roman" w:cs="Times New Roman"/>
          <w:color w:val="000000"/>
          <w:sz w:val="24"/>
          <w:szCs w:val="24"/>
          <w:shd w:val="clear" w:color="auto" w:fill="FFFFFF"/>
        </w:rPr>
        <w:t xml:space="preserve">Mažiausiai sergančiųjų II tipo cukriniu diabetu 2020 m. buvo šiose savivaldybėse: Klaipėdos r. (287,7/10000 gyv.), Utenos r. (301,9/10000 gyv.) ir Neringos (315,1/10000 gyv.) </w:t>
      </w:r>
      <w:r w:rsidRPr="004563D9">
        <w:rPr>
          <w:rFonts w:ascii="Times New Roman" w:hAnsi="Times New Roman" w:cs="Times New Roman"/>
          <w:bCs/>
          <w:color w:val="000000"/>
          <w:sz w:val="24"/>
          <w:szCs w:val="24"/>
        </w:rPr>
        <w:t xml:space="preserve">(11 pav.). </w:t>
      </w:r>
    </w:p>
    <w:p w14:paraId="4DCF824C" w14:textId="77777777" w:rsidR="00A33125" w:rsidRPr="004563D9" w:rsidRDefault="00A33125" w:rsidP="00F161C6">
      <w:pPr>
        <w:spacing w:after="0" w:line="240" w:lineRule="auto"/>
        <w:ind w:firstLine="709"/>
        <w:jc w:val="both"/>
        <w:rPr>
          <w:rFonts w:ascii="Times New Roman" w:hAnsi="Times New Roman" w:cs="Times New Roman"/>
          <w:bCs/>
          <w:color w:val="4472C4"/>
          <w:sz w:val="24"/>
          <w:szCs w:val="24"/>
        </w:rPr>
      </w:pPr>
    </w:p>
    <w:p w14:paraId="2CC68191" w14:textId="2FCD9369" w:rsidR="00F161C6" w:rsidRPr="004563D9" w:rsidRDefault="004E2281" w:rsidP="00F161C6">
      <w:pPr>
        <w:spacing w:after="0" w:line="240" w:lineRule="auto"/>
        <w:ind w:firstLine="709"/>
        <w:jc w:val="both"/>
        <w:rPr>
          <w:rFonts w:ascii="Times New Roman" w:hAnsi="Times New Roman" w:cs="Times New Roman"/>
          <w:bCs/>
          <w:color w:val="4472C4"/>
          <w:sz w:val="24"/>
          <w:szCs w:val="24"/>
        </w:rPr>
      </w:pPr>
      <w:r w:rsidRPr="004563D9">
        <w:rPr>
          <w:rFonts w:ascii="Times New Roman" w:hAnsi="Times New Roman" w:cs="Times New Roman"/>
          <w:bCs/>
          <w:noProof/>
          <w:color w:val="4472C4"/>
          <w:sz w:val="24"/>
          <w:szCs w:val="24"/>
        </w:rPr>
        <w:lastRenderedPageBreak/>
        <w:drawing>
          <wp:inline distT="0" distB="0" distL="0" distR="0" wp14:anchorId="4C45776B" wp14:editId="04D30E05">
            <wp:extent cx="5743575" cy="2676525"/>
            <wp:effectExtent l="0" t="0" r="0" b="0"/>
            <wp:docPr id="131" name="Paveikslėli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43575" cy="2676525"/>
                    </a:xfrm>
                    <a:prstGeom prst="rect">
                      <a:avLst/>
                    </a:prstGeom>
                    <a:noFill/>
                    <a:ln>
                      <a:noFill/>
                    </a:ln>
                  </pic:spPr>
                </pic:pic>
              </a:graphicData>
            </a:graphic>
          </wp:inline>
        </w:drawing>
      </w:r>
    </w:p>
    <w:p w14:paraId="566556FD" w14:textId="77777777" w:rsidR="00F161C6" w:rsidRPr="004563D9" w:rsidRDefault="00F161C6" w:rsidP="00F161C6">
      <w:pPr>
        <w:spacing w:after="0" w:line="240" w:lineRule="auto"/>
        <w:ind w:firstLine="709"/>
        <w:jc w:val="center"/>
        <w:rPr>
          <w:rFonts w:ascii="Times New Roman" w:hAnsi="Times New Roman" w:cs="Times New Roman"/>
          <w:b/>
          <w:color w:val="000000"/>
          <w:sz w:val="24"/>
          <w:szCs w:val="24"/>
        </w:rPr>
      </w:pPr>
      <w:r w:rsidRPr="004563D9">
        <w:rPr>
          <w:rFonts w:ascii="Times New Roman" w:hAnsi="Times New Roman" w:cs="Times New Roman"/>
          <w:b/>
          <w:color w:val="000000"/>
          <w:sz w:val="24"/>
          <w:szCs w:val="24"/>
        </w:rPr>
        <w:t>11 pav. Sergamumas II tipo cukriniu diabetu (E11) 10 000 gyv. 2020 m. Lietuvoje</w:t>
      </w:r>
    </w:p>
    <w:p w14:paraId="08C71469" w14:textId="77777777" w:rsidR="00F161C6" w:rsidRPr="004563D9" w:rsidRDefault="00F161C6" w:rsidP="00F161C6">
      <w:pPr>
        <w:spacing w:after="0" w:line="240" w:lineRule="auto"/>
        <w:ind w:firstLine="709"/>
        <w:jc w:val="center"/>
        <w:rPr>
          <w:rFonts w:ascii="Times New Roman" w:hAnsi="Times New Roman" w:cs="Times New Roman"/>
          <w:color w:val="000000"/>
          <w:sz w:val="24"/>
          <w:szCs w:val="24"/>
          <w:shd w:val="clear" w:color="auto" w:fill="FFFFFF"/>
        </w:rPr>
      </w:pPr>
      <w:r w:rsidRPr="004563D9">
        <w:rPr>
          <w:rFonts w:ascii="Times New Roman" w:hAnsi="Times New Roman" w:cs="Times New Roman"/>
          <w:i/>
          <w:iCs/>
          <w:color w:val="000000"/>
          <w:sz w:val="20"/>
          <w:szCs w:val="20"/>
        </w:rPr>
        <w:t>Šaltinis: Visuomenės sveikatos informacinė sistema (</w:t>
      </w:r>
      <w:hyperlink r:id="rId94" w:history="1">
        <w:r w:rsidRPr="004563D9">
          <w:rPr>
            <w:rStyle w:val="Hipersaitas"/>
            <w:rFonts w:ascii="Times New Roman" w:hAnsi="Times New Roman" w:cs="Times New Roman"/>
            <w:i/>
            <w:iCs/>
            <w:color w:val="000000"/>
            <w:sz w:val="20"/>
            <w:szCs w:val="20"/>
          </w:rPr>
          <w:t>https://sveikstat.hi.lt/</w:t>
        </w:r>
      </w:hyperlink>
      <w:r w:rsidRPr="004563D9">
        <w:rPr>
          <w:rFonts w:ascii="Times New Roman" w:hAnsi="Times New Roman" w:cs="Times New Roman"/>
          <w:i/>
          <w:iCs/>
          <w:color w:val="000000"/>
          <w:sz w:val="20"/>
          <w:szCs w:val="20"/>
        </w:rPr>
        <w:t>)</w:t>
      </w:r>
    </w:p>
    <w:p w14:paraId="5866B438"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shd w:val="clear" w:color="auto" w:fill="FFFFFF"/>
        </w:rPr>
      </w:pPr>
    </w:p>
    <w:p w14:paraId="771CAB65"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color w:val="000000"/>
          <w:sz w:val="24"/>
          <w:szCs w:val="24"/>
          <w:shd w:val="clear" w:color="auto" w:fill="FFFFFF"/>
        </w:rPr>
        <w:t xml:space="preserve">Didėjantis žmonių su antsvoriu, nutukusių, nesveikai besimaitinančių, per mažo fizinio aktyvumo bei patiriančių socialinių–ekonominių sunkumų skaičius lemia didėjantį sergamumą cukriniu diabetu. Iš 12 pav. pateiktų duomenų matoma, kad sergamumas II tipo cukriniu diabetu 2017-2020 m. Lietuvoje </w:t>
      </w:r>
      <w:r w:rsidRPr="004563D9">
        <w:rPr>
          <w:rFonts w:ascii="Times New Roman" w:hAnsi="Times New Roman" w:cs="Times New Roman"/>
          <w:sz w:val="24"/>
          <w:szCs w:val="24"/>
          <w:shd w:val="clear" w:color="auto" w:fill="FFFFFF"/>
        </w:rPr>
        <w:t xml:space="preserve">didėja. Visą analizuojamą laikotarpį Pagėgių savivaldybėje, kaip ir Lietuvoje, stebimas sergamumo II tipo cukriniu diabetu rodiklių didėjimas, tačiau nuo 2016 m. jis buvo didesnis už Lietuvos vidurkį. Sergamumas II tipo cukriniu diabetu 2020 m. net </w:t>
      </w:r>
      <w:r w:rsidRPr="004563D9">
        <w:rPr>
          <w:rFonts w:ascii="Times New Roman" w:hAnsi="Times New Roman" w:cs="Times New Roman"/>
          <w:sz w:val="24"/>
          <w:szCs w:val="24"/>
        </w:rPr>
        <w:t xml:space="preserve">1,4 </w:t>
      </w:r>
      <w:r w:rsidRPr="004563D9">
        <w:rPr>
          <w:rFonts w:ascii="Times New Roman" w:hAnsi="Times New Roman" w:cs="Times New Roman"/>
          <w:sz w:val="24"/>
          <w:szCs w:val="24"/>
          <w:shd w:val="clear" w:color="auto" w:fill="FFFFFF"/>
        </w:rPr>
        <w:t xml:space="preserve">karto viršijo Lietuvos rodiklį (12 pav.). </w:t>
      </w:r>
    </w:p>
    <w:p w14:paraId="21E846D7" w14:textId="700EA3E6" w:rsidR="00F161C6" w:rsidRPr="004563D9" w:rsidRDefault="004E2281" w:rsidP="00F161C6">
      <w:pPr>
        <w:spacing w:after="0" w:line="240" w:lineRule="auto"/>
        <w:jc w:val="center"/>
        <w:rPr>
          <w:rFonts w:ascii="Times New Roman" w:hAnsi="Times New Roman" w:cs="Times New Roman"/>
          <w:color w:val="4472C4"/>
          <w:sz w:val="24"/>
          <w:szCs w:val="24"/>
        </w:rPr>
      </w:pPr>
      <w:r w:rsidRPr="004563D9">
        <w:rPr>
          <w:rFonts w:ascii="Times New Roman" w:hAnsi="Times New Roman" w:cs="Times New Roman"/>
          <w:noProof/>
          <w:sz w:val="24"/>
          <w:szCs w:val="24"/>
        </w:rPr>
        <w:drawing>
          <wp:inline distT="0" distB="0" distL="0" distR="0" wp14:anchorId="20032E7F" wp14:editId="5B3A8BB6">
            <wp:extent cx="5391150" cy="2676525"/>
            <wp:effectExtent l="0" t="0" r="0" b="0"/>
            <wp:docPr id="132" name="Objektas 1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66F27767" w14:textId="77777777" w:rsidR="00F161C6" w:rsidRPr="004563D9" w:rsidRDefault="00F161C6" w:rsidP="00F161C6">
      <w:pPr>
        <w:spacing w:after="0" w:line="240" w:lineRule="auto"/>
        <w:ind w:firstLine="576"/>
        <w:jc w:val="center"/>
        <w:rPr>
          <w:rFonts w:ascii="Times New Roman" w:hAnsi="Times New Roman" w:cs="Times New Roman"/>
          <w:sz w:val="24"/>
          <w:szCs w:val="24"/>
        </w:rPr>
      </w:pPr>
    </w:p>
    <w:p w14:paraId="7EDB8753"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12 pav. Sergamumo II tipo cukriniu diabetu (E11) absoliutus gyventojų skaičiaus rodiklis Pagėgių savivaldybėje 2016-2020 m.</w:t>
      </w:r>
    </w:p>
    <w:p w14:paraId="46E38459"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6"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2159144A" w14:textId="77777777" w:rsidR="00F161C6" w:rsidRPr="004563D9" w:rsidRDefault="00F161C6" w:rsidP="00F161C6">
      <w:pPr>
        <w:spacing w:after="0" w:line="240" w:lineRule="auto"/>
        <w:jc w:val="center"/>
        <w:rPr>
          <w:rFonts w:ascii="Times New Roman" w:hAnsi="Times New Roman" w:cs="Times New Roman"/>
          <w:b/>
          <w:bCs/>
          <w:color w:val="4472C4"/>
          <w:sz w:val="24"/>
          <w:szCs w:val="24"/>
        </w:rPr>
      </w:pPr>
    </w:p>
    <w:p w14:paraId="716C1912" w14:textId="77777777" w:rsidR="00F161C6" w:rsidRPr="004563D9" w:rsidRDefault="00F161C6" w:rsidP="00F161C6">
      <w:pPr>
        <w:spacing w:after="0" w:line="240" w:lineRule="auto"/>
        <w:ind w:firstLine="709"/>
        <w:jc w:val="both"/>
        <w:rPr>
          <w:rFonts w:ascii="Times New Roman" w:hAnsi="Times New Roman" w:cs="Times New Roman"/>
          <w:b/>
          <w:bCs/>
          <w:sz w:val="24"/>
          <w:szCs w:val="24"/>
        </w:rPr>
      </w:pPr>
      <w:r w:rsidRPr="004563D9">
        <w:rPr>
          <w:rFonts w:ascii="Times New Roman" w:hAnsi="Times New Roman" w:cs="Times New Roman"/>
          <w:sz w:val="24"/>
          <w:szCs w:val="24"/>
        </w:rPr>
        <w:t xml:space="preserve">Pagėgių savivaldybėje 2020 m.  hospitalizuota sergančiųjų dėl II tipo cukrinio ir jo komplikacijų 10 000 gyventojų buvo 20,8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gyv. (15 asmenų), tuo tarpu Lietuvoje – 11,7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./10 000 gyv. Pastarasis rodiklis patenka į prasčiausių rodiklių grupę ir 1,77 karto viršija Lietuvos rodiklį. </w:t>
      </w:r>
    </w:p>
    <w:p w14:paraId="5B0ABE99" w14:textId="77777777" w:rsidR="00F161C6" w:rsidRPr="004563D9" w:rsidRDefault="00F161C6" w:rsidP="00F161C6">
      <w:pPr>
        <w:spacing w:after="0" w:line="240" w:lineRule="auto"/>
        <w:ind w:firstLine="709"/>
        <w:jc w:val="both"/>
        <w:rPr>
          <w:rFonts w:ascii="Times New Roman" w:hAnsi="Times New Roman" w:cs="Times New Roman"/>
          <w:spacing w:val="6"/>
          <w:sz w:val="24"/>
          <w:szCs w:val="24"/>
        </w:rPr>
      </w:pPr>
      <w:r w:rsidRPr="004563D9">
        <w:rPr>
          <w:rFonts w:ascii="Times New Roman" w:hAnsi="Times New Roman" w:cs="Times New Roman"/>
          <w:spacing w:val="6"/>
          <w:sz w:val="24"/>
          <w:szCs w:val="24"/>
        </w:rPr>
        <w:lastRenderedPageBreak/>
        <w:t xml:space="preserve">Analizuojant </w:t>
      </w:r>
      <w:r w:rsidRPr="004563D9">
        <w:rPr>
          <w:rFonts w:ascii="Times New Roman" w:hAnsi="Times New Roman" w:cs="Times New Roman"/>
          <w:bCs/>
          <w:sz w:val="24"/>
          <w:szCs w:val="24"/>
        </w:rPr>
        <w:t>mirtingumą nuo cukrinio diabeto (E10-E014) 10 000 gyventojų rodiklį Lietuvoje ir Pagėgių savivaldybėje 2017-2020 m. laikotarpiu, nuo 2017 m. stebima mažėjimo tendencija (13 pav.). 2019 m. Pagėgių savivaldybėje nebuvo fiksuotas nei mirties atvejis nuo cukrinio diabeto.</w:t>
      </w:r>
    </w:p>
    <w:p w14:paraId="463EE58C" w14:textId="3B67C0E0" w:rsidR="00F161C6" w:rsidRPr="004563D9" w:rsidRDefault="004E2281" w:rsidP="00F161C6">
      <w:pPr>
        <w:spacing w:after="0" w:line="240" w:lineRule="auto"/>
        <w:ind w:firstLine="709"/>
        <w:jc w:val="both"/>
        <w:rPr>
          <w:rFonts w:ascii="Times New Roman" w:hAnsi="Times New Roman" w:cs="Times New Roman"/>
          <w:bCs/>
          <w:color w:val="4472C4"/>
          <w:sz w:val="24"/>
          <w:szCs w:val="24"/>
        </w:rPr>
      </w:pPr>
      <w:r w:rsidRPr="004563D9">
        <w:rPr>
          <w:rFonts w:ascii="Times New Roman" w:hAnsi="Times New Roman" w:cs="Times New Roman"/>
          <w:noProof/>
          <w:color w:val="4472C4"/>
          <w:sz w:val="24"/>
          <w:szCs w:val="24"/>
        </w:rPr>
        <w:drawing>
          <wp:inline distT="0" distB="0" distL="0" distR="0" wp14:anchorId="351B83D2" wp14:editId="171929DD">
            <wp:extent cx="5391150" cy="2676525"/>
            <wp:effectExtent l="0" t="0" r="0" b="0"/>
            <wp:docPr id="133" name="Objektas 1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75F91043" w14:textId="77777777" w:rsidR="00F161C6" w:rsidRPr="004563D9" w:rsidRDefault="00F161C6" w:rsidP="00F161C6">
      <w:pPr>
        <w:spacing w:after="0" w:line="240" w:lineRule="auto"/>
        <w:jc w:val="center"/>
        <w:rPr>
          <w:rFonts w:ascii="Times New Roman" w:hAnsi="Times New Roman" w:cs="Times New Roman"/>
          <w:bCs/>
          <w:color w:val="4472C4"/>
          <w:sz w:val="24"/>
          <w:szCs w:val="24"/>
        </w:rPr>
      </w:pPr>
    </w:p>
    <w:p w14:paraId="6EF1C376" w14:textId="77777777" w:rsidR="00F161C6" w:rsidRPr="004563D9" w:rsidRDefault="00F161C6" w:rsidP="00F161C6">
      <w:pPr>
        <w:spacing w:after="0" w:line="240" w:lineRule="auto"/>
        <w:jc w:val="center"/>
        <w:rPr>
          <w:rFonts w:ascii="Times New Roman" w:hAnsi="Times New Roman" w:cs="Times New Roman"/>
          <w:b/>
          <w:sz w:val="24"/>
          <w:szCs w:val="24"/>
        </w:rPr>
      </w:pPr>
      <w:r w:rsidRPr="004563D9">
        <w:rPr>
          <w:rFonts w:ascii="Times New Roman" w:hAnsi="Times New Roman" w:cs="Times New Roman"/>
          <w:b/>
          <w:sz w:val="24"/>
          <w:szCs w:val="24"/>
        </w:rPr>
        <w:t xml:space="preserve">13 pav. </w:t>
      </w:r>
      <w:bookmarkStart w:id="14" w:name="_Hlk90903646"/>
      <w:r w:rsidRPr="004563D9">
        <w:rPr>
          <w:rFonts w:ascii="Times New Roman" w:hAnsi="Times New Roman" w:cs="Times New Roman"/>
          <w:b/>
          <w:sz w:val="24"/>
          <w:szCs w:val="24"/>
        </w:rPr>
        <w:t>Mirtingumo nuo cukrinio diabeto (E10-E014) 10 000 gyv. rodiklis Lietuvoje ir Pagėgių sav. 2017-2020 m.</w:t>
      </w:r>
    </w:p>
    <w:bookmarkEnd w:id="14"/>
    <w:p w14:paraId="4BE48013"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98"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18123CA2" w14:textId="77777777" w:rsidR="00F161C6" w:rsidRPr="004563D9" w:rsidRDefault="00F161C6" w:rsidP="00F161C6">
      <w:pPr>
        <w:spacing w:after="0" w:line="240" w:lineRule="auto"/>
        <w:jc w:val="center"/>
        <w:rPr>
          <w:rFonts w:ascii="Times New Roman" w:hAnsi="Times New Roman" w:cs="Times New Roman"/>
          <w:b/>
          <w:bCs/>
          <w:color w:val="4472C4"/>
          <w:sz w:val="24"/>
          <w:szCs w:val="24"/>
        </w:rPr>
      </w:pPr>
    </w:p>
    <w:p w14:paraId="0EACE3A1" w14:textId="77777777" w:rsidR="00F161C6" w:rsidRPr="004563D9" w:rsidRDefault="00F161C6" w:rsidP="00F161C6">
      <w:pPr>
        <w:spacing w:after="0" w:line="240" w:lineRule="auto"/>
        <w:ind w:firstLine="709"/>
        <w:jc w:val="both"/>
        <w:rPr>
          <w:rFonts w:ascii="Times New Roman" w:hAnsi="Times New Roman" w:cs="Times New Roman"/>
          <w:color w:val="000000"/>
          <w:spacing w:val="6"/>
          <w:sz w:val="24"/>
          <w:szCs w:val="24"/>
        </w:rPr>
      </w:pPr>
      <w:r w:rsidRPr="004563D9">
        <w:rPr>
          <w:rFonts w:ascii="Times New Roman" w:hAnsi="Times New Roman" w:cs="Times New Roman"/>
          <w:color w:val="000000"/>
          <w:spacing w:val="6"/>
          <w:sz w:val="24"/>
          <w:szCs w:val="24"/>
        </w:rPr>
        <w:t>Mokslininkai nustatė, kad II tipo cukrinis diabetas ir jo komplikacijos sukelia vis didesnę mirtingumo ir neįgalumo naštą visame pasaulyje. Diabetas užima devintąją vietą priežasčių, kurios trumpina gyvenimo trukmę, sąraše. 2019 m. nuo diabeto mirė apie 4,2 milijono 20-79 m. amžiaus žmonių, tai yra kas dešimtas 2019 m. miręs</w:t>
      </w:r>
      <w:r w:rsidRPr="004563D9">
        <w:rPr>
          <w:rFonts w:ascii="Times New Roman" w:hAnsi="Times New Roman" w:cs="Times New Roman"/>
          <w:color w:val="4472C4"/>
          <w:spacing w:val="6"/>
          <w:sz w:val="24"/>
          <w:szCs w:val="24"/>
        </w:rPr>
        <w:t xml:space="preserve"> </w:t>
      </w:r>
      <w:r w:rsidRPr="004563D9">
        <w:rPr>
          <w:rFonts w:ascii="Times New Roman" w:hAnsi="Times New Roman" w:cs="Times New Roman"/>
          <w:color w:val="000000"/>
          <w:spacing w:val="6"/>
          <w:sz w:val="24"/>
          <w:szCs w:val="24"/>
        </w:rPr>
        <w:t xml:space="preserve">asmuo. Beje, beveik pusė iš šių asmenų buvo darbingo amžiaus žmonės, nesulaukę 60 m. </w:t>
      </w:r>
    </w:p>
    <w:p w14:paraId="19A543A0" w14:textId="77777777" w:rsidR="00F161C6" w:rsidRPr="004563D9" w:rsidRDefault="00A33125"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br w:type="page"/>
      </w:r>
    </w:p>
    <w:p w14:paraId="74200413" w14:textId="77777777" w:rsidR="00F161C6" w:rsidRPr="004563D9" w:rsidRDefault="00F161C6" w:rsidP="00F161C6">
      <w:pPr>
        <w:pStyle w:val="Antrat2"/>
        <w:spacing w:before="0" w:line="240" w:lineRule="auto"/>
        <w:jc w:val="center"/>
        <w:rPr>
          <w:rFonts w:ascii="Times New Roman" w:eastAsia="Calibri" w:hAnsi="Times New Roman" w:cs="Times New Roman"/>
          <w:color w:val="4472C4"/>
          <w:sz w:val="24"/>
          <w:szCs w:val="24"/>
        </w:rPr>
      </w:pPr>
      <w:bookmarkStart w:id="15" w:name="_Toc91602027"/>
      <w:r w:rsidRPr="004563D9">
        <w:rPr>
          <w:rFonts w:ascii="Times New Roman" w:eastAsia="Calibri" w:hAnsi="Times New Roman" w:cs="Times New Roman"/>
          <w:color w:val="auto"/>
          <w:sz w:val="24"/>
          <w:szCs w:val="24"/>
        </w:rPr>
        <w:lastRenderedPageBreak/>
        <w:t xml:space="preserve">4.3. </w:t>
      </w:r>
      <w:r w:rsidRPr="004563D9">
        <w:rPr>
          <w:rFonts w:ascii="Times New Roman" w:hAnsi="Times New Roman" w:cs="Times New Roman"/>
          <w:color w:val="auto"/>
          <w:sz w:val="24"/>
          <w:szCs w:val="24"/>
        </w:rPr>
        <w:t>BANDYMŲ ŽUDYTIS SKAIČIUS</w:t>
      </w:r>
      <w:bookmarkEnd w:id="15"/>
    </w:p>
    <w:p w14:paraId="0B493A87" w14:textId="77777777" w:rsidR="00F161C6" w:rsidRPr="004563D9" w:rsidRDefault="00F161C6" w:rsidP="00F161C6">
      <w:pPr>
        <w:spacing w:after="0" w:line="240" w:lineRule="auto"/>
        <w:ind w:firstLine="1134"/>
        <w:contextualSpacing/>
        <w:jc w:val="both"/>
        <w:rPr>
          <w:rFonts w:ascii="Times New Roman" w:hAnsi="Times New Roman" w:cs="Times New Roman"/>
          <w:sz w:val="24"/>
          <w:szCs w:val="24"/>
        </w:rPr>
      </w:pPr>
    </w:p>
    <w:p w14:paraId="1356F6A2" w14:textId="77777777" w:rsidR="00F161C6" w:rsidRPr="004563D9" w:rsidRDefault="00F161C6" w:rsidP="00F161C6">
      <w:pPr>
        <w:spacing w:after="0" w:line="240" w:lineRule="auto"/>
        <w:ind w:firstLine="1134"/>
        <w:contextualSpacing/>
        <w:jc w:val="both"/>
        <w:rPr>
          <w:rFonts w:ascii="Times New Roman" w:hAnsi="Times New Roman" w:cs="Times New Roman"/>
          <w:sz w:val="24"/>
          <w:szCs w:val="24"/>
        </w:rPr>
      </w:pPr>
    </w:p>
    <w:p w14:paraId="0A405110" w14:textId="77777777" w:rsidR="00F161C6" w:rsidRPr="004563D9" w:rsidRDefault="00F161C6" w:rsidP="00F161C6">
      <w:pPr>
        <w:widowControl w:val="0"/>
        <w:autoSpaceDE w:val="0"/>
        <w:autoSpaceDN w:val="0"/>
        <w:spacing w:after="0" w:line="240" w:lineRule="auto"/>
        <w:ind w:right="-91" w:firstLine="709"/>
        <w:jc w:val="both"/>
        <w:rPr>
          <w:rFonts w:ascii="Times New Roman" w:hAnsi="Times New Roman" w:cs="Times New Roman"/>
          <w:sz w:val="24"/>
          <w:szCs w:val="24"/>
        </w:rPr>
      </w:pPr>
      <w:r w:rsidRPr="004563D9">
        <w:rPr>
          <w:rFonts w:ascii="Times New Roman" w:hAnsi="Times New Roman" w:cs="Times New Roman"/>
          <w:b/>
          <w:sz w:val="24"/>
          <w:szCs w:val="24"/>
        </w:rPr>
        <w:t xml:space="preserve">Bandymų žudytis skaičius (X60-X64, X66-X84) 100 000 gyventojų. </w:t>
      </w:r>
      <w:r w:rsidRPr="004563D9">
        <w:rPr>
          <w:rFonts w:ascii="Times New Roman" w:hAnsi="Times New Roman" w:cs="Times New Roman"/>
          <w:sz w:val="24"/>
          <w:szCs w:val="24"/>
        </w:rPr>
        <w:t xml:space="preserve">Tai per metus stacionarinėse sveikatos priežiūros įstaigose ir stacionaro priėmimo-skubios pagalbos skyriuje užregistruotų bandymų žudytis (TLK-10- AM X60-X64; X66-X84) skaičius. Skaičiuojami ne mirtimi pasibaigę atvejai, tenkantys 100 000 Lietuvos gyventojų. </w:t>
      </w:r>
    </w:p>
    <w:p w14:paraId="60728CBB" w14:textId="77777777" w:rsidR="00F161C6" w:rsidRDefault="00F161C6" w:rsidP="00F161C6">
      <w:pPr>
        <w:widowControl w:val="0"/>
        <w:autoSpaceDE w:val="0"/>
        <w:autoSpaceDN w:val="0"/>
        <w:spacing w:after="0" w:line="240" w:lineRule="auto"/>
        <w:ind w:right="-91"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2020 m. Lietuvoje užregistruoti 31,4 atvejai bandymai žudytis 100 000 gyventojų, lyginant su 2019 m. (37,1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5,7 proc. mažiau. Šalies žemėlapyje pagal mažiausius bandymų žudytis rodiklius labiausiai išsiskyrė Vilkaviškio r. (29,0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arba 10 atvejų), Panevėžio m. (28,2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arba 24 atvejai), Pagėgių (27,8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arba 2 atvejai) savivaldybės. Didžiausiais rodikliais išsiskyrė Molėtų r. (64,7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arba 11 atvejų), Pasvalio r. (62,0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 xml:space="preserve">./100 000 gyv. arba 14 atvejų), Vilniaus m. (49,1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./100 000 gyv. arba 278 atvejai) savivaldybės (14 pav.).</w:t>
      </w:r>
    </w:p>
    <w:p w14:paraId="258DCB6F" w14:textId="77777777" w:rsidR="004563D9" w:rsidRPr="004563D9" w:rsidRDefault="004563D9" w:rsidP="00F161C6">
      <w:pPr>
        <w:widowControl w:val="0"/>
        <w:autoSpaceDE w:val="0"/>
        <w:autoSpaceDN w:val="0"/>
        <w:spacing w:after="0" w:line="240" w:lineRule="auto"/>
        <w:ind w:right="-91" w:firstLine="709"/>
        <w:jc w:val="both"/>
        <w:rPr>
          <w:rFonts w:ascii="Times New Roman" w:hAnsi="Times New Roman" w:cs="Times New Roman"/>
          <w:color w:val="000000"/>
          <w:sz w:val="24"/>
          <w:szCs w:val="24"/>
        </w:rPr>
      </w:pPr>
    </w:p>
    <w:p w14:paraId="4BC23192" w14:textId="49D1503F" w:rsidR="00F161C6" w:rsidRPr="004563D9" w:rsidRDefault="004E2281" w:rsidP="00F161C6">
      <w:pPr>
        <w:widowControl w:val="0"/>
        <w:autoSpaceDE w:val="0"/>
        <w:autoSpaceDN w:val="0"/>
        <w:spacing w:after="0" w:line="240" w:lineRule="auto"/>
        <w:ind w:right="-91" w:firstLine="709"/>
        <w:jc w:val="both"/>
        <w:rPr>
          <w:rFonts w:ascii="Times New Roman" w:hAnsi="Times New Roman" w:cs="Times New Roman"/>
          <w:color w:val="000000"/>
          <w:sz w:val="24"/>
          <w:szCs w:val="24"/>
        </w:rPr>
      </w:pPr>
      <w:r w:rsidRPr="004563D9">
        <w:rPr>
          <w:rFonts w:ascii="Times New Roman" w:hAnsi="Times New Roman" w:cs="Times New Roman"/>
          <w:noProof/>
        </w:rPr>
        <w:drawing>
          <wp:inline distT="0" distB="0" distL="0" distR="0" wp14:anchorId="7B9CE647" wp14:editId="52A973EE">
            <wp:extent cx="5705475" cy="2952750"/>
            <wp:effectExtent l="0" t="0" r="0" b="0"/>
            <wp:docPr id="134" name="Paveikslėli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05475" cy="2952750"/>
                    </a:xfrm>
                    <a:prstGeom prst="rect">
                      <a:avLst/>
                    </a:prstGeom>
                    <a:noFill/>
                    <a:ln>
                      <a:noFill/>
                    </a:ln>
                  </pic:spPr>
                </pic:pic>
              </a:graphicData>
            </a:graphic>
          </wp:inline>
        </w:drawing>
      </w:r>
    </w:p>
    <w:p w14:paraId="73F49C7B" w14:textId="77777777" w:rsidR="00F161C6" w:rsidRPr="004563D9" w:rsidRDefault="00F161C6" w:rsidP="00F161C6">
      <w:pPr>
        <w:spacing w:after="0" w:line="240" w:lineRule="auto"/>
        <w:rPr>
          <w:rFonts w:ascii="Times New Roman" w:hAnsi="Times New Roman" w:cs="Times New Roman"/>
        </w:rPr>
      </w:pPr>
    </w:p>
    <w:p w14:paraId="0A2410D9" w14:textId="77777777" w:rsidR="00F161C6" w:rsidRPr="004563D9" w:rsidRDefault="00F161C6" w:rsidP="00F161C6">
      <w:pPr>
        <w:spacing w:after="0" w:line="240" w:lineRule="auto"/>
        <w:ind w:right="49"/>
        <w:jc w:val="center"/>
        <w:rPr>
          <w:rFonts w:ascii="Times New Roman" w:hAnsi="Times New Roman" w:cs="Times New Roman"/>
          <w:b/>
          <w:sz w:val="24"/>
          <w:szCs w:val="24"/>
        </w:rPr>
      </w:pPr>
      <w:r w:rsidRPr="004563D9">
        <w:rPr>
          <w:rFonts w:ascii="Times New Roman" w:hAnsi="Times New Roman" w:cs="Times New Roman"/>
          <w:b/>
          <w:sz w:val="24"/>
          <w:szCs w:val="24"/>
        </w:rPr>
        <w:t xml:space="preserve">14 pav. Bandymų žudytis (X60–X64, X66–X84) skaičiaus 100 000 gyventojų 2020 m. Lietuvoje </w:t>
      </w:r>
    </w:p>
    <w:p w14:paraId="24A7198B"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0"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398BB2A0" w14:textId="77777777" w:rsidR="00F161C6" w:rsidRPr="004563D9" w:rsidRDefault="00F161C6" w:rsidP="00F161C6">
      <w:pPr>
        <w:spacing w:after="0" w:line="240" w:lineRule="auto"/>
        <w:ind w:firstLine="851"/>
        <w:jc w:val="both"/>
        <w:rPr>
          <w:rFonts w:ascii="Times New Roman" w:hAnsi="Times New Roman" w:cs="Times New Roman"/>
          <w:bCs/>
          <w:sz w:val="24"/>
          <w:szCs w:val="24"/>
        </w:rPr>
      </w:pPr>
    </w:p>
    <w:p w14:paraId="3F5088C1" w14:textId="77777777" w:rsidR="00F161C6" w:rsidRPr="004563D9" w:rsidRDefault="00F161C6" w:rsidP="00F161C6">
      <w:pPr>
        <w:spacing w:after="0" w:line="240" w:lineRule="auto"/>
        <w:ind w:firstLine="851"/>
        <w:jc w:val="both"/>
        <w:rPr>
          <w:rFonts w:ascii="Times New Roman" w:hAnsi="Times New Roman" w:cs="Times New Roman"/>
          <w:bCs/>
          <w:sz w:val="24"/>
          <w:szCs w:val="24"/>
        </w:rPr>
      </w:pPr>
      <w:r w:rsidRPr="004563D9">
        <w:rPr>
          <w:rFonts w:ascii="Times New Roman" w:hAnsi="Times New Roman" w:cs="Times New Roman"/>
          <w:bCs/>
          <w:sz w:val="24"/>
          <w:szCs w:val="24"/>
        </w:rPr>
        <w:t xml:space="preserve">Bandymų žudytis skaičiaus 100 000 gyventojų pokytis Pagėgių savivaldybėje ir Lietuvoje 2017-2020 metų laikotarpiu stebimas 15 paveiksle (15 pav.). </w:t>
      </w:r>
    </w:p>
    <w:p w14:paraId="0F9B2BC8" w14:textId="1FC3EB99" w:rsidR="00F161C6" w:rsidRPr="004563D9" w:rsidRDefault="004E2281" w:rsidP="00F161C6">
      <w:pPr>
        <w:widowControl w:val="0"/>
        <w:autoSpaceDE w:val="0"/>
        <w:autoSpaceDN w:val="0"/>
        <w:spacing w:after="0" w:line="240" w:lineRule="auto"/>
        <w:ind w:right="49"/>
        <w:jc w:val="center"/>
        <w:rPr>
          <w:rFonts w:ascii="Times New Roman" w:eastAsia="Times New Roman" w:hAnsi="Times New Roman" w:cs="Times New Roman"/>
          <w:sz w:val="24"/>
          <w:szCs w:val="24"/>
          <w:lang w:eastAsia="en-US"/>
        </w:rPr>
      </w:pPr>
      <w:r w:rsidRPr="004563D9">
        <w:rPr>
          <w:rFonts w:ascii="Times New Roman" w:hAnsi="Times New Roman" w:cs="Times New Roman"/>
          <w:noProof/>
          <w:color w:val="4472C4"/>
          <w:sz w:val="24"/>
          <w:szCs w:val="24"/>
        </w:rPr>
        <w:lastRenderedPageBreak/>
        <w:drawing>
          <wp:inline distT="0" distB="0" distL="0" distR="0" wp14:anchorId="4D3B2D93" wp14:editId="67E6E3F4">
            <wp:extent cx="5391150" cy="2676525"/>
            <wp:effectExtent l="0" t="0" r="0" b="0"/>
            <wp:docPr id="135" name="Objektas 1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4EEB5F10"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15 pav. Bandymų žudytis skaičius 100 000 gyv. Pagėgių sav. ir Lietuvoje 2017-2020 m.</w:t>
      </w:r>
    </w:p>
    <w:p w14:paraId="36AAC6A0"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2"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092AB7C" w14:textId="77777777" w:rsidR="00F161C6" w:rsidRPr="004563D9" w:rsidRDefault="00F161C6" w:rsidP="00F161C6">
      <w:pPr>
        <w:spacing w:after="0" w:line="240" w:lineRule="auto"/>
        <w:jc w:val="center"/>
        <w:rPr>
          <w:rFonts w:ascii="Times New Roman" w:hAnsi="Times New Roman" w:cs="Times New Roman"/>
          <w:i/>
          <w:iCs/>
          <w:sz w:val="20"/>
          <w:szCs w:val="20"/>
        </w:rPr>
      </w:pPr>
    </w:p>
    <w:p w14:paraId="25C99934" w14:textId="77777777" w:rsidR="00F161C6" w:rsidRPr="004563D9" w:rsidRDefault="00F161C6" w:rsidP="00F161C6">
      <w:pPr>
        <w:spacing w:after="0" w:line="240" w:lineRule="auto"/>
        <w:ind w:firstLine="720"/>
        <w:jc w:val="both"/>
        <w:rPr>
          <w:rFonts w:ascii="Times New Roman" w:hAnsi="Times New Roman" w:cs="Times New Roman"/>
          <w:b/>
          <w:bCs/>
          <w:sz w:val="24"/>
          <w:szCs w:val="24"/>
        </w:rPr>
      </w:pPr>
      <w:r w:rsidRPr="004563D9">
        <w:rPr>
          <w:rFonts w:ascii="Times New Roman" w:hAnsi="Times New Roman" w:cs="Times New Roman"/>
          <w:bCs/>
          <w:sz w:val="24"/>
          <w:szCs w:val="24"/>
        </w:rPr>
        <w:t xml:space="preserve">Aukščiausias rodiklis Pagėgių savivaldybėje buvo 2019 m. (121,4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 gyv.), mažiausia rodiklio reikšmė Pagėgių savivaldybėje buvo 2018 m. (0/100 000gyv.). 2020 m. bandymų žudytis skaičius 100 000 gyv. Pagėgių savivaldybėje sumažėjo ir siekė 27,8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./100 000gyv. (2 bandymų žudytis atvejai). Lyginant su 2019 m. </w:t>
      </w:r>
      <w:r w:rsidRPr="004563D9">
        <w:rPr>
          <w:rFonts w:ascii="Times New Roman" w:hAnsi="Times New Roman" w:cs="Times New Roman"/>
          <w:color w:val="000000"/>
          <w:sz w:val="24"/>
          <w:szCs w:val="24"/>
        </w:rPr>
        <w:t>Pagėgių savivaldybėje bandė žudytis 9 asmenys.</w:t>
      </w:r>
      <w:r w:rsidRPr="004563D9">
        <w:rPr>
          <w:rFonts w:ascii="Times New Roman" w:hAnsi="Times New Roman" w:cs="Times New Roman"/>
          <w:b/>
          <w:bCs/>
          <w:sz w:val="24"/>
          <w:szCs w:val="24"/>
        </w:rPr>
        <w:t xml:space="preserve"> </w:t>
      </w:r>
      <w:r w:rsidRPr="004563D9">
        <w:rPr>
          <w:rFonts w:ascii="Times New Roman" w:hAnsi="Times New Roman" w:cs="Times New Roman"/>
          <w:bCs/>
          <w:sz w:val="24"/>
          <w:szCs w:val="24"/>
        </w:rPr>
        <w:t>Minėtas rodiklis Pagėgių savivaldybėje nuo Lietuvos vidurkio skiriasi 1,13 karto, todėl patenka į geriausių rodiklių grupę (16 pav.)</w:t>
      </w:r>
    </w:p>
    <w:p w14:paraId="42071B9C" w14:textId="77777777" w:rsidR="00F161C6" w:rsidRPr="004563D9" w:rsidRDefault="00F161C6" w:rsidP="00F161C6">
      <w:pPr>
        <w:spacing w:after="0" w:line="240" w:lineRule="auto"/>
        <w:jc w:val="center"/>
        <w:rPr>
          <w:rFonts w:ascii="Times New Roman" w:hAnsi="Times New Roman" w:cs="Times New Roman"/>
          <w:i/>
          <w:iCs/>
        </w:rPr>
      </w:pPr>
    </w:p>
    <w:p w14:paraId="25BB0099" w14:textId="67EAA061" w:rsidR="00F161C6" w:rsidRPr="004563D9" w:rsidRDefault="004E2281"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noProof/>
          <w:color w:val="4472C4"/>
          <w:sz w:val="24"/>
          <w:szCs w:val="24"/>
        </w:rPr>
        <w:drawing>
          <wp:inline distT="0" distB="0" distL="0" distR="0" wp14:anchorId="72503CF0" wp14:editId="258B312F">
            <wp:extent cx="5391150" cy="2676525"/>
            <wp:effectExtent l="0" t="0" r="0" b="0"/>
            <wp:docPr id="136" name="Objektas 1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1212A7A8" w14:textId="77777777" w:rsidR="00F161C6" w:rsidRPr="004563D9" w:rsidRDefault="00F161C6" w:rsidP="00F161C6">
      <w:pPr>
        <w:spacing w:after="0" w:line="240" w:lineRule="auto"/>
        <w:jc w:val="center"/>
        <w:rPr>
          <w:rFonts w:ascii="Times New Roman" w:hAnsi="Times New Roman" w:cs="Times New Roman"/>
          <w:i/>
          <w:iCs/>
          <w:sz w:val="20"/>
          <w:szCs w:val="20"/>
        </w:rPr>
      </w:pPr>
    </w:p>
    <w:p w14:paraId="70B682BD" w14:textId="77777777" w:rsidR="00F161C6" w:rsidRPr="004563D9" w:rsidRDefault="00F161C6" w:rsidP="00F161C6">
      <w:pPr>
        <w:spacing w:after="0" w:line="240" w:lineRule="auto"/>
        <w:jc w:val="center"/>
        <w:rPr>
          <w:rFonts w:ascii="Times New Roman" w:hAnsi="Times New Roman" w:cs="Times New Roman"/>
          <w:b/>
          <w:bCs/>
          <w:sz w:val="24"/>
          <w:szCs w:val="24"/>
        </w:rPr>
      </w:pPr>
      <w:r w:rsidRPr="004563D9">
        <w:rPr>
          <w:rFonts w:ascii="Times New Roman" w:hAnsi="Times New Roman" w:cs="Times New Roman"/>
          <w:b/>
          <w:bCs/>
          <w:sz w:val="24"/>
          <w:szCs w:val="24"/>
        </w:rPr>
        <w:t>16 pav. Bandymų žudytis absoliutus skaičius Pagėgių sav. 2017-2020 m.</w:t>
      </w:r>
    </w:p>
    <w:p w14:paraId="24C27B08"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t>Šaltinis: Visuomenės sveikatos informacinė sistema (</w:t>
      </w:r>
      <w:hyperlink r:id="rId104" w:history="1">
        <w:r w:rsidRPr="004563D9">
          <w:rPr>
            <w:rStyle w:val="Hipersaitas"/>
            <w:rFonts w:ascii="Times New Roman" w:hAnsi="Times New Roman" w:cs="Times New Roman"/>
            <w:i/>
            <w:iCs/>
            <w:color w:val="auto"/>
            <w:sz w:val="20"/>
            <w:szCs w:val="20"/>
          </w:rPr>
          <w:t>https://sveikstat.hi.lt/</w:t>
        </w:r>
      </w:hyperlink>
      <w:r w:rsidRPr="004563D9">
        <w:rPr>
          <w:rFonts w:ascii="Times New Roman" w:hAnsi="Times New Roman" w:cs="Times New Roman"/>
          <w:i/>
          <w:iCs/>
          <w:sz w:val="20"/>
          <w:szCs w:val="20"/>
        </w:rPr>
        <w:t>)</w:t>
      </w:r>
    </w:p>
    <w:p w14:paraId="53F6AAD0" w14:textId="77777777" w:rsidR="00F161C6" w:rsidRPr="004563D9" w:rsidRDefault="00F161C6" w:rsidP="00F161C6">
      <w:pPr>
        <w:spacing w:after="0" w:line="240" w:lineRule="auto"/>
        <w:jc w:val="center"/>
        <w:rPr>
          <w:rFonts w:ascii="Times New Roman" w:hAnsi="Times New Roman" w:cs="Times New Roman"/>
          <w:i/>
          <w:iCs/>
          <w:sz w:val="20"/>
          <w:szCs w:val="20"/>
        </w:rPr>
      </w:pPr>
      <w:r w:rsidRPr="004563D9">
        <w:rPr>
          <w:rFonts w:ascii="Times New Roman" w:hAnsi="Times New Roman" w:cs="Times New Roman"/>
          <w:i/>
          <w:iCs/>
          <w:sz w:val="20"/>
          <w:szCs w:val="20"/>
        </w:rPr>
        <w:br w:type="page"/>
      </w:r>
    </w:p>
    <w:p w14:paraId="3903BD49" w14:textId="77777777" w:rsidR="00F161C6" w:rsidRPr="004563D9" w:rsidRDefault="00F161C6" w:rsidP="005E7EAD">
      <w:pPr>
        <w:pStyle w:val="Antrat1"/>
        <w:numPr>
          <w:ilvl w:val="0"/>
          <w:numId w:val="10"/>
        </w:numPr>
        <w:spacing w:before="0" w:line="240" w:lineRule="auto"/>
        <w:jc w:val="center"/>
        <w:rPr>
          <w:rFonts w:ascii="Times New Roman" w:eastAsia="Calibri" w:hAnsi="Times New Roman" w:cs="Times New Roman"/>
          <w:color w:val="00000A"/>
        </w:rPr>
      </w:pPr>
      <w:bookmarkStart w:id="16" w:name="_Toc91602028"/>
      <w:r w:rsidRPr="004563D9">
        <w:rPr>
          <w:rFonts w:ascii="Times New Roman" w:eastAsia="Calibri" w:hAnsi="Times New Roman" w:cs="Times New Roman"/>
          <w:color w:val="00000A"/>
        </w:rPr>
        <w:lastRenderedPageBreak/>
        <w:t>IŠVADOS</w:t>
      </w:r>
      <w:bookmarkEnd w:id="16"/>
    </w:p>
    <w:p w14:paraId="5F817D8C" w14:textId="77777777" w:rsidR="00F161C6" w:rsidRPr="004563D9" w:rsidRDefault="00F161C6" w:rsidP="00F161C6">
      <w:pPr>
        <w:pStyle w:val="Sraopastraipa"/>
        <w:spacing w:after="0" w:line="240" w:lineRule="auto"/>
        <w:ind w:left="0" w:firstLine="709"/>
        <w:jc w:val="both"/>
        <w:rPr>
          <w:rFonts w:ascii="Times New Roman" w:hAnsi="Times New Roman" w:cs="Times New Roman"/>
          <w:color w:val="4472C4"/>
          <w:sz w:val="24"/>
          <w:szCs w:val="24"/>
        </w:rPr>
      </w:pPr>
    </w:p>
    <w:p w14:paraId="05BA5082" w14:textId="77777777" w:rsidR="00F161C6" w:rsidRPr="004563D9" w:rsidRDefault="00F161C6" w:rsidP="00F161C6">
      <w:pPr>
        <w:pStyle w:val="Sraopastraipa"/>
        <w:spacing w:after="0" w:line="240" w:lineRule="auto"/>
        <w:ind w:left="0" w:firstLine="720"/>
        <w:jc w:val="both"/>
        <w:rPr>
          <w:rFonts w:ascii="Times New Roman" w:eastAsia="Times New Roman" w:hAnsi="Times New Roman" w:cs="Times New Roman"/>
          <w:sz w:val="24"/>
          <w:szCs w:val="24"/>
        </w:rPr>
      </w:pPr>
      <w:r w:rsidRPr="004563D9">
        <w:rPr>
          <w:rFonts w:ascii="Times New Roman" w:hAnsi="Times New Roman" w:cs="Times New Roman"/>
          <w:color w:val="000000"/>
          <w:sz w:val="24"/>
          <w:szCs w:val="24"/>
        </w:rPr>
        <w:t>1. Pagėgių savivaldybėje 2020 m. geriausiai įgyvendinamas buvo trečiasis Lietuvos sveikatos programos tikslas:</w:t>
      </w:r>
      <w:r w:rsidRPr="004563D9">
        <w:rPr>
          <w:rFonts w:ascii="Times New Roman" w:hAnsi="Times New Roman" w:cs="Times New Roman"/>
          <w:color w:val="4472C4"/>
          <w:sz w:val="24"/>
          <w:szCs w:val="24"/>
        </w:rPr>
        <w:t xml:space="preserve"> </w:t>
      </w:r>
      <w:r w:rsidRPr="004563D9">
        <w:rPr>
          <w:rFonts w:ascii="Times New Roman" w:hAnsi="Times New Roman" w:cs="Times New Roman"/>
          <w:i/>
          <w:iCs/>
          <w:sz w:val="24"/>
          <w:szCs w:val="24"/>
        </w:rPr>
        <w:t xml:space="preserve">,,Formuoti sveiką gyvenseną ir jos kultūrą“ </w:t>
      </w:r>
      <w:r w:rsidRPr="004563D9">
        <w:rPr>
          <w:rFonts w:ascii="Times New Roman" w:hAnsi="Times New Roman" w:cs="Times New Roman"/>
          <w:sz w:val="24"/>
          <w:szCs w:val="24"/>
        </w:rPr>
        <w:t>ir šis uždavinys:</w:t>
      </w:r>
      <w:r w:rsidRPr="004563D9">
        <w:rPr>
          <w:rFonts w:ascii="Times New Roman" w:hAnsi="Times New Roman" w:cs="Times New Roman"/>
          <w:i/>
          <w:iCs/>
          <w:sz w:val="24"/>
          <w:szCs w:val="24"/>
        </w:rPr>
        <w:t xml:space="preserve"> </w:t>
      </w:r>
      <w:r w:rsidRPr="004563D9">
        <w:rPr>
          <w:rFonts w:ascii="Times New Roman" w:hAnsi="Times New Roman" w:cs="Times New Roman"/>
          <w:sz w:val="24"/>
          <w:szCs w:val="24"/>
        </w:rPr>
        <w:t>sumažinti alkoholinių gėrimų, tabako, neteisėtą narkotinių ir psichotropinių medžiagų vartojimą ir prieinamumą</w:t>
      </w:r>
      <w:r w:rsidRPr="004563D9">
        <w:rPr>
          <w:rFonts w:ascii="Times New Roman" w:eastAsia="Times New Roman" w:hAnsi="Times New Roman" w:cs="Times New Roman"/>
          <w:sz w:val="24"/>
          <w:szCs w:val="24"/>
        </w:rPr>
        <w:t>.</w:t>
      </w:r>
    </w:p>
    <w:p w14:paraId="57AF4D3D" w14:textId="77777777" w:rsidR="00F161C6" w:rsidRPr="004563D9" w:rsidRDefault="00F161C6" w:rsidP="00F161C6">
      <w:pPr>
        <w:pStyle w:val="Sraopastraipa"/>
        <w:spacing w:after="0" w:line="240" w:lineRule="auto"/>
        <w:ind w:left="0" w:firstLine="720"/>
        <w:jc w:val="both"/>
        <w:rPr>
          <w:rFonts w:ascii="Times New Roman" w:hAnsi="Times New Roman" w:cs="Times New Roman"/>
          <w:color w:val="4472C4"/>
          <w:sz w:val="24"/>
          <w:szCs w:val="24"/>
        </w:rPr>
      </w:pPr>
      <w:r w:rsidRPr="004563D9">
        <w:rPr>
          <w:rFonts w:ascii="Times New Roman" w:hAnsi="Times New Roman" w:cs="Times New Roman"/>
          <w:sz w:val="24"/>
          <w:szCs w:val="24"/>
        </w:rPr>
        <w:t>2. Apibendrinus 2020 m. visuomenės sveikatos būklę Pagėgių savivaldybėje ir palyginus rodiklius su Lietuvos vidurkiu, galima teigiamai vertinti šiuos rodiklius: savižudybių skaičius 100 000 gyv.; asmenų, žuvusių ar sunkiai sužalotų darbe, sk. 10 000 gyv.; naujai susirgusių žarnyno infekcinėmis ligomis asmenų skaičius 10 000 gyv.</w:t>
      </w:r>
      <w:r w:rsidRPr="004563D9">
        <w:rPr>
          <w:rFonts w:ascii="Times New Roman" w:hAnsi="Times New Roman" w:cs="Times New Roman"/>
          <w:color w:val="000000"/>
          <w:sz w:val="24"/>
          <w:szCs w:val="24"/>
        </w:rPr>
        <w:t xml:space="preserve"> (ULAC duomenys); mirtingumas nuo nukritimo (W00-W19) 100 000 gyv.; pėsčiųjų mirt. nuo transporto įvykių (V00-V09) 100 000 gyv.; traumų dėl transporto įvykių sk. 10 000 gyv.; į atmosferą iš stacionarių taršos šaltinių išmestų teršalų kiekis, tenkantis 1 kv. km; mirtingumas nuo narkotikų sąlygotų priežasčių 100 000 gyv.; mirtingumas nuo alkoholio sąlygotų priežasčių  100 000 gyv.; sergamumas vaistams atsparia tuberkulioze (visi) 10 000 gyv. (TB registro duomenys); sergamumas ŽIV ir LPL 10 000 gyv. (ULAC duomenys); kūdikių mirtingumas 1000 gyvų gimusių; paauglių (15-17 m.) gimdymų sk. 1000 15-17 m. moterų; mirtingumas nuo </w:t>
      </w:r>
      <w:proofErr w:type="spellStart"/>
      <w:r w:rsidRPr="004563D9">
        <w:rPr>
          <w:rFonts w:ascii="Times New Roman" w:hAnsi="Times New Roman" w:cs="Times New Roman"/>
          <w:color w:val="000000"/>
          <w:sz w:val="24"/>
          <w:szCs w:val="24"/>
        </w:rPr>
        <w:t>cerebrovaskulinių</w:t>
      </w:r>
      <w:proofErr w:type="spellEnd"/>
      <w:r w:rsidRPr="004563D9">
        <w:rPr>
          <w:rFonts w:ascii="Times New Roman" w:hAnsi="Times New Roman" w:cs="Times New Roman"/>
          <w:color w:val="000000"/>
          <w:sz w:val="24"/>
          <w:szCs w:val="24"/>
        </w:rPr>
        <w:t xml:space="preserve"> ligų 100 000 gyv.; tikslinės populiacijos dalis proc., 2 metų bėgyje dalyvavusi krūties vėžio, storosios žarnos programose; ŠKL programoje.</w:t>
      </w:r>
    </w:p>
    <w:p w14:paraId="7B32F7F8" w14:textId="77777777" w:rsidR="00F161C6" w:rsidRPr="004563D9" w:rsidRDefault="00F161C6" w:rsidP="00F161C6">
      <w:pPr>
        <w:pStyle w:val="Sraopastraipa"/>
        <w:spacing w:after="0" w:line="240" w:lineRule="auto"/>
        <w:ind w:left="0" w:firstLine="720"/>
        <w:jc w:val="both"/>
        <w:rPr>
          <w:rFonts w:ascii="Times New Roman" w:hAnsi="Times New Roman" w:cs="Times New Roman"/>
          <w:sz w:val="24"/>
          <w:szCs w:val="24"/>
        </w:rPr>
      </w:pPr>
      <w:r w:rsidRPr="004563D9">
        <w:rPr>
          <w:rFonts w:ascii="Times New Roman" w:hAnsi="Times New Roman" w:cs="Times New Roman"/>
          <w:sz w:val="24"/>
          <w:szCs w:val="24"/>
        </w:rPr>
        <w:t xml:space="preserve">3. Išskirtos šios trys prioritetinės probleminės sveikatos sritys:  </w:t>
      </w:r>
    </w:p>
    <w:p w14:paraId="6D5FEAFD"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3.1. </w:t>
      </w:r>
      <w:r w:rsidRPr="004563D9">
        <w:rPr>
          <w:rFonts w:ascii="Times New Roman" w:hAnsi="Times New Roman" w:cs="Times New Roman"/>
          <w:i/>
          <w:iCs/>
          <w:sz w:val="24"/>
          <w:szCs w:val="24"/>
        </w:rPr>
        <w:t>Užregistruoti nauji tuberkuliozės atvejai (A15-A19) 100 000 gyv.</w:t>
      </w:r>
      <w:r w:rsidRPr="004563D9">
        <w:rPr>
          <w:rFonts w:ascii="Times New Roman" w:hAnsi="Times New Roman" w:cs="Times New Roman"/>
          <w:sz w:val="24"/>
          <w:szCs w:val="24"/>
        </w:rPr>
        <w:t xml:space="preserve"> Didžiausias minėtas rodiklis per analizuojamą laikotarpį Pagėgių savivaldybėje buvo užregistruotas paskutiniaisiais 2020 m. ir siekė 8,3 </w:t>
      </w:r>
      <w:proofErr w:type="spellStart"/>
      <w:r w:rsidRPr="004563D9">
        <w:rPr>
          <w:rFonts w:ascii="Times New Roman" w:hAnsi="Times New Roman" w:cs="Times New Roman"/>
          <w:sz w:val="24"/>
          <w:szCs w:val="24"/>
        </w:rPr>
        <w:t>atv</w:t>
      </w:r>
      <w:proofErr w:type="spellEnd"/>
      <w:r w:rsidRPr="004563D9">
        <w:rPr>
          <w:rFonts w:ascii="Times New Roman" w:hAnsi="Times New Roman" w:cs="Times New Roman"/>
          <w:sz w:val="24"/>
          <w:szCs w:val="24"/>
        </w:rPr>
        <w:t>./10 000 gyv. (6 susirgę asmenys). Nuo 2019 m. šis rodiklis viršija Lietuvos rodiklį ir patenka į prasčiausių rodiklių grupę.</w:t>
      </w:r>
    </w:p>
    <w:p w14:paraId="13C6DC88" w14:textId="77777777" w:rsidR="00F161C6" w:rsidRPr="004563D9" w:rsidRDefault="00F161C6" w:rsidP="00F161C6">
      <w:pPr>
        <w:pStyle w:val="Sraopastraipa"/>
        <w:spacing w:after="0" w:line="240" w:lineRule="auto"/>
        <w:ind w:left="0"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3.2. </w:t>
      </w:r>
      <w:r w:rsidRPr="004563D9">
        <w:rPr>
          <w:rFonts w:ascii="Times New Roman" w:hAnsi="Times New Roman" w:cs="Times New Roman"/>
          <w:i/>
          <w:iCs/>
          <w:sz w:val="24"/>
          <w:szCs w:val="24"/>
        </w:rPr>
        <w:t>Sergamumas II tipo cukriniu diabetu (E11) 10 000 gyv.</w:t>
      </w:r>
      <w:r w:rsidRPr="004563D9">
        <w:rPr>
          <w:rFonts w:ascii="Times New Roman" w:hAnsi="Times New Roman" w:cs="Times New Roman"/>
          <w:sz w:val="24"/>
          <w:szCs w:val="24"/>
        </w:rPr>
        <w:t xml:space="preserve"> </w:t>
      </w:r>
      <w:r w:rsidRPr="004563D9">
        <w:rPr>
          <w:rFonts w:ascii="Times New Roman" w:hAnsi="Times New Roman" w:cs="Times New Roman"/>
          <w:sz w:val="24"/>
          <w:szCs w:val="24"/>
          <w:shd w:val="clear" w:color="auto" w:fill="FFFFFF"/>
        </w:rPr>
        <w:t xml:space="preserve"> Per 2017-2020 m. laikotarpį Pagėgių savivaldybėje, kaip ir Lietuvoje, stebimas sergamumo II tipo cukriniu diabetu rodiklių didėjimas, tačiau nuo 2016 m. jis buvo didesnis už Lietuvos vidurkį. Sergamumas II tipo cukriniu diabetu 2020 m. Pagėgių savivaldybėje </w:t>
      </w:r>
      <w:r w:rsidRPr="004563D9">
        <w:rPr>
          <w:rFonts w:ascii="Times New Roman" w:hAnsi="Times New Roman" w:cs="Times New Roman"/>
          <w:sz w:val="24"/>
          <w:szCs w:val="24"/>
        </w:rPr>
        <w:t xml:space="preserve">1,4 </w:t>
      </w:r>
      <w:r w:rsidRPr="004563D9">
        <w:rPr>
          <w:rFonts w:ascii="Times New Roman" w:hAnsi="Times New Roman" w:cs="Times New Roman"/>
          <w:sz w:val="24"/>
          <w:szCs w:val="24"/>
          <w:shd w:val="clear" w:color="auto" w:fill="FFFFFF"/>
        </w:rPr>
        <w:t>karto viršijo Lietuvos rodiklį.</w:t>
      </w:r>
    </w:p>
    <w:p w14:paraId="4F07012E" w14:textId="77777777" w:rsidR="00F161C6" w:rsidRPr="004563D9" w:rsidRDefault="00F161C6" w:rsidP="00F161C6">
      <w:pPr>
        <w:spacing w:after="0" w:line="240" w:lineRule="auto"/>
        <w:ind w:firstLine="709"/>
        <w:jc w:val="both"/>
        <w:rPr>
          <w:rFonts w:ascii="Times New Roman" w:hAnsi="Times New Roman" w:cs="Times New Roman"/>
          <w:color w:val="4472C4"/>
          <w:sz w:val="24"/>
          <w:szCs w:val="24"/>
        </w:rPr>
      </w:pPr>
      <w:r w:rsidRPr="004563D9">
        <w:rPr>
          <w:rFonts w:ascii="Times New Roman" w:hAnsi="Times New Roman" w:cs="Times New Roman"/>
          <w:sz w:val="24"/>
          <w:szCs w:val="24"/>
        </w:rPr>
        <w:t xml:space="preserve">3.3. </w:t>
      </w:r>
      <w:r w:rsidRPr="004563D9">
        <w:rPr>
          <w:rFonts w:ascii="Times New Roman" w:hAnsi="Times New Roman" w:cs="Times New Roman"/>
          <w:bCs/>
          <w:i/>
          <w:iCs/>
          <w:sz w:val="24"/>
          <w:szCs w:val="24"/>
        </w:rPr>
        <w:t>Bandymų žudytis skaičius (X60-X64, X66-X84) 100 000 gyventojų</w:t>
      </w:r>
      <w:r w:rsidRPr="004563D9">
        <w:rPr>
          <w:rFonts w:ascii="Times New Roman" w:hAnsi="Times New Roman" w:cs="Times New Roman"/>
          <w:i/>
          <w:iCs/>
          <w:sz w:val="24"/>
          <w:szCs w:val="24"/>
        </w:rPr>
        <w:t>.</w:t>
      </w:r>
      <w:r w:rsidRPr="004563D9">
        <w:rPr>
          <w:rFonts w:ascii="Times New Roman" w:hAnsi="Times New Roman" w:cs="Times New Roman"/>
          <w:sz w:val="24"/>
          <w:szCs w:val="24"/>
        </w:rPr>
        <w:t xml:space="preserve"> </w:t>
      </w:r>
      <w:r w:rsidRPr="004563D9">
        <w:rPr>
          <w:rFonts w:ascii="Times New Roman" w:hAnsi="Times New Roman" w:cs="Times New Roman"/>
          <w:bCs/>
          <w:sz w:val="24"/>
          <w:szCs w:val="24"/>
        </w:rPr>
        <w:t xml:space="preserve">Aukščiausias rodiklis Pagėgių savivaldybėje buvo 2019 m. (121,4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 xml:space="preserve">./100 000 gyv.), mažiausia rodiklio reikšmė Pagėgių savivaldybėje buvo 2018 m. (0/100 000gyv.). 2020 m. bandymų žudytis skaičius 100 000 gyv. Pagėgių savivaldybėje sumažėjo ir siekė 27,8 </w:t>
      </w:r>
      <w:proofErr w:type="spellStart"/>
      <w:r w:rsidRPr="004563D9">
        <w:rPr>
          <w:rFonts w:ascii="Times New Roman" w:hAnsi="Times New Roman" w:cs="Times New Roman"/>
          <w:bCs/>
          <w:sz w:val="24"/>
          <w:szCs w:val="24"/>
        </w:rPr>
        <w:t>atv</w:t>
      </w:r>
      <w:proofErr w:type="spellEnd"/>
      <w:r w:rsidRPr="004563D9">
        <w:rPr>
          <w:rFonts w:ascii="Times New Roman" w:hAnsi="Times New Roman" w:cs="Times New Roman"/>
          <w:bCs/>
          <w:sz w:val="24"/>
          <w:szCs w:val="24"/>
        </w:rPr>
        <w:t>./100 000gyv. (2 bandymų žudytis atvejai).</w:t>
      </w:r>
    </w:p>
    <w:p w14:paraId="5AC52F41" w14:textId="77777777" w:rsidR="00F161C6" w:rsidRPr="004563D9" w:rsidRDefault="00F161C6" w:rsidP="00F161C6">
      <w:pPr>
        <w:pStyle w:val="Sraopastraipa"/>
        <w:spacing w:after="0" w:line="240" w:lineRule="auto"/>
        <w:ind w:left="0" w:firstLine="709"/>
        <w:jc w:val="both"/>
        <w:rPr>
          <w:rFonts w:ascii="Times New Roman" w:hAnsi="Times New Roman" w:cs="Times New Roman"/>
          <w:sz w:val="24"/>
          <w:szCs w:val="24"/>
        </w:rPr>
      </w:pPr>
    </w:p>
    <w:p w14:paraId="59B2BFE1" w14:textId="77777777" w:rsidR="00F161C6" w:rsidRPr="004563D9" w:rsidRDefault="00F161C6" w:rsidP="00F161C6">
      <w:pPr>
        <w:spacing w:after="0" w:line="240" w:lineRule="auto"/>
        <w:jc w:val="center"/>
        <w:rPr>
          <w:rFonts w:ascii="Times New Roman" w:hAnsi="Times New Roman" w:cs="Times New Roman"/>
          <w:b/>
          <w:sz w:val="28"/>
          <w:szCs w:val="28"/>
        </w:rPr>
      </w:pPr>
    </w:p>
    <w:p w14:paraId="397810D3" w14:textId="77777777" w:rsidR="00F161C6" w:rsidRPr="004563D9" w:rsidRDefault="00F161C6" w:rsidP="00F161C6">
      <w:pPr>
        <w:spacing w:after="0" w:line="240" w:lineRule="auto"/>
        <w:jc w:val="center"/>
        <w:rPr>
          <w:rFonts w:ascii="Times New Roman" w:hAnsi="Times New Roman" w:cs="Times New Roman"/>
          <w:b/>
          <w:sz w:val="28"/>
          <w:szCs w:val="28"/>
        </w:rPr>
      </w:pPr>
      <w:r w:rsidRPr="004563D9">
        <w:rPr>
          <w:rFonts w:ascii="Times New Roman" w:hAnsi="Times New Roman" w:cs="Times New Roman"/>
          <w:b/>
          <w:sz w:val="28"/>
          <w:szCs w:val="28"/>
        </w:rPr>
        <w:br w:type="page"/>
      </w:r>
    </w:p>
    <w:p w14:paraId="4E2A52AE" w14:textId="77777777" w:rsidR="00F161C6" w:rsidRPr="004563D9" w:rsidRDefault="005E7EAD" w:rsidP="005E7EAD">
      <w:pPr>
        <w:pStyle w:val="Antrat1"/>
        <w:spacing w:line="240" w:lineRule="auto"/>
        <w:jc w:val="center"/>
        <w:rPr>
          <w:rFonts w:ascii="Times New Roman" w:hAnsi="Times New Roman" w:cs="Times New Roman"/>
          <w:bCs w:val="0"/>
          <w:color w:val="auto"/>
        </w:rPr>
      </w:pPr>
      <w:bookmarkStart w:id="17" w:name="_Toc91602029"/>
      <w:r w:rsidRPr="004563D9">
        <w:rPr>
          <w:rFonts w:ascii="Times New Roman" w:hAnsi="Times New Roman" w:cs="Times New Roman"/>
          <w:bCs w:val="0"/>
          <w:color w:val="auto"/>
        </w:rPr>
        <w:lastRenderedPageBreak/>
        <w:t>6</w:t>
      </w:r>
      <w:r w:rsidR="00F161C6" w:rsidRPr="004563D9">
        <w:rPr>
          <w:rFonts w:ascii="Times New Roman" w:hAnsi="Times New Roman" w:cs="Times New Roman"/>
          <w:bCs w:val="0"/>
          <w:color w:val="auto"/>
        </w:rPr>
        <w:t>. REKOMENDACIJOS</w:t>
      </w:r>
      <w:bookmarkEnd w:id="17"/>
    </w:p>
    <w:p w14:paraId="48B2C9DB" w14:textId="77777777" w:rsidR="00F161C6" w:rsidRPr="004563D9" w:rsidRDefault="00F161C6" w:rsidP="00F161C6">
      <w:pPr>
        <w:spacing w:after="0" w:line="240" w:lineRule="auto"/>
        <w:ind w:firstLine="1134"/>
        <w:jc w:val="center"/>
        <w:rPr>
          <w:rFonts w:ascii="Times New Roman" w:hAnsi="Times New Roman" w:cs="Times New Roman"/>
          <w:b/>
          <w:sz w:val="24"/>
          <w:szCs w:val="24"/>
        </w:rPr>
      </w:pPr>
    </w:p>
    <w:p w14:paraId="0DF6BEF0" w14:textId="77777777" w:rsidR="00F161C6" w:rsidRPr="004563D9" w:rsidRDefault="00F161C6" w:rsidP="00F161C6">
      <w:pPr>
        <w:spacing w:after="0" w:line="240" w:lineRule="auto"/>
        <w:ind w:firstLine="1134"/>
        <w:jc w:val="center"/>
        <w:rPr>
          <w:rFonts w:ascii="Times New Roman" w:hAnsi="Times New Roman" w:cs="Times New Roman"/>
          <w:b/>
          <w:sz w:val="24"/>
          <w:szCs w:val="24"/>
        </w:rPr>
      </w:pPr>
    </w:p>
    <w:p w14:paraId="4E07B1A3"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Rekomendacijos skirtos Pagėgių savivaldybės įstaigoms, siekiant kontroliuoti ir gerinti prioritetinių sveikatos stebėsenos sričių rodiklius.</w:t>
      </w:r>
    </w:p>
    <w:p w14:paraId="183699C0" w14:textId="77777777" w:rsidR="00F161C6" w:rsidRPr="004563D9" w:rsidRDefault="00F161C6" w:rsidP="00F161C6">
      <w:pPr>
        <w:numPr>
          <w:ilvl w:val="0"/>
          <w:numId w:val="14"/>
        </w:numPr>
        <w:spacing w:after="0" w:line="240" w:lineRule="auto"/>
        <w:jc w:val="both"/>
        <w:rPr>
          <w:rFonts w:ascii="Times New Roman" w:hAnsi="Times New Roman" w:cs="Times New Roman"/>
          <w:b/>
          <w:bCs/>
          <w:sz w:val="24"/>
          <w:szCs w:val="24"/>
        </w:rPr>
      </w:pPr>
      <w:r w:rsidRPr="004563D9">
        <w:rPr>
          <w:rFonts w:ascii="Times New Roman" w:hAnsi="Times New Roman" w:cs="Times New Roman"/>
          <w:b/>
          <w:bCs/>
          <w:sz w:val="24"/>
          <w:szCs w:val="24"/>
        </w:rPr>
        <w:t>Siekiant sumažinti naujų tuberkuliozės atvejų skaičių:</w:t>
      </w:r>
    </w:p>
    <w:p w14:paraId="01B524EF"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 xml:space="preserve">Remiantis Lietuvos sveikatos 2014-2025 metų programa rodiklis užregistruoti nauji tuberkuliozės atvejai (A15-A19) yra priskiriamas uždaviniui sumažinti socialinę ekonominę gyventojų diferenciaciją šalyje ir bendruomenėse. Todėl siekiant sumažinti naujų tuberkuliozės atvejų skaičių rekomenduojama problemą spręsti kompleksiškai: </w:t>
      </w:r>
    </w:p>
    <w:p w14:paraId="1D56918F"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1.1. Nacionalinio visuomenės sveikatos centro prie SAM Klaipėdos departamento Šilutės skyriui  bei Šilutės rajono savivaldybės visuomenės sveikatos biurui teikti savivaldybės gyventojams informaciją apie tuberkuliozės epidemiologinę situaciją, profilaktiką ir kontrolę savivaldybėje.</w:t>
      </w:r>
    </w:p>
    <w:p w14:paraId="1D1ADF4A" w14:textId="77777777" w:rsidR="00F161C6" w:rsidRPr="004563D9" w:rsidRDefault="00F161C6" w:rsidP="00F161C6">
      <w:pPr>
        <w:spacing w:after="0" w:line="240" w:lineRule="auto"/>
        <w:ind w:firstLine="709"/>
        <w:jc w:val="both"/>
        <w:rPr>
          <w:rFonts w:ascii="Times New Roman" w:hAnsi="Times New Roman" w:cs="Times New Roman"/>
          <w:bCs/>
          <w:sz w:val="24"/>
          <w:szCs w:val="24"/>
        </w:rPr>
      </w:pPr>
      <w:r w:rsidRPr="004563D9">
        <w:rPr>
          <w:rFonts w:ascii="Times New Roman" w:hAnsi="Times New Roman" w:cs="Times New Roman"/>
          <w:bCs/>
          <w:sz w:val="24"/>
          <w:szCs w:val="24"/>
        </w:rPr>
        <w:t>1.2. Pagėgių savivaldybės pirminės asmens sveikatos priežiūros įstaigoms bei Šilutės rajono savivaldybės biurui informuoti bei konsultuoti savivaldybės gyventojus apie esamas ir galimas priemones tuberkuliozės prevencijos ir gydymo srityje.</w:t>
      </w:r>
    </w:p>
    <w:p w14:paraId="2AF4D72D" w14:textId="77777777" w:rsidR="00F161C6" w:rsidRPr="004563D9" w:rsidRDefault="00F161C6" w:rsidP="00F161C6">
      <w:pPr>
        <w:spacing w:after="0" w:line="240" w:lineRule="auto"/>
        <w:ind w:firstLine="709"/>
        <w:jc w:val="both"/>
        <w:rPr>
          <w:rFonts w:ascii="Times New Roman" w:hAnsi="Times New Roman" w:cs="Times New Roman"/>
          <w:b/>
          <w:bCs/>
          <w:sz w:val="24"/>
          <w:szCs w:val="24"/>
        </w:rPr>
      </w:pPr>
      <w:r w:rsidRPr="004563D9">
        <w:rPr>
          <w:rFonts w:ascii="Times New Roman" w:hAnsi="Times New Roman" w:cs="Times New Roman"/>
          <w:bCs/>
          <w:sz w:val="24"/>
          <w:szCs w:val="24"/>
        </w:rPr>
        <w:t>1.3. Tarpinstitucinio bendradarbiavimo (įsitraukiant ir bendradarbiaujat visoms savivaldybėje esančioms įstaigoms, kuriose fiksuojami tuberkuliozės atvejai) pagalba išsiaiškinti tuberkulioze galimai sergančius asmenis, organizuoti atvykimą į sveikatos priežiūros įstaigą, teikti pagalbą nukreiptiems asmenims tolimesniam gydymui</w:t>
      </w:r>
      <w:r w:rsidRPr="004563D9">
        <w:rPr>
          <w:rFonts w:ascii="Times New Roman" w:hAnsi="Times New Roman" w:cs="Times New Roman"/>
          <w:b/>
          <w:bCs/>
          <w:sz w:val="24"/>
          <w:szCs w:val="24"/>
        </w:rPr>
        <w:t>.</w:t>
      </w:r>
    </w:p>
    <w:p w14:paraId="0DEFA328"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b/>
          <w:sz w:val="24"/>
          <w:szCs w:val="24"/>
        </w:rPr>
        <w:t>2. Siekiant mažinti sergamumą II tipo cukriniu diabetu:</w:t>
      </w:r>
      <w:r w:rsidRPr="004563D9">
        <w:rPr>
          <w:rFonts w:ascii="Times New Roman" w:hAnsi="Times New Roman" w:cs="Times New Roman"/>
          <w:sz w:val="24"/>
          <w:szCs w:val="24"/>
        </w:rPr>
        <w:t xml:space="preserve"> </w:t>
      </w:r>
    </w:p>
    <w:p w14:paraId="3D52E5C9"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2.1. Šilutės rajono savivaldybės visuomenės sveikatos biurui vykdyti sveikatos stiprinimo programą, skirtą Širdies ir kraujagyslių ligų bei cukrinio diabeto profilaktikai.</w:t>
      </w:r>
    </w:p>
    <w:p w14:paraId="304628F6"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2.2. Pirminės asmens sveikatos priežiūros įstaigų (toliau – PASPĮ) šeimos gydytojams siūlyti asmenims, kuriems nustatyta širdies ir kraujagyslių ligų ir (arba) cukrinio diabeto rizika,  dalyvauti Pagėgių savivaldybės visuomenės sveikatos biuro vykdomoje programoje, skirtoje širdies ir kraujagyslių ligų bei cukrinio diabeto profilaktikai vykdyti. </w:t>
      </w:r>
    </w:p>
    <w:p w14:paraId="0E9E3026"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2.3. Pagėgių savivaldybės PASPĮ sudaryti galimybes Šilutės rajono savivaldybės visuomenės sveikatos biurui skelbti savo patalpose informaciją apie vykdomą programą.</w:t>
      </w:r>
    </w:p>
    <w:p w14:paraId="65A9DFEB" w14:textId="77777777" w:rsidR="00F161C6" w:rsidRPr="004563D9" w:rsidRDefault="00F161C6" w:rsidP="00F161C6">
      <w:pPr>
        <w:spacing w:after="0" w:line="240" w:lineRule="auto"/>
        <w:ind w:firstLine="709"/>
        <w:jc w:val="both"/>
        <w:rPr>
          <w:rFonts w:ascii="Times New Roman" w:hAnsi="Times New Roman" w:cs="Times New Roman"/>
          <w:b/>
          <w:sz w:val="24"/>
          <w:szCs w:val="24"/>
        </w:rPr>
      </w:pPr>
      <w:r w:rsidRPr="004563D9">
        <w:rPr>
          <w:rFonts w:ascii="Times New Roman" w:hAnsi="Times New Roman" w:cs="Times New Roman"/>
          <w:b/>
          <w:sz w:val="24"/>
          <w:szCs w:val="24"/>
        </w:rPr>
        <w:t>3. Siekiant sumažinti bandymų žudytis rodiklį:</w:t>
      </w:r>
    </w:p>
    <w:p w14:paraId="41002A77" w14:textId="77777777" w:rsidR="00F161C6" w:rsidRPr="004563D9" w:rsidRDefault="00F161C6" w:rsidP="00F161C6">
      <w:pPr>
        <w:spacing w:after="0" w:line="240" w:lineRule="auto"/>
        <w:ind w:firstLine="709"/>
        <w:jc w:val="both"/>
        <w:rPr>
          <w:rFonts w:ascii="Times New Roman" w:hAnsi="Times New Roman" w:cs="Times New Roman"/>
        </w:rPr>
      </w:pPr>
      <w:r w:rsidRPr="004563D9">
        <w:rPr>
          <w:rFonts w:ascii="Times New Roman" w:hAnsi="Times New Roman" w:cs="Times New Roman"/>
          <w:sz w:val="24"/>
          <w:szCs w:val="24"/>
        </w:rPr>
        <w:t>3.1. Mokyti moksleivius nuo 16 metų kaip atpažinti savižudybės riziką patiriančio žmogaus elgesio ženklus, tinkamai reaguoti bei nusiųsti pagalbos.</w:t>
      </w:r>
      <w:r w:rsidRPr="004563D9">
        <w:rPr>
          <w:rFonts w:ascii="Times New Roman" w:hAnsi="Times New Roman" w:cs="Times New Roman"/>
        </w:rPr>
        <w:t xml:space="preserve"> </w:t>
      </w:r>
    </w:p>
    <w:p w14:paraId="3E69E6E1"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3.2. Teikti psichologinės gerovės ir psichikos sveikatos stiprinimo paslaugas visiems Pagėgių  savivaldybės gyventojams.</w:t>
      </w:r>
    </w:p>
    <w:p w14:paraId="7FCB22CC"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 xml:space="preserve">3.3. Užtikrinti, kad visi asmenys, žalingai ar rizikingai vartojantys alkoholį turėtų galimybę gauti priklausomybės konsultanto paslaugas. </w:t>
      </w:r>
    </w:p>
    <w:p w14:paraId="2F02DCE1" w14:textId="77777777" w:rsidR="00F161C6" w:rsidRPr="004563D9" w:rsidRDefault="00F161C6" w:rsidP="00F161C6">
      <w:pPr>
        <w:spacing w:after="0" w:line="240" w:lineRule="auto"/>
        <w:ind w:firstLine="709"/>
        <w:jc w:val="both"/>
        <w:rPr>
          <w:rFonts w:ascii="Times New Roman" w:hAnsi="Times New Roman" w:cs="Times New Roman"/>
          <w:sz w:val="24"/>
          <w:szCs w:val="24"/>
        </w:rPr>
      </w:pPr>
      <w:r w:rsidRPr="004563D9">
        <w:rPr>
          <w:rFonts w:ascii="Times New Roman" w:hAnsi="Times New Roman" w:cs="Times New Roman"/>
          <w:sz w:val="24"/>
          <w:szCs w:val="24"/>
        </w:rPr>
        <w:t>3.4. Teikti savivaldybės gyventojams informaciją apie tai kur galima rasti psichologinę pagalbą.</w:t>
      </w:r>
    </w:p>
    <w:p w14:paraId="1BE06574" w14:textId="77777777" w:rsidR="00F161C6" w:rsidRPr="004563D9" w:rsidRDefault="00F161C6" w:rsidP="00F161C6">
      <w:pPr>
        <w:spacing w:after="0" w:line="240" w:lineRule="auto"/>
        <w:ind w:firstLine="709"/>
        <w:jc w:val="both"/>
        <w:rPr>
          <w:rFonts w:ascii="Times New Roman" w:hAnsi="Times New Roman" w:cs="Times New Roman"/>
          <w:sz w:val="24"/>
          <w:szCs w:val="24"/>
        </w:rPr>
      </w:pPr>
    </w:p>
    <w:p w14:paraId="0AA0D215" w14:textId="77777777" w:rsidR="00340617" w:rsidRPr="004563D9" w:rsidRDefault="00F161C6" w:rsidP="00F161C6">
      <w:pPr>
        <w:spacing w:after="0" w:line="240" w:lineRule="auto"/>
        <w:jc w:val="center"/>
        <w:rPr>
          <w:rFonts w:ascii="Times New Roman" w:hAnsi="Times New Roman" w:cs="Times New Roman"/>
        </w:rPr>
      </w:pPr>
      <w:r w:rsidRPr="004563D9">
        <w:rPr>
          <w:rFonts w:ascii="Times New Roman" w:hAnsi="Times New Roman" w:cs="Times New Roman"/>
          <w:sz w:val="24"/>
          <w:szCs w:val="24"/>
        </w:rPr>
        <w:t>___________</w:t>
      </w:r>
    </w:p>
    <w:sectPr w:rsidR="00340617" w:rsidRPr="004563D9" w:rsidSect="004563D9">
      <w:footerReference w:type="default" r:id="rId105"/>
      <w:pgSz w:w="12240" w:h="15840"/>
      <w:pgMar w:top="1134" w:right="567" w:bottom="1134" w:left="1418" w:header="0" w:footer="709" w:gutter="0"/>
      <w:cols w:space="1296"/>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5CFC" w14:textId="77777777" w:rsidR="006A1513" w:rsidRDefault="006A1513">
      <w:pPr>
        <w:spacing w:after="0" w:line="240" w:lineRule="auto"/>
      </w:pPr>
      <w:r>
        <w:separator/>
      </w:r>
    </w:p>
  </w:endnote>
  <w:endnote w:type="continuationSeparator" w:id="0">
    <w:p w14:paraId="25555DD8" w14:textId="77777777" w:rsidR="006A1513" w:rsidRDefault="006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2EE" w14:textId="77777777" w:rsidR="005B2C8D" w:rsidRDefault="005B2C8D">
    <w:pPr>
      <w:pStyle w:val="Porat"/>
      <w:jc w:val="right"/>
    </w:pPr>
    <w:r>
      <w:fldChar w:fldCharType="begin"/>
    </w:r>
    <w:r>
      <w:instrText>PAGE</w:instrText>
    </w:r>
    <w:r>
      <w:fldChar w:fldCharType="separate"/>
    </w:r>
    <w:r w:rsidR="00395663">
      <w:rPr>
        <w:noProof/>
      </w:rPr>
      <w:t>2</w:t>
    </w:r>
    <w:r>
      <w:fldChar w:fldCharType="end"/>
    </w:r>
  </w:p>
  <w:p w14:paraId="133A8CD5" w14:textId="77777777" w:rsidR="005B2C8D" w:rsidRDefault="005B2C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61E0" w14:textId="77777777" w:rsidR="006A1513" w:rsidRDefault="006A1513">
      <w:pPr>
        <w:spacing w:after="0" w:line="240" w:lineRule="auto"/>
      </w:pPr>
      <w:r>
        <w:separator/>
      </w:r>
    </w:p>
  </w:footnote>
  <w:footnote w:type="continuationSeparator" w:id="0">
    <w:p w14:paraId="19486A7B" w14:textId="77777777" w:rsidR="006A1513" w:rsidRDefault="006A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Calibri"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E9B3B55"/>
    <w:multiLevelType w:val="multilevel"/>
    <w:tmpl w:val="CC2418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216008F"/>
    <w:multiLevelType w:val="multilevel"/>
    <w:tmpl w:val="5C3245BE"/>
    <w:lvl w:ilvl="0">
      <w:start w:val="1"/>
      <w:numFmt w:val="decimal"/>
      <w:lvlText w:val="%1."/>
      <w:lvlJc w:val="left"/>
      <w:pPr>
        <w:ind w:left="1494" w:hanging="360"/>
      </w:pPr>
    </w:lvl>
    <w:lvl w:ilvl="1">
      <w:start w:val="1"/>
      <w:numFmt w:val="decimal"/>
      <w:lvlText w:val="%1.%2."/>
      <w:lvlJc w:val="left"/>
      <w:pPr>
        <w:ind w:left="1539" w:hanging="40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8" w15:restartNumberingAfterBreak="0">
    <w:nsid w:val="455642C0"/>
    <w:multiLevelType w:val="multilevel"/>
    <w:tmpl w:val="23D882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A3489D"/>
    <w:multiLevelType w:val="multilevel"/>
    <w:tmpl w:val="E5B4C3D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15:restartNumberingAfterBreak="0">
    <w:nsid w:val="5C822D68"/>
    <w:multiLevelType w:val="hybridMultilevel"/>
    <w:tmpl w:val="3484316A"/>
    <w:lvl w:ilvl="0" w:tplc="04270011">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2" w15:restartNumberingAfterBreak="0">
    <w:nsid w:val="5CBE3E84"/>
    <w:multiLevelType w:val="multilevel"/>
    <w:tmpl w:val="2E3C2D4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7B066263"/>
    <w:multiLevelType w:val="hybridMultilevel"/>
    <w:tmpl w:val="3484316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4"/>
  </w:num>
  <w:num w:numId="2">
    <w:abstractNumId w:val="6"/>
  </w:num>
  <w:num w:numId="3">
    <w:abstractNumId w:val="9"/>
  </w:num>
  <w:num w:numId="4">
    <w:abstractNumId w:val="12"/>
  </w:num>
  <w:num w:numId="5">
    <w:abstractNumId w:val="7"/>
  </w:num>
  <w:num w:numId="6">
    <w:abstractNumId w:val="2"/>
  </w:num>
  <w:num w:numId="7">
    <w:abstractNumId w:val="1"/>
  </w:num>
  <w:num w:numId="8">
    <w:abstractNumId w:val="0"/>
  </w:num>
  <w:num w:numId="9">
    <w:abstractNumId w:val="10"/>
  </w:num>
  <w:num w:numId="10">
    <w:abstractNumId w:val="8"/>
  </w:num>
  <w:num w:numId="11">
    <w:abstractNumId w:val="11"/>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307"/>
    <w:rsid w:val="0005488D"/>
    <w:rsid w:val="00067090"/>
    <w:rsid w:val="00073F58"/>
    <w:rsid w:val="0007419A"/>
    <w:rsid w:val="00074EE0"/>
    <w:rsid w:val="00076DA1"/>
    <w:rsid w:val="00083B1B"/>
    <w:rsid w:val="000852B2"/>
    <w:rsid w:val="00091368"/>
    <w:rsid w:val="000A2E26"/>
    <w:rsid w:val="000A5577"/>
    <w:rsid w:val="000B1420"/>
    <w:rsid w:val="000B6E86"/>
    <w:rsid w:val="000C38CC"/>
    <w:rsid w:val="000C4FD8"/>
    <w:rsid w:val="000E0763"/>
    <w:rsid w:val="000E145A"/>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614"/>
    <w:rsid w:val="002D2273"/>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6E63"/>
    <w:rsid w:val="00382B6F"/>
    <w:rsid w:val="003955DE"/>
    <w:rsid w:val="00395663"/>
    <w:rsid w:val="003A25BB"/>
    <w:rsid w:val="003A3E6D"/>
    <w:rsid w:val="003B36D9"/>
    <w:rsid w:val="003D660A"/>
    <w:rsid w:val="003E1F14"/>
    <w:rsid w:val="00402B23"/>
    <w:rsid w:val="00421F54"/>
    <w:rsid w:val="00423175"/>
    <w:rsid w:val="00431649"/>
    <w:rsid w:val="00431FCE"/>
    <w:rsid w:val="00442259"/>
    <w:rsid w:val="00442723"/>
    <w:rsid w:val="00451A5C"/>
    <w:rsid w:val="004563D9"/>
    <w:rsid w:val="00460C08"/>
    <w:rsid w:val="00466FC4"/>
    <w:rsid w:val="00475C42"/>
    <w:rsid w:val="004813BF"/>
    <w:rsid w:val="004855A8"/>
    <w:rsid w:val="00490B43"/>
    <w:rsid w:val="004972AB"/>
    <w:rsid w:val="004A278F"/>
    <w:rsid w:val="004A49DA"/>
    <w:rsid w:val="004A6A37"/>
    <w:rsid w:val="004B0A3F"/>
    <w:rsid w:val="004C342F"/>
    <w:rsid w:val="004C4075"/>
    <w:rsid w:val="004C455E"/>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7073"/>
    <w:rsid w:val="00663733"/>
    <w:rsid w:val="0067111D"/>
    <w:rsid w:val="00676C51"/>
    <w:rsid w:val="006772B5"/>
    <w:rsid w:val="0068232E"/>
    <w:rsid w:val="00682A47"/>
    <w:rsid w:val="00684E5E"/>
    <w:rsid w:val="0068503E"/>
    <w:rsid w:val="00691A64"/>
    <w:rsid w:val="006972FB"/>
    <w:rsid w:val="006A1513"/>
    <w:rsid w:val="006A3674"/>
    <w:rsid w:val="006A6B47"/>
    <w:rsid w:val="006B6580"/>
    <w:rsid w:val="006B69A8"/>
    <w:rsid w:val="006B70B1"/>
    <w:rsid w:val="006C29A8"/>
    <w:rsid w:val="006D3C3C"/>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92331"/>
    <w:rsid w:val="007937DB"/>
    <w:rsid w:val="007A3A79"/>
    <w:rsid w:val="007A51F3"/>
    <w:rsid w:val="007B1779"/>
    <w:rsid w:val="007C7C9E"/>
    <w:rsid w:val="007D4841"/>
    <w:rsid w:val="007D621E"/>
    <w:rsid w:val="007E6006"/>
    <w:rsid w:val="007E7601"/>
    <w:rsid w:val="007F3AA4"/>
    <w:rsid w:val="007F4105"/>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D531C"/>
    <w:rsid w:val="008E6BFD"/>
    <w:rsid w:val="008F009C"/>
    <w:rsid w:val="008F28BF"/>
    <w:rsid w:val="008F7E35"/>
    <w:rsid w:val="009022D9"/>
    <w:rsid w:val="00906510"/>
    <w:rsid w:val="009071BB"/>
    <w:rsid w:val="009365AF"/>
    <w:rsid w:val="009444E7"/>
    <w:rsid w:val="00964C19"/>
    <w:rsid w:val="00977A0E"/>
    <w:rsid w:val="00980127"/>
    <w:rsid w:val="009B3379"/>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3E6C"/>
    <w:rsid w:val="00A7689B"/>
    <w:rsid w:val="00A811C5"/>
    <w:rsid w:val="00A91F09"/>
    <w:rsid w:val="00AA41A3"/>
    <w:rsid w:val="00AA670F"/>
    <w:rsid w:val="00AB2B0F"/>
    <w:rsid w:val="00AB3C11"/>
    <w:rsid w:val="00AC12A3"/>
    <w:rsid w:val="00AC5A45"/>
    <w:rsid w:val="00AD1BEB"/>
    <w:rsid w:val="00AD65F1"/>
    <w:rsid w:val="00AE4112"/>
    <w:rsid w:val="00B04EA5"/>
    <w:rsid w:val="00B05479"/>
    <w:rsid w:val="00B122AB"/>
    <w:rsid w:val="00B12538"/>
    <w:rsid w:val="00B12FFF"/>
    <w:rsid w:val="00B149C6"/>
    <w:rsid w:val="00B17793"/>
    <w:rsid w:val="00B17BAE"/>
    <w:rsid w:val="00B22704"/>
    <w:rsid w:val="00B35CBF"/>
    <w:rsid w:val="00B51545"/>
    <w:rsid w:val="00B52595"/>
    <w:rsid w:val="00B6018B"/>
    <w:rsid w:val="00B614E7"/>
    <w:rsid w:val="00B62008"/>
    <w:rsid w:val="00B63944"/>
    <w:rsid w:val="00B67569"/>
    <w:rsid w:val="00B67B6E"/>
    <w:rsid w:val="00B812D1"/>
    <w:rsid w:val="00B854BE"/>
    <w:rsid w:val="00B868D2"/>
    <w:rsid w:val="00B9006A"/>
    <w:rsid w:val="00BA10CF"/>
    <w:rsid w:val="00BA6965"/>
    <w:rsid w:val="00BB02F5"/>
    <w:rsid w:val="00BB0FDD"/>
    <w:rsid w:val="00BB124F"/>
    <w:rsid w:val="00BB44C2"/>
    <w:rsid w:val="00BD419F"/>
    <w:rsid w:val="00BE619E"/>
    <w:rsid w:val="00BF565C"/>
    <w:rsid w:val="00BF723A"/>
    <w:rsid w:val="00C023EE"/>
    <w:rsid w:val="00C34EF8"/>
    <w:rsid w:val="00C37542"/>
    <w:rsid w:val="00C41B4E"/>
    <w:rsid w:val="00C60840"/>
    <w:rsid w:val="00C64E34"/>
    <w:rsid w:val="00C73029"/>
    <w:rsid w:val="00C738A9"/>
    <w:rsid w:val="00C81FBB"/>
    <w:rsid w:val="00C92B15"/>
    <w:rsid w:val="00C95358"/>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356F4"/>
    <w:rsid w:val="00D60668"/>
    <w:rsid w:val="00D7092D"/>
    <w:rsid w:val="00D73EFE"/>
    <w:rsid w:val="00D770F7"/>
    <w:rsid w:val="00D83541"/>
    <w:rsid w:val="00D85F35"/>
    <w:rsid w:val="00DA6CBC"/>
    <w:rsid w:val="00DB1299"/>
    <w:rsid w:val="00DB60BD"/>
    <w:rsid w:val="00DC6F34"/>
    <w:rsid w:val="00DD3698"/>
    <w:rsid w:val="00DE0AFD"/>
    <w:rsid w:val="00DE0F04"/>
    <w:rsid w:val="00DE4543"/>
    <w:rsid w:val="00DE4C34"/>
    <w:rsid w:val="00DE5D72"/>
    <w:rsid w:val="00DF44F0"/>
    <w:rsid w:val="00DF699F"/>
    <w:rsid w:val="00DF6AA4"/>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7E0F"/>
    <w:rsid w:val="00EE3627"/>
    <w:rsid w:val="00EE4D26"/>
    <w:rsid w:val="00EE5DDE"/>
    <w:rsid w:val="00EF13EF"/>
    <w:rsid w:val="00EF1E58"/>
    <w:rsid w:val="00EF5BFA"/>
    <w:rsid w:val="00F1546C"/>
    <w:rsid w:val="00F161C6"/>
    <w:rsid w:val="00F32179"/>
    <w:rsid w:val="00F41AD9"/>
    <w:rsid w:val="00F435B4"/>
    <w:rsid w:val="00F4442A"/>
    <w:rsid w:val="00F4636D"/>
    <w:rsid w:val="00F549A1"/>
    <w:rsid w:val="00F57825"/>
    <w:rsid w:val="00F74A96"/>
    <w:rsid w:val="00F83A2C"/>
    <w:rsid w:val="00F87EA4"/>
    <w:rsid w:val="00FA7AC5"/>
    <w:rsid w:val="00FB25B9"/>
    <w:rsid w:val="00FC2FFE"/>
    <w:rsid w:val="00FC484C"/>
    <w:rsid w:val="00FD631B"/>
    <w:rsid w:val="00FD7631"/>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25F9"/>
  <w15:docId w15:val="{CB19472F-BA03-4FE0-A511-3243D9FE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2B89"/>
    <w:pPr>
      <w:spacing w:after="200" w:line="276" w:lineRule="auto"/>
    </w:pPr>
    <w:rPr>
      <w:sz w:val="22"/>
      <w:szCs w:val="22"/>
      <w:lang w:val="lt-LT" w:eastAsia="lt-LT"/>
    </w:rPr>
  </w:style>
  <w:style w:type="paragraph" w:styleId="Antrat1">
    <w:name w:val="heading 1"/>
    <w:basedOn w:val="prastasis"/>
    <w:link w:val="Antrat1Diagrama"/>
    <w:uiPriority w:val="9"/>
    <w:qFormat/>
    <w:rsid w:val="00AD4978"/>
    <w:pPr>
      <w:keepNext/>
      <w:keepLines/>
      <w:spacing w:before="480" w:after="0"/>
      <w:outlineLvl w:val="0"/>
    </w:pPr>
    <w:rPr>
      <w:rFonts w:ascii="Cambria" w:eastAsia="Cambria" w:hAnsi="Cambria" w:cs="Cambria"/>
      <w:b/>
      <w:bCs/>
      <w:color w:val="365F91"/>
      <w:sz w:val="28"/>
      <w:szCs w:val="28"/>
    </w:rPr>
  </w:style>
  <w:style w:type="paragraph" w:styleId="Antrat2">
    <w:name w:val="heading 2"/>
    <w:basedOn w:val="prastasis"/>
    <w:link w:val="Antrat2Diagrama"/>
    <w:uiPriority w:val="9"/>
    <w:unhideWhenUsed/>
    <w:qFormat/>
    <w:rsid w:val="00AD4978"/>
    <w:pPr>
      <w:keepNext/>
      <w:keepLines/>
      <w:spacing w:before="200" w:after="0"/>
      <w:outlineLvl w:val="1"/>
    </w:pPr>
    <w:rPr>
      <w:rFonts w:ascii="Cambria" w:eastAsia="Cambria" w:hAnsi="Cambria" w:cs="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qFormat/>
    <w:rsid w:val="001B1FDB"/>
    <w:rPr>
      <w:lang w:val="lt-LT"/>
    </w:rPr>
  </w:style>
  <w:style w:type="character" w:customStyle="1" w:styleId="PoratDiagrama">
    <w:name w:val="Poraštė Diagrama"/>
    <w:link w:val="Porat"/>
    <w:uiPriority w:val="99"/>
    <w:qFormat/>
    <w:rsid w:val="001B1FDB"/>
    <w:rPr>
      <w:lang w:val="lt-LT"/>
    </w:rPr>
  </w:style>
  <w:style w:type="character" w:customStyle="1" w:styleId="DebesliotekstasDiagrama">
    <w:name w:val="Debesėlio tekstas Diagrama"/>
    <w:link w:val="Debesliotekstas"/>
    <w:uiPriority w:val="99"/>
    <w:semiHidden/>
    <w:qFormat/>
    <w:rsid w:val="00A73997"/>
    <w:rPr>
      <w:rFonts w:ascii="Tahoma" w:hAnsi="Tahoma" w:cs="Tahoma"/>
      <w:sz w:val="16"/>
      <w:szCs w:val="16"/>
      <w:lang w:val="lt-LT"/>
    </w:rPr>
  </w:style>
  <w:style w:type="character" w:customStyle="1" w:styleId="Antrat1Diagrama">
    <w:name w:val="Antraštė 1 Diagrama"/>
    <w:link w:val="Antrat1"/>
    <w:uiPriority w:val="9"/>
    <w:qFormat/>
    <w:rsid w:val="00AD4978"/>
    <w:rPr>
      <w:rFonts w:ascii="Cambria" w:eastAsia="Cambria" w:hAnsi="Cambria" w:cs="Cambria"/>
      <w:b/>
      <w:bCs/>
      <w:color w:val="365F91"/>
      <w:sz w:val="28"/>
      <w:szCs w:val="28"/>
      <w:lang w:val="lt-LT"/>
    </w:rPr>
  </w:style>
  <w:style w:type="character" w:customStyle="1" w:styleId="Antrat2Diagrama">
    <w:name w:val="Antraštė 2 Diagrama"/>
    <w:link w:val="Antrat2"/>
    <w:uiPriority w:val="9"/>
    <w:qFormat/>
    <w:rsid w:val="00AD4978"/>
    <w:rPr>
      <w:rFonts w:ascii="Cambria" w:eastAsia="Cambria" w:hAnsi="Cambria" w:cs="Cambria"/>
      <w:b/>
      <w:bCs/>
      <w:color w:val="4F81BD"/>
      <w:sz w:val="26"/>
      <w:szCs w:val="26"/>
      <w:lang w:val="lt-LT"/>
    </w:rPr>
  </w:style>
  <w:style w:type="character" w:customStyle="1" w:styleId="Internetosaitas">
    <w:name w:val="Interneto saitas"/>
    <w:uiPriority w:val="99"/>
    <w:unhideWhenUsed/>
    <w:rsid w:val="001A0703"/>
    <w:rPr>
      <w:color w:val="0000FF"/>
      <w:u w:val="single"/>
    </w:rPr>
  </w:style>
  <w:style w:type="character" w:customStyle="1" w:styleId="KomentarotekstasDiagrama">
    <w:name w:val="Komentaro tekstas Diagrama"/>
    <w:link w:val="Komentarotekstas"/>
    <w:uiPriority w:val="99"/>
    <w:semiHidden/>
    <w:qFormat/>
    <w:rsid w:val="006A3A7A"/>
    <w:rPr>
      <w:rFonts w:eastAsia="Calibri"/>
      <w:sz w:val="20"/>
      <w:szCs w:val="20"/>
      <w:lang w:val="lt-LT" w:eastAsia="lt-LT"/>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Rodyklssaitas">
    <w:name w:val="Rodyklės saitas"/>
    <w:qFormat/>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Sraopastraipa">
    <w:name w:val="List Paragraph"/>
    <w:basedOn w:val="prastasis"/>
    <w:uiPriority w:val="34"/>
    <w:qFormat/>
    <w:rsid w:val="001120A4"/>
    <w:pPr>
      <w:ind w:left="720"/>
      <w:contextualSpacing/>
    </w:pPr>
  </w:style>
  <w:style w:type="paragraph" w:styleId="Antrats">
    <w:name w:val="header"/>
    <w:basedOn w:val="prastasis"/>
    <w:link w:val="AntratsDiagrama"/>
    <w:uiPriority w:val="99"/>
    <w:unhideWhenUsed/>
    <w:rsid w:val="001B1FDB"/>
    <w:pPr>
      <w:tabs>
        <w:tab w:val="center" w:pos="4680"/>
        <w:tab w:val="right" w:pos="9360"/>
      </w:tabs>
      <w:spacing w:after="0" w:line="240" w:lineRule="auto"/>
    </w:pPr>
  </w:style>
  <w:style w:type="paragraph" w:styleId="Porat">
    <w:name w:val="footer"/>
    <w:basedOn w:val="prastasis"/>
    <w:link w:val="PoratDiagrama"/>
    <w:uiPriority w:val="99"/>
    <w:unhideWhenUsed/>
    <w:rsid w:val="001B1FDB"/>
    <w:pPr>
      <w:tabs>
        <w:tab w:val="center" w:pos="4680"/>
        <w:tab w:val="right" w:pos="9360"/>
      </w:tabs>
      <w:spacing w:after="0" w:line="240" w:lineRule="auto"/>
    </w:pPr>
  </w:style>
  <w:style w:type="paragraph" w:styleId="Debesliotekstas">
    <w:name w:val="Balloon Text"/>
    <w:basedOn w:val="prastasis"/>
    <w:link w:val="DebesliotekstasDiagrama"/>
    <w:uiPriority w:val="99"/>
    <w:semiHidden/>
    <w:unhideWhenUsed/>
    <w:qFormat/>
    <w:rsid w:val="00A73997"/>
    <w:pPr>
      <w:spacing w:after="0" w:line="240" w:lineRule="auto"/>
    </w:pPr>
    <w:rPr>
      <w:rFonts w:ascii="Tahoma" w:hAnsi="Tahoma" w:cs="Tahoma"/>
      <w:sz w:val="16"/>
      <w:szCs w:val="16"/>
    </w:rPr>
  </w:style>
  <w:style w:type="paragraph" w:styleId="prastasiniatinklio">
    <w:name w:val="Normal (Web)"/>
    <w:basedOn w:val="prastasis"/>
    <w:uiPriority w:val="99"/>
    <w:semiHidden/>
    <w:unhideWhenUsed/>
    <w:qFormat/>
    <w:rsid w:val="001F7D4A"/>
    <w:rPr>
      <w:rFonts w:ascii="Times New Roman" w:hAnsi="Times New Roman" w:cs="Times New Roman"/>
      <w:sz w:val="24"/>
      <w:szCs w:val="24"/>
    </w:rPr>
  </w:style>
  <w:style w:type="paragraph" w:styleId="Turinioantrat">
    <w:name w:val="TOC Heading"/>
    <w:basedOn w:val="Antrat1"/>
    <w:uiPriority w:val="39"/>
    <w:semiHidden/>
    <w:unhideWhenUsed/>
    <w:qFormat/>
    <w:rsid w:val="001A0703"/>
  </w:style>
  <w:style w:type="paragraph" w:styleId="Turinys1">
    <w:name w:val="toc 1"/>
    <w:basedOn w:val="prastasis"/>
    <w:autoRedefine/>
    <w:uiPriority w:val="39"/>
    <w:unhideWhenUsed/>
    <w:qFormat/>
    <w:rsid w:val="001A0703"/>
    <w:pPr>
      <w:spacing w:after="100"/>
    </w:pPr>
  </w:style>
  <w:style w:type="paragraph" w:styleId="Turinys2">
    <w:name w:val="toc 2"/>
    <w:basedOn w:val="prastasis"/>
    <w:autoRedefine/>
    <w:uiPriority w:val="39"/>
    <w:unhideWhenUsed/>
    <w:qFormat/>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unhideWhenUsed/>
    <w:qFormat/>
    <w:rsid w:val="006A3A7A"/>
    <w:pPr>
      <w:spacing w:line="240" w:lineRule="auto"/>
    </w:pPr>
    <w:rPr>
      <w:sz w:val="20"/>
      <w:szCs w:val="20"/>
    </w:rPr>
  </w:style>
  <w:style w:type="paragraph" w:customStyle="1" w:styleId="Default">
    <w:name w:val="Default"/>
    <w:qFormat/>
    <w:rsid w:val="00CB68A0"/>
    <w:rPr>
      <w:rFonts w:ascii="Times New Roman" w:hAnsi="Times New Roman" w:cs="Times New Roman"/>
      <w:color w:val="000000"/>
      <w:sz w:val="24"/>
      <w:szCs w:val="24"/>
      <w:lang w:val="en-US" w:eastAsia="en-US"/>
    </w:rPr>
  </w:style>
  <w:style w:type="paragraph" w:styleId="Turinys3">
    <w:name w:val="toc 3"/>
    <w:basedOn w:val="prastasis"/>
    <w:autoRedefine/>
    <w:uiPriority w:val="39"/>
    <w:semiHidden/>
    <w:unhideWhenUsed/>
    <w:qFormat/>
    <w:rsid w:val="009F4622"/>
    <w:pPr>
      <w:spacing w:after="100"/>
      <w:ind w:left="440"/>
    </w:pPr>
    <w:rPr>
      <w:lang w:val="en-US" w:eastAsia="en-US"/>
    </w:rPr>
  </w:style>
  <w:style w:type="table" w:styleId="Lentelstinklelis">
    <w:name w:val="Table Grid"/>
    <w:basedOn w:val="prastojilentel"/>
    <w:rsid w:val="00FF3638"/>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rsid w:val="001C5098"/>
    <w:rPr>
      <w:rFonts w:ascii="Times New Roman" w:hAnsi="Times New Roman" w:cs="Times New Roman"/>
      <w:lang w:eastAsia="en-US"/>
    </w:rPr>
  </w:style>
  <w:style w:type="character" w:styleId="Puslapioinaosnuoroda">
    <w:name w:val="footnote reference"/>
    <w:uiPriority w:val="99"/>
    <w:semiHidden/>
    <w:unhideWhenUsed/>
    <w:rsid w:val="001C5098"/>
    <w:rPr>
      <w:vertAlign w:val="superscript"/>
    </w:rPr>
  </w:style>
  <w:style w:type="table" w:styleId="viesussraas1parykinimas">
    <w:name w:val="Light List Accent 1"/>
    <w:basedOn w:val="prastojilentel"/>
    <w:uiPriority w:val="61"/>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61"/>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1"/>
    <w:qFormat/>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unhideWhenUsed/>
    <w:rsid w:val="00431649"/>
    <w:rPr>
      <w:color w:val="0563C1"/>
      <w:u w:val="single"/>
    </w:rPr>
  </w:style>
  <w:style w:type="character" w:styleId="Emfaz">
    <w:name w:val="Emphasis"/>
    <w:uiPriority w:val="20"/>
    <w:qFormat/>
    <w:rsid w:val="003A3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hyperlink" Target="https://sveikstat.hi.lt/" TargetMode="External"/><Relationship Id="rId89" Type="http://schemas.openxmlformats.org/officeDocument/2006/relationships/chart" Target="charts/chart6.xml"/><Relationship Id="rId16" Type="http://schemas.openxmlformats.org/officeDocument/2006/relationships/hyperlink" Target="https://sveikstat.hi.lt/" TargetMode="External"/><Relationship Id="rId107" Type="http://schemas.openxmlformats.org/officeDocument/2006/relationships/theme" Target="theme/theme1.xml"/><Relationship Id="rId11" Type="http://schemas.openxmlformats.org/officeDocument/2006/relationships/image" Target="media/image2.png"/><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hyperlink" Target="https://sveikstat.hi.lt/" TargetMode="External"/><Relationship Id="rId5" Type="http://schemas.openxmlformats.org/officeDocument/2006/relationships/webSettings" Target="webSettings.xml"/><Relationship Id="rId90" Type="http://schemas.openxmlformats.org/officeDocument/2006/relationships/hyperlink" Target="https://sveikstat.hi.lt/" TargetMode="External"/><Relationship Id="rId95" Type="http://schemas.openxmlformats.org/officeDocument/2006/relationships/chart" Target="charts/chart8.xm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80" Type="http://schemas.openxmlformats.org/officeDocument/2006/relationships/image" Target="media/image66.png"/><Relationship Id="rId85" Type="http://schemas.openxmlformats.org/officeDocument/2006/relationships/chart" Target="charts/chart4.xml"/><Relationship Id="rId12" Type="http://schemas.openxmlformats.org/officeDocument/2006/relationships/hyperlink" Target="https://sveikstat.hi.lt/" TargetMode="External"/><Relationship Id="rId17" Type="http://schemas.openxmlformats.org/officeDocument/2006/relationships/image" Target="media/image3.png"/><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chart" Target="charts/chart11.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8.png"/><Relationship Id="rId88" Type="http://schemas.openxmlformats.org/officeDocument/2006/relationships/hyperlink" Target="https://sveikstat.hi.lt/" TargetMode="External"/><Relationship Id="rId91" Type="http://schemas.openxmlformats.org/officeDocument/2006/relationships/chart" Target="charts/chart7.xml"/><Relationship Id="rId96" Type="http://schemas.openxmlformats.org/officeDocument/2006/relationships/hyperlink" Target="https://sveikstat.hi.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fontTable" Target="fontTable.xml"/><Relationship Id="rId10" Type="http://schemas.openxmlformats.org/officeDocument/2006/relationships/hyperlink" Target="https://sveikstat.hi.lt/"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hyperlink" Target="https://sveikstat.hi.lt/" TargetMode="External"/><Relationship Id="rId94" Type="http://schemas.openxmlformats.org/officeDocument/2006/relationships/hyperlink" Target="https://sveikstat.hi.lt/" TargetMode="External"/><Relationship Id="rId99" Type="http://schemas.openxmlformats.org/officeDocument/2006/relationships/image" Target="media/image70.jpeg"/><Relationship Id="rId10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chart" Target="charts/chart9.xml"/><Relationship Id="rId104" Type="http://schemas.openxmlformats.org/officeDocument/2006/relationships/hyperlink" Target="https://sveikstat.hi.lt/" TargetMode="External"/><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hyperlink" Target="https://sveikstat.hi.lt/" TargetMode="External"/><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chart" Target="charts/chart5.xml"/><Relationship Id="rId61" Type="http://schemas.openxmlformats.org/officeDocument/2006/relationships/image" Target="media/image47.png"/><Relationship Id="rId82" Type="http://schemas.openxmlformats.org/officeDocument/2006/relationships/hyperlink" Target="https://sveikstat.hi.lt/" TargetMode="External"/><Relationship Id="rId19" Type="http://schemas.openxmlformats.org/officeDocument/2006/relationships/image" Target="media/image5.png"/><Relationship Id="rId14" Type="http://schemas.openxmlformats.org/officeDocument/2006/relationships/hyperlink" Target="https://sveikstat.hi.lt/" TargetMode="Externa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hyperlink" Target="https://sveikstat.hi.lt/"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69.png"/><Relationship Id="rId98" Type="http://schemas.openxmlformats.org/officeDocument/2006/relationships/hyperlink" Target="https://sveikstat.hi.lt/" TargetMode="Externa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2015</c:v>
                </c:pt>
                <c:pt idx="1">
                  <c:v>2016</c:v>
                </c:pt>
                <c:pt idx="2">
                  <c:v>2017</c:v>
                </c:pt>
                <c:pt idx="3">
                  <c:v>2018</c:v>
                </c:pt>
                <c:pt idx="4">
                  <c:v>2019</c:v>
                </c:pt>
                <c:pt idx="5">
                  <c:v>2020</c:v>
                </c:pt>
              </c:strCache>
            </c:strRef>
          </c:cat>
          <c:val>
            <c:numRef>
              <c:f>Sheet1!$B$2:$G$2</c:f>
              <c:numCache>
                <c:formatCode>General</c:formatCode>
                <c:ptCount val="6"/>
                <c:pt idx="0">
                  <c:v>8563</c:v>
                </c:pt>
                <c:pt idx="1">
                  <c:v>8254</c:v>
                </c:pt>
                <c:pt idx="2">
                  <c:v>7944</c:v>
                </c:pt>
                <c:pt idx="3">
                  <c:v>7668</c:v>
                </c:pt>
                <c:pt idx="4">
                  <c:v>7414</c:v>
                </c:pt>
                <c:pt idx="5">
                  <c:v>7206</c:v>
                </c:pt>
              </c:numCache>
            </c:numRef>
          </c:val>
          <c:smooth val="0"/>
          <c:extLst>
            <c:ext xmlns:c16="http://schemas.microsoft.com/office/drawing/2014/chart" uri="{C3380CC4-5D6E-409C-BE32-E72D297353CC}">
              <c16:uniqueId val="{00000000-B536-45AD-9410-7497CC87481F}"/>
            </c:ext>
          </c:extLst>
        </c:ser>
        <c:dLbls>
          <c:showLegendKey val="0"/>
          <c:showVal val="0"/>
          <c:showCatName val="0"/>
          <c:showSerName val="0"/>
          <c:showPercent val="0"/>
          <c:showBubbleSize val="0"/>
        </c:dLbls>
        <c:marker val="1"/>
        <c:smooth val="0"/>
        <c:axId val="71998080"/>
        <c:axId val="71999872"/>
      </c:lineChart>
      <c:catAx>
        <c:axId val="71998080"/>
        <c:scaling>
          <c:orientation val="minMax"/>
        </c:scaling>
        <c:delete val="0"/>
        <c:axPos val="b"/>
        <c:numFmt formatCode="General" sourceLinked="1"/>
        <c:majorTickMark val="none"/>
        <c:minorTickMark val="none"/>
        <c:tickLblPos val="nextTo"/>
        <c:txPr>
          <a:bodyPr/>
          <a:lstStyle/>
          <a:p>
            <a:pPr>
              <a:defRPr lang="lt-LT"/>
            </a:pPr>
            <a:endParaRPr lang="lt-LT"/>
          </a:p>
        </c:txPr>
        <c:crossAx val="71999872"/>
        <c:crossesAt val="0"/>
        <c:auto val="1"/>
        <c:lblAlgn val="ctr"/>
        <c:lblOffset val="100"/>
        <c:noMultiLvlLbl val="0"/>
      </c:catAx>
      <c:valAx>
        <c:axId val="71999872"/>
        <c:scaling>
          <c:orientation val="minMax"/>
          <c:max val="9000"/>
          <c:min val="7000"/>
        </c:scaling>
        <c:delete val="0"/>
        <c:axPos val="l"/>
        <c:majorGridlines/>
        <c:title>
          <c:tx>
            <c:rich>
              <a:bodyPr rot="-5400000" vert="horz"/>
              <a:lstStyle/>
              <a:p>
                <a:pPr algn="ctr">
                  <a:defRPr sz="1000"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71998080"/>
        <c:crosses val="autoZero"/>
        <c:crossBetween val="between"/>
        <c:majorUnit val="500"/>
        <c:minorUnit val="500"/>
      </c:valAx>
    </c:plotArea>
    <c:legend>
      <c:legendPos val="r"/>
      <c:layout>
        <c:manualLayout>
          <c:xMode val="edge"/>
          <c:yMode val="edge"/>
          <c:x val="0.77758321726029733"/>
          <c:y val="0.4562737406901628"/>
          <c:w val="0.22241678273970267"/>
          <c:h val="0.11026605069200301"/>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44.4</c:v>
                </c:pt>
                <c:pt idx="1">
                  <c:v>42.1</c:v>
                </c:pt>
                <c:pt idx="2">
                  <c:v>37.1</c:v>
                </c:pt>
                <c:pt idx="3">
                  <c:v>31.4</c:v>
                </c:pt>
              </c:numCache>
            </c:numRef>
          </c:val>
          <c:smooth val="0"/>
          <c:extLst>
            <c:ext xmlns:c16="http://schemas.microsoft.com/office/drawing/2014/chart" uri="{C3380CC4-5D6E-409C-BE32-E72D297353CC}">
              <c16:uniqueId val="{00000000-DAE4-4DCE-81E2-EFD009B2477F}"/>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50.4</c:v>
                </c:pt>
                <c:pt idx="1">
                  <c:v>0</c:v>
                </c:pt>
                <c:pt idx="2">
                  <c:v>121.4</c:v>
                </c:pt>
                <c:pt idx="3">
                  <c:v>27.8</c:v>
                </c:pt>
              </c:numCache>
            </c:numRef>
          </c:val>
          <c:smooth val="0"/>
          <c:extLst>
            <c:ext xmlns:c16="http://schemas.microsoft.com/office/drawing/2014/chart" uri="{C3380CC4-5D6E-409C-BE32-E72D297353CC}">
              <c16:uniqueId val="{00000001-DAE4-4DCE-81E2-EFD009B2477F}"/>
            </c:ext>
          </c:extLst>
        </c:ser>
        <c:dLbls>
          <c:showLegendKey val="0"/>
          <c:showVal val="0"/>
          <c:showCatName val="0"/>
          <c:showSerName val="0"/>
          <c:showPercent val="0"/>
          <c:showBubbleSize val="0"/>
        </c:dLbls>
        <c:marker val="1"/>
        <c:smooth val="0"/>
        <c:axId val="164010624"/>
        <c:axId val="164024704"/>
      </c:lineChart>
      <c:catAx>
        <c:axId val="164010624"/>
        <c:scaling>
          <c:orientation val="minMax"/>
        </c:scaling>
        <c:delete val="0"/>
        <c:axPos val="b"/>
        <c:numFmt formatCode="General" sourceLinked="1"/>
        <c:majorTickMark val="none"/>
        <c:minorTickMark val="none"/>
        <c:tickLblPos val="nextTo"/>
        <c:txPr>
          <a:bodyPr/>
          <a:lstStyle/>
          <a:p>
            <a:pPr>
              <a:defRPr lang="lt-LT"/>
            </a:pPr>
            <a:endParaRPr lang="lt-LT"/>
          </a:p>
        </c:txPr>
        <c:crossAx val="164024704"/>
        <c:crossesAt val="0"/>
        <c:auto val="1"/>
        <c:lblAlgn val="ctr"/>
        <c:lblOffset val="100"/>
        <c:noMultiLvlLbl val="0"/>
      </c:catAx>
      <c:valAx>
        <c:axId val="164024704"/>
        <c:scaling>
          <c:orientation val="minMax"/>
          <c:max val="13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100 000 gyv.</a:t>
                </a:r>
              </a:p>
            </c:rich>
          </c:tx>
          <c:overlay val="0"/>
        </c:title>
        <c:numFmt formatCode="0" sourceLinked="0"/>
        <c:majorTickMark val="out"/>
        <c:minorTickMark val="none"/>
        <c:tickLblPos val="nextTo"/>
        <c:txPr>
          <a:bodyPr/>
          <a:lstStyle/>
          <a:p>
            <a:pPr>
              <a:defRPr lang="lt-LT"/>
            </a:pPr>
            <a:endParaRPr lang="lt-LT"/>
          </a:p>
        </c:txPr>
        <c:crossAx val="164010624"/>
        <c:crosses val="autoZero"/>
        <c:crossBetween val="between"/>
        <c:majorUnit val="20"/>
        <c:minorUnit val="20"/>
      </c:valAx>
    </c:plotArea>
    <c:legend>
      <c:legendPos val="r"/>
      <c:layout>
        <c:manualLayout>
          <c:xMode val="edge"/>
          <c:yMode val="edge"/>
          <c:x val="6.8301304442207889E-2"/>
          <c:y val="0.94296563698768421"/>
          <c:w val="0.85989493418585838"/>
          <c:h val="5.323189985867149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4</c:v>
                </c:pt>
                <c:pt idx="1">
                  <c:v>0</c:v>
                </c:pt>
                <c:pt idx="2">
                  <c:v>9</c:v>
                </c:pt>
                <c:pt idx="3">
                  <c:v>2</c:v>
                </c:pt>
              </c:numCache>
            </c:numRef>
          </c:val>
          <c:smooth val="0"/>
          <c:extLst>
            <c:ext xmlns:c16="http://schemas.microsoft.com/office/drawing/2014/chart" uri="{C3380CC4-5D6E-409C-BE32-E72D297353CC}">
              <c16:uniqueId val="{00000000-FCDD-43B4-9CBA-F5899CFC6D1B}"/>
            </c:ext>
          </c:extLst>
        </c:ser>
        <c:dLbls>
          <c:showLegendKey val="0"/>
          <c:showVal val="0"/>
          <c:showCatName val="0"/>
          <c:showSerName val="0"/>
          <c:showPercent val="0"/>
          <c:showBubbleSize val="0"/>
        </c:dLbls>
        <c:marker val="1"/>
        <c:smooth val="0"/>
        <c:axId val="160597504"/>
        <c:axId val="160599040"/>
      </c:lineChart>
      <c:catAx>
        <c:axId val="160597504"/>
        <c:scaling>
          <c:orientation val="minMax"/>
        </c:scaling>
        <c:delete val="0"/>
        <c:axPos val="b"/>
        <c:numFmt formatCode="General" sourceLinked="1"/>
        <c:majorTickMark val="none"/>
        <c:minorTickMark val="none"/>
        <c:tickLblPos val="nextTo"/>
        <c:txPr>
          <a:bodyPr/>
          <a:lstStyle/>
          <a:p>
            <a:pPr>
              <a:defRPr lang="lt-LT"/>
            </a:pPr>
            <a:endParaRPr lang="lt-LT"/>
          </a:p>
        </c:txPr>
        <c:crossAx val="160599040"/>
        <c:crossesAt val="0"/>
        <c:auto val="1"/>
        <c:lblAlgn val="ctr"/>
        <c:lblOffset val="100"/>
        <c:noMultiLvlLbl val="0"/>
      </c:catAx>
      <c:valAx>
        <c:axId val="160599040"/>
        <c:scaling>
          <c:orientation val="minMax"/>
          <c:max val="2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lt-LT"/>
                  <a:t>Asmenų sk.</a:t>
                </a:r>
              </a:p>
            </c:rich>
          </c:tx>
          <c:overlay val="0"/>
        </c:title>
        <c:numFmt formatCode="0" sourceLinked="0"/>
        <c:majorTickMark val="out"/>
        <c:minorTickMark val="none"/>
        <c:tickLblPos val="nextTo"/>
        <c:txPr>
          <a:bodyPr/>
          <a:lstStyle/>
          <a:p>
            <a:pPr>
              <a:defRPr lang="lt-LT"/>
            </a:pPr>
            <a:endParaRPr lang="lt-LT"/>
          </a:p>
        </c:txPr>
        <c:crossAx val="160597504"/>
        <c:crosses val="autoZero"/>
        <c:crossBetween val="between"/>
        <c:majorUnit val="5"/>
        <c:minorUnit val="5"/>
      </c:valAx>
    </c:plotArea>
    <c:legend>
      <c:legendPos val="r"/>
      <c:layout>
        <c:manualLayout>
          <c:xMode val="edge"/>
          <c:yMode val="edge"/>
          <c:x val="6.8301304442207889E-2"/>
          <c:y val="0.94296563698768421"/>
          <c:w val="0.85989493418585838"/>
          <c:h val="5.323189985867149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36829156864"/>
          <c:y val="3.4246050453884347E-2"/>
          <c:w val="0.66687762160571873"/>
          <c:h val="0.8189682831702112"/>
        </c:manualLayout>
      </c:layout>
      <c:barChart>
        <c:barDir val="col"/>
        <c:grouping val="clustered"/>
        <c:varyColors val="0"/>
        <c:ser>
          <c:idx val="0"/>
          <c:order val="0"/>
          <c:tx>
            <c:strRef>
              <c:f>Sheet1!$A$2</c:f>
              <c:strCache>
                <c:ptCount val="1"/>
                <c:pt idx="0">
                  <c:v>Gimstamumas</c:v>
                </c:pt>
              </c:strCache>
            </c:strRef>
          </c:tx>
          <c:invertIfNegative val="0"/>
          <c:dLbls>
            <c:spPr>
              <a:noFill/>
              <a:ln w="25396">
                <a:noFill/>
              </a:ln>
            </c:spPr>
            <c:txPr>
              <a:bodyPr/>
              <a:lstStyle/>
              <a:p>
                <a:pPr>
                  <a:defRPr lang="lt-LT"/>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General</c:formatCode>
                <c:ptCount val="4"/>
                <c:pt idx="0">
                  <c:v>10.6</c:v>
                </c:pt>
                <c:pt idx="1">
                  <c:v>11.9</c:v>
                </c:pt>
                <c:pt idx="2">
                  <c:v>11.3</c:v>
                </c:pt>
                <c:pt idx="3">
                  <c:v>9.9</c:v>
                </c:pt>
              </c:numCache>
            </c:numRef>
          </c:val>
          <c:extLst>
            <c:ext xmlns:c16="http://schemas.microsoft.com/office/drawing/2014/chart" uri="{C3380CC4-5D6E-409C-BE32-E72D297353CC}">
              <c16:uniqueId val="{00000000-5D1B-4325-9897-897963A8B6BB}"/>
            </c:ext>
          </c:extLst>
        </c:ser>
        <c:ser>
          <c:idx val="1"/>
          <c:order val="1"/>
          <c:tx>
            <c:strRef>
              <c:f>Sheet1!$A$3</c:f>
              <c:strCache>
                <c:ptCount val="1"/>
                <c:pt idx="0">
                  <c:v>Mirtingumas</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General</c:formatCode>
                <c:ptCount val="4"/>
                <c:pt idx="0">
                  <c:v>16.399999999999999</c:v>
                </c:pt>
                <c:pt idx="1">
                  <c:v>15.6</c:v>
                </c:pt>
                <c:pt idx="2">
                  <c:v>15.1</c:v>
                </c:pt>
                <c:pt idx="3">
                  <c:v>17.8</c:v>
                </c:pt>
              </c:numCache>
            </c:numRef>
          </c:val>
          <c:extLst>
            <c:ext xmlns:c16="http://schemas.microsoft.com/office/drawing/2014/chart" uri="{C3380CC4-5D6E-409C-BE32-E72D297353CC}">
              <c16:uniqueId val="{00000001-5D1B-4325-9897-897963A8B6BB}"/>
            </c:ext>
          </c:extLst>
        </c:ser>
        <c:ser>
          <c:idx val="2"/>
          <c:order val="2"/>
          <c:tx>
            <c:strRef>
              <c:f>Sheet1!$A$4</c:f>
              <c:strCache>
                <c:ptCount val="1"/>
                <c:pt idx="0">
                  <c:v>Natūralus gyventojų prieaugis</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Sheet1!$B$4:$E$4</c:f>
              <c:numCache>
                <c:formatCode>General</c:formatCode>
                <c:ptCount val="4"/>
                <c:pt idx="0">
                  <c:v>-5.8</c:v>
                </c:pt>
                <c:pt idx="1">
                  <c:v>-3.8</c:v>
                </c:pt>
                <c:pt idx="2">
                  <c:v>-3.8</c:v>
                </c:pt>
                <c:pt idx="3">
                  <c:v>-9.3000000000000007</c:v>
                </c:pt>
              </c:numCache>
            </c:numRef>
          </c:val>
          <c:extLst>
            <c:ext xmlns:c16="http://schemas.microsoft.com/office/drawing/2014/chart" uri="{C3380CC4-5D6E-409C-BE32-E72D297353CC}">
              <c16:uniqueId val="{00000002-5D1B-4325-9897-897963A8B6BB}"/>
            </c:ext>
          </c:extLst>
        </c:ser>
        <c:dLbls>
          <c:showLegendKey val="0"/>
          <c:showVal val="0"/>
          <c:showCatName val="0"/>
          <c:showSerName val="0"/>
          <c:showPercent val="0"/>
          <c:showBubbleSize val="0"/>
        </c:dLbls>
        <c:gapWidth val="150"/>
        <c:axId val="131297664"/>
        <c:axId val="131299200"/>
      </c:barChart>
      <c:catAx>
        <c:axId val="131297664"/>
        <c:scaling>
          <c:orientation val="minMax"/>
        </c:scaling>
        <c:delete val="0"/>
        <c:axPos val="b"/>
        <c:numFmt formatCode="General" sourceLinked="1"/>
        <c:majorTickMark val="none"/>
        <c:minorTickMark val="none"/>
        <c:tickLblPos val="nextTo"/>
        <c:txPr>
          <a:bodyPr/>
          <a:lstStyle/>
          <a:p>
            <a:pPr>
              <a:defRPr lang="lt-LT"/>
            </a:pPr>
            <a:endParaRPr lang="lt-LT"/>
          </a:p>
        </c:txPr>
        <c:crossAx val="131299200"/>
        <c:crossesAt val="0"/>
        <c:auto val="1"/>
        <c:lblAlgn val="ctr"/>
        <c:lblOffset val="100"/>
        <c:noMultiLvlLbl val="0"/>
      </c:catAx>
      <c:valAx>
        <c:axId val="131299200"/>
        <c:scaling>
          <c:orientation val="minMax"/>
          <c:max val="20"/>
          <c:min val="-10"/>
        </c:scaling>
        <c:delete val="0"/>
        <c:axPos val="l"/>
        <c:majorGridlines/>
        <c:title>
          <c:tx>
            <c:rich>
              <a:bodyPr rot="-5400000" vert="horz"/>
              <a:lstStyle/>
              <a:p>
                <a:pPr algn="ctr">
                  <a:defRPr sz="1000" b="1" i="0" u="none" strike="noStrike" baseline="0">
                    <a:solidFill>
                      <a:srgbClr val="000000"/>
                    </a:solidFill>
                    <a:latin typeface="Calibri"/>
                    <a:ea typeface="Calibri"/>
                    <a:cs typeface="Calibri"/>
                  </a:defRPr>
                </a:pPr>
                <a:r>
                  <a:rPr lang="en-US"/>
                  <a:t>1000</a:t>
                </a:r>
                <a:r>
                  <a:rPr lang="en-US" baseline="0"/>
                  <a:t> gyventoj</a:t>
                </a:r>
                <a:r>
                  <a:rPr lang="lt-LT" baseline="0"/>
                  <a:t>ų</a:t>
                </a:r>
                <a:endParaRPr lang="lt-LT"/>
              </a:p>
            </c:rich>
          </c:tx>
          <c:overlay val="0"/>
        </c:title>
        <c:numFmt formatCode="0" sourceLinked="0"/>
        <c:majorTickMark val="out"/>
        <c:minorTickMark val="none"/>
        <c:tickLblPos val="nextTo"/>
        <c:txPr>
          <a:bodyPr/>
          <a:lstStyle/>
          <a:p>
            <a:pPr>
              <a:defRPr lang="lt-LT"/>
            </a:pPr>
            <a:endParaRPr lang="lt-LT"/>
          </a:p>
        </c:txPr>
        <c:crossAx val="131297664"/>
        <c:crosses val="autoZero"/>
        <c:crossBetween val="between"/>
        <c:majorUnit val="5"/>
        <c:minorUnit val="5"/>
      </c:valAx>
    </c:plotArea>
    <c:legend>
      <c:legendPos val="r"/>
      <c:layout>
        <c:manualLayout>
          <c:xMode val="edge"/>
          <c:yMode val="edge"/>
          <c:x val="0.81635312733922705"/>
          <c:y val="0.18942499346253305"/>
          <c:w val="0.18364687266077295"/>
          <c:h val="0.61622996387444184"/>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General</c:formatCode>
                <c:ptCount val="4"/>
                <c:pt idx="0">
                  <c:v>862.58</c:v>
                </c:pt>
                <c:pt idx="1">
                  <c:v>875.1</c:v>
                </c:pt>
                <c:pt idx="2">
                  <c:v>875.6</c:v>
                </c:pt>
                <c:pt idx="3">
                  <c:v>822.2</c:v>
                </c:pt>
              </c:numCache>
            </c:numRef>
          </c:val>
          <c:smooth val="0"/>
          <c:extLst>
            <c:ext xmlns:c16="http://schemas.microsoft.com/office/drawing/2014/chart" uri="{C3380CC4-5D6E-409C-BE32-E72D297353CC}">
              <c16:uniqueId val="{00000000-2A38-4A50-B389-A26C848EFC8C}"/>
            </c:ext>
          </c:extLst>
        </c:ser>
        <c:ser>
          <c:idx val="1"/>
          <c:order val="1"/>
          <c:tx>
            <c:strRef>
              <c:f>Sheet1!$A$3</c:f>
              <c:strCache>
                <c:ptCount val="1"/>
                <c:pt idx="0">
                  <c:v>Pagėgių sav.</c:v>
                </c:pt>
              </c:strCache>
            </c:strRef>
          </c:tx>
          <c:dLbls>
            <c:spPr>
              <a:noFill/>
              <a:ln w="25396">
                <a:no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801.86</c:v>
                </c:pt>
                <c:pt idx="1">
                  <c:v>813.9</c:v>
                </c:pt>
                <c:pt idx="2">
                  <c:v>822.5</c:v>
                </c:pt>
                <c:pt idx="3" formatCode="General">
                  <c:v>769.2</c:v>
                </c:pt>
              </c:numCache>
            </c:numRef>
          </c:val>
          <c:smooth val="0"/>
          <c:extLst>
            <c:ext xmlns:c16="http://schemas.microsoft.com/office/drawing/2014/chart" uri="{C3380CC4-5D6E-409C-BE32-E72D297353CC}">
              <c16:uniqueId val="{00000001-2A38-4A50-B389-A26C848EFC8C}"/>
            </c:ext>
          </c:extLst>
        </c:ser>
        <c:dLbls>
          <c:showLegendKey val="0"/>
          <c:showVal val="0"/>
          <c:showCatName val="0"/>
          <c:showSerName val="0"/>
          <c:showPercent val="0"/>
          <c:showBubbleSize val="0"/>
        </c:dLbls>
        <c:marker val="1"/>
        <c:smooth val="0"/>
        <c:axId val="131326336"/>
        <c:axId val="131327872"/>
      </c:lineChart>
      <c:catAx>
        <c:axId val="131326336"/>
        <c:scaling>
          <c:orientation val="minMax"/>
        </c:scaling>
        <c:delete val="0"/>
        <c:axPos val="b"/>
        <c:numFmt formatCode="General" sourceLinked="1"/>
        <c:majorTickMark val="none"/>
        <c:minorTickMark val="none"/>
        <c:tickLblPos val="nextTo"/>
        <c:txPr>
          <a:bodyPr/>
          <a:lstStyle/>
          <a:p>
            <a:pPr>
              <a:defRPr lang="lt-LT"/>
            </a:pPr>
            <a:endParaRPr lang="lt-LT"/>
          </a:p>
        </c:txPr>
        <c:crossAx val="131327872"/>
        <c:crossesAt val="0"/>
        <c:auto val="1"/>
        <c:lblAlgn val="ctr"/>
        <c:lblOffset val="100"/>
        <c:noMultiLvlLbl val="0"/>
      </c:catAx>
      <c:valAx>
        <c:axId val="131327872"/>
        <c:scaling>
          <c:orientation val="minMax"/>
          <c:max val="900"/>
          <c:min val="70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100000 gyv.</a:t>
                </a:r>
              </a:p>
            </c:rich>
          </c:tx>
          <c:overlay val="0"/>
        </c:title>
        <c:numFmt formatCode="0" sourceLinked="0"/>
        <c:majorTickMark val="out"/>
        <c:minorTickMark val="none"/>
        <c:tickLblPos val="nextTo"/>
        <c:txPr>
          <a:bodyPr/>
          <a:lstStyle/>
          <a:p>
            <a:pPr>
              <a:defRPr lang="lt-LT"/>
            </a:pPr>
            <a:endParaRPr lang="lt-LT"/>
          </a:p>
        </c:txPr>
        <c:crossAx val="131326336"/>
        <c:crosses val="autoZero"/>
        <c:crossBetween val="between"/>
        <c:majorUnit val="40"/>
        <c:minorUnit val="40"/>
      </c:valAx>
    </c:plotArea>
    <c:legend>
      <c:legendPos val="r"/>
      <c:layout>
        <c:manualLayout>
          <c:xMode val="edge"/>
          <c:yMode val="edge"/>
          <c:x val="7.0052635825585088E-2"/>
          <c:y val="0.94296578241372964"/>
          <c:w val="0.85989491819851627"/>
          <c:h val="5.3231833105732651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0.0</c:formatCode>
                <c:ptCount val="5"/>
                <c:pt idx="0">
                  <c:v>4</c:v>
                </c:pt>
                <c:pt idx="1">
                  <c:v>3.9</c:v>
                </c:pt>
                <c:pt idx="2">
                  <c:v>3.3</c:v>
                </c:pt>
                <c:pt idx="3">
                  <c:v>3.1</c:v>
                </c:pt>
                <c:pt idx="4">
                  <c:v>2.1</c:v>
                </c:pt>
              </c:numCache>
            </c:numRef>
          </c:val>
          <c:smooth val="0"/>
          <c:extLst>
            <c:ext xmlns:c16="http://schemas.microsoft.com/office/drawing/2014/chart" uri="{C3380CC4-5D6E-409C-BE32-E72D297353CC}">
              <c16:uniqueId val="{00000000-71F3-460F-A6AF-F35AD5BA055A}"/>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0.0</c:formatCode>
                <c:ptCount val="5"/>
                <c:pt idx="0">
                  <c:v>4.8</c:v>
                </c:pt>
                <c:pt idx="1">
                  <c:v>3.8</c:v>
                </c:pt>
                <c:pt idx="2">
                  <c:v>2.6</c:v>
                </c:pt>
                <c:pt idx="3">
                  <c:v>4</c:v>
                </c:pt>
                <c:pt idx="4">
                  <c:v>8.3000000000000007</c:v>
                </c:pt>
              </c:numCache>
            </c:numRef>
          </c:val>
          <c:smooth val="0"/>
          <c:extLst>
            <c:ext xmlns:c16="http://schemas.microsoft.com/office/drawing/2014/chart" uri="{C3380CC4-5D6E-409C-BE32-E72D297353CC}">
              <c16:uniqueId val="{00000001-71F3-460F-A6AF-F35AD5BA055A}"/>
            </c:ext>
          </c:extLst>
        </c:ser>
        <c:dLbls>
          <c:showLegendKey val="0"/>
          <c:showVal val="0"/>
          <c:showCatName val="0"/>
          <c:showSerName val="0"/>
          <c:showPercent val="0"/>
          <c:showBubbleSize val="0"/>
        </c:dLbls>
        <c:marker val="1"/>
        <c:smooth val="0"/>
        <c:axId val="118518144"/>
        <c:axId val="118519680"/>
      </c:lineChart>
      <c:catAx>
        <c:axId val="118518144"/>
        <c:scaling>
          <c:orientation val="minMax"/>
        </c:scaling>
        <c:delete val="0"/>
        <c:axPos val="b"/>
        <c:numFmt formatCode="General" sourceLinked="1"/>
        <c:majorTickMark val="none"/>
        <c:minorTickMark val="none"/>
        <c:tickLblPos val="nextTo"/>
        <c:txPr>
          <a:bodyPr/>
          <a:lstStyle/>
          <a:p>
            <a:pPr>
              <a:defRPr lang="lt-LT"/>
            </a:pPr>
            <a:endParaRPr lang="lt-LT"/>
          </a:p>
        </c:txPr>
        <c:crossAx val="118519680"/>
        <c:crossesAt val="0"/>
        <c:auto val="1"/>
        <c:lblAlgn val="ctr"/>
        <c:lblOffset val="100"/>
        <c:noMultiLvlLbl val="0"/>
      </c:catAx>
      <c:valAx>
        <c:axId val="118519680"/>
        <c:scaling>
          <c:orientation val="minMax"/>
          <c:max val="1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18518144"/>
        <c:crosses val="autoZero"/>
        <c:crossBetween val="between"/>
        <c:majorUnit val="1"/>
        <c:minorUnit val="1"/>
      </c:valAx>
    </c:plotArea>
    <c:legend>
      <c:legendPos val="r"/>
      <c:layout>
        <c:manualLayout>
          <c:xMode val="edge"/>
          <c:yMode val="edge"/>
          <c:x val="6.8301304442207889E-2"/>
          <c:y val="0.94296563698768421"/>
          <c:w val="0.85989493418585838"/>
          <c:h val="5.323189985867149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421">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General</c:formatCode>
                <c:ptCount val="5"/>
                <c:pt idx="0">
                  <c:v>1150</c:v>
                </c:pt>
                <c:pt idx="1">
                  <c:v>1116</c:v>
                </c:pt>
                <c:pt idx="2">
                  <c:v>922</c:v>
                </c:pt>
                <c:pt idx="3">
                  <c:v>875</c:v>
                </c:pt>
                <c:pt idx="4">
                  <c:v>591</c:v>
                </c:pt>
              </c:numCache>
            </c:numRef>
          </c:val>
          <c:smooth val="0"/>
          <c:extLst>
            <c:ext xmlns:c16="http://schemas.microsoft.com/office/drawing/2014/chart" uri="{C3380CC4-5D6E-409C-BE32-E72D297353CC}">
              <c16:uniqueId val="{00000000-113F-43BF-AF41-230274AF7BC5}"/>
            </c:ext>
          </c:extLst>
        </c:ser>
        <c:ser>
          <c:idx val="1"/>
          <c:order val="1"/>
          <c:tx>
            <c:strRef>
              <c:f>Sheet1!$A$3</c:f>
              <c:strCache>
                <c:ptCount val="1"/>
                <c:pt idx="0">
                  <c:v>Pagėgių sav.</c:v>
                </c:pt>
              </c:strCache>
            </c:strRef>
          </c:tx>
          <c:dLbls>
            <c:spPr>
              <a:noFill/>
              <a:ln w="25421">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General</c:formatCode>
                <c:ptCount val="5"/>
                <c:pt idx="0">
                  <c:v>4</c:v>
                </c:pt>
                <c:pt idx="1">
                  <c:v>3</c:v>
                </c:pt>
                <c:pt idx="2">
                  <c:v>2</c:v>
                </c:pt>
                <c:pt idx="3">
                  <c:v>3</c:v>
                </c:pt>
                <c:pt idx="4">
                  <c:v>6</c:v>
                </c:pt>
              </c:numCache>
            </c:numRef>
          </c:val>
          <c:smooth val="0"/>
          <c:extLst>
            <c:ext xmlns:c16="http://schemas.microsoft.com/office/drawing/2014/chart" uri="{C3380CC4-5D6E-409C-BE32-E72D297353CC}">
              <c16:uniqueId val="{00000001-113F-43BF-AF41-230274AF7BC5}"/>
            </c:ext>
          </c:extLst>
        </c:ser>
        <c:dLbls>
          <c:showLegendKey val="0"/>
          <c:showVal val="0"/>
          <c:showCatName val="0"/>
          <c:showSerName val="0"/>
          <c:showPercent val="0"/>
          <c:showBubbleSize val="0"/>
        </c:dLbls>
        <c:marker val="1"/>
        <c:smooth val="0"/>
        <c:axId val="130892160"/>
        <c:axId val="130893696"/>
      </c:lineChart>
      <c:catAx>
        <c:axId val="130892160"/>
        <c:scaling>
          <c:orientation val="minMax"/>
        </c:scaling>
        <c:delete val="0"/>
        <c:axPos val="b"/>
        <c:numFmt formatCode="General" sourceLinked="1"/>
        <c:majorTickMark val="none"/>
        <c:minorTickMark val="none"/>
        <c:tickLblPos val="nextTo"/>
        <c:txPr>
          <a:bodyPr/>
          <a:lstStyle/>
          <a:p>
            <a:pPr>
              <a:defRPr lang="lt-LT"/>
            </a:pPr>
            <a:endParaRPr lang="lt-LT"/>
          </a:p>
        </c:txPr>
        <c:crossAx val="130893696"/>
        <c:crossesAt val="0"/>
        <c:auto val="1"/>
        <c:lblAlgn val="ctr"/>
        <c:lblOffset val="100"/>
        <c:noMultiLvlLbl val="0"/>
      </c:catAx>
      <c:valAx>
        <c:axId val="130893696"/>
        <c:scaling>
          <c:orientation val="minMax"/>
          <c:max val="1200"/>
          <c:min val="0"/>
        </c:scaling>
        <c:delete val="0"/>
        <c:axPos val="l"/>
        <c:majorGridlines/>
        <c:title>
          <c:tx>
            <c:rich>
              <a:bodyPr/>
              <a:lstStyle/>
              <a:p>
                <a:pPr>
                  <a:defRPr sz="1001"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130892160"/>
        <c:crosses val="autoZero"/>
        <c:crossBetween val="between"/>
        <c:majorUnit val="100"/>
        <c:minorUnit val="100"/>
      </c:valAx>
    </c:plotArea>
    <c:legend>
      <c:legendPos val="r"/>
      <c:layout>
        <c:manualLayout>
          <c:xMode val="edge"/>
          <c:yMode val="edge"/>
          <c:x val="6.8301304442207889E-2"/>
          <c:y val="0.94573643410852715"/>
          <c:w val="0.85989493418585838"/>
          <c:h val="5.426356589147285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486">
                <a:noFill/>
              </a:ln>
            </c:spPr>
            <c:txPr>
              <a:bodyPr/>
              <a:lstStyle/>
              <a:p>
                <a:pPr>
                  <a:defRPr lang="lt-LT"/>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c:v>
                </c:pt>
                <c:pt idx="1">
                  <c:v>2019</c:v>
                </c:pt>
                <c:pt idx="2">
                  <c:v>2020</c:v>
                </c:pt>
              </c:strCache>
            </c:strRef>
          </c:cat>
          <c:val>
            <c:numRef>
              <c:f>Sheet1!$B$2:$D$2</c:f>
              <c:numCache>
                <c:formatCode>0.0</c:formatCode>
                <c:ptCount val="3"/>
                <c:pt idx="0">
                  <c:v>3.7</c:v>
                </c:pt>
                <c:pt idx="1">
                  <c:v>3.6</c:v>
                </c:pt>
                <c:pt idx="2">
                  <c:v>2.5</c:v>
                </c:pt>
              </c:numCache>
            </c:numRef>
          </c:val>
          <c:smooth val="0"/>
          <c:extLst>
            <c:ext xmlns:c16="http://schemas.microsoft.com/office/drawing/2014/chart" uri="{C3380CC4-5D6E-409C-BE32-E72D297353CC}">
              <c16:uniqueId val="{00000000-AEDF-417A-B767-AF05D7AEA40F}"/>
            </c:ext>
          </c:extLst>
        </c:ser>
        <c:ser>
          <c:idx val="1"/>
          <c:order val="1"/>
          <c:tx>
            <c:strRef>
              <c:f>Sheet1!$A$3</c:f>
              <c:strCache>
                <c:ptCount val="1"/>
                <c:pt idx="0">
                  <c:v>Pagėgių sav.</c:v>
                </c:pt>
              </c:strCache>
            </c:strRef>
          </c:tx>
          <c:dLbls>
            <c:spPr>
              <a:noFill/>
              <a:ln w="25486">
                <a:no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c:v>
                </c:pt>
                <c:pt idx="1">
                  <c:v>2019</c:v>
                </c:pt>
                <c:pt idx="2">
                  <c:v>2020</c:v>
                </c:pt>
              </c:strCache>
            </c:strRef>
          </c:cat>
          <c:val>
            <c:numRef>
              <c:f>Sheet1!$B$3:$D$3</c:f>
              <c:numCache>
                <c:formatCode>0.0</c:formatCode>
                <c:ptCount val="3"/>
                <c:pt idx="0">
                  <c:v>2.6</c:v>
                </c:pt>
                <c:pt idx="1">
                  <c:v>6.7</c:v>
                </c:pt>
                <c:pt idx="2">
                  <c:v>9.6999999999999993</c:v>
                </c:pt>
              </c:numCache>
            </c:numRef>
          </c:val>
          <c:smooth val="0"/>
          <c:extLst>
            <c:ext xmlns:c16="http://schemas.microsoft.com/office/drawing/2014/chart" uri="{C3380CC4-5D6E-409C-BE32-E72D297353CC}">
              <c16:uniqueId val="{00000001-AEDF-417A-B767-AF05D7AEA40F}"/>
            </c:ext>
          </c:extLst>
        </c:ser>
        <c:dLbls>
          <c:showLegendKey val="0"/>
          <c:showVal val="0"/>
          <c:showCatName val="0"/>
          <c:showSerName val="0"/>
          <c:showPercent val="0"/>
          <c:showBubbleSize val="0"/>
        </c:dLbls>
        <c:marker val="1"/>
        <c:smooth val="0"/>
        <c:axId val="160727424"/>
        <c:axId val="160728960"/>
      </c:lineChart>
      <c:catAx>
        <c:axId val="160727424"/>
        <c:scaling>
          <c:orientation val="minMax"/>
        </c:scaling>
        <c:delete val="0"/>
        <c:axPos val="b"/>
        <c:numFmt formatCode="General" sourceLinked="1"/>
        <c:majorTickMark val="none"/>
        <c:minorTickMark val="none"/>
        <c:tickLblPos val="nextTo"/>
        <c:txPr>
          <a:bodyPr/>
          <a:lstStyle/>
          <a:p>
            <a:pPr>
              <a:defRPr lang="lt-LT"/>
            </a:pPr>
            <a:endParaRPr lang="lt-LT"/>
          </a:p>
        </c:txPr>
        <c:crossAx val="160728960"/>
        <c:crossesAt val="0"/>
        <c:auto val="1"/>
        <c:lblAlgn val="ctr"/>
        <c:lblOffset val="100"/>
        <c:noMultiLvlLbl val="0"/>
      </c:catAx>
      <c:valAx>
        <c:axId val="160728960"/>
        <c:scaling>
          <c:orientation val="minMax"/>
          <c:max val="10"/>
          <c:min val="0"/>
        </c:scaling>
        <c:delete val="0"/>
        <c:axPos val="l"/>
        <c:majorGridlines/>
        <c:title>
          <c:tx>
            <c:rich>
              <a:bodyPr/>
              <a:lstStyle/>
              <a:p>
                <a:pPr>
                  <a:defRPr sz="1003"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60727424"/>
        <c:crosses val="autoZero"/>
        <c:crossBetween val="between"/>
        <c:majorUnit val="1"/>
        <c:minorUnit val="1"/>
      </c:valAx>
    </c:plotArea>
    <c:legend>
      <c:legendPos val="r"/>
      <c:layout>
        <c:manualLayout>
          <c:xMode val="edge"/>
          <c:yMode val="edge"/>
          <c:x val="6.8301304442207889E-2"/>
          <c:y val="0.94573628954275457"/>
          <c:w val="0.85989493418585838"/>
          <c:h val="5.4263710457245429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0.0</c:formatCode>
                <c:ptCount val="5"/>
                <c:pt idx="0">
                  <c:v>45.6</c:v>
                </c:pt>
                <c:pt idx="1">
                  <c:v>62.3</c:v>
                </c:pt>
                <c:pt idx="2">
                  <c:v>56.6</c:v>
                </c:pt>
                <c:pt idx="3">
                  <c:v>61.2</c:v>
                </c:pt>
                <c:pt idx="4">
                  <c:v>50.4</c:v>
                </c:pt>
              </c:numCache>
            </c:numRef>
          </c:val>
          <c:smooth val="0"/>
          <c:extLst>
            <c:ext xmlns:c16="http://schemas.microsoft.com/office/drawing/2014/chart" uri="{C3380CC4-5D6E-409C-BE32-E72D297353CC}">
              <c16:uniqueId val="{00000000-0EB8-4FEB-8CD4-D809D20AE69A}"/>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Sheet1!$B$3:$F$3</c:f>
              <c:numCache>
                <c:formatCode>0.0</c:formatCode>
                <c:ptCount val="5"/>
                <c:pt idx="0">
                  <c:v>81.2</c:v>
                </c:pt>
                <c:pt idx="1">
                  <c:v>73</c:v>
                </c:pt>
                <c:pt idx="2">
                  <c:v>65.2</c:v>
                </c:pt>
                <c:pt idx="3">
                  <c:v>67.400000000000006</c:v>
                </c:pt>
                <c:pt idx="4">
                  <c:v>72.2</c:v>
                </c:pt>
              </c:numCache>
            </c:numRef>
          </c:val>
          <c:smooth val="0"/>
          <c:extLst>
            <c:ext xmlns:c16="http://schemas.microsoft.com/office/drawing/2014/chart" uri="{C3380CC4-5D6E-409C-BE32-E72D297353CC}">
              <c16:uniqueId val="{00000001-0EB8-4FEB-8CD4-D809D20AE69A}"/>
            </c:ext>
          </c:extLst>
        </c:ser>
        <c:dLbls>
          <c:showLegendKey val="0"/>
          <c:showVal val="0"/>
          <c:showCatName val="0"/>
          <c:showSerName val="0"/>
          <c:showPercent val="0"/>
          <c:showBubbleSize val="0"/>
        </c:dLbls>
        <c:marker val="1"/>
        <c:smooth val="0"/>
        <c:axId val="159064448"/>
        <c:axId val="159065984"/>
      </c:lineChart>
      <c:catAx>
        <c:axId val="159064448"/>
        <c:scaling>
          <c:orientation val="minMax"/>
        </c:scaling>
        <c:delete val="0"/>
        <c:axPos val="b"/>
        <c:numFmt formatCode="General" sourceLinked="1"/>
        <c:majorTickMark val="none"/>
        <c:minorTickMark val="none"/>
        <c:tickLblPos val="nextTo"/>
        <c:txPr>
          <a:bodyPr/>
          <a:lstStyle/>
          <a:p>
            <a:pPr>
              <a:defRPr lang="lt-LT"/>
            </a:pPr>
            <a:endParaRPr lang="lt-LT"/>
          </a:p>
        </c:txPr>
        <c:crossAx val="159065984"/>
        <c:crossesAt val="0"/>
        <c:auto val="1"/>
        <c:lblAlgn val="ctr"/>
        <c:lblOffset val="100"/>
        <c:noMultiLvlLbl val="0"/>
      </c:catAx>
      <c:valAx>
        <c:axId val="159065984"/>
        <c:scaling>
          <c:orientation val="minMax"/>
          <c:max val="12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59064448"/>
        <c:crosses val="autoZero"/>
        <c:crossBetween val="between"/>
        <c:majorUnit val="20"/>
        <c:minorUnit val="20"/>
      </c:valAx>
    </c:plotArea>
    <c:legend>
      <c:legendPos val="r"/>
      <c:layout>
        <c:manualLayout>
          <c:xMode val="edge"/>
          <c:yMode val="edge"/>
          <c:x val="6.6549839164841237E-2"/>
          <c:y val="0.94296563698768421"/>
          <c:w val="0.85989493418585827"/>
          <c:h val="5.323189985867149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Pagėgių sav.</c:v>
                </c:pt>
              </c:strCache>
            </c:strRef>
          </c:tx>
          <c:dLbls>
            <c:spPr>
              <a:noFill/>
              <a:ln w="25396">
                <a:noFill/>
              </a:ln>
            </c:spPr>
            <c:txPr>
              <a:bodyPr/>
              <a:lstStyle/>
              <a:p>
                <a:pPr>
                  <a:defRPr lang="lt-LT"/>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2016</c:v>
                </c:pt>
                <c:pt idx="1">
                  <c:v>2017</c:v>
                </c:pt>
                <c:pt idx="2">
                  <c:v>2018</c:v>
                </c:pt>
                <c:pt idx="3">
                  <c:v>2019</c:v>
                </c:pt>
                <c:pt idx="4">
                  <c:v>2020</c:v>
                </c:pt>
              </c:strCache>
            </c:strRef>
          </c:cat>
          <c:val>
            <c:numRef>
              <c:f>Sheet1!$B$2:$F$2</c:f>
              <c:numCache>
                <c:formatCode>General</c:formatCode>
                <c:ptCount val="5"/>
                <c:pt idx="0">
                  <c:v>67</c:v>
                </c:pt>
                <c:pt idx="1">
                  <c:v>58</c:v>
                </c:pt>
                <c:pt idx="2">
                  <c:v>50</c:v>
                </c:pt>
                <c:pt idx="3">
                  <c:v>50</c:v>
                </c:pt>
                <c:pt idx="4">
                  <c:v>52</c:v>
                </c:pt>
              </c:numCache>
            </c:numRef>
          </c:val>
          <c:smooth val="0"/>
          <c:extLst>
            <c:ext xmlns:c16="http://schemas.microsoft.com/office/drawing/2014/chart" uri="{C3380CC4-5D6E-409C-BE32-E72D297353CC}">
              <c16:uniqueId val="{00000000-218A-4D5E-A123-C553D3CC5D20}"/>
            </c:ext>
          </c:extLst>
        </c:ser>
        <c:dLbls>
          <c:showLegendKey val="0"/>
          <c:showVal val="0"/>
          <c:showCatName val="0"/>
          <c:showSerName val="0"/>
          <c:showPercent val="0"/>
          <c:showBubbleSize val="0"/>
        </c:dLbls>
        <c:marker val="1"/>
        <c:smooth val="0"/>
        <c:axId val="159169152"/>
        <c:axId val="159175040"/>
      </c:lineChart>
      <c:catAx>
        <c:axId val="159169152"/>
        <c:scaling>
          <c:orientation val="minMax"/>
        </c:scaling>
        <c:delete val="0"/>
        <c:axPos val="b"/>
        <c:numFmt formatCode="General" sourceLinked="1"/>
        <c:majorTickMark val="none"/>
        <c:minorTickMark val="none"/>
        <c:tickLblPos val="nextTo"/>
        <c:txPr>
          <a:bodyPr/>
          <a:lstStyle/>
          <a:p>
            <a:pPr>
              <a:defRPr lang="lt-LT"/>
            </a:pPr>
            <a:endParaRPr lang="lt-LT"/>
          </a:p>
        </c:txPr>
        <c:crossAx val="159175040"/>
        <c:crossesAt val="0"/>
        <c:auto val="1"/>
        <c:lblAlgn val="ctr"/>
        <c:lblOffset val="100"/>
        <c:noMultiLvlLbl val="0"/>
      </c:catAx>
      <c:valAx>
        <c:axId val="159175040"/>
        <c:scaling>
          <c:orientation val="minMax"/>
          <c:max val="80"/>
          <c:min val="40"/>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Gyventoj</a:t>
                </a:r>
                <a:r>
                  <a:rPr lang="lt-LT"/>
                  <a:t>ų</a:t>
                </a:r>
                <a:r>
                  <a:rPr lang="lt-LT" baseline="0"/>
                  <a:t> skaičius</a:t>
                </a:r>
                <a:endParaRPr lang="lt-LT"/>
              </a:p>
            </c:rich>
          </c:tx>
          <c:overlay val="0"/>
        </c:title>
        <c:numFmt formatCode="0" sourceLinked="0"/>
        <c:majorTickMark val="out"/>
        <c:minorTickMark val="none"/>
        <c:tickLblPos val="nextTo"/>
        <c:txPr>
          <a:bodyPr/>
          <a:lstStyle/>
          <a:p>
            <a:pPr>
              <a:defRPr lang="lt-LT"/>
            </a:pPr>
            <a:endParaRPr lang="lt-LT"/>
          </a:p>
        </c:txPr>
        <c:crossAx val="159169152"/>
        <c:crosses val="autoZero"/>
        <c:crossBetween val="between"/>
        <c:majorUnit val="10"/>
        <c:minorUnit val="10"/>
      </c:valAx>
    </c:plotArea>
    <c:legend>
      <c:legendPos val="r"/>
      <c:layout>
        <c:manualLayout>
          <c:xMode val="edge"/>
          <c:yMode val="edge"/>
          <c:x val="6.8301354027497471E-2"/>
          <c:y val="0.94296578241372964"/>
          <c:w val="0.85989501312335959"/>
          <c:h val="5.3231833105732651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41950597297094"/>
          <c:y val="5.4423757777941534E-2"/>
          <c:w val="0.66687762160571873"/>
          <c:h val="0.8189682831702112"/>
        </c:manualLayout>
      </c:layout>
      <c:lineChart>
        <c:grouping val="standard"/>
        <c:varyColors val="0"/>
        <c:ser>
          <c:idx val="0"/>
          <c:order val="0"/>
          <c:tx>
            <c:strRef>
              <c:f>Sheet1!$A$2</c:f>
              <c:strCache>
                <c:ptCount val="1"/>
                <c:pt idx="0">
                  <c:v>Lietuva</c:v>
                </c:pt>
              </c:strCache>
            </c:strRef>
          </c:tx>
          <c:dLbls>
            <c:spPr>
              <a:noFill/>
              <a:ln w="25396">
                <a:noFill/>
              </a:ln>
            </c:spPr>
            <c:txPr>
              <a:bodyPr/>
              <a:lstStyle/>
              <a:p>
                <a:pPr>
                  <a:defRPr lang="lt-LT"/>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Sheet1!$B$2:$E$2</c:f>
              <c:numCache>
                <c:formatCode>0.0</c:formatCode>
                <c:ptCount val="4"/>
                <c:pt idx="0">
                  <c:v>14.8</c:v>
                </c:pt>
                <c:pt idx="1">
                  <c:v>18.8</c:v>
                </c:pt>
                <c:pt idx="2">
                  <c:v>21.3</c:v>
                </c:pt>
                <c:pt idx="3">
                  <c:v>24.6</c:v>
                </c:pt>
              </c:numCache>
            </c:numRef>
          </c:val>
          <c:smooth val="0"/>
          <c:extLst>
            <c:ext xmlns:c16="http://schemas.microsoft.com/office/drawing/2014/chart" uri="{C3380CC4-5D6E-409C-BE32-E72D297353CC}">
              <c16:uniqueId val="{00000000-2DBB-41E2-B9C2-9A90644A4053}"/>
            </c:ext>
          </c:extLst>
        </c:ser>
        <c:ser>
          <c:idx val="1"/>
          <c:order val="1"/>
          <c:tx>
            <c:strRef>
              <c:f>Sheet1!$A$3</c:f>
              <c:strCache>
                <c:ptCount val="1"/>
                <c:pt idx="0">
                  <c:v>Pagėgių sav.</c:v>
                </c:pt>
              </c:strCache>
            </c:strRef>
          </c:tx>
          <c:dLbls>
            <c:spPr>
              <a:noFill/>
              <a:ln w="25396">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c:v>
                </c:pt>
                <c:pt idx="1">
                  <c:v>2018</c:v>
                </c:pt>
                <c:pt idx="2">
                  <c:v>2019</c:v>
                </c:pt>
                <c:pt idx="3">
                  <c:v>2020</c:v>
                </c:pt>
              </c:strCache>
            </c:strRef>
          </c:cat>
          <c:val>
            <c:numRef>
              <c:f>Sheet1!$B$3:$E$3</c:f>
              <c:numCache>
                <c:formatCode>0.0</c:formatCode>
                <c:ptCount val="4"/>
                <c:pt idx="0">
                  <c:v>25.2</c:v>
                </c:pt>
                <c:pt idx="1">
                  <c:v>13</c:v>
                </c:pt>
                <c:pt idx="2">
                  <c:v>0</c:v>
                </c:pt>
                <c:pt idx="3">
                  <c:v>13.9</c:v>
                </c:pt>
              </c:numCache>
            </c:numRef>
          </c:val>
          <c:smooth val="0"/>
          <c:extLst>
            <c:ext xmlns:c16="http://schemas.microsoft.com/office/drawing/2014/chart" uri="{C3380CC4-5D6E-409C-BE32-E72D297353CC}">
              <c16:uniqueId val="{00000001-2DBB-41E2-B9C2-9A90644A4053}"/>
            </c:ext>
          </c:extLst>
        </c:ser>
        <c:dLbls>
          <c:showLegendKey val="0"/>
          <c:showVal val="0"/>
          <c:showCatName val="0"/>
          <c:showSerName val="0"/>
          <c:showPercent val="0"/>
          <c:showBubbleSize val="0"/>
        </c:dLbls>
        <c:marker val="1"/>
        <c:smooth val="0"/>
        <c:axId val="160774784"/>
        <c:axId val="160780672"/>
      </c:lineChart>
      <c:catAx>
        <c:axId val="160774784"/>
        <c:scaling>
          <c:orientation val="minMax"/>
        </c:scaling>
        <c:delete val="0"/>
        <c:axPos val="b"/>
        <c:numFmt formatCode="General" sourceLinked="1"/>
        <c:majorTickMark val="none"/>
        <c:minorTickMark val="none"/>
        <c:tickLblPos val="nextTo"/>
        <c:txPr>
          <a:bodyPr/>
          <a:lstStyle/>
          <a:p>
            <a:pPr>
              <a:defRPr lang="lt-LT"/>
            </a:pPr>
            <a:endParaRPr lang="lt-LT"/>
          </a:p>
        </c:txPr>
        <c:crossAx val="160780672"/>
        <c:crossesAt val="0"/>
        <c:auto val="1"/>
        <c:lblAlgn val="ctr"/>
        <c:lblOffset val="100"/>
        <c:noMultiLvlLbl val="0"/>
      </c:catAx>
      <c:valAx>
        <c:axId val="160780672"/>
        <c:scaling>
          <c:orientation val="minMax"/>
          <c:max val="4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10000 gyv.</a:t>
                </a:r>
              </a:p>
            </c:rich>
          </c:tx>
          <c:overlay val="0"/>
        </c:title>
        <c:numFmt formatCode="0" sourceLinked="0"/>
        <c:majorTickMark val="out"/>
        <c:minorTickMark val="none"/>
        <c:tickLblPos val="nextTo"/>
        <c:txPr>
          <a:bodyPr/>
          <a:lstStyle/>
          <a:p>
            <a:pPr>
              <a:defRPr lang="lt-LT"/>
            </a:pPr>
            <a:endParaRPr lang="lt-LT"/>
          </a:p>
        </c:txPr>
        <c:crossAx val="160774784"/>
        <c:crosses val="autoZero"/>
        <c:crossBetween val="between"/>
        <c:majorUnit val="10"/>
        <c:minorUnit val="10"/>
      </c:valAx>
    </c:plotArea>
    <c:legend>
      <c:legendPos val="r"/>
      <c:layout>
        <c:manualLayout>
          <c:xMode val="edge"/>
          <c:yMode val="edge"/>
          <c:x val="6.8301304442207889E-2"/>
          <c:y val="0.94296563698768421"/>
          <c:w val="0.85989493418585838"/>
          <c:h val="5.3231899858671494E-2"/>
        </c:manualLayout>
      </c:layout>
      <c:overlay val="1"/>
      <c:txPr>
        <a:bodyPr/>
        <a:lstStyle/>
        <a:p>
          <a:pPr>
            <a:defRPr lang="lt-LT"/>
          </a:pPr>
          <a:endParaRPr lang="lt-LT"/>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CF4E-6584-4E95-AF1A-B944240A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712be7916d074a39a264e1c36e511f23</Template>
  <TotalTime>3</TotalTime>
  <Pages>1</Pages>
  <Words>26587</Words>
  <Characters>15156</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DĖL PRITARIMO ŠILUTĖS RAJONO SAVIVALDYBĖS VISUOMENĖS SVEIKATOS STEBĖSENOS 2016 METŲ ATASKAITAI (PRIEDAS)</vt:lpstr>
    </vt:vector>
  </TitlesOfParts>
  <Company/>
  <LinksUpToDate>false</LinksUpToDate>
  <CharactersWithSpaces>41660</CharactersWithSpaces>
  <SharedDoc>false</SharedDoc>
  <HLinks>
    <vt:vector size="174" baseType="variant">
      <vt:variant>
        <vt:i4>1572879</vt:i4>
      </vt:variant>
      <vt:variant>
        <vt:i4>156</vt:i4>
      </vt:variant>
      <vt:variant>
        <vt:i4>0</vt:i4>
      </vt:variant>
      <vt:variant>
        <vt:i4>5</vt:i4>
      </vt:variant>
      <vt:variant>
        <vt:lpwstr>https://sveikstat.hi.lt/</vt:lpwstr>
      </vt:variant>
      <vt:variant>
        <vt:lpwstr/>
      </vt:variant>
      <vt:variant>
        <vt:i4>1572879</vt:i4>
      </vt:variant>
      <vt:variant>
        <vt:i4>150</vt:i4>
      </vt:variant>
      <vt:variant>
        <vt:i4>0</vt:i4>
      </vt:variant>
      <vt:variant>
        <vt:i4>5</vt:i4>
      </vt:variant>
      <vt:variant>
        <vt:lpwstr>https://sveikstat.hi.lt/</vt:lpwstr>
      </vt:variant>
      <vt:variant>
        <vt:lpwstr/>
      </vt:variant>
      <vt:variant>
        <vt:i4>1572879</vt:i4>
      </vt:variant>
      <vt:variant>
        <vt:i4>144</vt:i4>
      </vt:variant>
      <vt:variant>
        <vt:i4>0</vt:i4>
      </vt:variant>
      <vt:variant>
        <vt:i4>5</vt:i4>
      </vt:variant>
      <vt:variant>
        <vt:lpwstr>https://sveikstat.hi.lt/</vt:lpwstr>
      </vt:variant>
      <vt:variant>
        <vt:lpwstr/>
      </vt:variant>
      <vt:variant>
        <vt:i4>1572879</vt:i4>
      </vt:variant>
      <vt:variant>
        <vt:i4>141</vt:i4>
      </vt:variant>
      <vt:variant>
        <vt:i4>0</vt:i4>
      </vt:variant>
      <vt:variant>
        <vt:i4>5</vt:i4>
      </vt:variant>
      <vt:variant>
        <vt:lpwstr>https://sveikstat.hi.lt/</vt:lpwstr>
      </vt:variant>
      <vt:variant>
        <vt:lpwstr/>
      </vt:variant>
      <vt:variant>
        <vt:i4>1572879</vt:i4>
      </vt:variant>
      <vt:variant>
        <vt:i4>135</vt:i4>
      </vt:variant>
      <vt:variant>
        <vt:i4>0</vt:i4>
      </vt:variant>
      <vt:variant>
        <vt:i4>5</vt:i4>
      </vt:variant>
      <vt:variant>
        <vt:lpwstr>https://sveikstat.hi.lt/</vt:lpwstr>
      </vt:variant>
      <vt:variant>
        <vt:lpwstr/>
      </vt:variant>
      <vt:variant>
        <vt:i4>1572879</vt:i4>
      </vt:variant>
      <vt:variant>
        <vt:i4>129</vt:i4>
      </vt:variant>
      <vt:variant>
        <vt:i4>0</vt:i4>
      </vt:variant>
      <vt:variant>
        <vt:i4>5</vt:i4>
      </vt:variant>
      <vt:variant>
        <vt:lpwstr>https://sveikstat.hi.lt/</vt:lpwstr>
      </vt:variant>
      <vt:variant>
        <vt:lpwstr/>
      </vt:variant>
      <vt:variant>
        <vt:i4>1572879</vt:i4>
      </vt:variant>
      <vt:variant>
        <vt:i4>126</vt:i4>
      </vt:variant>
      <vt:variant>
        <vt:i4>0</vt:i4>
      </vt:variant>
      <vt:variant>
        <vt:i4>5</vt:i4>
      </vt:variant>
      <vt:variant>
        <vt:lpwstr>https://sveikstat.hi.lt/</vt:lpwstr>
      </vt:variant>
      <vt:variant>
        <vt:lpwstr/>
      </vt:variant>
      <vt:variant>
        <vt:i4>1572879</vt:i4>
      </vt:variant>
      <vt:variant>
        <vt:i4>120</vt:i4>
      </vt:variant>
      <vt:variant>
        <vt:i4>0</vt:i4>
      </vt:variant>
      <vt:variant>
        <vt:i4>5</vt:i4>
      </vt:variant>
      <vt:variant>
        <vt:lpwstr>https://sveikstat.hi.lt/</vt:lpwstr>
      </vt:variant>
      <vt:variant>
        <vt:lpwstr/>
      </vt:variant>
      <vt:variant>
        <vt:i4>1572879</vt:i4>
      </vt:variant>
      <vt:variant>
        <vt:i4>114</vt:i4>
      </vt:variant>
      <vt:variant>
        <vt:i4>0</vt:i4>
      </vt:variant>
      <vt:variant>
        <vt:i4>5</vt:i4>
      </vt:variant>
      <vt:variant>
        <vt:lpwstr>https://sveikstat.hi.lt/</vt:lpwstr>
      </vt:variant>
      <vt:variant>
        <vt:lpwstr/>
      </vt:variant>
      <vt:variant>
        <vt:i4>1572879</vt:i4>
      </vt:variant>
      <vt:variant>
        <vt:i4>111</vt:i4>
      </vt:variant>
      <vt:variant>
        <vt:i4>0</vt:i4>
      </vt:variant>
      <vt:variant>
        <vt:i4>5</vt:i4>
      </vt:variant>
      <vt:variant>
        <vt:lpwstr>https://sveikstat.hi.lt/</vt:lpwstr>
      </vt:variant>
      <vt:variant>
        <vt:lpwstr/>
      </vt:variant>
      <vt:variant>
        <vt:i4>1572879</vt:i4>
      </vt:variant>
      <vt:variant>
        <vt:i4>105</vt:i4>
      </vt:variant>
      <vt:variant>
        <vt:i4>0</vt:i4>
      </vt:variant>
      <vt:variant>
        <vt:i4>5</vt:i4>
      </vt:variant>
      <vt:variant>
        <vt:lpwstr>https://sveikstat.hi.lt/</vt:lpwstr>
      </vt:variant>
      <vt:variant>
        <vt:lpwstr/>
      </vt:variant>
      <vt:variant>
        <vt:i4>1572879</vt:i4>
      </vt:variant>
      <vt:variant>
        <vt:i4>102</vt:i4>
      </vt:variant>
      <vt:variant>
        <vt:i4>0</vt:i4>
      </vt:variant>
      <vt:variant>
        <vt:i4>5</vt:i4>
      </vt:variant>
      <vt:variant>
        <vt:lpwstr>https://sveikstat.hi.lt/</vt:lpwstr>
      </vt:variant>
      <vt:variant>
        <vt:lpwstr/>
      </vt:variant>
      <vt:variant>
        <vt:i4>1572879</vt:i4>
      </vt:variant>
      <vt:variant>
        <vt:i4>99</vt:i4>
      </vt:variant>
      <vt:variant>
        <vt:i4>0</vt:i4>
      </vt:variant>
      <vt:variant>
        <vt:i4>5</vt:i4>
      </vt:variant>
      <vt:variant>
        <vt:lpwstr>https://sveikstat.hi.lt/</vt:lpwstr>
      </vt:variant>
      <vt:variant>
        <vt:lpwstr/>
      </vt:variant>
      <vt:variant>
        <vt:i4>1572879</vt:i4>
      </vt:variant>
      <vt:variant>
        <vt:i4>93</vt:i4>
      </vt:variant>
      <vt:variant>
        <vt:i4>0</vt:i4>
      </vt:variant>
      <vt:variant>
        <vt:i4>5</vt:i4>
      </vt:variant>
      <vt:variant>
        <vt:lpwstr>https://sveikstat.hi.lt/</vt:lpwstr>
      </vt:variant>
      <vt:variant>
        <vt:lpwstr/>
      </vt:variant>
      <vt:variant>
        <vt:i4>1572879</vt:i4>
      </vt:variant>
      <vt:variant>
        <vt:i4>87</vt:i4>
      </vt:variant>
      <vt:variant>
        <vt:i4>0</vt:i4>
      </vt:variant>
      <vt:variant>
        <vt:i4>5</vt:i4>
      </vt:variant>
      <vt:variant>
        <vt:lpwstr>https://sveikstat.hi.lt/</vt:lpwstr>
      </vt:variant>
      <vt:variant>
        <vt:lpwstr/>
      </vt:variant>
      <vt:variant>
        <vt:i4>1572879</vt:i4>
      </vt:variant>
      <vt:variant>
        <vt:i4>84</vt:i4>
      </vt:variant>
      <vt:variant>
        <vt:i4>0</vt:i4>
      </vt:variant>
      <vt:variant>
        <vt:i4>5</vt:i4>
      </vt:variant>
      <vt:variant>
        <vt:lpwstr>https://sveikstat.hi.lt/</vt:lpwstr>
      </vt:variant>
      <vt:variant>
        <vt:lpwstr/>
      </vt:variant>
      <vt:variant>
        <vt:i4>2031679</vt:i4>
      </vt:variant>
      <vt:variant>
        <vt:i4>74</vt:i4>
      </vt:variant>
      <vt:variant>
        <vt:i4>0</vt:i4>
      </vt:variant>
      <vt:variant>
        <vt:i4>5</vt:i4>
      </vt:variant>
      <vt:variant>
        <vt:lpwstr/>
      </vt:variant>
      <vt:variant>
        <vt:lpwstr>_Toc91602029</vt:lpwstr>
      </vt:variant>
      <vt:variant>
        <vt:i4>1966143</vt:i4>
      </vt:variant>
      <vt:variant>
        <vt:i4>68</vt:i4>
      </vt:variant>
      <vt:variant>
        <vt:i4>0</vt:i4>
      </vt:variant>
      <vt:variant>
        <vt:i4>5</vt:i4>
      </vt:variant>
      <vt:variant>
        <vt:lpwstr/>
      </vt:variant>
      <vt:variant>
        <vt:lpwstr>_Toc91602028</vt:lpwstr>
      </vt:variant>
      <vt:variant>
        <vt:i4>1114175</vt:i4>
      </vt:variant>
      <vt:variant>
        <vt:i4>62</vt:i4>
      </vt:variant>
      <vt:variant>
        <vt:i4>0</vt:i4>
      </vt:variant>
      <vt:variant>
        <vt:i4>5</vt:i4>
      </vt:variant>
      <vt:variant>
        <vt:lpwstr/>
      </vt:variant>
      <vt:variant>
        <vt:lpwstr>_Toc91602027</vt:lpwstr>
      </vt:variant>
      <vt:variant>
        <vt:i4>1048639</vt:i4>
      </vt:variant>
      <vt:variant>
        <vt:i4>56</vt:i4>
      </vt:variant>
      <vt:variant>
        <vt:i4>0</vt:i4>
      </vt:variant>
      <vt:variant>
        <vt:i4>5</vt:i4>
      </vt:variant>
      <vt:variant>
        <vt:lpwstr/>
      </vt:variant>
      <vt:variant>
        <vt:lpwstr>_Toc91602026</vt:lpwstr>
      </vt:variant>
      <vt:variant>
        <vt:i4>1245247</vt:i4>
      </vt:variant>
      <vt:variant>
        <vt:i4>50</vt:i4>
      </vt:variant>
      <vt:variant>
        <vt:i4>0</vt:i4>
      </vt:variant>
      <vt:variant>
        <vt:i4>5</vt:i4>
      </vt:variant>
      <vt:variant>
        <vt:lpwstr/>
      </vt:variant>
      <vt:variant>
        <vt:lpwstr>_Toc91602025</vt:lpwstr>
      </vt:variant>
      <vt:variant>
        <vt:i4>1179711</vt:i4>
      </vt:variant>
      <vt:variant>
        <vt:i4>44</vt:i4>
      </vt:variant>
      <vt:variant>
        <vt:i4>0</vt:i4>
      </vt:variant>
      <vt:variant>
        <vt:i4>5</vt:i4>
      </vt:variant>
      <vt:variant>
        <vt:lpwstr/>
      </vt:variant>
      <vt:variant>
        <vt:lpwstr>_Toc91602024</vt:lpwstr>
      </vt:variant>
      <vt:variant>
        <vt:i4>1376319</vt:i4>
      </vt:variant>
      <vt:variant>
        <vt:i4>38</vt:i4>
      </vt:variant>
      <vt:variant>
        <vt:i4>0</vt:i4>
      </vt:variant>
      <vt:variant>
        <vt:i4>5</vt:i4>
      </vt:variant>
      <vt:variant>
        <vt:lpwstr/>
      </vt:variant>
      <vt:variant>
        <vt:lpwstr>_Toc91602023</vt:lpwstr>
      </vt:variant>
      <vt:variant>
        <vt:i4>1310783</vt:i4>
      </vt:variant>
      <vt:variant>
        <vt:i4>32</vt:i4>
      </vt:variant>
      <vt:variant>
        <vt:i4>0</vt:i4>
      </vt:variant>
      <vt:variant>
        <vt:i4>5</vt:i4>
      </vt:variant>
      <vt:variant>
        <vt:lpwstr/>
      </vt:variant>
      <vt:variant>
        <vt:lpwstr>_Toc91602022</vt:lpwstr>
      </vt:variant>
      <vt:variant>
        <vt:i4>1507391</vt:i4>
      </vt:variant>
      <vt:variant>
        <vt:i4>26</vt:i4>
      </vt:variant>
      <vt:variant>
        <vt:i4>0</vt:i4>
      </vt:variant>
      <vt:variant>
        <vt:i4>5</vt:i4>
      </vt:variant>
      <vt:variant>
        <vt:lpwstr/>
      </vt:variant>
      <vt:variant>
        <vt:lpwstr>_Toc91602021</vt:lpwstr>
      </vt:variant>
      <vt:variant>
        <vt:i4>1441855</vt:i4>
      </vt:variant>
      <vt:variant>
        <vt:i4>20</vt:i4>
      </vt:variant>
      <vt:variant>
        <vt:i4>0</vt:i4>
      </vt:variant>
      <vt:variant>
        <vt:i4>5</vt:i4>
      </vt:variant>
      <vt:variant>
        <vt:lpwstr/>
      </vt:variant>
      <vt:variant>
        <vt:lpwstr>_Toc91602020</vt:lpwstr>
      </vt:variant>
      <vt:variant>
        <vt:i4>2031676</vt:i4>
      </vt:variant>
      <vt:variant>
        <vt:i4>14</vt:i4>
      </vt:variant>
      <vt:variant>
        <vt:i4>0</vt:i4>
      </vt:variant>
      <vt:variant>
        <vt:i4>5</vt:i4>
      </vt:variant>
      <vt:variant>
        <vt:lpwstr/>
      </vt:variant>
      <vt:variant>
        <vt:lpwstr>_Toc91602019</vt:lpwstr>
      </vt:variant>
      <vt:variant>
        <vt:i4>1966140</vt:i4>
      </vt:variant>
      <vt:variant>
        <vt:i4>8</vt:i4>
      </vt:variant>
      <vt:variant>
        <vt:i4>0</vt:i4>
      </vt:variant>
      <vt:variant>
        <vt:i4>5</vt:i4>
      </vt:variant>
      <vt:variant>
        <vt:lpwstr/>
      </vt:variant>
      <vt:variant>
        <vt:lpwstr>_Toc91602018</vt:lpwstr>
      </vt:variant>
      <vt:variant>
        <vt:i4>1114172</vt:i4>
      </vt:variant>
      <vt:variant>
        <vt:i4>2</vt:i4>
      </vt:variant>
      <vt:variant>
        <vt:i4>0</vt:i4>
      </vt:variant>
      <vt:variant>
        <vt:i4>5</vt:i4>
      </vt:variant>
      <vt:variant>
        <vt:lpwstr/>
      </vt:variant>
      <vt:variant>
        <vt:lpwstr>_Toc91602017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lastModifiedBy>PC</cp:lastModifiedBy>
  <cp:revision>8</cp:revision>
  <cp:lastPrinted>2022-02-14T07:56:00Z</cp:lastPrinted>
  <dcterms:created xsi:type="dcterms:W3CDTF">2022-01-13T07:14:00Z</dcterms:created>
  <dcterms:modified xsi:type="dcterms:W3CDTF">2022-02-14T07:56:00Z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