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AE10C1" w:rsidRPr="00532152" w14:paraId="44BC4203" w14:textId="77777777" w:rsidTr="00BF1B4B">
        <w:trPr>
          <w:trHeight w:val="1055"/>
        </w:trPr>
        <w:tc>
          <w:tcPr>
            <w:tcW w:w="9639" w:type="dxa"/>
          </w:tcPr>
          <w:p w14:paraId="778BAEC2" w14:textId="77777777" w:rsidR="00AE10C1" w:rsidRPr="00532152" w:rsidRDefault="009A5A29" w:rsidP="00BF1B4B">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5917E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AE10C1" w:rsidRPr="00532152" w14:paraId="3B037228" w14:textId="77777777" w:rsidTr="00BF1B4B">
        <w:trPr>
          <w:trHeight w:val="1913"/>
        </w:trPr>
        <w:tc>
          <w:tcPr>
            <w:tcW w:w="9639" w:type="dxa"/>
          </w:tcPr>
          <w:p w14:paraId="053D388C" w14:textId="77777777" w:rsidR="00AE10C1" w:rsidRPr="00356A95" w:rsidRDefault="00AE10C1" w:rsidP="00BF1B4B">
            <w:pPr>
              <w:pStyle w:val="Antrat2"/>
              <w:rPr>
                <w:szCs w:val="24"/>
              </w:rPr>
            </w:pPr>
            <w:r w:rsidRPr="00356A95">
              <w:rPr>
                <w:szCs w:val="24"/>
              </w:rPr>
              <w:t>Pagėgių savivaldybės taryba</w:t>
            </w:r>
          </w:p>
          <w:p w14:paraId="18AF02F7" w14:textId="77777777" w:rsidR="00AE10C1" w:rsidRPr="00532152" w:rsidRDefault="00AE10C1" w:rsidP="00BF1B4B">
            <w:pPr>
              <w:overflowPunct w:val="0"/>
              <w:autoSpaceDE w:val="0"/>
              <w:autoSpaceDN w:val="0"/>
              <w:adjustRightInd w:val="0"/>
              <w:spacing w:before="120"/>
              <w:jc w:val="center"/>
              <w:rPr>
                <w:rFonts w:ascii="Times New Roman" w:hAnsi="Times New Roman"/>
                <w:b/>
                <w:bCs/>
                <w:caps/>
                <w:color w:val="000000"/>
                <w:sz w:val="24"/>
                <w:szCs w:val="24"/>
              </w:rPr>
            </w:pPr>
          </w:p>
          <w:p w14:paraId="0D1188BD" w14:textId="77777777" w:rsidR="00AE10C1" w:rsidRPr="00532152" w:rsidRDefault="00AE10C1" w:rsidP="00BF1B4B">
            <w:pPr>
              <w:overflowPunct w:val="0"/>
              <w:autoSpaceDE w:val="0"/>
              <w:autoSpaceDN w:val="0"/>
              <w:adjustRightInd w:val="0"/>
              <w:spacing w:before="120"/>
              <w:jc w:val="center"/>
              <w:rPr>
                <w:rFonts w:ascii="Times New Roman" w:hAnsi="Times New Roman"/>
                <w:b/>
                <w:bCs/>
                <w:caps/>
                <w:color w:val="000000"/>
                <w:sz w:val="24"/>
                <w:szCs w:val="24"/>
              </w:rPr>
            </w:pPr>
            <w:r w:rsidRPr="00532152">
              <w:rPr>
                <w:rFonts w:ascii="Times New Roman" w:hAnsi="Times New Roman"/>
                <w:b/>
                <w:bCs/>
                <w:caps/>
                <w:color w:val="000000"/>
                <w:sz w:val="24"/>
                <w:szCs w:val="24"/>
              </w:rPr>
              <w:t>sprendimas</w:t>
            </w:r>
          </w:p>
          <w:p w14:paraId="74B76751" w14:textId="77777777" w:rsidR="00AE10C1" w:rsidRPr="00532152" w:rsidRDefault="00AE10C1" w:rsidP="00BF1B4B">
            <w:pPr>
              <w:overflowPunct w:val="0"/>
              <w:autoSpaceDE w:val="0"/>
              <w:autoSpaceDN w:val="0"/>
              <w:adjustRightInd w:val="0"/>
              <w:spacing w:after="0"/>
              <w:jc w:val="center"/>
              <w:rPr>
                <w:rFonts w:ascii="Times New Roman" w:hAnsi="Times New Roman"/>
                <w:b/>
                <w:bCs/>
                <w:caps/>
                <w:color w:val="000000"/>
                <w:sz w:val="24"/>
                <w:szCs w:val="24"/>
              </w:rPr>
            </w:pPr>
            <w:r w:rsidRPr="00532152">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AE10C1" w:rsidRPr="00532152" w14:paraId="685F2995" w14:textId="77777777" w:rsidTr="00BF1B4B">
        <w:trPr>
          <w:trHeight w:val="631"/>
        </w:trPr>
        <w:tc>
          <w:tcPr>
            <w:tcW w:w="9639" w:type="dxa"/>
          </w:tcPr>
          <w:p w14:paraId="0E3F3962" w14:textId="1F3C27D9" w:rsidR="00AE10C1" w:rsidRPr="00356A95" w:rsidRDefault="00AE10C1" w:rsidP="00BF1B4B">
            <w:pPr>
              <w:pStyle w:val="Antrat2"/>
              <w:rPr>
                <w:b w:val="0"/>
                <w:bCs w:val="0"/>
                <w:caps w:val="0"/>
                <w:szCs w:val="24"/>
              </w:rPr>
            </w:pPr>
            <w:r w:rsidRPr="00356A95">
              <w:rPr>
                <w:b w:val="0"/>
                <w:bCs w:val="0"/>
                <w:caps w:val="0"/>
                <w:szCs w:val="24"/>
              </w:rPr>
              <w:t>20</w:t>
            </w:r>
            <w:r>
              <w:rPr>
                <w:b w:val="0"/>
                <w:bCs w:val="0"/>
                <w:caps w:val="0"/>
                <w:szCs w:val="24"/>
              </w:rPr>
              <w:t>21</w:t>
            </w:r>
            <w:r w:rsidRPr="00356A95">
              <w:rPr>
                <w:b w:val="0"/>
                <w:bCs w:val="0"/>
                <w:caps w:val="0"/>
                <w:szCs w:val="24"/>
              </w:rPr>
              <w:t xml:space="preserve"> m. </w:t>
            </w:r>
            <w:r>
              <w:rPr>
                <w:b w:val="0"/>
                <w:bCs w:val="0"/>
                <w:caps w:val="0"/>
                <w:szCs w:val="24"/>
              </w:rPr>
              <w:t xml:space="preserve">gruodžio </w:t>
            </w:r>
            <w:r w:rsidR="008A62A5">
              <w:rPr>
                <w:b w:val="0"/>
                <w:bCs w:val="0"/>
                <w:caps w:val="0"/>
                <w:szCs w:val="24"/>
              </w:rPr>
              <w:t>22</w:t>
            </w:r>
            <w:r>
              <w:rPr>
                <w:b w:val="0"/>
                <w:bCs w:val="0"/>
                <w:caps w:val="0"/>
                <w:szCs w:val="24"/>
              </w:rPr>
              <w:t xml:space="preserve"> </w:t>
            </w:r>
            <w:r w:rsidRPr="00356A95">
              <w:rPr>
                <w:b w:val="0"/>
                <w:bCs w:val="0"/>
                <w:caps w:val="0"/>
                <w:szCs w:val="24"/>
              </w:rPr>
              <w:t>d. Nr. T-</w:t>
            </w:r>
            <w:r w:rsidR="003067F6">
              <w:rPr>
                <w:b w:val="0"/>
                <w:bCs w:val="0"/>
                <w:caps w:val="0"/>
                <w:szCs w:val="24"/>
              </w:rPr>
              <w:t>21</w:t>
            </w:r>
            <w:r w:rsidR="008A62A5">
              <w:rPr>
                <w:b w:val="0"/>
                <w:bCs w:val="0"/>
                <w:caps w:val="0"/>
                <w:szCs w:val="24"/>
              </w:rPr>
              <w:t>6</w:t>
            </w:r>
          </w:p>
          <w:p w14:paraId="2A8917B4" w14:textId="77777777" w:rsidR="00AE10C1" w:rsidRPr="00532152" w:rsidRDefault="00AE10C1" w:rsidP="00BF1B4B">
            <w:pPr>
              <w:overflowPunct w:val="0"/>
              <w:autoSpaceDE w:val="0"/>
              <w:autoSpaceDN w:val="0"/>
              <w:adjustRightInd w:val="0"/>
              <w:jc w:val="center"/>
              <w:rPr>
                <w:rFonts w:ascii="Times New Roman" w:hAnsi="Times New Roman"/>
                <w:sz w:val="24"/>
                <w:szCs w:val="24"/>
              </w:rPr>
            </w:pPr>
            <w:r w:rsidRPr="00532152">
              <w:rPr>
                <w:rFonts w:ascii="Times New Roman" w:hAnsi="Times New Roman"/>
                <w:sz w:val="24"/>
                <w:szCs w:val="24"/>
              </w:rPr>
              <w:t>Pagėgiai</w:t>
            </w:r>
          </w:p>
        </w:tc>
      </w:tr>
    </w:tbl>
    <w:p w14:paraId="25CB2720" w14:textId="77777777" w:rsidR="00AE10C1" w:rsidRDefault="00AE10C1" w:rsidP="00CE55B3">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Vadovaudamasi Lietuvos Respublikos vietos savivaldos įstatymo </w:t>
      </w:r>
      <w:r w:rsidRPr="00E025AD">
        <w:rPr>
          <w:rFonts w:ascii="Times New Roman" w:hAnsi="Times New Roman"/>
          <w:sz w:val="24"/>
          <w:szCs w:val="24"/>
        </w:rPr>
        <w:t>18 straipsnio</w:t>
      </w:r>
      <w:r w:rsidRPr="0035451D">
        <w:rPr>
          <w:rFonts w:ascii="Times New Roman" w:hAnsi="Times New Roman"/>
          <w:sz w:val="24"/>
          <w:szCs w:val="24"/>
        </w:rPr>
        <w:t xml:space="preserve"> </w:t>
      </w:r>
      <w:r>
        <w:rPr>
          <w:rFonts w:ascii="Times New Roman" w:hAnsi="Times New Roman"/>
          <w:sz w:val="24"/>
          <w:szCs w:val="24"/>
        </w:rPr>
        <w:t xml:space="preserve">1 dalimi, </w:t>
      </w:r>
      <w:r w:rsidRPr="00A536D8">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7DA8C2F9" w14:textId="19D90BF4" w:rsidR="00AE10C1" w:rsidRPr="009A5A29" w:rsidRDefault="00AE10C1" w:rsidP="009A5A29">
      <w:pPr>
        <w:spacing w:after="0" w:line="240" w:lineRule="auto"/>
        <w:ind w:firstLine="1296"/>
        <w:jc w:val="both"/>
        <w:rPr>
          <w:rFonts w:ascii="Times New Roman" w:hAnsi="Times New Roman"/>
          <w:sz w:val="24"/>
          <w:szCs w:val="24"/>
        </w:rPr>
      </w:pPr>
      <w:r w:rsidRPr="00A636A2">
        <w:rPr>
          <w:rFonts w:ascii="Times New Roman" w:hAnsi="Times New Roman"/>
          <w:sz w:val="24"/>
          <w:szCs w:val="24"/>
        </w:rPr>
        <w:t>1.</w:t>
      </w:r>
      <w:r>
        <w:rPr>
          <w:rFonts w:ascii="Times New Roman" w:hAnsi="Times New Roman"/>
          <w:sz w:val="24"/>
          <w:szCs w:val="24"/>
        </w:rPr>
        <w:t xml:space="preserve"> </w:t>
      </w:r>
      <w:r w:rsidRPr="00961839">
        <w:rPr>
          <w:rFonts w:ascii="Times New Roman" w:hAnsi="Times New Roman"/>
          <w:sz w:val="24"/>
          <w:szCs w:val="24"/>
        </w:rPr>
        <w:t>Pa</w:t>
      </w:r>
      <w:r>
        <w:rPr>
          <w:rFonts w:ascii="Times New Roman" w:hAnsi="Times New Roman"/>
          <w:sz w:val="24"/>
          <w:szCs w:val="24"/>
        </w:rPr>
        <w:t>keisti</w:t>
      </w:r>
      <w:r w:rsidRPr="00961839">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„Dėl Viešajame aukcione parduodamo Pagėgių savivaldybės nekilnojamojo turto ir kitų nekilnojamųjų daiktų sąrašo patvirtinimo“ </w:t>
      </w:r>
      <w:r w:rsidRPr="00961839">
        <w:rPr>
          <w:rFonts w:ascii="Times New Roman" w:hAnsi="Times New Roman"/>
          <w:sz w:val="24"/>
          <w:szCs w:val="24"/>
        </w:rPr>
        <w:t>patvirtintą viešame aukcione parduodamo Pagėgių savivaldybės nekilnojamojo turto ir kitų nekilnojamųjų daiktų sąrašą</w:t>
      </w:r>
      <w:r w:rsidR="009A5A29">
        <w:rPr>
          <w:rFonts w:ascii="Times New Roman" w:hAnsi="Times New Roman"/>
          <w:sz w:val="24"/>
          <w:szCs w:val="24"/>
        </w:rPr>
        <w:t xml:space="preserve">, </w:t>
      </w:r>
      <w:r w:rsidRPr="009A5A29">
        <w:rPr>
          <w:rFonts w:ascii="Times New Roman" w:hAnsi="Times New Roman"/>
          <w:sz w:val="24"/>
          <w:szCs w:val="24"/>
        </w:rPr>
        <w:t xml:space="preserve"> </w:t>
      </w:r>
      <w:r w:rsidR="009A5A29" w:rsidRPr="009A5A29">
        <w:rPr>
          <w:rFonts w:ascii="Times New Roman" w:hAnsi="Times New Roman"/>
          <w:sz w:val="24"/>
          <w:szCs w:val="24"/>
        </w:rPr>
        <w:t>papildant 1.29 papunkčiu:</w:t>
      </w:r>
      <w:bookmarkStart w:id="0" w:name="part_8abb7cfa24774ac09e6c5eab1e0e1dab"/>
      <w:bookmarkStart w:id="1" w:name="part_725efd0ff71e4c2e9629cc01f5151dfd"/>
      <w:bookmarkEnd w:id="0"/>
      <w:bookmarkEnd w:id="1"/>
    </w:p>
    <w:p w14:paraId="4E4CCE2E" w14:textId="77777777" w:rsidR="00AE10C1" w:rsidRDefault="00AE10C1" w:rsidP="00CE55B3">
      <w:pPr>
        <w:spacing w:after="0" w:line="240" w:lineRule="auto"/>
        <w:jc w:val="both"/>
        <w:rPr>
          <w:rFonts w:ascii="Times New Roman" w:hAnsi="Times New Roman"/>
          <w:sz w:val="24"/>
          <w:szCs w:val="24"/>
        </w:rPr>
      </w:pPr>
      <w:r>
        <w:rPr>
          <w:rFonts w:ascii="Times New Roman" w:hAnsi="Times New Roman"/>
          <w:sz w:val="24"/>
          <w:szCs w:val="24"/>
        </w:rPr>
        <w:tab/>
        <w:t xml:space="preserve">„1.29. garažas </w:t>
      </w:r>
      <w:r w:rsidRPr="00A536D8">
        <w:rPr>
          <w:rFonts w:ascii="Times New Roman" w:hAnsi="Times New Roman"/>
          <w:sz w:val="24"/>
          <w:szCs w:val="24"/>
        </w:rPr>
        <w:t xml:space="preserve">(unikalus Nr. </w:t>
      </w:r>
      <w:r>
        <w:rPr>
          <w:rFonts w:ascii="Times New Roman" w:hAnsi="Times New Roman"/>
          <w:sz w:val="24"/>
          <w:szCs w:val="24"/>
        </w:rPr>
        <w:t>8892-5000-7036</w:t>
      </w:r>
      <w:r w:rsidRPr="00A536D8">
        <w:rPr>
          <w:rFonts w:ascii="Times New Roman" w:hAnsi="Times New Roman"/>
          <w:sz w:val="24"/>
          <w:szCs w:val="24"/>
        </w:rPr>
        <w:t xml:space="preserve">, bendras plotas – </w:t>
      </w:r>
      <w:r>
        <w:rPr>
          <w:rFonts w:ascii="Times New Roman" w:hAnsi="Times New Roman"/>
          <w:sz w:val="24"/>
          <w:szCs w:val="24"/>
        </w:rPr>
        <w:t xml:space="preserve">42,30 </w:t>
      </w:r>
      <w:r w:rsidRPr="00A536D8">
        <w:rPr>
          <w:rFonts w:ascii="Times New Roman" w:hAnsi="Times New Roman"/>
          <w:sz w:val="24"/>
          <w:szCs w:val="24"/>
        </w:rPr>
        <w:t>kv. m</w:t>
      </w:r>
      <w:r>
        <w:rPr>
          <w:rFonts w:ascii="Times New Roman" w:hAnsi="Times New Roman"/>
          <w:sz w:val="24"/>
          <w:szCs w:val="24"/>
        </w:rPr>
        <w:t>)</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įsigijimo vertė −</w:t>
      </w:r>
      <w:r>
        <w:rPr>
          <w:rFonts w:ascii="Times New Roman" w:hAnsi="Times New Roman"/>
          <w:sz w:val="24"/>
          <w:szCs w:val="24"/>
        </w:rPr>
        <w:t xml:space="preserve"> 1,00 </w:t>
      </w:r>
      <w:r w:rsidRPr="00A536D8">
        <w:rPr>
          <w:rFonts w:ascii="Times New Roman" w:hAnsi="Times New Roman"/>
          <w:sz w:val="24"/>
          <w:szCs w:val="24"/>
        </w:rPr>
        <w:t xml:space="preserve">Eur, likutinė vertė − </w:t>
      </w:r>
      <w:r>
        <w:rPr>
          <w:rFonts w:ascii="Times New Roman" w:hAnsi="Times New Roman"/>
          <w:sz w:val="24"/>
          <w:szCs w:val="24"/>
        </w:rPr>
        <w:t>0,00</w:t>
      </w:r>
      <w:r w:rsidRPr="00A536D8">
        <w:rPr>
          <w:rFonts w:ascii="Times New Roman" w:hAnsi="Times New Roman"/>
          <w:sz w:val="24"/>
          <w:szCs w:val="24"/>
        </w:rPr>
        <w:t xml:space="preserve"> Eur,  esant</w:t>
      </w:r>
      <w:r>
        <w:rPr>
          <w:rFonts w:ascii="Times New Roman" w:hAnsi="Times New Roman"/>
          <w:sz w:val="24"/>
          <w:szCs w:val="24"/>
        </w:rPr>
        <w:t>is</w:t>
      </w:r>
      <w:r w:rsidRPr="00A536D8">
        <w:rPr>
          <w:rFonts w:ascii="Times New Roman" w:hAnsi="Times New Roman"/>
          <w:sz w:val="24"/>
          <w:szCs w:val="24"/>
        </w:rPr>
        <w:t xml:space="preserve"> adresu: </w:t>
      </w:r>
      <w:r>
        <w:rPr>
          <w:rFonts w:ascii="Times New Roman" w:hAnsi="Times New Roman"/>
          <w:sz w:val="24"/>
          <w:szCs w:val="24"/>
        </w:rPr>
        <w:t xml:space="preserve">Vilniaus </w:t>
      </w:r>
      <w:r w:rsidRPr="00A536D8">
        <w:rPr>
          <w:rFonts w:ascii="Times New Roman" w:hAnsi="Times New Roman"/>
          <w:sz w:val="24"/>
          <w:szCs w:val="24"/>
        </w:rPr>
        <w:t xml:space="preserve">g. </w:t>
      </w:r>
      <w:r>
        <w:rPr>
          <w:rFonts w:ascii="Times New Roman" w:hAnsi="Times New Roman"/>
          <w:sz w:val="24"/>
          <w:szCs w:val="24"/>
        </w:rPr>
        <w:t>38</w:t>
      </w:r>
      <w:r w:rsidRPr="00A536D8">
        <w:rPr>
          <w:rFonts w:ascii="Times New Roman" w:hAnsi="Times New Roman"/>
          <w:sz w:val="24"/>
          <w:szCs w:val="24"/>
        </w:rPr>
        <w:t xml:space="preserve">, </w:t>
      </w:r>
      <w:r>
        <w:rPr>
          <w:rFonts w:ascii="Times New Roman" w:hAnsi="Times New Roman"/>
          <w:sz w:val="24"/>
          <w:szCs w:val="24"/>
        </w:rPr>
        <w:t>Pagėgių m.</w:t>
      </w:r>
      <w:r w:rsidRPr="00A536D8">
        <w:rPr>
          <w:rFonts w:ascii="Times New Roman" w:hAnsi="Times New Roman"/>
          <w:sz w:val="24"/>
          <w:szCs w:val="24"/>
        </w:rPr>
        <w:t>“.</w:t>
      </w:r>
      <w:bookmarkStart w:id="2" w:name="part_212cdf7acec24e8990a3c91496ae9557"/>
      <w:bookmarkEnd w:id="2"/>
    </w:p>
    <w:p w14:paraId="738EA123" w14:textId="77777777" w:rsidR="00AE10C1" w:rsidRPr="00961839" w:rsidRDefault="00AE10C1" w:rsidP="00E025AD">
      <w:pPr>
        <w:spacing w:after="0" w:line="240" w:lineRule="auto"/>
        <w:jc w:val="both"/>
        <w:rPr>
          <w:rFonts w:ascii="Times New Roman" w:hAnsi="Times New Roman"/>
          <w:sz w:val="24"/>
          <w:szCs w:val="24"/>
        </w:rPr>
      </w:pPr>
      <w:r w:rsidRPr="0035451D">
        <w:rPr>
          <w:rFonts w:ascii="Times New Roman" w:hAnsi="Times New Roman"/>
          <w:sz w:val="24"/>
          <w:szCs w:val="24"/>
        </w:rPr>
        <w:t xml:space="preserve">              </w:t>
      </w:r>
      <w:r>
        <w:rPr>
          <w:rFonts w:ascii="Times New Roman" w:hAnsi="Times New Roman"/>
          <w:sz w:val="24"/>
          <w:szCs w:val="24"/>
        </w:rPr>
        <w:tab/>
      </w:r>
      <w:r w:rsidRPr="0035451D">
        <w:rPr>
          <w:rFonts w:ascii="Times New Roman" w:hAnsi="Times New Roman"/>
          <w:sz w:val="24"/>
          <w:szCs w:val="24"/>
        </w:rPr>
        <w:t xml:space="preserve">2. </w:t>
      </w:r>
      <w:r w:rsidRPr="00961839">
        <w:rPr>
          <w:rFonts w:ascii="Times New Roman" w:hAnsi="Times New Roman"/>
          <w:sz w:val="24"/>
          <w:szCs w:val="24"/>
        </w:rPr>
        <w:t xml:space="preserve">Sprendimą paskelbti Teisės aktų registre ir Pagėgių savivaldybės interneto svetainėje </w:t>
      </w:r>
      <w:hyperlink r:id="rId5" w:history="1">
        <w:r w:rsidRPr="007239B8">
          <w:rPr>
            <w:rStyle w:val="Hipersaitas"/>
            <w:rFonts w:ascii="Times New Roman" w:hAnsi="Times New Roman"/>
            <w:color w:val="auto"/>
            <w:sz w:val="24"/>
            <w:szCs w:val="24"/>
            <w:u w:val="none"/>
          </w:rPr>
          <w:t>www.pagegiai.lt</w:t>
        </w:r>
      </w:hyperlink>
      <w:r w:rsidRPr="007239B8">
        <w:rPr>
          <w:rFonts w:ascii="Times New Roman" w:hAnsi="Times New Roman"/>
          <w:sz w:val="24"/>
          <w:szCs w:val="24"/>
        </w:rPr>
        <w:t>.</w:t>
      </w:r>
    </w:p>
    <w:p w14:paraId="41C8A12B" w14:textId="77777777" w:rsidR="00AE10C1" w:rsidRDefault="00AE10C1" w:rsidP="00CE55B3">
      <w:pPr>
        <w:spacing w:after="0"/>
        <w:ind w:firstLine="360"/>
        <w:jc w:val="both"/>
        <w:rPr>
          <w:rFonts w:ascii="Times New Roman" w:hAnsi="Times New Roman"/>
        </w:rPr>
      </w:pPr>
      <w:r>
        <w:rPr>
          <w:rFonts w:ascii="Times New Roman" w:hAnsi="Times New Roman"/>
          <w:sz w:val="24"/>
          <w:szCs w:val="24"/>
        </w:rPr>
        <w:tab/>
      </w:r>
    </w:p>
    <w:p w14:paraId="48DBC65D" w14:textId="61D16D32" w:rsidR="00AE10C1" w:rsidRDefault="00AE10C1" w:rsidP="00CE55B3">
      <w:pPr>
        <w:spacing w:after="0"/>
        <w:jc w:val="both"/>
        <w:rPr>
          <w:rFonts w:ascii="Times New Roman" w:hAnsi="Times New Roman"/>
        </w:rPr>
      </w:pPr>
    </w:p>
    <w:p w14:paraId="3A570E4D" w14:textId="38CC7278" w:rsidR="008A62A5" w:rsidRDefault="008A62A5" w:rsidP="00CE55B3">
      <w:pPr>
        <w:spacing w:after="0"/>
        <w:jc w:val="both"/>
        <w:rPr>
          <w:rFonts w:ascii="Times New Roman" w:hAnsi="Times New Roman"/>
        </w:rPr>
      </w:pPr>
    </w:p>
    <w:p w14:paraId="16503EE9" w14:textId="1F8A37E7" w:rsidR="008A62A5" w:rsidRDefault="008A62A5" w:rsidP="00CE55B3">
      <w:pPr>
        <w:spacing w:after="0"/>
        <w:jc w:val="both"/>
        <w:rPr>
          <w:rFonts w:ascii="Times New Roman" w:hAnsi="Times New Roman"/>
        </w:rPr>
      </w:pPr>
    </w:p>
    <w:p w14:paraId="19806442" w14:textId="52F4313C" w:rsidR="008A62A5" w:rsidRDefault="008A62A5" w:rsidP="008A62A5">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Vaidas Bendaravičius  </w:t>
      </w:r>
    </w:p>
    <w:p w14:paraId="148F68CB" w14:textId="77777777" w:rsidR="008A62A5" w:rsidRDefault="008A62A5" w:rsidP="00CE55B3">
      <w:pPr>
        <w:spacing w:after="0"/>
        <w:jc w:val="both"/>
        <w:rPr>
          <w:rFonts w:ascii="Times New Roman" w:hAnsi="Times New Roman"/>
        </w:rPr>
      </w:pPr>
    </w:p>
    <w:sectPr w:rsidR="008A62A5" w:rsidSect="005759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7CC"/>
    <w:rsid w:val="0001201A"/>
    <w:rsid w:val="00134E00"/>
    <w:rsid w:val="00153722"/>
    <w:rsid w:val="001D732B"/>
    <w:rsid w:val="001F1F3F"/>
    <w:rsid w:val="00204098"/>
    <w:rsid w:val="00261CF4"/>
    <w:rsid w:val="002A0332"/>
    <w:rsid w:val="002C1B2C"/>
    <w:rsid w:val="003067F6"/>
    <w:rsid w:val="0035451D"/>
    <w:rsid w:val="00356A95"/>
    <w:rsid w:val="003D25C9"/>
    <w:rsid w:val="00532152"/>
    <w:rsid w:val="005759D1"/>
    <w:rsid w:val="00585D22"/>
    <w:rsid w:val="006207CC"/>
    <w:rsid w:val="00621A4D"/>
    <w:rsid w:val="00623C61"/>
    <w:rsid w:val="00631FF6"/>
    <w:rsid w:val="006B531A"/>
    <w:rsid w:val="006C65A3"/>
    <w:rsid w:val="006E6BFF"/>
    <w:rsid w:val="00707032"/>
    <w:rsid w:val="007239B8"/>
    <w:rsid w:val="0072493C"/>
    <w:rsid w:val="00766F05"/>
    <w:rsid w:val="00891B77"/>
    <w:rsid w:val="008A62A5"/>
    <w:rsid w:val="00921094"/>
    <w:rsid w:val="00961839"/>
    <w:rsid w:val="009704CB"/>
    <w:rsid w:val="009A5A29"/>
    <w:rsid w:val="00A11132"/>
    <w:rsid w:val="00A536D8"/>
    <w:rsid w:val="00A636A2"/>
    <w:rsid w:val="00AE10C1"/>
    <w:rsid w:val="00B277F3"/>
    <w:rsid w:val="00B35C5E"/>
    <w:rsid w:val="00B42A95"/>
    <w:rsid w:val="00B53855"/>
    <w:rsid w:val="00BF1B4B"/>
    <w:rsid w:val="00C84F69"/>
    <w:rsid w:val="00CE55B3"/>
    <w:rsid w:val="00CE5755"/>
    <w:rsid w:val="00D53503"/>
    <w:rsid w:val="00DA033E"/>
    <w:rsid w:val="00DC4713"/>
    <w:rsid w:val="00E025AD"/>
    <w:rsid w:val="00E25BB2"/>
    <w:rsid w:val="00E474F8"/>
    <w:rsid w:val="00E507D2"/>
    <w:rsid w:val="00E974C9"/>
    <w:rsid w:val="00F261A8"/>
    <w:rsid w:val="00F47000"/>
    <w:rsid w:val="00FB0489"/>
    <w:rsid w:val="00FC3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A1F28"/>
  <w15:docId w15:val="{F1FB71FA-69EF-49F7-B255-3C0DC8EC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59D1"/>
    <w:pPr>
      <w:spacing w:after="200" w:line="276" w:lineRule="auto"/>
    </w:pPr>
    <w:rPr>
      <w:sz w:val="22"/>
      <w:szCs w:val="22"/>
    </w:rPr>
  </w:style>
  <w:style w:type="paragraph" w:styleId="Antrat2">
    <w:name w:val="heading 2"/>
    <w:basedOn w:val="prastasis"/>
    <w:next w:val="prastasis"/>
    <w:link w:val="Antrat2Diagrama"/>
    <w:uiPriority w:val="99"/>
    <w:qFormat/>
    <w:rsid w:val="006207C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207CC"/>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6207C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207CC"/>
    <w:rPr>
      <w:rFonts w:ascii="Tahoma" w:hAnsi="Tahoma" w:cs="Tahoma"/>
      <w:sz w:val="16"/>
      <w:szCs w:val="16"/>
    </w:rPr>
  </w:style>
  <w:style w:type="character" w:styleId="Hipersaitas">
    <w:name w:val="Hyperlink"/>
    <w:uiPriority w:val="99"/>
    <w:rsid w:val="00E025AD"/>
    <w:rPr>
      <w:rFonts w:cs="Times New Roman"/>
      <w:color w:val="0000FF"/>
      <w:u w:val="single"/>
    </w:rPr>
  </w:style>
  <w:style w:type="paragraph" w:customStyle="1" w:styleId="prastasis1">
    <w:name w:val="Įprastasis1"/>
    <w:uiPriority w:val="99"/>
    <w:rsid w:val="008A62A5"/>
    <w:pPr>
      <w:spacing w:after="200" w:line="276" w:lineRule="auto"/>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97469">
      <w:bodyDiv w:val="1"/>
      <w:marLeft w:val="0"/>
      <w:marRight w:val="0"/>
      <w:marTop w:val="0"/>
      <w:marBottom w:val="0"/>
      <w:divBdr>
        <w:top w:val="none" w:sz="0" w:space="0" w:color="auto"/>
        <w:left w:val="none" w:sz="0" w:space="0" w:color="auto"/>
        <w:bottom w:val="none" w:sz="0" w:space="0" w:color="auto"/>
        <w:right w:val="none" w:sz="0" w:space="0" w:color="auto"/>
      </w:divBdr>
    </w:div>
    <w:div w:id="18127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996</Words>
  <Characters>568</Characters>
  <Application>Microsoft Office Word</Application>
  <DocSecurity>0</DocSecurity>
  <Lines>4</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24</cp:revision>
  <dcterms:created xsi:type="dcterms:W3CDTF">2021-12-07T11:24:00Z</dcterms:created>
  <dcterms:modified xsi:type="dcterms:W3CDTF">2021-12-20T13:01:00Z</dcterms:modified>
</cp:coreProperties>
</file>