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DC3921">
        <w:trPr>
          <w:trHeight w:hRule="exact" w:val="1055"/>
        </w:trPr>
        <w:tc>
          <w:tcPr>
            <w:tcW w:w="9639" w:type="dxa"/>
          </w:tcPr>
          <w:p w:rsidR="00DC3921" w:rsidRDefault="00E6158D" w:rsidP="00CD1D11">
            <w:pPr>
              <w:spacing w:line="360" w:lineRule="auto"/>
              <w:jc w:val="center"/>
              <w:rPr>
                <w:color w:val="000000"/>
              </w:rPr>
            </w:pPr>
            <w:r w:rsidRPr="00E6158D">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47.6pt">
                  <v:imagedata r:id="rId5" o:title=""/>
                </v:shape>
              </w:pict>
            </w:r>
          </w:p>
        </w:tc>
      </w:tr>
      <w:tr w:rsidR="00DC3921">
        <w:trPr>
          <w:trHeight w:hRule="exact" w:val="1502"/>
        </w:trPr>
        <w:tc>
          <w:tcPr>
            <w:tcW w:w="9639" w:type="dxa"/>
          </w:tcPr>
          <w:p w:rsidR="00DC3921" w:rsidRDefault="00DC3921">
            <w:pPr>
              <w:pStyle w:val="Antrat2"/>
            </w:pPr>
            <w:r>
              <w:t>Pagėgių savivaldybės taryba</w:t>
            </w:r>
          </w:p>
          <w:p w:rsidR="00DC3921" w:rsidRPr="0023689D" w:rsidRDefault="00DC3921" w:rsidP="0023689D"/>
          <w:p w:rsidR="00DC3921" w:rsidRDefault="00DC3921">
            <w:pPr>
              <w:spacing w:before="120"/>
              <w:jc w:val="center"/>
              <w:rPr>
                <w:b/>
                <w:bCs/>
                <w:caps/>
                <w:color w:val="000000"/>
              </w:rPr>
            </w:pPr>
            <w:r>
              <w:rPr>
                <w:b/>
                <w:bCs/>
                <w:caps/>
                <w:color w:val="000000"/>
              </w:rPr>
              <w:t>sprendimas</w:t>
            </w:r>
          </w:p>
          <w:p w:rsidR="00DC3921" w:rsidRDefault="00DC3921" w:rsidP="00E57213">
            <w:pPr>
              <w:spacing w:before="120"/>
              <w:jc w:val="center"/>
              <w:rPr>
                <w:b/>
                <w:bCs/>
                <w:caps/>
                <w:color w:val="000000"/>
              </w:rPr>
            </w:pPr>
            <w:r>
              <w:rPr>
                <w:b/>
                <w:bCs/>
                <w:caps/>
                <w:color w:val="000000"/>
              </w:rPr>
              <w:t>dėl Pagėgių savivaldybės 2021 metų biudžeto tvirtinimo</w:t>
            </w:r>
          </w:p>
        </w:tc>
      </w:tr>
      <w:tr w:rsidR="00DC3921" w:rsidTr="00994FA0">
        <w:trPr>
          <w:trHeight w:hRule="exact" w:val="1126"/>
        </w:trPr>
        <w:tc>
          <w:tcPr>
            <w:tcW w:w="9639" w:type="dxa"/>
          </w:tcPr>
          <w:p w:rsidR="00DC3921" w:rsidRDefault="00DC3921">
            <w:pPr>
              <w:pStyle w:val="Antrat2"/>
              <w:rPr>
                <w:b w:val="0"/>
                <w:bCs w:val="0"/>
                <w:caps w:val="0"/>
              </w:rPr>
            </w:pPr>
          </w:p>
          <w:p w:rsidR="00DC3921" w:rsidRDefault="00DC3921">
            <w:pPr>
              <w:pStyle w:val="Antrat2"/>
              <w:rPr>
                <w:b w:val="0"/>
                <w:bCs w:val="0"/>
                <w:caps w:val="0"/>
              </w:rPr>
            </w:pPr>
            <w:r>
              <w:rPr>
                <w:b w:val="0"/>
                <w:bCs w:val="0"/>
                <w:caps w:val="0"/>
              </w:rPr>
              <w:t>2021 m. vasario 18 d. Nr. T- 44</w:t>
            </w:r>
          </w:p>
          <w:p w:rsidR="00DC3921" w:rsidRDefault="00DC3921">
            <w:pPr>
              <w:jc w:val="center"/>
            </w:pPr>
            <w:r>
              <w:t>Pagėgiai</w:t>
            </w:r>
          </w:p>
        </w:tc>
      </w:tr>
    </w:tbl>
    <w:p w:rsidR="00DC3921" w:rsidRDefault="00DC3921"/>
    <w:p w:rsidR="00DC3921" w:rsidRDefault="00DC3921" w:rsidP="005D2CC4">
      <w:pPr>
        <w:spacing w:line="360" w:lineRule="auto"/>
        <w:jc w:val="both"/>
      </w:pPr>
      <w:r>
        <w:t xml:space="preserve">               </w:t>
      </w:r>
      <w:r w:rsidRPr="00921435">
        <w:t>Vadovaudamasi Lietuvos Respublikos vietos savivaldos įstatymo</w:t>
      </w:r>
      <w:r>
        <w:rPr>
          <w:szCs w:val="24"/>
        </w:rPr>
        <w:t xml:space="preserve"> </w:t>
      </w:r>
      <w:r w:rsidRPr="00921435">
        <w:t>16 straipsnio 2 dalies 15 punktu</w:t>
      </w:r>
      <w:r>
        <w:t xml:space="preserve"> ir 51 straipsnio 1 dalimi</w:t>
      </w:r>
      <w:r w:rsidRPr="00921435">
        <w:t>, Lietuvos</w:t>
      </w:r>
      <w:r>
        <w:t xml:space="preserve"> Respublikos biudžeto sandaros </w:t>
      </w:r>
      <w:r w:rsidRPr="00921435">
        <w:t>įstatymo</w:t>
      </w:r>
      <w:r>
        <w:t xml:space="preserve"> </w:t>
      </w:r>
      <w:r w:rsidRPr="00921435">
        <w:t>26 straipsni</w:t>
      </w:r>
      <w:r>
        <w:t>o 4 dalimi,</w:t>
      </w:r>
      <w:r w:rsidRPr="00921435">
        <w:t xml:space="preserve"> Lietuvos Respublikos 20</w:t>
      </w:r>
      <w:r>
        <w:t>21</w:t>
      </w:r>
      <w:r w:rsidRPr="00921435">
        <w:t xml:space="preserve"> m. valstybės biudžeto ir savivaldybių biudžetų finansinių r</w:t>
      </w:r>
      <w:r>
        <w:t>odiklių patvirtinimo įstatymu ir  atsižvelgdama į Pagėgių savivaldybės administracijos direktoriaus 2020 m. rugsėjo 25d. įsakymą Nr. A1-845 ,,</w:t>
      </w:r>
      <w:r w:rsidRPr="00B62D37">
        <w:rPr>
          <w:bCs/>
          <w:caps/>
        </w:rPr>
        <w:t>D</w:t>
      </w:r>
      <w:r w:rsidRPr="00B62D37">
        <w:rPr>
          <w:bCs/>
        </w:rPr>
        <w:t>ėl 20</w:t>
      </w:r>
      <w:r>
        <w:rPr>
          <w:bCs/>
        </w:rPr>
        <w:t>21</w:t>
      </w:r>
      <w:r w:rsidRPr="00B62D37">
        <w:rPr>
          <w:bCs/>
        </w:rPr>
        <w:t xml:space="preserve"> metų savivaldybės biudžeto projekto</w:t>
      </w:r>
      <w:r>
        <w:rPr>
          <w:bCs/>
        </w:rPr>
        <w:t xml:space="preserve"> rengimo pagal programas darbo grupės sudarymo“</w:t>
      </w:r>
      <w:r w:rsidRPr="00B62D37">
        <w:t xml:space="preserve">, </w:t>
      </w:r>
      <w:r>
        <w:t>P</w:t>
      </w:r>
      <w:r w:rsidRPr="00B62D37">
        <w:t>agėgių savivaldybės taryba  n u s p r e n d ž i</w:t>
      </w:r>
      <w:r>
        <w:t xml:space="preserve"> a:</w:t>
      </w:r>
    </w:p>
    <w:p w:rsidR="00832A61" w:rsidRDefault="00832A61" w:rsidP="00832A61">
      <w:pPr>
        <w:spacing w:line="360" w:lineRule="auto"/>
        <w:jc w:val="both"/>
      </w:pPr>
      <w:r>
        <w:rPr>
          <w:color w:val="000000"/>
        </w:rPr>
        <w:t xml:space="preserve">               1.Patvirtinti </w:t>
      </w:r>
      <w:r>
        <w:t>2021 metų Pagėgių savivaldybės biudžeto pajamas – 11 400 019,00 eurų (1 priedas), iš jų: praėjusių metų nepanaudotas lėšas − 496 089,00 eurus (1.1 priedas),</w:t>
      </w:r>
      <w:r w:rsidR="000E736F">
        <w:t xml:space="preserve"> </w:t>
      </w:r>
      <w:r>
        <w:t>savivaldybės biudžetinių įstaigų 2021 metų pajamas – 553060 eurų (1.2 priedas), būsimus  finansinius įsipareigojimus – 499 500,00 eurų.</w:t>
      </w:r>
    </w:p>
    <w:p w:rsidR="00DC3921" w:rsidRDefault="00DC3921" w:rsidP="00D67D88">
      <w:pPr>
        <w:pStyle w:val="Pagrindinistekstas3"/>
      </w:pPr>
      <w:r>
        <w:t xml:space="preserve">               2. Patvirtinti </w:t>
      </w:r>
      <w:r w:rsidRPr="00E4159A">
        <w:t>20</w:t>
      </w:r>
      <w:r>
        <w:t>21</w:t>
      </w:r>
      <w:r w:rsidRPr="00E4159A">
        <w:t xml:space="preserve"> metų </w:t>
      </w:r>
      <w:r>
        <w:t>P</w:t>
      </w:r>
      <w:r w:rsidRPr="00E4159A">
        <w:t xml:space="preserve">agėgių savivaldybės biudžeto asignavimus </w:t>
      </w:r>
      <w:r>
        <w:t>pagal asignavimų valdytojus, programas ir lėšų šaltinius –</w:t>
      </w:r>
      <w:r w:rsidRPr="00E4159A">
        <w:t xml:space="preserve"> </w:t>
      </w:r>
      <w:r>
        <w:t>11 400 019,00 eurų (2</w:t>
      </w:r>
      <w:r w:rsidRPr="00E4159A">
        <w:t xml:space="preserve"> priedas)</w:t>
      </w:r>
      <w:r>
        <w:t xml:space="preserve">, iš jų: darbo užmokesčiui – </w:t>
      </w:r>
      <w:r w:rsidRPr="004F32ED">
        <w:t xml:space="preserve">6 </w:t>
      </w:r>
      <w:r>
        <w:t>658 241</w:t>
      </w:r>
      <w:r w:rsidRPr="004F32ED">
        <w:t>,00</w:t>
      </w:r>
      <w:r>
        <w:t xml:space="preserve"> euras, turtui įsigyti – 1 311 259,00 eurai, iš jų:</w:t>
      </w:r>
    </w:p>
    <w:p w:rsidR="00DC3921" w:rsidRPr="00E4159A" w:rsidRDefault="00DC3921" w:rsidP="005D2CC4">
      <w:pPr>
        <w:spacing w:line="360" w:lineRule="auto"/>
        <w:jc w:val="both"/>
        <w:rPr>
          <w:color w:val="000000"/>
        </w:rPr>
      </w:pPr>
      <w:r w:rsidRPr="00E4159A">
        <w:rPr>
          <w:color w:val="000000"/>
        </w:rPr>
        <w:t xml:space="preserve">               </w:t>
      </w:r>
      <w:r>
        <w:rPr>
          <w:color w:val="000000"/>
        </w:rPr>
        <w:t>2.1. s</w:t>
      </w:r>
      <w:r w:rsidRPr="00E4159A">
        <w:t>pecialiąją tikslinę dotaciją</w:t>
      </w:r>
      <w:r w:rsidRPr="00E4159A">
        <w:rPr>
          <w:color w:val="000000"/>
        </w:rPr>
        <w:t xml:space="preserve"> </w:t>
      </w:r>
      <w:r>
        <w:rPr>
          <w:color w:val="000000"/>
        </w:rPr>
        <w:t xml:space="preserve">mokymo lėšoms </w:t>
      </w:r>
      <w:r w:rsidRPr="00E4159A">
        <w:rPr>
          <w:color w:val="000000"/>
        </w:rPr>
        <w:t xml:space="preserve">finansuoti </w:t>
      </w:r>
      <w:r>
        <w:rPr>
          <w:color w:val="000000"/>
        </w:rPr>
        <w:t>–</w:t>
      </w:r>
      <w:r w:rsidRPr="00E4159A">
        <w:rPr>
          <w:color w:val="000000"/>
        </w:rPr>
        <w:t xml:space="preserve"> </w:t>
      </w:r>
      <w:r>
        <w:rPr>
          <w:color w:val="000000"/>
        </w:rPr>
        <w:t>2 171 100,00 eurų</w:t>
      </w:r>
      <w:r w:rsidRPr="00E4159A">
        <w:rPr>
          <w:color w:val="000000"/>
        </w:rPr>
        <w:t xml:space="preserve"> (</w:t>
      </w:r>
      <w:r>
        <w:rPr>
          <w:color w:val="000000"/>
        </w:rPr>
        <w:t>3</w:t>
      </w:r>
      <w:r w:rsidRPr="00E4159A">
        <w:rPr>
          <w:color w:val="000000"/>
        </w:rPr>
        <w:t xml:space="preserve"> priedas)</w:t>
      </w:r>
      <w:r>
        <w:rPr>
          <w:color w:val="000000"/>
        </w:rPr>
        <w:t>;</w:t>
      </w:r>
    </w:p>
    <w:p w:rsidR="00DC3921" w:rsidRDefault="00DC3921" w:rsidP="005D2CC4">
      <w:pPr>
        <w:pStyle w:val="Pagrindinistekstas3"/>
      </w:pPr>
      <w:r w:rsidRPr="00E4159A">
        <w:t xml:space="preserve">               </w:t>
      </w:r>
      <w:r>
        <w:t>2.2. s</w:t>
      </w:r>
      <w:r w:rsidRPr="00E4159A">
        <w:rPr>
          <w:color w:val="auto"/>
        </w:rPr>
        <w:t>pecialiąją tikslinę dotaciją</w:t>
      </w:r>
      <w:r>
        <w:t xml:space="preserve"> valstybinėms funkcijoms ir perduotoms iš apskrities įstaigoms finansuoti </w:t>
      </w:r>
      <w:r w:rsidRPr="00E4159A">
        <w:t xml:space="preserve"> </w:t>
      </w:r>
      <w:r>
        <w:t>− 1 500 314,00 eurų (4</w:t>
      </w:r>
      <w:r w:rsidRPr="00E4159A">
        <w:t xml:space="preserve"> priedas)</w:t>
      </w:r>
      <w:r>
        <w:t>;</w:t>
      </w:r>
    </w:p>
    <w:p w:rsidR="00DC3921" w:rsidRDefault="00DC3921" w:rsidP="005D2CC4">
      <w:pPr>
        <w:pStyle w:val="Pagrindinistekstas3"/>
      </w:pPr>
      <w:r>
        <w:t xml:space="preserve">               2.3. Valstybės biudžeto ir kitas tikslines dotacijas– 192 575,00 eurus</w:t>
      </w:r>
      <w:r w:rsidRPr="00E4159A">
        <w:t xml:space="preserve"> (</w:t>
      </w:r>
      <w:r>
        <w:t>5</w:t>
      </w:r>
      <w:r w:rsidRPr="00E4159A">
        <w:t xml:space="preserve"> priedas)</w:t>
      </w:r>
      <w:r>
        <w:t>;</w:t>
      </w:r>
    </w:p>
    <w:p w:rsidR="00DC3921" w:rsidRDefault="00DC3921" w:rsidP="00E12061">
      <w:pPr>
        <w:pStyle w:val="Pagrindinistekstas3"/>
      </w:pPr>
      <w:r>
        <w:t xml:space="preserve">               2.4. S</w:t>
      </w:r>
      <w:r w:rsidRPr="00E4159A">
        <w:t>avivaldybės biudžetinių įstaigų</w:t>
      </w:r>
      <w:r>
        <w:t xml:space="preserve"> įmokas už gautas teikiamas paslaugas – 557 740,00 eurų (6 priedas);</w:t>
      </w:r>
    </w:p>
    <w:p w:rsidR="00DC3921" w:rsidRDefault="00DC3921" w:rsidP="00E12061">
      <w:pPr>
        <w:pStyle w:val="Pagrindinistekstas3"/>
      </w:pPr>
      <w:r>
        <w:t xml:space="preserve">               2.5. Savivaldybės biudžeto asignavimus savarankiškoms funkcijoms vykdyti– 6 978290,00 eurų (7 priedas).</w:t>
      </w:r>
    </w:p>
    <w:p w:rsidR="00DC3921" w:rsidRDefault="00DC3921" w:rsidP="007510B2">
      <w:pPr>
        <w:spacing w:line="360" w:lineRule="auto"/>
        <w:rPr>
          <w:color w:val="000000"/>
        </w:rPr>
      </w:pPr>
      <w:r>
        <w:rPr>
          <w:color w:val="000000"/>
        </w:rPr>
        <w:t xml:space="preserve">               3.   Įpareigoti Savivaldybės biudžeto asignavimų valdytojus:</w:t>
      </w:r>
    </w:p>
    <w:p w:rsidR="00DC3921" w:rsidRDefault="00DC3921" w:rsidP="007510B2">
      <w:pPr>
        <w:spacing w:line="360" w:lineRule="auto"/>
        <w:rPr>
          <w:color w:val="000000"/>
        </w:rPr>
      </w:pPr>
      <w:r>
        <w:rPr>
          <w:color w:val="000000"/>
        </w:rPr>
        <w:lastRenderedPageBreak/>
        <w:t xml:space="preserve">               3.1. atsakyti už vadovaujamų ir pavaldžių institucijų biudžeto išlaidų vykdymą, kad prisiimti įsipareigojimai pagal kiekvieną programą neviršytų patvirtintų bendrųjų asignavimų¸ iš jų − darbo užmokesčiui ir turtui įsigyti sumų;</w:t>
      </w:r>
    </w:p>
    <w:p w:rsidR="00DC3921" w:rsidRDefault="00DC3921" w:rsidP="00434372">
      <w:pPr>
        <w:spacing w:line="360" w:lineRule="auto"/>
        <w:rPr>
          <w:color w:val="000000"/>
        </w:rPr>
      </w:pPr>
      <w:r>
        <w:rPr>
          <w:color w:val="000000"/>
        </w:rPr>
        <w:t xml:space="preserve">               3.2. analizuoti susidariusių įsiskolinimų (mokėtinų sumų) priežastis, imtis priemonių jų mažinimui bei, s</w:t>
      </w:r>
      <w:r w:rsidRPr="008E25E8">
        <w:rPr>
          <w:color w:val="000000"/>
        </w:rPr>
        <w:t xml:space="preserve">udarant ir tvirtinant išlaidų sąmatas, </w:t>
      </w:r>
      <w:r>
        <w:rPr>
          <w:color w:val="000000"/>
        </w:rPr>
        <w:t>n</w:t>
      </w:r>
      <w:r w:rsidRPr="008E25E8">
        <w:rPr>
          <w:color w:val="000000"/>
        </w:rPr>
        <w:t>umatyt</w:t>
      </w:r>
      <w:r>
        <w:rPr>
          <w:color w:val="000000"/>
        </w:rPr>
        <w:t>i</w:t>
      </w:r>
      <w:r w:rsidRPr="008E25E8">
        <w:rPr>
          <w:color w:val="000000"/>
        </w:rPr>
        <w:t xml:space="preserve"> reikiamų asignavimų </w:t>
      </w:r>
      <w:r>
        <w:rPr>
          <w:color w:val="000000"/>
        </w:rPr>
        <w:t>dalį 2020</w:t>
      </w:r>
      <w:r w:rsidRPr="008E25E8">
        <w:rPr>
          <w:color w:val="000000"/>
        </w:rPr>
        <w:t xml:space="preserve"> m. </w:t>
      </w:r>
      <w:r>
        <w:rPr>
          <w:color w:val="000000"/>
        </w:rPr>
        <w:t xml:space="preserve">gruodžio 31 </w:t>
      </w:r>
      <w:r w:rsidRPr="008E25E8">
        <w:rPr>
          <w:color w:val="000000"/>
        </w:rPr>
        <w:t>d. esančiam įsiskolinimui už suteiktas paslaugas, atliktus darbus ir įsigyta</w:t>
      </w:r>
      <w:r>
        <w:rPr>
          <w:color w:val="000000"/>
        </w:rPr>
        <w:t>s prekes padengti;</w:t>
      </w:r>
    </w:p>
    <w:p w:rsidR="00DC3921" w:rsidRPr="002666AB" w:rsidRDefault="00DC3921" w:rsidP="00BF02BC">
      <w:pPr>
        <w:pStyle w:val="Pagrindinistekstas"/>
        <w:rPr>
          <w:color w:val="000000"/>
        </w:rPr>
      </w:pPr>
      <w:r>
        <w:rPr>
          <w:color w:val="000000"/>
        </w:rPr>
        <w:t xml:space="preserve">              </w:t>
      </w:r>
      <w:r w:rsidRPr="002666AB">
        <w:rPr>
          <w:color w:val="000000"/>
        </w:rPr>
        <w:t>3.3. nustatyti, kad 2022 m. sausio 1 d. esantis įsiskolinimas (mokėtinos sumos, išskyrus sumas paskoloms grąžinti) turi būti ne didesnis už 2021 m. sausio 1 d. įsiskolinimą (mokėtinos sumos, išskyrus sumas paskoloms grąžinti);</w:t>
      </w:r>
    </w:p>
    <w:p w:rsidR="00DC3921" w:rsidRPr="002666AB" w:rsidRDefault="00DC3921" w:rsidP="00BF02BC">
      <w:pPr>
        <w:pStyle w:val="Pagrindinistekstas"/>
      </w:pPr>
      <w:r w:rsidRPr="002666AB">
        <w:rPr>
          <w:color w:val="000000"/>
        </w:rPr>
        <w:t xml:space="preserve">              3.4. ne</w:t>
      </w:r>
      <w:r w:rsidRPr="002666AB">
        <w:t>prisiimti įsipareigojimų ir nesudaryti sutarčių darbams atlikti, prekėms ir paslaugoms pirkti, kol nėra patvirtintas finansavimas.</w:t>
      </w:r>
    </w:p>
    <w:p w:rsidR="00DC3921" w:rsidRPr="002666AB" w:rsidRDefault="00DC3921" w:rsidP="00BF02BC">
      <w:pPr>
        <w:pStyle w:val="Pagrindinistekstas"/>
      </w:pPr>
      <w:r w:rsidRPr="002666AB">
        <w:t xml:space="preserve">               4. Nustatyti, kad biudžetinės įstaigos savo vardu negali skolintis lėšų, prisiimti jokių skolinių įsipareigojimų  (įskaitant pagal kitus įsipareigojamuosius skolos dokumentus ir finansines nuomos (lizingo) sutartis). </w:t>
      </w:r>
    </w:p>
    <w:p w:rsidR="00DC3921" w:rsidRPr="002666AB" w:rsidRDefault="00DC3921" w:rsidP="007A4DA2">
      <w:pPr>
        <w:pStyle w:val="Pagrindinistekstas"/>
      </w:pPr>
      <w:r w:rsidRPr="002666AB">
        <w:rPr>
          <w:color w:val="000000"/>
        </w:rPr>
        <w:t xml:space="preserve">               5. Įpareigoti savivaldybės biudžeto asignavimų valdytojus, p</w:t>
      </w:r>
      <w:r w:rsidRPr="002666AB">
        <w:t>atvirtinus savivaldybės biudžetą, per 10 darbo dienų patvirtinti savo ir savo pavaldžių biudžetinių įstaigų kitų subjektų programų sąmatas, pagal programų finansavimo šaltinius, funkcinės ir ekonominės klasifikacijos kodus ir pateikti Pagėgių savivaldybės administracijos Finansų skyriui.</w:t>
      </w:r>
    </w:p>
    <w:p w:rsidR="00DC3921" w:rsidRPr="002666AB" w:rsidRDefault="00DC3921" w:rsidP="00FA5C6E">
      <w:pPr>
        <w:pStyle w:val="Antrats"/>
        <w:spacing w:before="0" w:beforeAutospacing="0" w:after="0" w:afterAutospacing="0" w:line="360" w:lineRule="auto"/>
        <w:jc w:val="both"/>
        <w:rPr>
          <w:lang w:val="lt-LT"/>
        </w:rPr>
      </w:pPr>
      <w:r w:rsidRPr="002666AB">
        <w:rPr>
          <w:lang w:val="lt-LT"/>
        </w:rPr>
        <w:t xml:space="preserve">               6. Sprendimą paskelbti Teisės aktų registre ir Pagėgių savivaldybės interneto svetainėje </w:t>
      </w:r>
      <w:hyperlink r:id="rId6" w:history="1">
        <w:r w:rsidRPr="002666AB">
          <w:rPr>
            <w:rStyle w:val="Hipersaitas"/>
            <w:color w:val="auto"/>
            <w:u w:val="none"/>
            <w:lang w:val="lt-LT"/>
          </w:rPr>
          <w:t>www.pagegiai.lt</w:t>
        </w:r>
      </w:hyperlink>
      <w:r w:rsidRPr="002666AB">
        <w:rPr>
          <w:lang w:val="lt-LT"/>
        </w:rPr>
        <w:t>.</w:t>
      </w:r>
    </w:p>
    <w:p w:rsidR="00DC3921" w:rsidRDefault="00DC3921" w:rsidP="003C4004">
      <w:pPr>
        <w:pStyle w:val="Antrats"/>
        <w:spacing w:before="0" w:beforeAutospacing="0" w:after="0" w:afterAutospacing="0" w:line="360" w:lineRule="auto"/>
        <w:jc w:val="both"/>
        <w:rPr>
          <w:lang w:val="lt-LT"/>
        </w:rPr>
      </w:pPr>
      <w:r w:rsidRPr="002666AB">
        <w:rPr>
          <w:lang w:val="lt-LT"/>
        </w:rP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DC3921" w:rsidRDefault="00DC3921" w:rsidP="00FA5C6E">
      <w:pPr>
        <w:ind w:firstLine="1247"/>
        <w:jc w:val="both"/>
      </w:pPr>
      <w:r>
        <w:t xml:space="preserve">  </w:t>
      </w:r>
    </w:p>
    <w:p w:rsidR="00DC3921" w:rsidRDefault="00DC3921" w:rsidP="00FA5C6E">
      <w:pPr>
        <w:ind w:firstLine="1247"/>
        <w:jc w:val="both"/>
      </w:pPr>
    </w:p>
    <w:p w:rsidR="00DC3921" w:rsidRDefault="00DC3921" w:rsidP="00FA5C6E">
      <w:pPr>
        <w:ind w:firstLine="1247"/>
        <w:jc w:val="both"/>
      </w:pPr>
    </w:p>
    <w:p w:rsidR="00DC3921" w:rsidRDefault="00DC3921" w:rsidP="00FA5C6E">
      <w:pPr>
        <w:ind w:firstLine="1247"/>
        <w:jc w:val="both"/>
      </w:pPr>
    </w:p>
    <w:p w:rsidR="00DC3921" w:rsidRDefault="00DC3921" w:rsidP="00CD1D11">
      <w:pPr>
        <w:rPr>
          <w:szCs w:val="24"/>
        </w:rPr>
      </w:pPr>
      <w:r>
        <w:rPr>
          <w:szCs w:val="24"/>
        </w:rPr>
        <w:t>Savivaldybės meras</w:t>
      </w:r>
      <w:r>
        <w:rPr>
          <w:szCs w:val="24"/>
        </w:rPr>
        <w:tab/>
      </w:r>
      <w:r>
        <w:rPr>
          <w:szCs w:val="24"/>
        </w:rPr>
        <w:tab/>
      </w:r>
      <w:r>
        <w:rPr>
          <w:szCs w:val="24"/>
        </w:rPr>
        <w:tab/>
      </w:r>
      <w:r>
        <w:rPr>
          <w:szCs w:val="24"/>
        </w:rPr>
        <w:tab/>
        <w:t xml:space="preserve">         Vaidas </w:t>
      </w:r>
      <w:proofErr w:type="spellStart"/>
      <w:r>
        <w:rPr>
          <w:szCs w:val="24"/>
        </w:rPr>
        <w:t>Bendaravičius</w:t>
      </w:r>
      <w:proofErr w:type="spellEnd"/>
    </w:p>
    <w:p w:rsidR="00DC3921" w:rsidRDefault="00DC3921" w:rsidP="00334A33"/>
    <w:sectPr w:rsidR="00DC3921" w:rsidSect="00DC3921">
      <w:pgSz w:w="11907" w:h="16840"/>
      <w:pgMar w:top="1134" w:right="567" w:bottom="1134"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6CA"/>
    <w:multiLevelType w:val="hybridMultilevel"/>
    <w:tmpl w:val="AC104C06"/>
    <w:lvl w:ilvl="0" w:tplc="4A10C832">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
    <w:nsid w:val="1AC23B88"/>
    <w:multiLevelType w:val="hybridMultilevel"/>
    <w:tmpl w:val="74B0F2EE"/>
    <w:lvl w:ilvl="0" w:tplc="F0FCBAD0">
      <w:start w:val="2"/>
      <w:numFmt w:val="decimal"/>
      <w:lvlText w:val="%1."/>
      <w:lvlJc w:val="left"/>
      <w:pPr>
        <w:tabs>
          <w:tab w:val="num" w:pos="1506"/>
        </w:tabs>
        <w:ind w:left="1506" w:hanging="360"/>
      </w:pPr>
      <w:rPr>
        <w:rFonts w:cs="Times New Roman" w:hint="default"/>
      </w:rPr>
    </w:lvl>
    <w:lvl w:ilvl="1" w:tplc="04270019" w:tentative="1">
      <w:start w:val="1"/>
      <w:numFmt w:val="lowerLetter"/>
      <w:lvlText w:val="%2."/>
      <w:lvlJc w:val="left"/>
      <w:pPr>
        <w:tabs>
          <w:tab w:val="num" w:pos="2226"/>
        </w:tabs>
        <w:ind w:left="2226" w:hanging="360"/>
      </w:pPr>
      <w:rPr>
        <w:rFonts w:cs="Times New Roman"/>
      </w:rPr>
    </w:lvl>
    <w:lvl w:ilvl="2" w:tplc="0427001B" w:tentative="1">
      <w:start w:val="1"/>
      <w:numFmt w:val="lowerRoman"/>
      <w:lvlText w:val="%3."/>
      <w:lvlJc w:val="right"/>
      <w:pPr>
        <w:tabs>
          <w:tab w:val="num" w:pos="2946"/>
        </w:tabs>
        <w:ind w:left="2946" w:hanging="180"/>
      </w:pPr>
      <w:rPr>
        <w:rFonts w:cs="Times New Roman"/>
      </w:rPr>
    </w:lvl>
    <w:lvl w:ilvl="3" w:tplc="0427000F" w:tentative="1">
      <w:start w:val="1"/>
      <w:numFmt w:val="decimal"/>
      <w:lvlText w:val="%4."/>
      <w:lvlJc w:val="left"/>
      <w:pPr>
        <w:tabs>
          <w:tab w:val="num" w:pos="3666"/>
        </w:tabs>
        <w:ind w:left="3666" w:hanging="360"/>
      </w:pPr>
      <w:rPr>
        <w:rFonts w:cs="Times New Roman"/>
      </w:rPr>
    </w:lvl>
    <w:lvl w:ilvl="4" w:tplc="04270019" w:tentative="1">
      <w:start w:val="1"/>
      <w:numFmt w:val="lowerLetter"/>
      <w:lvlText w:val="%5."/>
      <w:lvlJc w:val="left"/>
      <w:pPr>
        <w:tabs>
          <w:tab w:val="num" w:pos="4386"/>
        </w:tabs>
        <w:ind w:left="4386" w:hanging="360"/>
      </w:pPr>
      <w:rPr>
        <w:rFonts w:cs="Times New Roman"/>
      </w:rPr>
    </w:lvl>
    <w:lvl w:ilvl="5" w:tplc="0427001B" w:tentative="1">
      <w:start w:val="1"/>
      <w:numFmt w:val="lowerRoman"/>
      <w:lvlText w:val="%6."/>
      <w:lvlJc w:val="right"/>
      <w:pPr>
        <w:tabs>
          <w:tab w:val="num" w:pos="5106"/>
        </w:tabs>
        <w:ind w:left="5106" w:hanging="180"/>
      </w:pPr>
      <w:rPr>
        <w:rFonts w:cs="Times New Roman"/>
      </w:rPr>
    </w:lvl>
    <w:lvl w:ilvl="6" w:tplc="0427000F" w:tentative="1">
      <w:start w:val="1"/>
      <w:numFmt w:val="decimal"/>
      <w:lvlText w:val="%7."/>
      <w:lvlJc w:val="left"/>
      <w:pPr>
        <w:tabs>
          <w:tab w:val="num" w:pos="5826"/>
        </w:tabs>
        <w:ind w:left="5826" w:hanging="360"/>
      </w:pPr>
      <w:rPr>
        <w:rFonts w:cs="Times New Roman"/>
      </w:rPr>
    </w:lvl>
    <w:lvl w:ilvl="7" w:tplc="04270019" w:tentative="1">
      <w:start w:val="1"/>
      <w:numFmt w:val="lowerLetter"/>
      <w:lvlText w:val="%8."/>
      <w:lvlJc w:val="left"/>
      <w:pPr>
        <w:tabs>
          <w:tab w:val="num" w:pos="6546"/>
        </w:tabs>
        <w:ind w:left="6546" w:hanging="360"/>
      </w:pPr>
      <w:rPr>
        <w:rFonts w:cs="Times New Roman"/>
      </w:rPr>
    </w:lvl>
    <w:lvl w:ilvl="8" w:tplc="0427001B" w:tentative="1">
      <w:start w:val="1"/>
      <w:numFmt w:val="lowerRoman"/>
      <w:lvlText w:val="%9."/>
      <w:lvlJc w:val="right"/>
      <w:pPr>
        <w:tabs>
          <w:tab w:val="num" w:pos="7266"/>
        </w:tabs>
        <w:ind w:left="7266" w:hanging="180"/>
      </w:pPr>
      <w:rPr>
        <w:rFonts w:cs="Times New Roman"/>
      </w:rPr>
    </w:lvl>
  </w:abstractNum>
  <w:abstractNum w:abstractNumId="2">
    <w:nsid w:val="23773C05"/>
    <w:multiLevelType w:val="hybridMultilevel"/>
    <w:tmpl w:val="DA661022"/>
    <w:lvl w:ilvl="0" w:tplc="8AECEDB4">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27575C63"/>
    <w:multiLevelType w:val="hybridMultilevel"/>
    <w:tmpl w:val="BAE8CAD8"/>
    <w:lvl w:ilvl="0" w:tplc="8A460E30">
      <w:start w:val="2"/>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4">
    <w:nsid w:val="3AF17351"/>
    <w:multiLevelType w:val="hybridMultilevel"/>
    <w:tmpl w:val="0FD01B64"/>
    <w:lvl w:ilvl="0" w:tplc="BD0AC74A">
      <w:start w:val="1"/>
      <w:numFmt w:val="bullet"/>
      <w:lvlText w:val="-"/>
      <w:lvlJc w:val="left"/>
      <w:pPr>
        <w:tabs>
          <w:tab w:val="num" w:pos="2220"/>
        </w:tabs>
        <w:ind w:left="2220" w:hanging="360"/>
      </w:pPr>
      <w:rPr>
        <w:rFonts w:ascii="Times New Roman" w:eastAsia="Times New Roman" w:hAnsi="Times New Roman" w:hint="default"/>
      </w:rPr>
    </w:lvl>
    <w:lvl w:ilvl="1" w:tplc="04270003" w:tentative="1">
      <w:start w:val="1"/>
      <w:numFmt w:val="bullet"/>
      <w:lvlText w:val="o"/>
      <w:lvlJc w:val="left"/>
      <w:pPr>
        <w:tabs>
          <w:tab w:val="num" w:pos="2940"/>
        </w:tabs>
        <w:ind w:left="2940" w:hanging="360"/>
      </w:pPr>
      <w:rPr>
        <w:rFonts w:ascii="Courier New" w:hAnsi="Courier New" w:hint="default"/>
      </w:rPr>
    </w:lvl>
    <w:lvl w:ilvl="2" w:tplc="04270005" w:tentative="1">
      <w:start w:val="1"/>
      <w:numFmt w:val="bullet"/>
      <w:lvlText w:val=""/>
      <w:lvlJc w:val="left"/>
      <w:pPr>
        <w:tabs>
          <w:tab w:val="num" w:pos="3660"/>
        </w:tabs>
        <w:ind w:left="3660" w:hanging="360"/>
      </w:pPr>
      <w:rPr>
        <w:rFonts w:ascii="Wingdings" w:hAnsi="Wingdings" w:hint="default"/>
      </w:rPr>
    </w:lvl>
    <w:lvl w:ilvl="3" w:tplc="04270001" w:tentative="1">
      <w:start w:val="1"/>
      <w:numFmt w:val="bullet"/>
      <w:lvlText w:val=""/>
      <w:lvlJc w:val="left"/>
      <w:pPr>
        <w:tabs>
          <w:tab w:val="num" w:pos="4380"/>
        </w:tabs>
        <w:ind w:left="4380" w:hanging="360"/>
      </w:pPr>
      <w:rPr>
        <w:rFonts w:ascii="Symbol" w:hAnsi="Symbol" w:hint="default"/>
      </w:rPr>
    </w:lvl>
    <w:lvl w:ilvl="4" w:tplc="04270003" w:tentative="1">
      <w:start w:val="1"/>
      <w:numFmt w:val="bullet"/>
      <w:lvlText w:val="o"/>
      <w:lvlJc w:val="left"/>
      <w:pPr>
        <w:tabs>
          <w:tab w:val="num" w:pos="5100"/>
        </w:tabs>
        <w:ind w:left="5100" w:hanging="360"/>
      </w:pPr>
      <w:rPr>
        <w:rFonts w:ascii="Courier New" w:hAnsi="Courier New" w:hint="default"/>
      </w:rPr>
    </w:lvl>
    <w:lvl w:ilvl="5" w:tplc="04270005" w:tentative="1">
      <w:start w:val="1"/>
      <w:numFmt w:val="bullet"/>
      <w:lvlText w:val=""/>
      <w:lvlJc w:val="left"/>
      <w:pPr>
        <w:tabs>
          <w:tab w:val="num" w:pos="5820"/>
        </w:tabs>
        <w:ind w:left="5820" w:hanging="360"/>
      </w:pPr>
      <w:rPr>
        <w:rFonts w:ascii="Wingdings" w:hAnsi="Wingdings" w:hint="default"/>
      </w:rPr>
    </w:lvl>
    <w:lvl w:ilvl="6" w:tplc="04270001" w:tentative="1">
      <w:start w:val="1"/>
      <w:numFmt w:val="bullet"/>
      <w:lvlText w:val=""/>
      <w:lvlJc w:val="left"/>
      <w:pPr>
        <w:tabs>
          <w:tab w:val="num" w:pos="6540"/>
        </w:tabs>
        <w:ind w:left="6540" w:hanging="360"/>
      </w:pPr>
      <w:rPr>
        <w:rFonts w:ascii="Symbol" w:hAnsi="Symbol" w:hint="default"/>
      </w:rPr>
    </w:lvl>
    <w:lvl w:ilvl="7" w:tplc="04270003" w:tentative="1">
      <w:start w:val="1"/>
      <w:numFmt w:val="bullet"/>
      <w:lvlText w:val="o"/>
      <w:lvlJc w:val="left"/>
      <w:pPr>
        <w:tabs>
          <w:tab w:val="num" w:pos="7260"/>
        </w:tabs>
        <w:ind w:left="7260" w:hanging="360"/>
      </w:pPr>
      <w:rPr>
        <w:rFonts w:ascii="Courier New" w:hAnsi="Courier New" w:hint="default"/>
      </w:rPr>
    </w:lvl>
    <w:lvl w:ilvl="8" w:tplc="04270005" w:tentative="1">
      <w:start w:val="1"/>
      <w:numFmt w:val="bullet"/>
      <w:lvlText w:val=""/>
      <w:lvlJc w:val="left"/>
      <w:pPr>
        <w:tabs>
          <w:tab w:val="num" w:pos="7980"/>
        </w:tabs>
        <w:ind w:left="7980" w:hanging="360"/>
      </w:pPr>
      <w:rPr>
        <w:rFonts w:ascii="Wingdings" w:hAnsi="Wingdings" w:hint="default"/>
      </w:rPr>
    </w:lvl>
  </w:abstractNum>
  <w:abstractNum w:abstractNumId="5">
    <w:nsid w:val="4D131C2F"/>
    <w:multiLevelType w:val="hybridMultilevel"/>
    <w:tmpl w:val="9D925FC8"/>
    <w:lvl w:ilvl="0" w:tplc="5FB28324">
      <w:start w:val="2"/>
      <w:numFmt w:val="decimal"/>
      <w:lvlText w:val="%1."/>
      <w:lvlJc w:val="left"/>
      <w:pPr>
        <w:tabs>
          <w:tab w:val="num" w:pos="786"/>
        </w:tabs>
        <w:ind w:left="786" w:hanging="360"/>
      </w:pPr>
      <w:rPr>
        <w:rFonts w:cs="Times New Roman" w:hint="default"/>
      </w:rPr>
    </w:lvl>
    <w:lvl w:ilvl="1" w:tplc="04270019" w:tentative="1">
      <w:start w:val="1"/>
      <w:numFmt w:val="lowerLetter"/>
      <w:lvlText w:val="%2."/>
      <w:lvlJc w:val="left"/>
      <w:pPr>
        <w:tabs>
          <w:tab w:val="num" w:pos="1506"/>
        </w:tabs>
        <w:ind w:left="1506" w:hanging="360"/>
      </w:pPr>
      <w:rPr>
        <w:rFonts w:cs="Times New Roman"/>
      </w:rPr>
    </w:lvl>
    <w:lvl w:ilvl="2" w:tplc="0427001B" w:tentative="1">
      <w:start w:val="1"/>
      <w:numFmt w:val="lowerRoman"/>
      <w:lvlText w:val="%3."/>
      <w:lvlJc w:val="right"/>
      <w:pPr>
        <w:tabs>
          <w:tab w:val="num" w:pos="2226"/>
        </w:tabs>
        <w:ind w:left="2226" w:hanging="180"/>
      </w:pPr>
      <w:rPr>
        <w:rFonts w:cs="Times New Roman"/>
      </w:rPr>
    </w:lvl>
    <w:lvl w:ilvl="3" w:tplc="0427000F" w:tentative="1">
      <w:start w:val="1"/>
      <w:numFmt w:val="decimal"/>
      <w:lvlText w:val="%4."/>
      <w:lvlJc w:val="left"/>
      <w:pPr>
        <w:tabs>
          <w:tab w:val="num" w:pos="2946"/>
        </w:tabs>
        <w:ind w:left="2946" w:hanging="360"/>
      </w:pPr>
      <w:rPr>
        <w:rFonts w:cs="Times New Roman"/>
      </w:rPr>
    </w:lvl>
    <w:lvl w:ilvl="4" w:tplc="04270019" w:tentative="1">
      <w:start w:val="1"/>
      <w:numFmt w:val="lowerLetter"/>
      <w:lvlText w:val="%5."/>
      <w:lvlJc w:val="left"/>
      <w:pPr>
        <w:tabs>
          <w:tab w:val="num" w:pos="3666"/>
        </w:tabs>
        <w:ind w:left="3666" w:hanging="360"/>
      </w:pPr>
      <w:rPr>
        <w:rFonts w:cs="Times New Roman"/>
      </w:rPr>
    </w:lvl>
    <w:lvl w:ilvl="5" w:tplc="0427001B" w:tentative="1">
      <w:start w:val="1"/>
      <w:numFmt w:val="lowerRoman"/>
      <w:lvlText w:val="%6."/>
      <w:lvlJc w:val="right"/>
      <w:pPr>
        <w:tabs>
          <w:tab w:val="num" w:pos="4386"/>
        </w:tabs>
        <w:ind w:left="4386" w:hanging="180"/>
      </w:pPr>
      <w:rPr>
        <w:rFonts w:cs="Times New Roman"/>
      </w:rPr>
    </w:lvl>
    <w:lvl w:ilvl="6" w:tplc="0427000F" w:tentative="1">
      <w:start w:val="1"/>
      <w:numFmt w:val="decimal"/>
      <w:lvlText w:val="%7."/>
      <w:lvlJc w:val="left"/>
      <w:pPr>
        <w:tabs>
          <w:tab w:val="num" w:pos="5106"/>
        </w:tabs>
        <w:ind w:left="5106" w:hanging="360"/>
      </w:pPr>
      <w:rPr>
        <w:rFonts w:cs="Times New Roman"/>
      </w:rPr>
    </w:lvl>
    <w:lvl w:ilvl="7" w:tplc="04270019" w:tentative="1">
      <w:start w:val="1"/>
      <w:numFmt w:val="lowerLetter"/>
      <w:lvlText w:val="%8."/>
      <w:lvlJc w:val="left"/>
      <w:pPr>
        <w:tabs>
          <w:tab w:val="num" w:pos="5826"/>
        </w:tabs>
        <w:ind w:left="5826" w:hanging="360"/>
      </w:pPr>
      <w:rPr>
        <w:rFonts w:cs="Times New Roman"/>
      </w:rPr>
    </w:lvl>
    <w:lvl w:ilvl="8" w:tplc="0427001B" w:tentative="1">
      <w:start w:val="1"/>
      <w:numFmt w:val="lowerRoman"/>
      <w:lvlText w:val="%9."/>
      <w:lvlJc w:val="right"/>
      <w:pPr>
        <w:tabs>
          <w:tab w:val="num" w:pos="6546"/>
        </w:tabs>
        <w:ind w:left="6546" w:hanging="180"/>
      </w:pPr>
      <w:rPr>
        <w:rFonts w:cs="Times New Roman"/>
      </w:rPr>
    </w:lvl>
  </w:abstractNum>
  <w:abstractNum w:abstractNumId="6">
    <w:nsid w:val="52F37B29"/>
    <w:multiLevelType w:val="hybridMultilevel"/>
    <w:tmpl w:val="26A0172C"/>
    <w:lvl w:ilvl="0" w:tplc="2CD8A76A">
      <w:start w:val="2"/>
      <w:numFmt w:val="decimal"/>
      <w:lvlText w:val="%1."/>
      <w:lvlJc w:val="left"/>
      <w:pPr>
        <w:tabs>
          <w:tab w:val="num" w:pos="786"/>
        </w:tabs>
        <w:ind w:left="786" w:hanging="360"/>
      </w:pPr>
      <w:rPr>
        <w:rFonts w:cs="Times New Roman" w:hint="default"/>
      </w:rPr>
    </w:lvl>
    <w:lvl w:ilvl="1" w:tplc="04270019" w:tentative="1">
      <w:start w:val="1"/>
      <w:numFmt w:val="lowerLetter"/>
      <w:lvlText w:val="%2."/>
      <w:lvlJc w:val="left"/>
      <w:pPr>
        <w:tabs>
          <w:tab w:val="num" w:pos="1506"/>
        </w:tabs>
        <w:ind w:left="1506" w:hanging="360"/>
      </w:pPr>
      <w:rPr>
        <w:rFonts w:cs="Times New Roman"/>
      </w:rPr>
    </w:lvl>
    <w:lvl w:ilvl="2" w:tplc="0427001B" w:tentative="1">
      <w:start w:val="1"/>
      <w:numFmt w:val="lowerRoman"/>
      <w:lvlText w:val="%3."/>
      <w:lvlJc w:val="right"/>
      <w:pPr>
        <w:tabs>
          <w:tab w:val="num" w:pos="2226"/>
        </w:tabs>
        <w:ind w:left="2226" w:hanging="180"/>
      </w:pPr>
      <w:rPr>
        <w:rFonts w:cs="Times New Roman"/>
      </w:rPr>
    </w:lvl>
    <w:lvl w:ilvl="3" w:tplc="0427000F" w:tentative="1">
      <w:start w:val="1"/>
      <w:numFmt w:val="decimal"/>
      <w:lvlText w:val="%4."/>
      <w:lvlJc w:val="left"/>
      <w:pPr>
        <w:tabs>
          <w:tab w:val="num" w:pos="2946"/>
        </w:tabs>
        <w:ind w:left="2946" w:hanging="360"/>
      </w:pPr>
      <w:rPr>
        <w:rFonts w:cs="Times New Roman"/>
      </w:rPr>
    </w:lvl>
    <w:lvl w:ilvl="4" w:tplc="04270019" w:tentative="1">
      <w:start w:val="1"/>
      <w:numFmt w:val="lowerLetter"/>
      <w:lvlText w:val="%5."/>
      <w:lvlJc w:val="left"/>
      <w:pPr>
        <w:tabs>
          <w:tab w:val="num" w:pos="3666"/>
        </w:tabs>
        <w:ind w:left="3666" w:hanging="360"/>
      </w:pPr>
      <w:rPr>
        <w:rFonts w:cs="Times New Roman"/>
      </w:rPr>
    </w:lvl>
    <w:lvl w:ilvl="5" w:tplc="0427001B" w:tentative="1">
      <w:start w:val="1"/>
      <w:numFmt w:val="lowerRoman"/>
      <w:lvlText w:val="%6."/>
      <w:lvlJc w:val="right"/>
      <w:pPr>
        <w:tabs>
          <w:tab w:val="num" w:pos="4386"/>
        </w:tabs>
        <w:ind w:left="4386" w:hanging="180"/>
      </w:pPr>
      <w:rPr>
        <w:rFonts w:cs="Times New Roman"/>
      </w:rPr>
    </w:lvl>
    <w:lvl w:ilvl="6" w:tplc="0427000F" w:tentative="1">
      <w:start w:val="1"/>
      <w:numFmt w:val="decimal"/>
      <w:lvlText w:val="%7."/>
      <w:lvlJc w:val="left"/>
      <w:pPr>
        <w:tabs>
          <w:tab w:val="num" w:pos="5106"/>
        </w:tabs>
        <w:ind w:left="5106" w:hanging="360"/>
      </w:pPr>
      <w:rPr>
        <w:rFonts w:cs="Times New Roman"/>
      </w:rPr>
    </w:lvl>
    <w:lvl w:ilvl="7" w:tplc="04270019" w:tentative="1">
      <w:start w:val="1"/>
      <w:numFmt w:val="lowerLetter"/>
      <w:lvlText w:val="%8."/>
      <w:lvlJc w:val="left"/>
      <w:pPr>
        <w:tabs>
          <w:tab w:val="num" w:pos="5826"/>
        </w:tabs>
        <w:ind w:left="5826" w:hanging="360"/>
      </w:pPr>
      <w:rPr>
        <w:rFonts w:cs="Times New Roman"/>
      </w:rPr>
    </w:lvl>
    <w:lvl w:ilvl="8" w:tplc="0427001B" w:tentative="1">
      <w:start w:val="1"/>
      <w:numFmt w:val="lowerRoman"/>
      <w:lvlText w:val="%9."/>
      <w:lvlJc w:val="right"/>
      <w:pPr>
        <w:tabs>
          <w:tab w:val="num" w:pos="6546"/>
        </w:tabs>
        <w:ind w:left="6546" w:hanging="180"/>
      </w:pPr>
      <w:rPr>
        <w:rFonts w:cs="Times New Roman"/>
      </w:rPr>
    </w:lvl>
  </w:abstractNum>
  <w:abstractNum w:abstractNumId="7">
    <w:nsid w:val="6EFB5F7C"/>
    <w:multiLevelType w:val="hybridMultilevel"/>
    <w:tmpl w:val="5D32C7D6"/>
    <w:lvl w:ilvl="0" w:tplc="00ECDA46">
      <w:start w:val="3"/>
      <w:numFmt w:val="decimal"/>
      <w:lvlText w:val="%1."/>
      <w:lvlJc w:val="left"/>
      <w:pPr>
        <w:tabs>
          <w:tab w:val="num" w:pos="1140"/>
        </w:tabs>
        <w:ind w:left="1140" w:hanging="360"/>
      </w:pPr>
      <w:rPr>
        <w:rFonts w:cs="Times New Roman" w:hint="default"/>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8">
    <w:nsid w:val="70954C5A"/>
    <w:multiLevelType w:val="hybridMultilevel"/>
    <w:tmpl w:val="BFE2F4C0"/>
    <w:lvl w:ilvl="0" w:tplc="067AE0EE">
      <w:start w:val="1"/>
      <w:numFmt w:val="decimal"/>
      <w:lvlText w:val="%1."/>
      <w:lvlJc w:val="left"/>
      <w:pPr>
        <w:tabs>
          <w:tab w:val="num" w:pos="1728"/>
        </w:tabs>
        <w:ind w:left="1728" w:hanging="360"/>
      </w:pPr>
      <w:rPr>
        <w:rFonts w:cs="Times New Roman" w:hint="default"/>
        <w:color w:val="auto"/>
      </w:rPr>
    </w:lvl>
    <w:lvl w:ilvl="1" w:tplc="8DD82A62">
      <w:numFmt w:val="none"/>
      <w:lvlText w:val=""/>
      <w:lvlJc w:val="left"/>
      <w:pPr>
        <w:tabs>
          <w:tab w:val="num" w:pos="360"/>
        </w:tabs>
      </w:pPr>
      <w:rPr>
        <w:rFonts w:cs="Times New Roman"/>
      </w:rPr>
    </w:lvl>
    <w:lvl w:ilvl="2" w:tplc="49CC9B92">
      <w:numFmt w:val="none"/>
      <w:lvlText w:val=""/>
      <w:lvlJc w:val="left"/>
      <w:pPr>
        <w:tabs>
          <w:tab w:val="num" w:pos="360"/>
        </w:tabs>
      </w:pPr>
      <w:rPr>
        <w:rFonts w:cs="Times New Roman"/>
      </w:rPr>
    </w:lvl>
    <w:lvl w:ilvl="3" w:tplc="C49C3E34">
      <w:numFmt w:val="none"/>
      <w:lvlText w:val=""/>
      <w:lvlJc w:val="left"/>
      <w:pPr>
        <w:tabs>
          <w:tab w:val="num" w:pos="360"/>
        </w:tabs>
      </w:pPr>
      <w:rPr>
        <w:rFonts w:cs="Times New Roman"/>
      </w:rPr>
    </w:lvl>
    <w:lvl w:ilvl="4" w:tplc="B94C3A24">
      <w:numFmt w:val="none"/>
      <w:lvlText w:val=""/>
      <w:lvlJc w:val="left"/>
      <w:pPr>
        <w:tabs>
          <w:tab w:val="num" w:pos="360"/>
        </w:tabs>
      </w:pPr>
      <w:rPr>
        <w:rFonts w:cs="Times New Roman"/>
      </w:rPr>
    </w:lvl>
    <w:lvl w:ilvl="5" w:tplc="DE10BCC6">
      <w:numFmt w:val="none"/>
      <w:lvlText w:val=""/>
      <w:lvlJc w:val="left"/>
      <w:pPr>
        <w:tabs>
          <w:tab w:val="num" w:pos="360"/>
        </w:tabs>
      </w:pPr>
      <w:rPr>
        <w:rFonts w:cs="Times New Roman"/>
      </w:rPr>
    </w:lvl>
    <w:lvl w:ilvl="6" w:tplc="87E49924">
      <w:numFmt w:val="none"/>
      <w:lvlText w:val=""/>
      <w:lvlJc w:val="left"/>
      <w:pPr>
        <w:tabs>
          <w:tab w:val="num" w:pos="360"/>
        </w:tabs>
      </w:pPr>
      <w:rPr>
        <w:rFonts w:cs="Times New Roman"/>
      </w:rPr>
    </w:lvl>
    <w:lvl w:ilvl="7" w:tplc="65B2EFBE">
      <w:numFmt w:val="none"/>
      <w:lvlText w:val=""/>
      <w:lvlJc w:val="left"/>
      <w:pPr>
        <w:tabs>
          <w:tab w:val="num" w:pos="360"/>
        </w:tabs>
      </w:pPr>
      <w:rPr>
        <w:rFonts w:cs="Times New Roman"/>
      </w:rPr>
    </w:lvl>
    <w:lvl w:ilvl="8" w:tplc="068694E6">
      <w:numFmt w:val="none"/>
      <w:lvlText w:val=""/>
      <w:lvlJc w:val="left"/>
      <w:pPr>
        <w:tabs>
          <w:tab w:val="num" w:pos="360"/>
        </w:tabs>
      </w:pPr>
      <w:rPr>
        <w:rFonts w:cs="Times New Roman"/>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1CFC"/>
    <w:rsid w:val="00010899"/>
    <w:rsid w:val="00011990"/>
    <w:rsid w:val="00033561"/>
    <w:rsid w:val="000423B3"/>
    <w:rsid w:val="000504F9"/>
    <w:rsid w:val="00054926"/>
    <w:rsid w:val="00062E56"/>
    <w:rsid w:val="000719B9"/>
    <w:rsid w:val="0009005D"/>
    <w:rsid w:val="00090338"/>
    <w:rsid w:val="00090AC7"/>
    <w:rsid w:val="00096389"/>
    <w:rsid w:val="000966B4"/>
    <w:rsid w:val="000A4095"/>
    <w:rsid w:val="000B0658"/>
    <w:rsid w:val="000B30AA"/>
    <w:rsid w:val="000D023E"/>
    <w:rsid w:val="000E3476"/>
    <w:rsid w:val="000E736F"/>
    <w:rsid w:val="000E7B87"/>
    <w:rsid w:val="00102A6B"/>
    <w:rsid w:val="00102D51"/>
    <w:rsid w:val="001041EF"/>
    <w:rsid w:val="00104FD1"/>
    <w:rsid w:val="00113492"/>
    <w:rsid w:val="0013593E"/>
    <w:rsid w:val="0014717A"/>
    <w:rsid w:val="00154B6A"/>
    <w:rsid w:val="00181830"/>
    <w:rsid w:val="00182F85"/>
    <w:rsid w:val="00185FB9"/>
    <w:rsid w:val="00197ACC"/>
    <w:rsid w:val="00197B25"/>
    <w:rsid w:val="001A0683"/>
    <w:rsid w:val="001D3604"/>
    <w:rsid w:val="001D597A"/>
    <w:rsid w:val="001F4FF0"/>
    <w:rsid w:val="00200461"/>
    <w:rsid w:val="002275B2"/>
    <w:rsid w:val="00230FD2"/>
    <w:rsid w:val="0023325E"/>
    <w:rsid w:val="0023689D"/>
    <w:rsid w:val="00236E80"/>
    <w:rsid w:val="0024365D"/>
    <w:rsid w:val="002448DF"/>
    <w:rsid w:val="0024564A"/>
    <w:rsid w:val="002666AB"/>
    <w:rsid w:val="00266A3E"/>
    <w:rsid w:val="00275D5B"/>
    <w:rsid w:val="00293B4E"/>
    <w:rsid w:val="00293C47"/>
    <w:rsid w:val="002A0448"/>
    <w:rsid w:val="002A1B85"/>
    <w:rsid w:val="002A5BCB"/>
    <w:rsid w:val="002B3E9B"/>
    <w:rsid w:val="002D2955"/>
    <w:rsid w:val="002D29A0"/>
    <w:rsid w:val="002D6707"/>
    <w:rsid w:val="002E0E39"/>
    <w:rsid w:val="002E2CBA"/>
    <w:rsid w:val="002F0ACF"/>
    <w:rsid w:val="00303182"/>
    <w:rsid w:val="00304793"/>
    <w:rsid w:val="0030794F"/>
    <w:rsid w:val="00312BA3"/>
    <w:rsid w:val="00321915"/>
    <w:rsid w:val="003221D0"/>
    <w:rsid w:val="00326C29"/>
    <w:rsid w:val="00330F5C"/>
    <w:rsid w:val="00334A33"/>
    <w:rsid w:val="00335C4A"/>
    <w:rsid w:val="00337FB7"/>
    <w:rsid w:val="0034032C"/>
    <w:rsid w:val="00347A02"/>
    <w:rsid w:val="00362270"/>
    <w:rsid w:val="00365AA6"/>
    <w:rsid w:val="00370E48"/>
    <w:rsid w:val="0037595E"/>
    <w:rsid w:val="003770E7"/>
    <w:rsid w:val="0038074F"/>
    <w:rsid w:val="00386609"/>
    <w:rsid w:val="00386979"/>
    <w:rsid w:val="003A3823"/>
    <w:rsid w:val="003A428E"/>
    <w:rsid w:val="003B3B90"/>
    <w:rsid w:val="003C28FE"/>
    <w:rsid w:val="003C4004"/>
    <w:rsid w:val="003D378A"/>
    <w:rsid w:val="003D7CBE"/>
    <w:rsid w:val="003E6DC7"/>
    <w:rsid w:val="00421E35"/>
    <w:rsid w:val="004330FC"/>
    <w:rsid w:val="00434372"/>
    <w:rsid w:val="00441E61"/>
    <w:rsid w:val="004504B1"/>
    <w:rsid w:val="00460404"/>
    <w:rsid w:val="0046381E"/>
    <w:rsid w:val="0047219E"/>
    <w:rsid w:val="004B13C8"/>
    <w:rsid w:val="004E2C8F"/>
    <w:rsid w:val="004F1E39"/>
    <w:rsid w:val="004F32ED"/>
    <w:rsid w:val="004F7A12"/>
    <w:rsid w:val="00503F27"/>
    <w:rsid w:val="0052099E"/>
    <w:rsid w:val="005235F1"/>
    <w:rsid w:val="00524A5B"/>
    <w:rsid w:val="00525376"/>
    <w:rsid w:val="00530AF2"/>
    <w:rsid w:val="00531EBD"/>
    <w:rsid w:val="00546DA6"/>
    <w:rsid w:val="00557D67"/>
    <w:rsid w:val="00570270"/>
    <w:rsid w:val="00580761"/>
    <w:rsid w:val="005815BB"/>
    <w:rsid w:val="00581A69"/>
    <w:rsid w:val="0058224D"/>
    <w:rsid w:val="00583120"/>
    <w:rsid w:val="00584E95"/>
    <w:rsid w:val="005916DB"/>
    <w:rsid w:val="0059263D"/>
    <w:rsid w:val="005939A3"/>
    <w:rsid w:val="005954B8"/>
    <w:rsid w:val="00595BB1"/>
    <w:rsid w:val="00596420"/>
    <w:rsid w:val="005A0D2E"/>
    <w:rsid w:val="005A2063"/>
    <w:rsid w:val="005A7489"/>
    <w:rsid w:val="005B539C"/>
    <w:rsid w:val="005C1F4C"/>
    <w:rsid w:val="005D2CC4"/>
    <w:rsid w:val="005D41A3"/>
    <w:rsid w:val="005E260F"/>
    <w:rsid w:val="005E296B"/>
    <w:rsid w:val="005E2C3A"/>
    <w:rsid w:val="005E6100"/>
    <w:rsid w:val="00616230"/>
    <w:rsid w:val="00616A22"/>
    <w:rsid w:val="00617B73"/>
    <w:rsid w:val="00623080"/>
    <w:rsid w:val="0063144E"/>
    <w:rsid w:val="00637DEF"/>
    <w:rsid w:val="006424A1"/>
    <w:rsid w:val="0064333D"/>
    <w:rsid w:val="00651B58"/>
    <w:rsid w:val="006552AE"/>
    <w:rsid w:val="00664511"/>
    <w:rsid w:val="0066540B"/>
    <w:rsid w:val="006672E6"/>
    <w:rsid w:val="00667E2C"/>
    <w:rsid w:val="00674883"/>
    <w:rsid w:val="00692E88"/>
    <w:rsid w:val="00693A04"/>
    <w:rsid w:val="006969E5"/>
    <w:rsid w:val="006974B7"/>
    <w:rsid w:val="006B0333"/>
    <w:rsid w:val="006B4A82"/>
    <w:rsid w:val="006B6343"/>
    <w:rsid w:val="006D2599"/>
    <w:rsid w:val="006F401F"/>
    <w:rsid w:val="006F5A27"/>
    <w:rsid w:val="006F5DDB"/>
    <w:rsid w:val="006F6FDC"/>
    <w:rsid w:val="007120D9"/>
    <w:rsid w:val="00713E48"/>
    <w:rsid w:val="00741366"/>
    <w:rsid w:val="0074398E"/>
    <w:rsid w:val="007504C7"/>
    <w:rsid w:val="007510B2"/>
    <w:rsid w:val="00751FDA"/>
    <w:rsid w:val="007533D5"/>
    <w:rsid w:val="00755040"/>
    <w:rsid w:val="00767AEF"/>
    <w:rsid w:val="00784C1C"/>
    <w:rsid w:val="007A4DA2"/>
    <w:rsid w:val="007B4696"/>
    <w:rsid w:val="007B7CF1"/>
    <w:rsid w:val="007C6CEB"/>
    <w:rsid w:val="007D4D42"/>
    <w:rsid w:val="007D532A"/>
    <w:rsid w:val="007E41B6"/>
    <w:rsid w:val="007E592F"/>
    <w:rsid w:val="008005D1"/>
    <w:rsid w:val="00803645"/>
    <w:rsid w:val="008213D3"/>
    <w:rsid w:val="0082186F"/>
    <w:rsid w:val="00832A61"/>
    <w:rsid w:val="00835F40"/>
    <w:rsid w:val="00836796"/>
    <w:rsid w:val="00852BC1"/>
    <w:rsid w:val="00853E09"/>
    <w:rsid w:val="00860EDB"/>
    <w:rsid w:val="0086583B"/>
    <w:rsid w:val="00872FBD"/>
    <w:rsid w:val="00886C40"/>
    <w:rsid w:val="008901AC"/>
    <w:rsid w:val="008A20E7"/>
    <w:rsid w:val="008B4987"/>
    <w:rsid w:val="008C0BF2"/>
    <w:rsid w:val="008C5E59"/>
    <w:rsid w:val="008D4C4E"/>
    <w:rsid w:val="008D6859"/>
    <w:rsid w:val="008E0375"/>
    <w:rsid w:val="008E25E8"/>
    <w:rsid w:val="008E66F0"/>
    <w:rsid w:val="008E7C7C"/>
    <w:rsid w:val="00900E36"/>
    <w:rsid w:val="0091035C"/>
    <w:rsid w:val="00921435"/>
    <w:rsid w:val="00922D41"/>
    <w:rsid w:val="00926C97"/>
    <w:rsid w:val="00931B38"/>
    <w:rsid w:val="00940533"/>
    <w:rsid w:val="00940773"/>
    <w:rsid w:val="00962917"/>
    <w:rsid w:val="00963D58"/>
    <w:rsid w:val="00965812"/>
    <w:rsid w:val="00972994"/>
    <w:rsid w:val="0097644E"/>
    <w:rsid w:val="009818E9"/>
    <w:rsid w:val="00994FA0"/>
    <w:rsid w:val="009B0F4D"/>
    <w:rsid w:val="009B4349"/>
    <w:rsid w:val="009B5BFD"/>
    <w:rsid w:val="009B7C8F"/>
    <w:rsid w:val="009D75B2"/>
    <w:rsid w:val="009D7DDD"/>
    <w:rsid w:val="009E0885"/>
    <w:rsid w:val="00A12088"/>
    <w:rsid w:val="00A1377E"/>
    <w:rsid w:val="00A212E5"/>
    <w:rsid w:val="00A229A4"/>
    <w:rsid w:val="00A23F0A"/>
    <w:rsid w:val="00A31949"/>
    <w:rsid w:val="00A35E74"/>
    <w:rsid w:val="00A37331"/>
    <w:rsid w:val="00A4759B"/>
    <w:rsid w:val="00A521E6"/>
    <w:rsid w:val="00A522E0"/>
    <w:rsid w:val="00A54724"/>
    <w:rsid w:val="00A54CAC"/>
    <w:rsid w:val="00A56F7E"/>
    <w:rsid w:val="00A6180D"/>
    <w:rsid w:val="00A815D5"/>
    <w:rsid w:val="00A83E5F"/>
    <w:rsid w:val="00A84005"/>
    <w:rsid w:val="00A979AB"/>
    <w:rsid w:val="00AA032B"/>
    <w:rsid w:val="00AA5C21"/>
    <w:rsid w:val="00AB13E8"/>
    <w:rsid w:val="00AF7005"/>
    <w:rsid w:val="00B0149C"/>
    <w:rsid w:val="00B03628"/>
    <w:rsid w:val="00B07138"/>
    <w:rsid w:val="00B11FCB"/>
    <w:rsid w:val="00B12E9D"/>
    <w:rsid w:val="00B14D8C"/>
    <w:rsid w:val="00B227CC"/>
    <w:rsid w:val="00B261B3"/>
    <w:rsid w:val="00B266BB"/>
    <w:rsid w:val="00B3365D"/>
    <w:rsid w:val="00B342BD"/>
    <w:rsid w:val="00B372FB"/>
    <w:rsid w:val="00B37578"/>
    <w:rsid w:val="00B51139"/>
    <w:rsid w:val="00B525E3"/>
    <w:rsid w:val="00B62D37"/>
    <w:rsid w:val="00B65EBD"/>
    <w:rsid w:val="00B66E9D"/>
    <w:rsid w:val="00B67C17"/>
    <w:rsid w:val="00B93DA5"/>
    <w:rsid w:val="00BA0443"/>
    <w:rsid w:val="00BB1CF0"/>
    <w:rsid w:val="00BB5DC7"/>
    <w:rsid w:val="00BC116D"/>
    <w:rsid w:val="00BC316C"/>
    <w:rsid w:val="00BC6AAB"/>
    <w:rsid w:val="00BD0667"/>
    <w:rsid w:val="00BD28BD"/>
    <w:rsid w:val="00BD3B78"/>
    <w:rsid w:val="00BE1C26"/>
    <w:rsid w:val="00BE30CE"/>
    <w:rsid w:val="00BE4577"/>
    <w:rsid w:val="00BF02BC"/>
    <w:rsid w:val="00C06957"/>
    <w:rsid w:val="00C10DF2"/>
    <w:rsid w:val="00C22302"/>
    <w:rsid w:val="00C41F81"/>
    <w:rsid w:val="00C57D43"/>
    <w:rsid w:val="00C6293C"/>
    <w:rsid w:val="00C66A22"/>
    <w:rsid w:val="00C752B4"/>
    <w:rsid w:val="00C80AF2"/>
    <w:rsid w:val="00C82549"/>
    <w:rsid w:val="00C94F18"/>
    <w:rsid w:val="00CB00C6"/>
    <w:rsid w:val="00CB162E"/>
    <w:rsid w:val="00CC0203"/>
    <w:rsid w:val="00CD1D11"/>
    <w:rsid w:val="00CE598A"/>
    <w:rsid w:val="00CE62A1"/>
    <w:rsid w:val="00CF0A1F"/>
    <w:rsid w:val="00CF0C61"/>
    <w:rsid w:val="00D22FFF"/>
    <w:rsid w:val="00D37D83"/>
    <w:rsid w:val="00D4160A"/>
    <w:rsid w:val="00D53BBA"/>
    <w:rsid w:val="00D6053A"/>
    <w:rsid w:val="00D67D88"/>
    <w:rsid w:val="00D7487D"/>
    <w:rsid w:val="00D82EC9"/>
    <w:rsid w:val="00D8491A"/>
    <w:rsid w:val="00D9180A"/>
    <w:rsid w:val="00D93757"/>
    <w:rsid w:val="00D96346"/>
    <w:rsid w:val="00DA1035"/>
    <w:rsid w:val="00DC3921"/>
    <w:rsid w:val="00DE3AA9"/>
    <w:rsid w:val="00DE7E03"/>
    <w:rsid w:val="00E009C1"/>
    <w:rsid w:val="00E05B69"/>
    <w:rsid w:val="00E10255"/>
    <w:rsid w:val="00E11BD7"/>
    <w:rsid w:val="00E12061"/>
    <w:rsid w:val="00E4159A"/>
    <w:rsid w:val="00E41CFC"/>
    <w:rsid w:val="00E43C9B"/>
    <w:rsid w:val="00E4716A"/>
    <w:rsid w:val="00E53141"/>
    <w:rsid w:val="00E53B55"/>
    <w:rsid w:val="00E54992"/>
    <w:rsid w:val="00E57213"/>
    <w:rsid w:val="00E6158D"/>
    <w:rsid w:val="00E63CF2"/>
    <w:rsid w:val="00E77E75"/>
    <w:rsid w:val="00E8146E"/>
    <w:rsid w:val="00E90A29"/>
    <w:rsid w:val="00E920A9"/>
    <w:rsid w:val="00EA3954"/>
    <w:rsid w:val="00EB5658"/>
    <w:rsid w:val="00EB5D71"/>
    <w:rsid w:val="00EB7626"/>
    <w:rsid w:val="00EC0747"/>
    <w:rsid w:val="00EC2F62"/>
    <w:rsid w:val="00EC7FF7"/>
    <w:rsid w:val="00ED3525"/>
    <w:rsid w:val="00ED4A2F"/>
    <w:rsid w:val="00ED63DA"/>
    <w:rsid w:val="00EE0585"/>
    <w:rsid w:val="00EE5433"/>
    <w:rsid w:val="00EF0FA0"/>
    <w:rsid w:val="00F02525"/>
    <w:rsid w:val="00F04734"/>
    <w:rsid w:val="00F20EA2"/>
    <w:rsid w:val="00F34CDC"/>
    <w:rsid w:val="00F47207"/>
    <w:rsid w:val="00F51812"/>
    <w:rsid w:val="00F53114"/>
    <w:rsid w:val="00F62A62"/>
    <w:rsid w:val="00F67C18"/>
    <w:rsid w:val="00F70603"/>
    <w:rsid w:val="00F83124"/>
    <w:rsid w:val="00F856F1"/>
    <w:rsid w:val="00FA0D8F"/>
    <w:rsid w:val="00FA5C6E"/>
    <w:rsid w:val="00FB44B7"/>
    <w:rsid w:val="00FE2A80"/>
    <w:rsid w:val="00FE4BC5"/>
    <w:rsid w:val="00FF510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6158D"/>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
    <w:qFormat/>
    <w:rsid w:val="00E6158D"/>
    <w:pPr>
      <w:keepNext/>
      <w:outlineLvl w:val="0"/>
    </w:pPr>
    <w:rPr>
      <w:b/>
      <w:color w:val="000000"/>
    </w:rPr>
  </w:style>
  <w:style w:type="paragraph" w:styleId="Antrat2">
    <w:name w:val="heading 2"/>
    <w:basedOn w:val="prastasis"/>
    <w:next w:val="prastasis"/>
    <w:link w:val="Antrat2Diagrama"/>
    <w:uiPriority w:val="9"/>
    <w:qFormat/>
    <w:rsid w:val="00E6158D"/>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05D2B"/>
    <w:rPr>
      <w:rFonts w:asciiTheme="majorHAnsi" w:eastAsiaTheme="majorEastAsia" w:hAnsiTheme="majorHAnsi" w:cstheme="majorBidi"/>
      <w:b/>
      <w:bCs/>
      <w:kern w:val="32"/>
      <w:sz w:val="32"/>
      <w:szCs w:val="32"/>
      <w:lang w:eastAsia="en-US"/>
    </w:rPr>
  </w:style>
  <w:style w:type="character" w:customStyle="1" w:styleId="Antrat2Diagrama">
    <w:name w:val="Antraštė 2 Diagrama"/>
    <w:basedOn w:val="Numatytasispastraiposriftas"/>
    <w:link w:val="Antrat2"/>
    <w:uiPriority w:val="9"/>
    <w:semiHidden/>
    <w:rsid w:val="00305D2B"/>
    <w:rPr>
      <w:rFonts w:asciiTheme="majorHAnsi" w:eastAsiaTheme="majorEastAsia" w:hAnsiTheme="majorHAnsi" w:cstheme="majorBidi"/>
      <w:b/>
      <w:bCs/>
      <w:i/>
      <w:iCs/>
      <w:sz w:val="28"/>
      <w:szCs w:val="28"/>
      <w:lang w:eastAsia="en-US"/>
    </w:rPr>
  </w:style>
  <w:style w:type="paragraph" w:styleId="Pagrindinistekstas">
    <w:name w:val="Body Text"/>
    <w:basedOn w:val="prastasis"/>
    <w:link w:val="PagrindinistekstasDiagrama"/>
    <w:uiPriority w:val="99"/>
    <w:rsid w:val="00E6158D"/>
    <w:pPr>
      <w:spacing w:line="360" w:lineRule="auto"/>
      <w:jc w:val="both"/>
    </w:pPr>
  </w:style>
  <w:style w:type="character" w:customStyle="1" w:styleId="PagrindinistekstasDiagrama">
    <w:name w:val="Pagrindinis tekstas Diagrama"/>
    <w:basedOn w:val="Numatytasispastraiposriftas"/>
    <w:link w:val="Pagrindinistekstas"/>
    <w:uiPriority w:val="99"/>
    <w:semiHidden/>
    <w:rsid w:val="00305D2B"/>
    <w:rPr>
      <w:sz w:val="24"/>
      <w:lang w:eastAsia="en-US"/>
    </w:rPr>
  </w:style>
  <w:style w:type="paragraph" w:styleId="Pagrindinistekstas2">
    <w:name w:val="Body Text 2"/>
    <w:basedOn w:val="prastasis"/>
    <w:link w:val="Pagrindinistekstas2Diagrama"/>
    <w:uiPriority w:val="99"/>
    <w:rsid w:val="00E6158D"/>
    <w:pPr>
      <w:spacing w:line="360" w:lineRule="auto"/>
      <w:jc w:val="both"/>
    </w:pPr>
    <w:rPr>
      <w:color w:val="FFFFFF"/>
    </w:rPr>
  </w:style>
  <w:style w:type="character" w:customStyle="1" w:styleId="Pagrindinistekstas2Diagrama">
    <w:name w:val="Pagrindinis tekstas 2 Diagrama"/>
    <w:basedOn w:val="Numatytasispastraiposriftas"/>
    <w:link w:val="Pagrindinistekstas2"/>
    <w:uiPriority w:val="99"/>
    <w:semiHidden/>
    <w:rsid w:val="00305D2B"/>
    <w:rPr>
      <w:sz w:val="24"/>
      <w:lang w:eastAsia="en-US"/>
    </w:rPr>
  </w:style>
  <w:style w:type="paragraph" w:styleId="Pagrindinistekstas3">
    <w:name w:val="Body Text 3"/>
    <w:basedOn w:val="prastasis"/>
    <w:link w:val="Pagrindinistekstas3Diagrama"/>
    <w:uiPriority w:val="99"/>
    <w:rsid w:val="00E6158D"/>
    <w:pPr>
      <w:spacing w:line="360" w:lineRule="auto"/>
      <w:jc w:val="both"/>
    </w:pPr>
    <w:rPr>
      <w:color w:val="000000"/>
    </w:rPr>
  </w:style>
  <w:style w:type="character" w:customStyle="1" w:styleId="Pagrindinistekstas3Diagrama">
    <w:name w:val="Pagrindinis tekstas 3 Diagrama"/>
    <w:basedOn w:val="Numatytasispastraiposriftas"/>
    <w:link w:val="Pagrindinistekstas3"/>
    <w:uiPriority w:val="99"/>
    <w:semiHidden/>
    <w:rsid w:val="00305D2B"/>
    <w:rPr>
      <w:sz w:val="16"/>
      <w:szCs w:val="16"/>
      <w:lang w:eastAsia="en-US"/>
    </w:rPr>
  </w:style>
  <w:style w:type="character" w:styleId="Hipersaitas">
    <w:name w:val="Hyperlink"/>
    <w:basedOn w:val="Numatytasispastraiposriftas"/>
    <w:uiPriority w:val="99"/>
    <w:rsid w:val="00E6158D"/>
    <w:rPr>
      <w:rFonts w:cs="Times New Roman"/>
      <w:color w:val="0000FF"/>
      <w:u w:val="single"/>
    </w:rPr>
  </w:style>
  <w:style w:type="character" w:styleId="Perirtashipersaitas">
    <w:name w:val="FollowedHyperlink"/>
    <w:basedOn w:val="Numatytasispastraiposriftas"/>
    <w:uiPriority w:val="99"/>
    <w:rsid w:val="00E6158D"/>
    <w:rPr>
      <w:rFonts w:cs="Times New Roman"/>
      <w:color w:val="800080"/>
      <w:u w:val="single"/>
    </w:rPr>
  </w:style>
  <w:style w:type="paragraph" w:styleId="Debesliotekstas">
    <w:name w:val="Balloon Text"/>
    <w:basedOn w:val="prastasis"/>
    <w:link w:val="DebesliotekstasDiagrama"/>
    <w:uiPriority w:val="99"/>
    <w:semiHidden/>
    <w:rsid w:val="003E6D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05D2B"/>
    <w:rPr>
      <w:sz w:val="0"/>
      <w:szCs w:val="0"/>
      <w:lang w:eastAsia="en-US"/>
    </w:rPr>
  </w:style>
  <w:style w:type="paragraph" w:styleId="Antrats">
    <w:name w:val="header"/>
    <w:basedOn w:val="prastasis"/>
    <w:link w:val="AntratsDiagrama"/>
    <w:uiPriority w:val="99"/>
    <w:rsid w:val="00266A3E"/>
    <w:pPr>
      <w:overflowPunct/>
      <w:autoSpaceDE/>
      <w:autoSpaceDN/>
      <w:adjustRightInd/>
      <w:spacing w:before="100" w:beforeAutospacing="1" w:after="100" w:afterAutospacing="1"/>
      <w:textAlignment w:val="auto"/>
    </w:pPr>
    <w:rPr>
      <w:szCs w:val="24"/>
      <w:lang w:val="en-US"/>
    </w:rPr>
  </w:style>
  <w:style w:type="character" w:customStyle="1" w:styleId="AntratsDiagrama">
    <w:name w:val="Antraštės Diagrama"/>
    <w:basedOn w:val="Numatytasispastraiposriftas"/>
    <w:link w:val="Antrats"/>
    <w:uiPriority w:val="99"/>
    <w:locked/>
    <w:rsid w:val="003C4004"/>
    <w:rPr>
      <w:rFonts w:cs="Times New Roman"/>
      <w:sz w:val="24"/>
      <w:szCs w:val="24"/>
      <w:lang w:val="en-US" w:eastAsia="en-US"/>
    </w:rPr>
  </w:style>
  <w:style w:type="paragraph" w:customStyle="1" w:styleId="Char1CharChar">
    <w:name w:val="Char1 Char Char"/>
    <w:basedOn w:val="prastasis"/>
    <w:rsid w:val="00266A3E"/>
    <w:pPr>
      <w:overflowPunct/>
      <w:autoSpaceDE/>
      <w:autoSpaceDN/>
      <w:adjustRightInd/>
      <w:spacing w:after="160" w:line="240" w:lineRule="exact"/>
      <w:textAlignment w:val="auto"/>
    </w:pPr>
    <w:rPr>
      <w:rFonts w:ascii="Verdana" w:hAnsi="Verdana" w:cs="Verdana"/>
      <w:sz w:val="20"/>
      <w:lang w:val="en-US"/>
    </w:rPr>
  </w:style>
</w:styles>
</file>

<file path=word/webSettings.xml><?xml version="1.0" encoding="utf-8"?>
<w:webSettings xmlns:r="http://schemas.openxmlformats.org/officeDocument/2006/relationships" xmlns:w="http://schemas.openxmlformats.org/wordprocessingml/2006/main">
  <w:divs>
    <w:div w:id="40635313">
      <w:marLeft w:val="0"/>
      <w:marRight w:val="0"/>
      <w:marTop w:val="0"/>
      <w:marBottom w:val="0"/>
      <w:divBdr>
        <w:top w:val="none" w:sz="0" w:space="0" w:color="auto"/>
        <w:left w:val="none" w:sz="0" w:space="0" w:color="auto"/>
        <w:bottom w:val="none" w:sz="0" w:space="0" w:color="auto"/>
        <w:right w:val="none" w:sz="0" w:space="0" w:color="auto"/>
      </w:divBdr>
    </w:div>
    <w:div w:id="40635314">
      <w:marLeft w:val="0"/>
      <w:marRight w:val="0"/>
      <w:marTop w:val="0"/>
      <w:marBottom w:val="0"/>
      <w:divBdr>
        <w:top w:val="none" w:sz="0" w:space="0" w:color="auto"/>
        <w:left w:val="none" w:sz="0" w:space="0" w:color="auto"/>
        <w:bottom w:val="none" w:sz="0" w:space="0" w:color="auto"/>
        <w:right w:val="none" w:sz="0" w:space="0" w:color="auto"/>
      </w:divBdr>
    </w:div>
    <w:div w:id="13623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3964</TotalTime>
  <Pages>2</Pages>
  <Words>2589</Words>
  <Characters>1476</Characters>
  <Application>Microsoft Office Word</Application>
  <DocSecurity>0</DocSecurity>
  <Lines>12</Lines>
  <Paragraphs>8</Paragraphs>
  <ScaleCrop>false</ScaleCrop>
  <Company>ARCHYVU DEPARTAMENTAS</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608</cp:revision>
  <cp:lastPrinted>2021-02-04T08:04:00Z</cp:lastPrinted>
  <dcterms:created xsi:type="dcterms:W3CDTF">2002-02-06T14:40:00Z</dcterms:created>
  <dcterms:modified xsi:type="dcterms:W3CDTF">2021-02-18T07:29:00Z</dcterms:modified>
</cp:coreProperties>
</file>