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477E9D" w:rsidRPr="00EF3E77">
        <w:trPr>
          <w:trHeight w:val="1055"/>
        </w:trPr>
        <w:tc>
          <w:tcPr>
            <w:tcW w:w="9639" w:type="dxa"/>
          </w:tcPr>
          <w:p w:rsidR="00477E9D" w:rsidRPr="00EF3E77" w:rsidRDefault="00477E9D" w:rsidP="003B075C">
            <w:pPr>
              <w:overflowPunct w:val="0"/>
              <w:autoSpaceDE w:val="0"/>
              <w:autoSpaceDN w:val="0"/>
              <w:adjustRightInd w:val="0"/>
              <w:spacing w:line="240" w:lineRule="atLeast"/>
              <w:jc w:val="center"/>
              <w:rPr>
                <w:rFonts w:ascii="TimesLT" w:hAnsi="TimesLT" w:cs="TimesLT"/>
                <w:color w:val="000000"/>
                <w:lang w:val="lt-LT"/>
              </w:rPr>
            </w:pP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477E9D" w:rsidRDefault="00477E9D" w:rsidP="00031F49">
                        <w:r>
                          <w:rPr>
                            <w:b/>
                            <w:bCs/>
                          </w:rPr>
                          <w:t>Projektas</w:t>
                        </w:r>
                      </w:p>
                    </w:txbxContent>
                  </v:textbox>
                  <w10:wrap anchorx="page"/>
                </v:shape>
              </w:pict>
            </w:r>
            <w:r w:rsidRPr="00EF3E77">
              <w:rPr>
                <w:rFonts w:ascii="TimesLT" w:hAnsi="TimesLT" w:cs="TimesLT"/>
                <w:lang w:val="lt-LT"/>
              </w:rPr>
              <w:object w:dxaOrig="1004" w:dyaOrig="1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5" o:title=""/>
                </v:shape>
                <o:OLEObject Type="Embed" ProgID="Word.Picture.8" ShapeID="_x0000_i1025" DrawAspect="Content" ObjectID="_1484043450" r:id="rId6"/>
              </w:object>
            </w:r>
          </w:p>
        </w:tc>
      </w:tr>
      <w:tr w:rsidR="00477E9D" w:rsidRPr="00EF3E77">
        <w:trPr>
          <w:trHeight w:val="1913"/>
        </w:trPr>
        <w:tc>
          <w:tcPr>
            <w:tcW w:w="9639" w:type="dxa"/>
          </w:tcPr>
          <w:p w:rsidR="00477E9D" w:rsidRPr="00EF3E77" w:rsidRDefault="00477E9D" w:rsidP="003B075C">
            <w:pPr>
              <w:pStyle w:val="Heading2"/>
            </w:pPr>
            <w:r w:rsidRPr="00EF3E77">
              <w:t>Pagėgių savivaldybės taryba</w:t>
            </w:r>
          </w:p>
          <w:p w:rsidR="00477E9D" w:rsidRPr="00EF3E77" w:rsidRDefault="00477E9D" w:rsidP="003B075C">
            <w:pPr>
              <w:overflowPunct w:val="0"/>
              <w:autoSpaceDE w:val="0"/>
              <w:autoSpaceDN w:val="0"/>
              <w:adjustRightInd w:val="0"/>
              <w:spacing w:before="120"/>
              <w:jc w:val="center"/>
              <w:rPr>
                <w:b/>
                <w:bCs/>
                <w:caps/>
                <w:color w:val="000000"/>
                <w:lang w:val="lt-LT"/>
              </w:rPr>
            </w:pPr>
          </w:p>
          <w:p w:rsidR="00477E9D" w:rsidRPr="00EF3E77" w:rsidRDefault="00477E9D" w:rsidP="003B075C">
            <w:pPr>
              <w:overflowPunct w:val="0"/>
              <w:autoSpaceDE w:val="0"/>
              <w:autoSpaceDN w:val="0"/>
              <w:adjustRightInd w:val="0"/>
              <w:spacing w:before="120"/>
              <w:jc w:val="center"/>
              <w:rPr>
                <w:b/>
                <w:bCs/>
                <w:caps/>
                <w:color w:val="000000"/>
                <w:lang w:val="lt-LT"/>
              </w:rPr>
            </w:pPr>
            <w:r w:rsidRPr="00EF3E77">
              <w:rPr>
                <w:b/>
                <w:bCs/>
                <w:caps/>
                <w:color w:val="000000"/>
                <w:lang w:val="lt-LT"/>
              </w:rPr>
              <w:t>sprendimas</w:t>
            </w:r>
          </w:p>
          <w:p w:rsidR="00477E9D" w:rsidRPr="00EF3E77" w:rsidRDefault="00477E9D" w:rsidP="003B075C">
            <w:pPr>
              <w:overflowPunct w:val="0"/>
              <w:autoSpaceDE w:val="0"/>
              <w:autoSpaceDN w:val="0"/>
              <w:adjustRightInd w:val="0"/>
              <w:spacing w:before="120"/>
              <w:jc w:val="center"/>
              <w:rPr>
                <w:rFonts w:ascii="TimesLT" w:hAnsi="TimesLT" w:cs="TimesLT"/>
                <w:b/>
                <w:bCs/>
                <w:caps/>
                <w:color w:val="000000"/>
                <w:lang w:val="lt-LT"/>
              </w:rPr>
            </w:pPr>
            <w:r w:rsidRPr="00EF3E77">
              <w:rPr>
                <w:b/>
                <w:bCs/>
                <w:caps/>
                <w:color w:val="000000"/>
                <w:lang w:val="lt-LT"/>
              </w:rPr>
              <w:t xml:space="preserve">dėl Pagėgių savivaldybės ilgalaikio materialiojo turto nuomos konkursų organizavimo taisyklių patvirtinimo </w:t>
            </w:r>
          </w:p>
        </w:tc>
      </w:tr>
      <w:tr w:rsidR="00477E9D" w:rsidRPr="00EF3E77">
        <w:trPr>
          <w:trHeight w:val="703"/>
        </w:trPr>
        <w:tc>
          <w:tcPr>
            <w:tcW w:w="9639" w:type="dxa"/>
          </w:tcPr>
          <w:p w:rsidR="00477E9D" w:rsidRPr="00EF3E77" w:rsidRDefault="00477E9D" w:rsidP="003B075C">
            <w:pPr>
              <w:pStyle w:val="Heading2"/>
              <w:rPr>
                <w:b w:val="0"/>
                <w:bCs w:val="0"/>
                <w:caps w:val="0"/>
              </w:rPr>
            </w:pPr>
            <w:r>
              <w:rPr>
                <w:b w:val="0"/>
                <w:bCs w:val="0"/>
                <w:caps w:val="0"/>
              </w:rPr>
              <w:t>2015 m. sausio 21</w:t>
            </w:r>
            <w:r w:rsidRPr="00EF3E77">
              <w:rPr>
                <w:b w:val="0"/>
                <w:bCs w:val="0"/>
                <w:caps w:val="0"/>
              </w:rPr>
              <w:t xml:space="preserve"> d. Nr. T-</w:t>
            </w:r>
          </w:p>
          <w:p w:rsidR="00477E9D" w:rsidRPr="00EF3E77" w:rsidRDefault="00477E9D" w:rsidP="003B075C">
            <w:pPr>
              <w:overflowPunct w:val="0"/>
              <w:autoSpaceDE w:val="0"/>
              <w:autoSpaceDN w:val="0"/>
              <w:adjustRightInd w:val="0"/>
              <w:jc w:val="center"/>
              <w:rPr>
                <w:lang w:val="lt-LT"/>
              </w:rPr>
            </w:pPr>
            <w:r w:rsidRPr="00EF3E77">
              <w:rPr>
                <w:lang w:val="lt-LT"/>
              </w:rPr>
              <w:t>Pagėgiai</w:t>
            </w:r>
          </w:p>
          <w:p w:rsidR="00477E9D" w:rsidRPr="00EF3E77" w:rsidRDefault="00477E9D" w:rsidP="003B075C">
            <w:pPr>
              <w:overflowPunct w:val="0"/>
              <w:autoSpaceDE w:val="0"/>
              <w:autoSpaceDN w:val="0"/>
              <w:adjustRightInd w:val="0"/>
              <w:jc w:val="center"/>
              <w:rPr>
                <w:rFonts w:ascii="TimesLT" w:hAnsi="TimesLT" w:cs="TimesLT"/>
                <w:lang w:val="lt-LT"/>
              </w:rPr>
            </w:pPr>
          </w:p>
        </w:tc>
      </w:tr>
    </w:tbl>
    <w:p w:rsidR="00477E9D" w:rsidRPr="00EF3E77" w:rsidRDefault="00477E9D" w:rsidP="00031F49">
      <w:pPr>
        <w:pStyle w:val="BodyText"/>
        <w:tabs>
          <w:tab w:val="left" w:pos="561"/>
          <w:tab w:val="left" w:pos="1260"/>
        </w:tabs>
        <w:spacing w:line="360" w:lineRule="auto"/>
        <w:ind w:firstLine="720"/>
      </w:pPr>
      <w:r w:rsidRPr="00EF3E77">
        <w:t>Vadovaudamasi Lietuvos Respublikos vietos savivaldos įstatymo 16 straipsnio 2 dalies 26 punktu, 18 straipsnio 1 dalimi ir Lietuvos Respublikos valstybės ir savivaldybių turto valdymo, naudojimo ir disponavimo juo įstatymo nuostatomis, Pagėgių savivaldybės taryba</w:t>
      </w:r>
      <w:r w:rsidRPr="00EF3E77">
        <w:br/>
        <w:t>n u s p r e n d ž i a:</w:t>
      </w:r>
    </w:p>
    <w:p w:rsidR="00477E9D" w:rsidRDefault="00477E9D" w:rsidP="00324BDA">
      <w:pPr>
        <w:pStyle w:val="BodyText"/>
        <w:numPr>
          <w:ilvl w:val="0"/>
          <w:numId w:val="6"/>
        </w:numPr>
        <w:tabs>
          <w:tab w:val="left" w:pos="0"/>
          <w:tab w:val="left" w:pos="561"/>
          <w:tab w:val="left" w:pos="1134"/>
        </w:tabs>
        <w:spacing w:line="360" w:lineRule="auto"/>
        <w:ind w:left="0" w:firstLine="709"/>
      </w:pPr>
      <w:r w:rsidRPr="00EF3E77">
        <w:t>Patvirtinti Pagėgių savivaldybės ilgalaikio materialiojo turto nuomos konkursų organizavimo taisykles (pridedama).</w:t>
      </w:r>
    </w:p>
    <w:p w:rsidR="00477E9D" w:rsidRDefault="00477E9D" w:rsidP="00324BDA">
      <w:pPr>
        <w:pStyle w:val="BodyText"/>
        <w:numPr>
          <w:ilvl w:val="0"/>
          <w:numId w:val="6"/>
        </w:numPr>
        <w:tabs>
          <w:tab w:val="left" w:pos="0"/>
          <w:tab w:val="left" w:pos="561"/>
          <w:tab w:val="left" w:pos="1134"/>
        </w:tabs>
        <w:spacing w:line="360" w:lineRule="auto"/>
        <w:ind w:left="0" w:firstLine="709"/>
      </w:pPr>
      <w:r w:rsidRPr="00AD4759">
        <w:t>Apie sprendimo priėmimą paskelbti laikraštyje „Šilokarčema“, o visą sprendimą - Teisės aktų</w:t>
      </w:r>
      <w:r w:rsidRPr="007F5458">
        <w:t xml:space="preserve"> registre ir Pagėgių savivaldybės interneto svetainėje  </w:t>
      </w:r>
      <w:hyperlink r:id="rId7" w:history="1">
        <w:r w:rsidRPr="00F72F11">
          <w:rPr>
            <w:rStyle w:val="Hyperlink"/>
          </w:rPr>
          <w:t>www.pagegiai.</w:t>
        </w:r>
        <w:r w:rsidRPr="00324BDA">
          <w:t>lt</w:t>
        </w:r>
      </w:hyperlink>
      <w:r>
        <w:t xml:space="preserve">. </w:t>
      </w:r>
    </w:p>
    <w:p w:rsidR="00477E9D" w:rsidRPr="00EF3E77" w:rsidRDefault="00477E9D" w:rsidP="00324BDA">
      <w:pPr>
        <w:pStyle w:val="BodyText"/>
        <w:tabs>
          <w:tab w:val="left" w:pos="561"/>
          <w:tab w:val="left" w:pos="1260"/>
        </w:tabs>
        <w:spacing w:line="360" w:lineRule="auto"/>
        <w:ind w:firstLine="720"/>
      </w:pPr>
      <w:r w:rsidRPr="00324BDA">
        <w:t>Šis</w:t>
      </w:r>
      <w:r w:rsidRPr="00EF3E77">
        <w:t xml:space="preserve"> sprendimas gali būti skundžiamas Lietuvos Respublikos administracinių bylų teisenos įstatymo nustatyta tvarka.         </w:t>
      </w:r>
    </w:p>
    <w:p w:rsidR="00477E9D" w:rsidRPr="00EF3E77" w:rsidRDefault="00477E9D" w:rsidP="00031F49">
      <w:pPr>
        <w:spacing w:line="360" w:lineRule="auto"/>
        <w:jc w:val="both"/>
        <w:rPr>
          <w:lang w:val="lt-LT"/>
        </w:rPr>
      </w:pPr>
    </w:p>
    <w:p w:rsidR="00477E9D" w:rsidRPr="00EF3E77" w:rsidRDefault="00477E9D" w:rsidP="00031F49">
      <w:pPr>
        <w:spacing w:line="360" w:lineRule="auto"/>
        <w:jc w:val="both"/>
        <w:rPr>
          <w:lang w:val="lt-LT"/>
        </w:rPr>
      </w:pPr>
      <w:r w:rsidRPr="00EF3E77">
        <w:rPr>
          <w:lang w:val="lt-LT"/>
        </w:rPr>
        <w:t>SUDERINTA:</w:t>
      </w:r>
    </w:p>
    <w:p w:rsidR="00477E9D" w:rsidRPr="00EF3E77" w:rsidRDefault="00477E9D" w:rsidP="00031F49">
      <w:pPr>
        <w:spacing w:line="360" w:lineRule="auto"/>
        <w:jc w:val="both"/>
        <w:rPr>
          <w:lang w:val="lt-LT"/>
        </w:rPr>
      </w:pPr>
      <w:r w:rsidRPr="00EF3E77">
        <w:rPr>
          <w:lang w:val="lt-LT"/>
        </w:rPr>
        <w:t>Administracijos direktorė</w:t>
      </w:r>
      <w:r w:rsidRPr="00EF3E77">
        <w:rPr>
          <w:lang w:val="lt-LT"/>
        </w:rPr>
        <w:tab/>
      </w:r>
      <w:r w:rsidRPr="00EF3E77">
        <w:rPr>
          <w:lang w:val="lt-LT"/>
        </w:rPr>
        <w:tab/>
      </w:r>
      <w:r w:rsidRPr="00EF3E77">
        <w:rPr>
          <w:lang w:val="lt-LT"/>
        </w:rPr>
        <w:tab/>
      </w:r>
      <w:r w:rsidRPr="00EF3E77">
        <w:rPr>
          <w:lang w:val="lt-LT"/>
        </w:rPr>
        <w:tab/>
        <w:t xml:space="preserve">Dainora Butvydienė </w:t>
      </w:r>
    </w:p>
    <w:p w:rsidR="00477E9D" w:rsidRPr="00EF3E77" w:rsidRDefault="00477E9D" w:rsidP="00031F49">
      <w:pPr>
        <w:spacing w:line="360" w:lineRule="auto"/>
        <w:jc w:val="both"/>
        <w:rPr>
          <w:lang w:val="lt-LT"/>
        </w:rPr>
      </w:pPr>
    </w:p>
    <w:p w:rsidR="00477E9D" w:rsidRPr="00EF3E77" w:rsidRDefault="00477E9D" w:rsidP="00031F49">
      <w:pPr>
        <w:spacing w:line="360" w:lineRule="auto"/>
        <w:jc w:val="both"/>
        <w:rPr>
          <w:lang w:val="lt-LT"/>
        </w:rPr>
      </w:pPr>
      <w:r w:rsidRPr="00EF3E77">
        <w:rPr>
          <w:lang w:val="lt-LT"/>
        </w:rPr>
        <w:t>Bendrojo ir juridinio skyriaus vedėjo pavaduotoja                            Viktorija Vilemienė</w:t>
      </w:r>
    </w:p>
    <w:p w:rsidR="00477E9D" w:rsidRPr="00EF3E77" w:rsidRDefault="00477E9D" w:rsidP="00031F49">
      <w:pPr>
        <w:tabs>
          <w:tab w:val="right" w:pos="9638"/>
        </w:tabs>
        <w:spacing w:line="360" w:lineRule="auto"/>
        <w:jc w:val="both"/>
        <w:rPr>
          <w:lang w:val="lt-LT"/>
        </w:rPr>
      </w:pPr>
    </w:p>
    <w:p w:rsidR="00477E9D" w:rsidRPr="00EF3E77" w:rsidRDefault="00477E9D" w:rsidP="00031F49">
      <w:pPr>
        <w:spacing w:line="360" w:lineRule="auto"/>
        <w:jc w:val="both"/>
        <w:rPr>
          <w:lang w:val="lt-LT"/>
        </w:rPr>
      </w:pPr>
      <w:r w:rsidRPr="00EF3E77">
        <w:rPr>
          <w:lang w:val="lt-LT"/>
        </w:rPr>
        <w:t>Kalbos ir archyvo tvarkytoja                                                             Laimutė Mickevičienė</w:t>
      </w:r>
    </w:p>
    <w:p w:rsidR="00477E9D" w:rsidRPr="00EF3E77" w:rsidRDefault="00477E9D" w:rsidP="00031F49">
      <w:pPr>
        <w:spacing w:line="360" w:lineRule="auto"/>
        <w:jc w:val="both"/>
        <w:rPr>
          <w:lang w:val="lt-LT"/>
        </w:rPr>
      </w:pPr>
    </w:p>
    <w:p w:rsidR="00477E9D" w:rsidRPr="00EF3E77" w:rsidRDefault="00477E9D" w:rsidP="00031F49">
      <w:pPr>
        <w:spacing w:line="360" w:lineRule="auto"/>
        <w:jc w:val="both"/>
        <w:rPr>
          <w:lang w:val="lt-LT"/>
        </w:rPr>
      </w:pPr>
    </w:p>
    <w:p w:rsidR="00477E9D" w:rsidRPr="00EF3E77" w:rsidRDefault="00477E9D" w:rsidP="00031F49">
      <w:pPr>
        <w:spacing w:line="360" w:lineRule="auto"/>
        <w:jc w:val="both"/>
        <w:rPr>
          <w:lang w:val="lt-LT"/>
        </w:rPr>
      </w:pPr>
    </w:p>
    <w:p w:rsidR="00477E9D" w:rsidRPr="00EF3E77" w:rsidRDefault="00477E9D" w:rsidP="00031F49">
      <w:pPr>
        <w:spacing w:line="360" w:lineRule="auto"/>
        <w:jc w:val="both"/>
        <w:rPr>
          <w:lang w:val="lt-LT"/>
        </w:rPr>
      </w:pPr>
    </w:p>
    <w:p w:rsidR="00477E9D" w:rsidRPr="00EF3E77" w:rsidRDefault="00477E9D" w:rsidP="00031F49">
      <w:pPr>
        <w:jc w:val="both"/>
        <w:rPr>
          <w:lang w:val="lt-LT"/>
        </w:rPr>
      </w:pPr>
      <w:r w:rsidRPr="00EF3E77">
        <w:rPr>
          <w:lang w:val="lt-LT"/>
        </w:rPr>
        <w:t>Ruošė Laimutė Šegždienė</w:t>
      </w:r>
    </w:p>
    <w:p w:rsidR="00477E9D" w:rsidRPr="00EF3E77" w:rsidRDefault="00477E9D" w:rsidP="00031F49">
      <w:pPr>
        <w:jc w:val="both"/>
        <w:rPr>
          <w:lang w:val="lt-LT"/>
        </w:rPr>
      </w:pPr>
      <w:r w:rsidRPr="00EF3E77">
        <w:rPr>
          <w:lang w:val="lt-LT"/>
        </w:rPr>
        <w:t>Turto valdymo skyriaus vedėja</w:t>
      </w:r>
    </w:p>
    <w:p w:rsidR="00477E9D" w:rsidRPr="00EF3E77" w:rsidRDefault="00477E9D" w:rsidP="00031F49">
      <w:pPr>
        <w:spacing w:line="360" w:lineRule="auto"/>
        <w:jc w:val="both"/>
        <w:rPr>
          <w:lang w:val="lt-LT"/>
        </w:rPr>
      </w:pPr>
      <w:r w:rsidRPr="00EF3E77">
        <w:rPr>
          <w:lang w:val="lt-LT"/>
        </w:rPr>
        <w:br w:type="page"/>
      </w:r>
    </w:p>
    <w:p w:rsidR="00477E9D" w:rsidRPr="00EF3E77" w:rsidRDefault="00477E9D" w:rsidP="00031F49">
      <w:pPr>
        <w:spacing w:line="360" w:lineRule="auto"/>
        <w:ind w:left="4820"/>
        <w:jc w:val="both"/>
        <w:rPr>
          <w:lang w:val="lt-LT"/>
        </w:rPr>
      </w:pPr>
      <w:r w:rsidRPr="00EF3E77">
        <w:rPr>
          <w:lang w:val="lt-LT"/>
        </w:rPr>
        <w:t>PATVIRTINTA</w:t>
      </w:r>
    </w:p>
    <w:p w:rsidR="00477E9D" w:rsidRPr="00EF3E77" w:rsidRDefault="00477E9D" w:rsidP="00031F49">
      <w:pPr>
        <w:spacing w:line="360" w:lineRule="auto"/>
        <w:ind w:left="4820"/>
        <w:jc w:val="both"/>
        <w:rPr>
          <w:lang w:val="lt-LT"/>
        </w:rPr>
      </w:pPr>
      <w:r w:rsidRPr="00EF3E77">
        <w:rPr>
          <w:lang w:val="lt-LT"/>
        </w:rPr>
        <w:t>Pagėgių savivaldybės tarybos</w:t>
      </w:r>
    </w:p>
    <w:p w:rsidR="00477E9D" w:rsidRPr="00EF3E77" w:rsidRDefault="00477E9D" w:rsidP="00031F49">
      <w:pPr>
        <w:spacing w:line="360" w:lineRule="auto"/>
        <w:ind w:left="4820"/>
        <w:jc w:val="both"/>
        <w:rPr>
          <w:lang w:val="lt-LT"/>
        </w:rPr>
      </w:pPr>
      <w:r w:rsidRPr="00EF3E77">
        <w:rPr>
          <w:lang w:val="lt-LT"/>
        </w:rPr>
        <w:t xml:space="preserve">2015 m. </w:t>
      </w:r>
      <w:r>
        <w:rPr>
          <w:lang w:val="lt-LT"/>
        </w:rPr>
        <w:t>vasario</w:t>
      </w:r>
      <w:r w:rsidRPr="00EF3E77">
        <w:rPr>
          <w:lang w:val="lt-LT"/>
        </w:rPr>
        <w:t xml:space="preserve"> </w:t>
      </w:r>
      <w:r>
        <w:rPr>
          <w:lang w:val="lt-LT"/>
        </w:rPr>
        <w:t>12</w:t>
      </w:r>
      <w:r w:rsidRPr="00EF3E77">
        <w:rPr>
          <w:lang w:val="lt-LT"/>
        </w:rPr>
        <w:t xml:space="preserve"> d. sprendimu Nr.T-</w:t>
      </w:r>
    </w:p>
    <w:p w:rsidR="00477E9D" w:rsidRPr="00EF3E77" w:rsidRDefault="00477E9D" w:rsidP="00031F49">
      <w:pPr>
        <w:pStyle w:val="Heading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477E9D" w:rsidRPr="00EF3E77" w:rsidRDefault="00477E9D" w:rsidP="00031F49">
      <w:pPr>
        <w:pStyle w:val="Heading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EF3E77">
        <w:t>PAĖGIŲ SAVIVALDYBĖS ILGALAIKIO MATERIALIOJO TURTO NUOMOS KONKURSŲ ORGANIZAVIMO TAISYKLĖS</w:t>
      </w:r>
    </w:p>
    <w:p w:rsidR="00477E9D" w:rsidRPr="00EF3E77" w:rsidRDefault="00477E9D" w:rsidP="00031F49">
      <w:pPr>
        <w:rPr>
          <w:lang w:val="lt-LT" w:eastAsia="lt-LT"/>
        </w:rPr>
      </w:pPr>
    </w:p>
    <w:p w:rsidR="00477E9D" w:rsidRPr="00EF3E77" w:rsidRDefault="00477E9D" w:rsidP="00031F49">
      <w:pPr>
        <w:pStyle w:val="Title"/>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lt-LT"/>
        </w:rPr>
      </w:pPr>
      <w:r w:rsidRPr="00EF3E77">
        <w:rPr>
          <w:lang w:val="lt-LT"/>
        </w:rPr>
        <w:t>I. BENDROSIOS NUOSTATOS</w:t>
      </w:r>
    </w:p>
    <w:p w:rsidR="00477E9D" w:rsidRPr="00EF3E77" w:rsidRDefault="00477E9D" w:rsidP="00031F49">
      <w:pPr>
        <w:pStyle w:val="Title"/>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lt-LT"/>
        </w:rPr>
      </w:pP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color w:val="FF0000"/>
          <w:lang w:val="lt-LT"/>
        </w:rPr>
      </w:pPr>
      <w:r w:rsidRPr="00EF3E77">
        <w:rPr>
          <w:lang w:val="lt-LT"/>
        </w:rPr>
        <w:t xml:space="preserve">Šios taisyklės reglamentuoja Pagėgių savivaldybei nuosavybės teise priklausančio ilgalaikio materialiojo turto (toliau – turto) nuomos viešo arba uždaro konkurso (toliau – nuomos konkursas) būdu tvarką ir sąlygas. </w:t>
      </w:r>
    </w:p>
    <w:p w:rsidR="00477E9D" w:rsidRPr="00EF3E77" w:rsidRDefault="00477E9D" w:rsidP="00031F49">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lang w:val="lt-LT"/>
        </w:rPr>
      </w:pPr>
      <w:r w:rsidRPr="00EF3E77">
        <w:rPr>
          <w:rFonts w:ascii="Times New Roman" w:hAnsi="Times New Roman" w:cs="Times New Roman"/>
          <w:sz w:val="24"/>
          <w:szCs w:val="24"/>
          <w:lang w:val="lt-LT"/>
        </w:rPr>
        <w:t>II. TURTO NUOMOS BŪDAI</w:t>
      </w:r>
    </w:p>
    <w:p w:rsidR="00477E9D" w:rsidRPr="00EF3E77" w:rsidRDefault="00477E9D" w:rsidP="0070781E">
      <w:pPr>
        <w:pStyle w:val="ListParagraph"/>
        <w:numPr>
          <w:ilvl w:val="0"/>
          <w:numId w:val="5"/>
        </w:numPr>
        <w:tabs>
          <w:tab w:val="left" w:pos="0"/>
          <w:tab w:val="left" w:pos="720"/>
          <w:tab w:val="left" w:pos="993"/>
        </w:tabs>
        <w:spacing w:before="100" w:beforeAutospacing="1" w:after="100" w:afterAutospacing="1" w:line="360" w:lineRule="auto"/>
        <w:ind w:left="0" w:firstLine="720"/>
        <w:jc w:val="both"/>
        <w:rPr>
          <w:lang w:val="lt-LT"/>
        </w:rPr>
      </w:pPr>
      <w:r w:rsidRPr="00EF3E77">
        <w:rPr>
          <w:lang w:val="lt-LT"/>
        </w:rPr>
        <w:t>Savivaldybės turtas uždaro nuomos konkurso būdu išnuomojamas:</w:t>
      </w:r>
    </w:p>
    <w:p w:rsidR="00477E9D" w:rsidRPr="00EF3E77" w:rsidRDefault="00477E9D" w:rsidP="0070781E">
      <w:pPr>
        <w:pStyle w:val="ListParagraph"/>
        <w:numPr>
          <w:ilvl w:val="1"/>
          <w:numId w:val="3"/>
        </w:numPr>
        <w:tabs>
          <w:tab w:val="left" w:pos="0"/>
          <w:tab w:val="left" w:pos="709"/>
        </w:tabs>
        <w:spacing w:before="100" w:beforeAutospacing="1" w:after="100" w:afterAutospacing="1" w:line="360" w:lineRule="auto"/>
        <w:ind w:left="0" w:firstLine="709"/>
        <w:jc w:val="both"/>
        <w:rPr>
          <w:lang w:val="lt-LT"/>
        </w:rPr>
      </w:pPr>
      <w:r w:rsidRPr="00EF3E77">
        <w:rPr>
          <w:lang w:val="lt-LT"/>
        </w:rPr>
        <w:t>nevyriausybinėms organizacijoms, veikiančioms socialinės paramos srityje ir atstovaujančioms neįgaliųjų, pagyvenusių žmonių, vaikų ir socialinės rizikos grupėms priklausančių asmenų interesams (Socialinės paramos skyriaus teikimu), taip pat įmonėms, kuriose dirba ne mažiau kaip 50 procentų  riboto darbingumo  asmenų (Socialinės paramos skyriaus teikimu);</w:t>
      </w:r>
    </w:p>
    <w:p w:rsidR="00477E9D" w:rsidRPr="00EF3E77" w:rsidRDefault="00477E9D" w:rsidP="0070781E">
      <w:pPr>
        <w:pStyle w:val="ListParagraph"/>
        <w:numPr>
          <w:ilvl w:val="1"/>
          <w:numId w:val="3"/>
        </w:numPr>
        <w:tabs>
          <w:tab w:val="left" w:pos="0"/>
          <w:tab w:val="left" w:pos="709"/>
        </w:tabs>
        <w:spacing w:before="100" w:beforeAutospacing="1" w:after="100" w:afterAutospacing="1" w:line="360" w:lineRule="auto"/>
        <w:ind w:left="0" w:firstLine="709"/>
        <w:jc w:val="both"/>
        <w:rPr>
          <w:lang w:val="lt-LT"/>
        </w:rPr>
      </w:pPr>
      <w:r w:rsidRPr="00EF3E77">
        <w:rPr>
          <w:lang w:val="lt-LT"/>
        </w:rPr>
        <w:t>tradicinėms Lietuvos religinėms bendruomenėms ir bendrijoms;</w:t>
      </w:r>
    </w:p>
    <w:p w:rsidR="00477E9D" w:rsidRPr="00EF3E77" w:rsidRDefault="00477E9D" w:rsidP="0070781E">
      <w:pPr>
        <w:pStyle w:val="ListParagraph"/>
        <w:numPr>
          <w:ilvl w:val="1"/>
          <w:numId w:val="3"/>
        </w:numPr>
        <w:tabs>
          <w:tab w:val="left" w:pos="0"/>
          <w:tab w:val="left" w:pos="709"/>
        </w:tabs>
        <w:spacing w:before="100" w:beforeAutospacing="1" w:after="100" w:afterAutospacing="1" w:line="360" w:lineRule="auto"/>
        <w:ind w:left="0" w:firstLine="709"/>
        <w:jc w:val="both"/>
        <w:rPr>
          <w:lang w:val="lt-LT"/>
        </w:rPr>
      </w:pPr>
      <w:r w:rsidRPr="00EF3E77">
        <w:rPr>
          <w:lang w:val="lt-LT"/>
        </w:rPr>
        <w:t>ūkininkams, kooperatinėms ir žemės ūkio bendrovėms, kitiems žemės ūkio subjektams savos gamybos žemės ūkio produkcijai realizuoti (ūkininkų ar kitų žemės ūkio produkcijos gamintojų  visuomeninių organizacijų siūlymu);</w:t>
      </w:r>
    </w:p>
    <w:p w:rsidR="00477E9D" w:rsidRPr="00EF3E77" w:rsidRDefault="00477E9D" w:rsidP="0070781E">
      <w:pPr>
        <w:pStyle w:val="ListParagraph"/>
        <w:numPr>
          <w:ilvl w:val="1"/>
          <w:numId w:val="3"/>
        </w:numPr>
        <w:tabs>
          <w:tab w:val="left" w:pos="0"/>
          <w:tab w:val="left" w:pos="709"/>
        </w:tabs>
        <w:spacing w:before="100" w:beforeAutospacing="1" w:after="100" w:afterAutospacing="1" w:line="360" w:lineRule="auto"/>
        <w:ind w:left="0" w:firstLine="709"/>
        <w:jc w:val="both"/>
        <w:rPr>
          <w:lang w:val="lt-LT"/>
        </w:rPr>
      </w:pPr>
      <w:r w:rsidRPr="00EF3E77">
        <w:rPr>
          <w:lang w:val="lt-LT"/>
        </w:rPr>
        <w:t>subjektams, užtikrinantiems pirminę sveikatos priežiūrą kaimo seniūnijose bei teikiantiems laboratorines paslaugas sveikatos priežiūros srityje</w:t>
      </w:r>
      <w:r>
        <w:rPr>
          <w:lang w:val="lt-LT"/>
        </w:rPr>
        <w:t xml:space="preserve"> (Vyriausiojo specialisto sveikatai ir sanitarijai teikimu)</w:t>
      </w:r>
      <w:r w:rsidRPr="00EF3E77">
        <w:rPr>
          <w:lang w:val="lt-LT"/>
        </w:rPr>
        <w:t>;</w:t>
      </w:r>
    </w:p>
    <w:p w:rsidR="00477E9D" w:rsidRPr="00EE1D90" w:rsidRDefault="00477E9D" w:rsidP="0070781E">
      <w:pPr>
        <w:pStyle w:val="ListParagraph"/>
        <w:numPr>
          <w:ilvl w:val="1"/>
          <w:numId w:val="3"/>
        </w:numPr>
        <w:tabs>
          <w:tab w:val="left" w:pos="0"/>
          <w:tab w:val="left" w:pos="709"/>
        </w:tabs>
        <w:spacing w:before="100" w:beforeAutospacing="1" w:after="100" w:afterAutospacing="1" w:line="360" w:lineRule="auto"/>
        <w:ind w:left="0" w:firstLine="709"/>
        <w:jc w:val="both"/>
        <w:rPr>
          <w:lang w:val="lt-LT"/>
        </w:rPr>
      </w:pPr>
      <w:r w:rsidRPr="00EE1D90">
        <w:rPr>
          <w:lang w:val="lt-LT"/>
        </w:rPr>
        <w:t>subjektams, organizuojantiems moksleivių vasaros poilsį, vykdantiems vaikų ir j</w:t>
      </w:r>
      <w:r>
        <w:rPr>
          <w:lang w:val="lt-LT"/>
        </w:rPr>
        <w:t>aunimo prevencines programas (Švietimo skyriaus teikimu)</w:t>
      </w:r>
      <w:r w:rsidRPr="00EE1D90">
        <w:rPr>
          <w:lang w:val="lt-LT"/>
        </w:rPr>
        <w:t>.</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Šių taisyklių 2 punkte neišvardintiems subjektams turtas išnuomojamas tik viešo konkurso būdu.</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Subjektams, organizuojantiems trumpalaikius (iki 30 dienų) renginius (pasitarimus, seminarus, parodas, sporto varžybas, šventes, kultūros ir kitus renginius), turtas išnuomojamas ne konkurso būdu.</w:t>
      </w:r>
    </w:p>
    <w:p w:rsidR="00477E9D" w:rsidRPr="00EF3E77" w:rsidRDefault="00477E9D" w:rsidP="00031F49">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lang w:val="lt-LT"/>
        </w:rPr>
      </w:pPr>
      <w:r w:rsidRPr="00EF3E77">
        <w:rPr>
          <w:rFonts w:ascii="Times New Roman" w:hAnsi="Times New Roman" w:cs="Times New Roman"/>
          <w:sz w:val="24"/>
          <w:szCs w:val="24"/>
          <w:lang w:val="lt-LT"/>
        </w:rPr>
        <w:t>III. TURTO NUOMA KONKURSO BŪDU</w:t>
      </w:r>
    </w:p>
    <w:p w:rsidR="00477E9D" w:rsidRPr="00EF3E77" w:rsidRDefault="00477E9D" w:rsidP="0070781E">
      <w:pPr>
        <w:rPr>
          <w:lang w:val="lt-LT"/>
        </w:rPr>
      </w:pP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Sprendimą</w:t>
      </w:r>
      <w:r w:rsidRPr="00EF3E77">
        <w:rPr>
          <w:color w:val="000000"/>
          <w:lang w:val="lt-LT"/>
        </w:rPr>
        <w:t xml:space="preserve"> dėl savivaldybės turto nuomos priima Taryba, o konkursą organizuoja  ir vykdo Savivaldybės administracijos direktoriaus įsakymu sudaryta turto nuomos komisija.</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Pradinis nuompinigių dydis nustatomas pagal ir Lietuvos Respublikos finansų ministro įsakymu patvirtintas Nuompinigių už valstybės ilgalaikio ir trumpalaikio materialiojo turto nuomą skaičiavimo taisykles.</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Turto nuomos konkursas skelbiamas vietinėje spaudoje.</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Jeigu du kartus paskelbus konkursą pasiūlymo nepateikia nė vienas konkurso dalyvis, skelbiant naujus to paties turto nuomos konkursus pradinis nuompinigių dydis kiekviename kitame konkurse gali būti sumažintas iki 10 procentų prieš jį skelbtame konkurse nustatyto pradinio nuompinigių dydžio</w:t>
      </w:r>
      <w:r>
        <w:rPr>
          <w:lang w:val="lt-LT"/>
        </w:rPr>
        <w:t>.</w:t>
      </w:r>
      <w:r w:rsidRPr="00EF3E77">
        <w:rPr>
          <w:lang w:val="lt-LT"/>
        </w:rPr>
        <w:t xml:space="preserve"> </w:t>
      </w:r>
      <w:r>
        <w:rPr>
          <w:lang w:val="lt-LT"/>
        </w:rPr>
        <w:t>Bendras nuompinigių dydis gali būti sumažintas</w:t>
      </w:r>
      <w:r w:rsidRPr="00EF3E77">
        <w:rPr>
          <w:lang w:val="lt-LT"/>
        </w:rPr>
        <w:t xml:space="preserve"> ne daugiau kaip 30 procentų. Sprendimą apie nuompinigių dydžio sumažinimą priima Administracijos direktorius.</w:t>
      </w:r>
    </w:p>
    <w:p w:rsidR="00477E9D" w:rsidRPr="00EF3E77" w:rsidRDefault="00477E9D" w:rsidP="00031F49">
      <w:pPr>
        <w:pStyle w:val="x"/>
        <w:jc w:val="center"/>
        <w:rPr>
          <w:b/>
          <w:bCs/>
        </w:rPr>
      </w:pPr>
      <w:r w:rsidRPr="00EF3E77">
        <w:rPr>
          <w:b/>
          <w:bCs/>
        </w:rPr>
        <w:t>IV. TURTO NUOMOS KONKURSO ORGANIZAVIMAS IR VYKDYMAS</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 xml:space="preserve">Tarybai priėmus sprendimą išnuomoti turtą, </w:t>
      </w:r>
      <w:r>
        <w:rPr>
          <w:lang w:val="lt-LT"/>
        </w:rPr>
        <w:t xml:space="preserve">turto valdytojas </w:t>
      </w:r>
      <w:r w:rsidRPr="00EF3E77">
        <w:rPr>
          <w:lang w:val="lt-LT"/>
        </w:rPr>
        <w:t>sudaro turto nuomos konkurso komisiją (toliau – komisija). Komisija sudaroma ne mažiau kaip iš 3 asmenų, kurie turi būti nešališki. Komisijos narys neturi teisės balsuoti, jeigu jis su konkurse dalyvaujančių įmonių savininkais, vadovais, įstaigų ir organizacijų vadovais susijęs šeimos ar giminystės ryšiais – tokiais laikomi tėvai (įtėviai), vaikai (įvaikiai), senoliai, broliai, seserys, vaikaičiai, proseneliai ir prosenelės, brolio ir sesers vaikai (sūnėnai ir dukterėčios), tėvo ar motinos broliai ir seserys (dėdės ir tetos), tėvo ar motinos brolių ir seserų vaikai (pusbroliai ir pusseserės) – arba yra veikiamas kitų sąlygų, galinčių turėti įtakos jo nešališkumui.</w:t>
      </w:r>
      <w:r>
        <w:rPr>
          <w:lang w:val="lt-LT"/>
        </w:rPr>
        <w:t xml:space="preserve"> </w:t>
      </w:r>
    </w:p>
    <w:p w:rsidR="00477E9D" w:rsidRPr="00EF3E77" w:rsidRDefault="00477E9D" w:rsidP="0070781E">
      <w:pPr>
        <w:pStyle w:val="ListParagraph"/>
        <w:numPr>
          <w:ilvl w:val="0"/>
          <w:numId w:val="5"/>
        </w:numPr>
        <w:tabs>
          <w:tab w:val="left" w:pos="720"/>
          <w:tab w:val="left" w:pos="993"/>
        </w:tabs>
        <w:spacing w:line="360" w:lineRule="auto"/>
        <w:ind w:left="0" w:firstLine="720"/>
        <w:jc w:val="both"/>
        <w:rPr>
          <w:lang w:val="lt-LT"/>
        </w:rPr>
      </w:pPr>
      <w:r w:rsidRPr="00EF3E77">
        <w:rPr>
          <w:lang w:val="lt-LT"/>
        </w:rPr>
        <w:t>Komisija, šių taisyklių 7 punkte nustatyta tvarka skelbdama spaudoje turto nuomos konkursą, nurodo:</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10.1. paraiškų dalyvauti konkurse pateikimo terminą – ne mažiau kaip 15 kalendorinių dienų nuo paskelbimo spaudoje;</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10.2. turto buvimo vietą (adresą);</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10.3. turto naudojimo paskirtį;</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10.4. pradinį nuompinigių dydį;</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10.5. turto nuomos sutarties trukmę (terminą);</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10.6. paraiškų dalyvauti konkurse pateikimo vietą (tikslų adresą, kabineto numerį, komisijos nario arba turto valdytojo įgalioto atstovo vardą ir pavardę);</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10.7. adresą, telefono numerį, kuriuo galima gauti papildomą informaciją apie nuomojamą turtą;</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10.8. komisijos posėdžio vietą, datą ir tikslų laiką;</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10.9. banką ir sąskaitos, į kurią turi būti sumokėtas pradinis įnašas, lygus paskelbtam 3 mėnesių pradiniam nuompinigių dydžiui, numerį.</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Turto nuomos konkurso organizavimo tiesiogines išlaidas padengia nuomotojas.</w:t>
      </w:r>
    </w:p>
    <w:p w:rsidR="00477E9D" w:rsidRPr="00EF3E77" w:rsidRDefault="00477E9D" w:rsidP="00031F49">
      <w:pPr>
        <w:pStyle w:val="ListParagraph"/>
        <w:numPr>
          <w:ilvl w:val="0"/>
          <w:numId w:val="5"/>
        </w:numPr>
        <w:tabs>
          <w:tab w:val="left" w:pos="720"/>
          <w:tab w:val="left" w:pos="993"/>
        </w:tabs>
        <w:spacing w:line="360" w:lineRule="auto"/>
        <w:ind w:left="0" w:firstLine="720"/>
        <w:jc w:val="both"/>
        <w:rPr>
          <w:lang w:val="lt-LT"/>
        </w:rPr>
      </w:pPr>
      <w:r w:rsidRPr="00EF3E77">
        <w:rPr>
          <w:lang w:val="lt-LT"/>
        </w:rPr>
        <w:t>Fiziniai arba juridiniai asmenys, norintys dalyvauti turto nuomos konkurse (toliau – konkurso dalyviai), arba jų atstovai skelbime nurodytu laiku pateikia komisijos nariui arba turto valdytojo įgaliotam atstovui užklijuotą voką, ant kurio turi būti užrašyta turto, kurio nuomos konkursas buvo skelbtas, pavadinimas, turto buvimo vieta (adresas) ir nuoroda „Turto nuomos konkursui“. Voke turi būti pateikta:</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12.1. paraiška, kurioje nurodoma konkurso dalyvio vardas, pavardė ir asmens kodas (fiziniams asmenims), įmonės pavadinimas ir kodas (juridiniams asmenims), adresas (buveinė), telefono numeris, banko pavadinimas ir adresas, sąskaitos numeris ir kodas;</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12.2. siūlomas konkretus nuompinigių dydis;</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12.3. juridinio asmens registracijos pažymėjimo kopija ir juridinio asmens įstatų kopija, patvirtinta antspaudu (jeigu jis privalo turėti antspaudą) ir įgalioto atstovo parašu;</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12.4. banko išduotą kvitą, kuriame pažymėta, kad konkurso dalyvis į nuomotojo skelbime nurodytą banko sąskaitą sumokėjo pradinį įnašą, lygų paskelbtam 3 mėnesių pradiniam nuompinigių dydžiui;</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12.5. kiti dokumentai.</w:t>
      </w:r>
    </w:p>
    <w:p w:rsidR="00477E9D" w:rsidRPr="00EF3E77" w:rsidRDefault="00477E9D" w:rsidP="00031F49">
      <w:pPr>
        <w:pStyle w:val="ListParagraph"/>
        <w:numPr>
          <w:ilvl w:val="0"/>
          <w:numId w:val="5"/>
        </w:numPr>
        <w:tabs>
          <w:tab w:val="left" w:pos="720"/>
          <w:tab w:val="left" w:pos="993"/>
        </w:tabs>
        <w:spacing w:line="360" w:lineRule="auto"/>
        <w:ind w:left="0" w:firstLine="720"/>
        <w:jc w:val="both"/>
        <w:rPr>
          <w:lang w:val="lt-LT"/>
        </w:rPr>
      </w:pPr>
      <w:r w:rsidRPr="00EF3E77">
        <w:rPr>
          <w:lang w:val="lt-LT"/>
        </w:rPr>
        <w:t>Komisijos narys:</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13.1. registruoja konkurso dalyvius turto nuomos konkurso duomenų registracijos knygoje ir/ar kompiuterinėje laikmenoje – įrašo konkurso dalyvio registracijos eilės numerį, voko su paraiška gavimo datą ir laiką (minutės tikslumu);</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13.2. išduoda konkurso dalyvio registracijos pažymėjimą, kuriame nurodytas registracijos eilės numeris, voko gavimo data bei laikas (minutės tikslumu), komisijos posėdžio vieta (adresas), data ir tikslus laikas;</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13.3. užrašo ant voko konkurso dalyvio registracijos eilės numerį;</w:t>
      </w:r>
    </w:p>
    <w:p w:rsidR="00477E9D" w:rsidRPr="00EF3E77" w:rsidRDefault="00477E9D" w:rsidP="0070781E">
      <w:pPr>
        <w:pStyle w:val="ListParagraph"/>
        <w:tabs>
          <w:tab w:val="left" w:pos="993"/>
        </w:tabs>
        <w:spacing w:line="360" w:lineRule="auto"/>
        <w:ind w:left="0" w:firstLine="709"/>
        <w:jc w:val="both"/>
        <w:rPr>
          <w:lang w:val="lt-LT"/>
        </w:rPr>
      </w:pPr>
      <w:r w:rsidRPr="00EF3E77">
        <w:rPr>
          <w:lang w:val="lt-LT"/>
        </w:rPr>
        <w:t>13.4. pasirašytinai supažindina konkurso dalyvius su šiomis taisyklėmis; </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Komisijos posėdis turto nuomos konkurso laimėtojui nustatyti turi įvykti ne vėliau kaip per 3 darbo dienas nuo paskutinės dalyvių registravimo dienos, nurodytos spaudoje.</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Dalyvauti turto nuomos konkurse turi teisę šio konkurso dalyviai arba jų įgalioti atstovai. Konkurso dalyviai arba jų įgalioti atstovai turi pateikti komisijai konkurso dalyvio registracijos bei asmens pažymėjimą</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Komisijos pirmininkas leidžia atvykusiems konkurso dalyviams arba jų atstovams įsitikinti, kad vokai, kuriuose įdėtos paraiškos dalyvauti konkurse, nepažeisti. Tik tada jis atplėšia vokus, nepažeisdamas užklijavimo juostos. Paskui jis skelbia konkurso dalyvių siūlomus nuompinigių dydžius. Paskelbti nuompinigių dydžiai ir juos pasiūlę konkurso dalyviai įrašomi protokole. Pirmuoju įrašomas konkurso dalyvis, pasiūlęs didžiausią nuompinigių sumą.</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Turto nuomos konkursą laimi asmuo, paraiškoje nurodęs didžiausią nuompinigių sumą. Jeigu tokią pat sumą (didžiausią) pasiūlo keli dalyviai, laimėtoju pripažįstamas dalyvis, anksčiau įregistruotas turto nuomos konkurso duomenų registracijos knygoje.</w:t>
      </w:r>
    </w:p>
    <w:p w:rsidR="00477E9D" w:rsidRDefault="00477E9D" w:rsidP="00031F49">
      <w:pPr>
        <w:pStyle w:val="ListParagraph"/>
        <w:numPr>
          <w:ilvl w:val="0"/>
          <w:numId w:val="5"/>
        </w:numPr>
        <w:tabs>
          <w:tab w:val="left" w:pos="720"/>
          <w:tab w:val="left" w:pos="993"/>
        </w:tabs>
        <w:spacing w:before="100" w:beforeAutospacing="1" w:after="100" w:afterAutospacing="1" w:line="360" w:lineRule="auto"/>
        <w:ind w:left="0" w:firstLine="720"/>
        <w:jc w:val="both"/>
        <w:rPr>
          <w:lang w:val="lt-LT"/>
        </w:rPr>
      </w:pPr>
      <w:r w:rsidRPr="00E74D36">
        <w:rPr>
          <w:lang w:val="lt-LT"/>
        </w:rPr>
        <w:t>Pateikę turto nuomos konkurso dokumentus potencialūs nuomininkai nepripažįstami šio konkurso (aukciono) dalyviais, jeigu:</w:t>
      </w:r>
    </w:p>
    <w:p w:rsidR="00477E9D" w:rsidRPr="00E74D36" w:rsidRDefault="00477E9D" w:rsidP="00E74D36">
      <w:pPr>
        <w:pStyle w:val="ListParagraph"/>
        <w:tabs>
          <w:tab w:val="left" w:pos="720"/>
          <w:tab w:val="left" w:pos="993"/>
        </w:tabs>
        <w:spacing w:before="100" w:beforeAutospacing="1" w:after="100" w:afterAutospacing="1" w:line="360" w:lineRule="auto"/>
        <w:jc w:val="both"/>
        <w:rPr>
          <w:lang w:val="lt-LT"/>
        </w:rPr>
      </w:pPr>
      <w:r w:rsidRPr="00E74D36">
        <w:rPr>
          <w:lang w:val="lt-LT"/>
        </w:rPr>
        <w:t xml:space="preserve">18.1. trūksta nors vieno šių taisyklių </w:t>
      </w:r>
      <w:r w:rsidRPr="00C87B86">
        <w:rPr>
          <w:lang w:val="lt-LT"/>
        </w:rPr>
        <w:t>12 punkte</w:t>
      </w:r>
      <w:r w:rsidRPr="00E74D36">
        <w:rPr>
          <w:lang w:val="lt-LT"/>
        </w:rPr>
        <w:t xml:space="preserve"> nurodyto dokumento;</w:t>
      </w:r>
    </w:p>
    <w:p w:rsidR="00477E9D" w:rsidRPr="00EF3E77" w:rsidRDefault="00477E9D" w:rsidP="00E74D36">
      <w:pPr>
        <w:pStyle w:val="ListParagraph"/>
        <w:tabs>
          <w:tab w:val="left" w:pos="720"/>
          <w:tab w:val="left" w:pos="993"/>
        </w:tabs>
        <w:spacing w:before="100" w:beforeAutospacing="1" w:after="100" w:afterAutospacing="1" w:line="360" w:lineRule="auto"/>
        <w:jc w:val="both"/>
        <w:rPr>
          <w:lang w:val="lt-LT"/>
        </w:rPr>
      </w:pPr>
      <w:r w:rsidRPr="00EF3E77">
        <w:rPr>
          <w:lang w:val="lt-LT"/>
        </w:rPr>
        <w:t>18.2. sumokėtas pradinis įnašas yra mažesnis už privalomąjį;</w:t>
      </w:r>
    </w:p>
    <w:p w:rsidR="00477E9D" w:rsidRPr="00EF3E77" w:rsidRDefault="00477E9D" w:rsidP="00E74D36">
      <w:pPr>
        <w:pStyle w:val="ListParagraph"/>
        <w:tabs>
          <w:tab w:val="left" w:pos="720"/>
          <w:tab w:val="left" w:pos="993"/>
        </w:tabs>
        <w:spacing w:before="100" w:beforeAutospacing="1" w:after="100" w:afterAutospacing="1" w:line="360" w:lineRule="auto"/>
        <w:jc w:val="both"/>
        <w:rPr>
          <w:lang w:val="lt-LT"/>
        </w:rPr>
      </w:pPr>
      <w:r w:rsidRPr="00EF3E77">
        <w:rPr>
          <w:lang w:val="lt-LT"/>
        </w:rPr>
        <w:t>18.3. pradinis įnašas pervestas ne į nurodytąją sąskaitą;</w:t>
      </w:r>
    </w:p>
    <w:p w:rsidR="00477E9D" w:rsidRPr="00EF3E77" w:rsidRDefault="00477E9D" w:rsidP="00E74D36">
      <w:pPr>
        <w:pStyle w:val="ListParagraph"/>
        <w:tabs>
          <w:tab w:val="left" w:pos="993"/>
        </w:tabs>
        <w:spacing w:before="100" w:beforeAutospacing="1" w:after="100" w:afterAutospacing="1" w:line="360" w:lineRule="auto"/>
        <w:ind w:left="0" w:firstLine="709"/>
        <w:jc w:val="both"/>
        <w:rPr>
          <w:lang w:val="lt-LT"/>
        </w:rPr>
      </w:pPr>
      <w:r w:rsidRPr="00EF3E77">
        <w:rPr>
          <w:lang w:val="lt-LT"/>
        </w:rPr>
        <w:t>18.4. paraiškoje dalyvauti turto nuomos konkurse nenurodytas potencialaus nuomininko vardas ir pavardė (arba pavadinimas, jeigu aukcione dalyvauja įmonė), nenurodytas siūlomas konkretus nuompinigių dydis, nėra parašo bei kitų būtinų reikalavimų;</w:t>
      </w:r>
    </w:p>
    <w:p w:rsidR="00477E9D" w:rsidRPr="00EF3E77" w:rsidRDefault="00477E9D" w:rsidP="00E74D36">
      <w:pPr>
        <w:pStyle w:val="ListParagraph"/>
        <w:tabs>
          <w:tab w:val="left" w:pos="993"/>
        </w:tabs>
        <w:spacing w:before="100" w:beforeAutospacing="1" w:after="100" w:afterAutospacing="1" w:line="360" w:lineRule="auto"/>
        <w:ind w:left="0" w:firstLine="709"/>
        <w:jc w:val="both"/>
        <w:rPr>
          <w:lang w:val="lt-LT"/>
        </w:rPr>
      </w:pPr>
      <w:r w:rsidRPr="00EF3E77">
        <w:rPr>
          <w:lang w:val="lt-LT"/>
        </w:rPr>
        <w:t>18.5. siūlomas nuompinigių dydis yra mažesnis už pradinį nuompinigių dydį, nurodytą komisijos skelbime;</w:t>
      </w:r>
    </w:p>
    <w:p w:rsidR="00477E9D" w:rsidRPr="00E74D36" w:rsidRDefault="00477E9D" w:rsidP="00E74D36">
      <w:pPr>
        <w:pStyle w:val="ListParagraph"/>
        <w:tabs>
          <w:tab w:val="left" w:pos="993"/>
        </w:tabs>
        <w:spacing w:before="100" w:beforeAutospacing="1" w:after="100" w:afterAutospacing="1" w:line="360" w:lineRule="auto"/>
        <w:ind w:left="0" w:firstLine="709"/>
        <w:jc w:val="both"/>
        <w:rPr>
          <w:color w:val="FF0000"/>
          <w:lang w:val="lt-LT"/>
        </w:rPr>
      </w:pPr>
      <w:r w:rsidRPr="00EF3E77">
        <w:rPr>
          <w:lang w:val="lt-LT"/>
        </w:rPr>
        <w:t>18.6. potencialus nuomininkas pateikia daugiau kaip vieną paraišką, neatšaukęs ankstesniosios.</w:t>
      </w:r>
      <w:r>
        <w:rPr>
          <w:lang w:val="lt-LT"/>
        </w:rPr>
        <w:t xml:space="preserve"> </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Turto nuomos konkurso laimėtojas, neatvykęs į komisijos posėdį, 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laikydamasis šių taisyklių 25 punkte nurodyto termino. Konkurso dalyviai, neatvykę į konkursą, apie jo rezultatus informuojami raštu (jiems išsiunčiami pranešimai) per 3 darbo dienas nuo protokolo pasirašymo dienos.</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Jeigu dalyvauti turto nuomos konkurse nustatytąja tvarka užsiregistravo tik vienas konkurso dalyvis, pasiūlęs nuompinigių ne mažiau už nustatytą pradinį nuompinigių dydį, jis laikomas konkurso laimėtoju.</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Jeigu dalyvauti turto nuomos konkurse neužsiregistravo nė vienas dalyvis arba visi konkurso dalyviai pasiūlė nuompinigių mažiau už nustatytą pradinį nuompinigių dydį ir (ar) buvo pateikti ne visi šiose taisyklėse nurodyti dokumentai, konkursas skelbiamas neįvykusiu.</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Turto nuomos konkurso rezultatai įforminami protokolu, kurį pasirašo komisijos pirmininkas ir komisijos nariai.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Pradinis turto nuomos konkurso laimėtojo įnašas įskaitomas į nuompinigius.</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Kitiems konkurso dalyviams pradinis įnašas per 7 kalendorines dienas grąžinamas į jų nurodytą sąskaitą banke. Jeigu konkurso dalyvis, pripažintas laimėtoju, per nustatytą šių taisyklių 25 punkte terminą nesudaro nuomos sutarties, pradinis įnašas jam negrąžinamas.</w:t>
      </w:r>
    </w:p>
    <w:p w:rsidR="00477E9D" w:rsidRPr="008A4CAC"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Turto valdytojas arba jo įgaliotas asmuo ir turto nuomos konkurso laimėtojas arba jo atstovas ne anksčiau kaip po 10 kalendorinių dienų ir ne vėliau kaip per 15 kalendorinių dienų nuo protokolo pasirašymo dienos pasirašo nuomos sutartį. Ji sudaroma vadovaujantis Lietuvos Respubl</w:t>
      </w:r>
      <w:r w:rsidRPr="008A4CAC">
        <w:rPr>
          <w:lang w:val="lt-LT"/>
        </w:rPr>
        <w:t xml:space="preserve">ikos civiliniu kodeksu ir laikantis Pagėgių Savivaldybės tarybos patvirtintos Savivaldybės ilgalaikio materialiojo turto nuomos pavyzdinės sutarties formos. </w:t>
      </w:r>
    </w:p>
    <w:p w:rsidR="00477E9D" w:rsidRPr="008A4CAC" w:rsidRDefault="00477E9D" w:rsidP="005E778B">
      <w:pPr>
        <w:pStyle w:val="ListParagraph"/>
        <w:numPr>
          <w:ilvl w:val="0"/>
          <w:numId w:val="5"/>
        </w:numPr>
        <w:tabs>
          <w:tab w:val="left" w:pos="720"/>
          <w:tab w:val="left" w:pos="993"/>
        </w:tabs>
        <w:spacing w:line="360" w:lineRule="auto"/>
        <w:ind w:left="0" w:firstLine="709"/>
        <w:jc w:val="both"/>
        <w:rPr>
          <w:lang w:val="lt-LT"/>
        </w:rPr>
      </w:pPr>
      <w:r w:rsidRPr="008A4CAC">
        <w:rPr>
          <w:lang w:val="lt-LT"/>
        </w:rPr>
        <w:t>Jeigu turto nuomos konkurso laimėtojas arba jo atstovas neatvyko pasirašyti nuomos sutarties per 15 kalendorinių dienų nuo protokolo pasirašymo dienos, konkurso rezultatai komisijos sprendimu anuliuojami ir konkursas laikomas neįvykusiu.</w:t>
      </w:r>
    </w:p>
    <w:p w:rsidR="00477E9D" w:rsidRPr="008A4CAC" w:rsidRDefault="00477E9D" w:rsidP="005E778B">
      <w:pPr>
        <w:pStyle w:val="ListParagraph"/>
        <w:numPr>
          <w:ilvl w:val="0"/>
          <w:numId w:val="5"/>
        </w:numPr>
        <w:tabs>
          <w:tab w:val="left" w:pos="720"/>
          <w:tab w:val="left" w:pos="993"/>
        </w:tabs>
        <w:spacing w:line="360" w:lineRule="auto"/>
        <w:ind w:left="0" w:firstLine="709"/>
        <w:jc w:val="both"/>
        <w:rPr>
          <w:lang w:val="lt-LT"/>
        </w:rPr>
      </w:pPr>
      <w:r w:rsidRPr="008A4CAC">
        <w:rPr>
          <w:lang w:val="lt-LT"/>
        </w:rPr>
        <w:t>Turto valdytojas arba jo įgaliotas atstovas, pasirašę nuomos sutartį, privalo ne vėliau kaip per 10 kalendorinių dienų perduoti turto nuomos konkurso laimėtojui arba jo atstovui nuomojamą turtą pagal Pagėgių savivaldybės tarybos patvirtintą Savivaldybės ilgalaikio materialiojo turto perdavimo ir priėmimo aktą.</w:t>
      </w:r>
    </w:p>
    <w:p w:rsidR="00477E9D" w:rsidRDefault="00477E9D" w:rsidP="00662F44">
      <w:pPr>
        <w:pStyle w:val="ListParagraph"/>
        <w:numPr>
          <w:ilvl w:val="0"/>
          <w:numId w:val="5"/>
        </w:numPr>
        <w:tabs>
          <w:tab w:val="left" w:pos="720"/>
          <w:tab w:val="left" w:pos="993"/>
        </w:tabs>
        <w:spacing w:line="360" w:lineRule="auto"/>
        <w:ind w:left="0" w:firstLine="709"/>
        <w:jc w:val="both"/>
      </w:pPr>
      <w:r w:rsidRPr="00EF3E77">
        <w:t xml:space="preserve">Nuomininkui draudžiama išpirkti nuomojamą ilgalaikį materialųjį turtą. Jis gali dalyvauti </w:t>
      </w:r>
      <w:r>
        <w:t>įsigyjant</w:t>
      </w:r>
      <w:r w:rsidRPr="00EF3E77">
        <w:t xml:space="preserve"> šį turtą </w:t>
      </w:r>
      <w:r w:rsidRPr="0028473B">
        <w:t xml:space="preserve">Lietuvos Respublikos valstybės ir savivaldybių turto valdymo, naudojimo ir disponavimo juo </w:t>
      </w:r>
      <w:r w:rsidRPr="00EF3E77">
        <w:t>įstatymo nustatyta tvarka.</w:t>
      </w:r>
      <w:r>
        <w:t xml:space="preserve"> </w:t>
      </w:r>
    </w:p>
    <w:p w:rsidR="00477E9D" w:rsidRDefault="00477E9D" w:rsidP="00662F44">
      <w:pPr>
        <w:pStyle w:val="ListParagraph"/>
        <w:tabs>
          <w:tab w:val="left" w:pos="720"/>
          <w:tab w:val="left" w:pos="993"/>
        </w:tabs>
        <w:spacing w:line="360" w:lineRule="auto"/>
        <w:ind w:left="0"/>
        <w:jc w:val="center"/>
        <w:rPr>
          <w:b/>
          <w:bCs/>
        </w:rPr>
      </w:pPr>
    </w:p>
    <w:p w:rsidR="00477E9D" w:rsidRPr="00EF3E77" w:rsidRDefault="00477E9D" w:rsidP="00662F44">
      <w:pPr>
        <w:pStyle w:val="ListParagraph"/>
        <w:tabs>
          <w:tab w:val="left" w:pos="720"/>
          <w:tab w:val="left" w:pos="993"/>
        </w:tabs>
        <w:spacing w:line="360" w:lineRule="auto"/>
        <w:ind w:left="0"/>
        <w:jc w:val="center"/>
      </w:pPr>
      <w:r w:rsidRPr="00EF3E77">
        <w:rPr>
          <w:b/>
          <w:bCs/>
        </w:rPr>
        <w:t>V. BAIGIAMOSIOS NUOSTATOS</w:t>
      </w:r>
    </w:p>
    <w:p w:rsidR="00477E9D" w:rsidRPr="00EF3E77" w:rsidRDefault="00477E9D" w:rsidP="005E778B">
      <w:pPr>
        <w:pStyle w:val="ListParagraph"/>
        <w:numPr>
          <w:ilvl w:val="0"/>
          <w:numId w:val="5"/>
        </w:numPr>
        <w:tabs>
          <w:tab w:val="left" w:pos="720"/>
          <w:tab w:val="left" w:pos="993"/>
        </w:tabs>
        <w:spacing w:line="360" w:lineRule="auto"/>
        <w:ind w:left="0" w:firstLine="709"/>
        <w:jc w:val="both"/>
        <w:rPr>
          <w:lang w:val="lt-LT"/>
        </w:rPr>
      </w:pPr>
      <w:r w:rsidRPr="00EF3E77">
        <w:rPr>
          <w:lang w:val="lt-LT"/>
        </w:rPr>
        <w:t>Nuomos konkurso dalyviai konkurso rezultatus gali apskųsti Lietuvos Respublikos administracinių bylų teisenos įstatymo nustatyta tvarka.</w:t>
      </w:r>
    </w:p>
    <w:p w:rsidR="00477E9D" w:rsidRPr="00EF3E77" w:rsidRDefault="00477E9D" w:rsidP="00031F49">
      <w:pPr>
        <w:pStyle w:val="x"/>
        <w:jc w:val="center"/>
      </w:pPr>
      <w:r w:rsidRPr="00EF3E77">
        <w:t>___________________________</w:t>
      </w:r>
    </w:p>
    <w:p w:rsidR="00477E9D" w:rsidRDefault="00477E9D" w:rsidP="00031F49">
      <w:pPr>
        <w:pStyle w:val="x"/>
        <w:jc w:val="center"/>
        <w:rPr>
          <w:b/>
          <w:bCs/>
        </w:rPr>
      </w:pPr>
    </w:p>
    <w:p w:rsidR="00477E9D" w:rsidRPr="00EF3E77" w:rsidRDefault="00477E9D" w:rsidP="00031F49">
      <w:pPr>
        <w:pStyle w:val="BodyText2"/>
      </w:pPr>
      <w:r w:rsidRPr="00EF3E77">
        <w:t xml:space="preserve"> </w:t>
      </w:r>
    </w:p>
    <w:sectPr w:rsidR="00477E9D" w:rsidRPr="00EF3E77" w:rsidSect="003B075C">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798A"/>
    <w:multiLevelType w:val="multilevel"/>
    <w:tmpl w:val="8DBC125A"/>
    <w:lvl w:ilvl="0">
      <w:start w:val="2"/>
      <w:numFmt w:val="decimal"/>
      <w:lvlText w:val="%1."/>
      <w:lvlJc w:val="left"/>
      <w:pPr>
        <w:ind w:left="10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40" w:hanging="1800"/>
      </w:pPr>
      <w:rPr>
        <w:rFonts w:hint="default"/>
      </w:rPr>
    </w:lvl>
  </w:abstractNum>
  <w:abstractNum w:abstractNumId="1">
    <w:nsid w:val="18E660DE"/>
    <w:multiLevelType w:val="hybridMultilevel"/>
    <w:tmpl w:val="5D68BD80"/>
    <w:lvl w:ilvl="0" w:tplc="2B942262">
      <w:start w:val="1"/>
      <w:numFmt w:val="decimal"/>
      <w:lvlText w:val="%1."/>
      <w:lvlJc w:val="left"/>
      <w:pPr>
        <w:ind w:left="1845" w:hanging="1125"/>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2C09070B"/>
    <w:multiLevelType w:val="multilevel"/>
    <w:tmpl w:val="2C7E48A0"/>
    <w:numStyleLink w:val="Stiliukas"/>
  </w:abstractNum>
  <w:abstractNum w:abstractNumId="3">
    <w:nsid w:val="3C304CDE"/>
    <w:multiLevelType w:val="multilevel"/>
    <w:tmpl w:val="F4EE0D24"/>
    <w:lvl w:ilvl="0">
      <w:start w:val="1"/>
      <w:numFmt w:val="decimal"/>
      <w:lvlText w:val="%1."/>
      <w:lvlJc w:val="left"/>
      <w:pPr>
        <w:ind w:left="1701" w:hanging="108"/>
      </w:pPr>
      <w:rPr>
        <w:rFonts w:hint="default"/>
      </w:rPr>
    </w:lvl>
    <w:lvl w:ilvl="1">
      <w:start w:val="1"/>
      <w:numFmt w:val="decimal"/>
      <w:lvlText w:val="%1.%2."/>
      <w:lvlJc w:val="left"/>
      <w:pPr>
        <w:ind w:left="1814" w:hanging="68"/>
      </w:pPr>
      <w:rPr>
        <w:rFonts w:hint="default"/>
      </w:rPr>
    </w:lvl>
    <w:lvl w:ilvl="2">
      <w:start w:val="1"/>
      <w:numFmt w:val="decimal"/>
      <w:lvlText w:val="%1.%2.%3."/>
      <w:lvlJc w:val="right"/>
      <w:pPr>
        <w:ind w:left="1871" w:hanging="17"/>
      </w:pPr>
      <w:rPr>
        <w:rFonts w:hint="default"/>
      </w:rPr>
    </w:lvl>
    <w:lvl w:ilvl="3">
      <w:start w:val="1"/>
      <w:numFmt w:val="decimal"/>
      <w:lvlText w:val="%4."/>
      <w:lvlJc w:val="left"/>
      <w:pPr>
        <w:ind w:left="4113" w:hanging="360"/>
      </w:pPr>
      <w:rPr>
        <w:rFonts w:hint="default"/>
      </w:rPr>
    </w:lvl>
    <w:lvl w:ilvl="4">
      <w:start w:val="1"/>
      <w:numFmt w:val="lowerLetter"/>
      <w:lvlText w:val="%5."/>
      <w:lvlJc w:val="left"/>
      <w:pPr>
        <w:ind w:left="4833" w:hanging="360"/>
      </w:pPr>
      <w:rPr>
        <w:rFonts w:hint="default"/>
      </w:rPr>
    </w:lvl>
    <w:lvl w:ilvl="5">
      <w:start w:val="1"/>
      <w:numFmt w:val="lowerRoman"/>
      <w:lvlText w:val="%6."/>
      <w:lvlJc w:val="right"/>
      <w:pPr>
        <w:ind w:left="5553" w:hanging="180"/>
      </w:pPr>
      <w:rPr>
        <w:rFonts w:hint="default"/>
      </w:rPr>
    </w:lvl>
    <w:lvl w:ilvl="6">
      <w:start w:val="1"/>
      <w:numFmt w:val="decimal"/>
      <w:lvlText w:val="%7."/>
      <w:lvlJc w:val="left"/>
      <w:pPr>
        <w:ind w:left="6273" w:hanging="360"/>
      </w:pPr>
      <w:rPr>
        <w:rFonts w:hint="default"/>
      </w:rPr>
    </w:lvl>
    <w:lvl w:ilvl="7">
      <w:start w:val="1"/>
      <w:numFmt w:val="lowerLetter"/>
      <w:lvlText w:val="%8."/>
      <w:lvlJc w:val="left"/>
      <w:pPr>
        <w:ind w:left="6993" w:hanging="360"/>
      </w:pPr>
      <w:rPr>
        <w:rFonts w:hint="default"/>
      </w:rPr>
    </w:lvl>
    <w:lvl w:ilvl="8">
      <w:start w:val="1"/>
      <w:numFmt w:val="lowerRoman"/>
      <w:lvlText w:val="%9."/>
      <w:lvlJc w:val="right"/>
      <w:pPr>
        <w:ind w:left="7713" w:hanging="180"/>
      </w:pPr>
      <w:rPr>
        <w:rFonts w:hint="default"/>
      </w:rPr>
    </w:lvl>
  </w:abstractNum>
  <w:abstractNum w:abstractNumId="4">
    <w:nsid w:val="4E776956"/>
    <w:multiLevelType w:val="hybridMultilevel"/>
    <w:tmpl w:val="BA586586"/>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5">
    <w:nsid w:val="54DC426E"/>
    <w:multiLevelType w:val="multilevel"/>
    <w:tmpl w:val="2C7E48A0"/>
    <w:styleLink w:val="Stiliukas"/>
    <w:lvl w:ilvl="0">
      <w:start w:val="1"/>
      <w:numFmt w:val="decimal"/>
      <w:lvlText w:val="%1."/>
      <w:lvlJc w:val="left"/>
      <w:pPr>
        <w:ind w:left="2505" w:hanging="1065"/>
      </w:pPr>
      <w:rPr>
        <w:rFonts w:hint="default"/>
      </w:rPr>
    </w:lvl>
    <w:lvl w:ilvl="1">
      <w:start w:val="1"/>
      <w:numFmt w:val="decimal"/>
      <w:lvlText w:val="%2.1."/>
      <w:lvlJc w:val="left"/>
      <w:pPr>
        <w:ind w:left="2520" w:hanging="360"/>
      </w:pPr>
      <w:rPr>
        <w:rFonts w:hint="default"/>
      </w:rPr>
    </w:lvl>
    <w:lvl w:ilvl="2">
      <w:start w:val="1"/>
      <w:numFmt w:val="none"/>
      <w:lvlText w:val="1.1.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3"/>
  </w:num>
  <w:num w:numId="2">
    <w:abstractNumId w:val="5"/>
  </w:num>
  <w:num w:numId="3">
    <w:abstractNumId w:val="0"/>
  </w:num>
  <w:num w:numId="4">
    <w:abstractNumId w:val="4"/>
  </w:num>
  <w:num w:numId="5">
    <w:abstractNumId w:val="2"/>
    <w:lvlOverride w:ilvl="0">
      <w:lvl w:ilvl="0">
        <w:start w:val="1"/>
        <w:numFmt w:val="decimal"/>
        <w:lvlText w:val="%1."/>
        <w:lvlJc w:val="left"/>
        <w:pPr>
          <w:ind w:left="2505" w:hanging="1065"/>
        </w:pPr>
        <w:rPr>
          <w:rFonts w:hint="default"/>
          <w:color w:val="auto"/>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F49"/>
    <w:rsid w:val="00031F49"/>
    <w:rsid w:val="0028473B"/>
    <w:rsid w:val="003040C9"/>
    <w:rsid w:val="00324BDA"/>
    <w:rsid w:val="00373874"/>
    <w:rsid w:val="003B075C"/>
    <w:rsid w:val="003E3909"/>
    <w:rsid w:val="00477E9D"/>
    <w:rsid w:val="005251D2"/>
    <w:rsid w:val="00593FB1"/>
    <w:rsid w:val="005C2130"/>
    <w:rsid w:val="005D3843"/>
    <w:rsid w:val="005D7450"/>
    <w:rsid w:val="005E778B"/>
    <w:rsid w:val="00644AEA"/>
    <w:rsid w:val="00662F44"/>
    <w:rsid w:val="006A30B9"/>
    <w:rsid w:val="0070781E"/>
    <w:rsid w:val="00723B2E"/>
    <w:rsid w:val="00785CCD"/>
    <w:rsid w:val="007C2168"/>
    <w:rsid w:val="007F5458"/>
    <w:rsid w:val="008256A0"/>
    <w:rsid w:val="0087216F"/>
    <w:rsid w:val="0088317A"/>
    <w:rsid w:val="00895B25"/>
    <w:rsid w:val="008A4CAC"/>
    <w:rsid w:val="008E540C"/>
    <w:rsid w:val="008F0169"/>
    <w:rsid w:val="00906E6E"/>
    <w:rsid w:val="0099400D"/>
    <w:rsid w:val="00AB2E6F"/>
    <w:rsid w:val="00AD4759"/>
    <w:rsid w:val="00AE5974"/>
    <w:rsid w:val="00BA7AE6"/>
    <w:rsid w:val="00BC18DF"/>
    <w:rsid w:val="00BD3DDE"/>
    <w:rsid w:val="00C128DA"/>
    <w:rsid w:val="00C87B86"/>
    <w:rsid w:val="00E74D36"/>
    <w:rsid w:val="00EB5AF7"/>
    <w:rsid w:val="00EE1D90"/>
    <w:rsid w:val="00EF3E77"/>
    <w:rsid w:val="00F02ECB"/>
    <w:rsid w:val="00F575FC"/>
    <w:rsid w:val="00F72F11"/>
    <w:rsid w:val="00F832F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49"/>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031F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31F49"/>
    <w:pPr>
      <w:keepNext/>
      <w:overflowPunct w:val="0"/>
      <w:autoSpaceDE w:val="0"/>
      <w:autoSpaceDN w:val="0"/>
      <w:adjustRightInd w:val="0"/>
      <w:spacing w:before="120"/>
      <w:jc w:val="center"/>
      <w:textAlignment w:val="baseline"/>
      <w:outlineLvl w:val="1"/>
    </w:pPr>
    <w:rPr>
      <w:b/>
      <w:bCs/>
      <w:caps/>
      <w:color w:val="000000"/>
      <w:lang w:val="lt-LT"/>
    </w:rPr>
  </w:style>
  <w:style w:type="paragraph" w:styleId="Heading3">
    <w:name w:val="heading 3"/>
    <w:basedOn w:val="Normal"/>
    <w:next w:val="Normal"/>
    <w:link w:val="Heading3Char"/>
    <w:uiPriority w:val="99"/>
    <w:qFormat/>
    <w:rsid w:val="00031F49"/>
    <w:pPr>
      <w:keepNext/>
      <w:jc w:val="center"/>
      <w:outlineLvl w:val="2"/>
    </w:pPr>
    <w:rPr>
      <w:b/>
      <w:bCs/>
      <w:lang w:val="lt-LT"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1F49"/>
    <w:rPr>
      <w:rFonts w:ascii="Arial" w:hAnsi="Arial" w:cs="Arial"/>
      <w:b/>
      <w:bCs/>
      <w:kern w:val="32"/>
      <w:sz w:val="32"/>
      <w:szCs w:val="32"/>
      <w:lang w:val="en-GB"/>
    </w:rPr>
  </w:style>
  <w:style w:type="character" w:customStyle="1" w:styleId="Heading2Char">
    <w:name w:val="Heading 2 Char"/>
    <w:basedOn w:val="DefaultParagraphFont"/>
    <w:link w:val="Heading2"/>
    <w:uiPriority w:val="99"/>
    <w:locked/>
    <w:rsid w:val="00031F49"/>
    <w:rPr>
      <w:rFonts w:ascii="Times New Roman" w:hAnsi="Times New Roman" w:cs="Times New Roman"/>
      <w:b/>
      <w:bCs/>
      <w:caps/>
      <w:color w:val="000000"/>
      <w:sz w:val="20"/>
      <w:szCs w:val="20"/>
    </w:rPr>
  </w:style>
  <w:style w:type="character" w:customStyle="1" w:styleId="Heading3Char">
    <w:name w:val="Heading 3 Char"/>
    <w:basedOn w:val="DefaultParagraphFont"/>
    <w:link w:val="Heading3"/>
    <w:uiPriority w:val="99"/>
    <w:locked/>
    <w:rsid w:val="00031F49"/>
    <w:rPr>
      <w:rFonts w:ascii="Times New Roman" w:hAnsi="Times New Roman" w:cs="Times New Roman"/>
      <w:b/>
      <w:bCs/>
      <w:sz w:val="28"/>
      <w:szCs w:val="28"/>
      <w:lang w:eastAsia="lt-LT"/>
    </w:rPr>
  </w:style>
  <w:style w:type="paragraph" w:customStyle="1" w:styleId="DiagramaDiagrama1Diagrama">
    <w:name w:val="Diagrama Diagrama1 Diagrama"/>
    <w:basedOn w:val="Normal"/>
    <w:uiPriority w:val="99"/>
    <w:rsid w:val="00031F49"/>
    <w:pPr>
      <w:spacing w:after="160" w:line="240" w:lineRule="exact"/>
    </w:pPr>
    <w:rPr>
      <w:rFonts w:ascii="Tahoma" w:hAnsi="Tahoma" w:cs="Tahoma"/>
      <w:sz w:val="20"/>
      <w:szCs w:val="20"/>
      <w:lang w:val="en-US"/>
    </w:rPr>
  </w:style>
  <w:style w:type="paragraph" w:styleId="BodyText">
    <w:name w:val="Body Text"/>
    <w:basedOn w:val="Normal"/>
    <w:link w:val="BodyTextChar"/>
    <w:uiPriority w:val="99"/>
    <w:rsid w:val="00031F49"/>
    <w:pPr>
      <w:jc w:val="both"/>
    </w:pPr>
    <w:rPr>
      <w:lang w:val="lt-LT"/>
    </w:rPr>
  </w:style>
  <w:style w:type="character" w:customStyle="1" w:styleId="BodyTextChar">
    <w:name w:val="Body Text Char"/>
    <w:basedOn w:val="DefaultParagraphFont"/>
    <w:link w:val="BodyText"/>
    <w:uiPriority w:val="99"/>
    <w:locked/>
    <w:rsid w:val="00031F49"/>
    <w:rPr>
      <w:rFonts w:ascii="Times New Roman" w:hAnsi="Times New Roman" w:cs="Times New Roman"/>
      <w:sz w:val="20"/>
      <w:szCs w:val="20"/>
    </w:rPr>
  </w:style>
  <w:style w:type="paragraph" w:styleId="Title">
    <w:name w:val="Title"/>
    <w:basedOn w:val="Normal"/>
    <w:link w:val="TitleChar"/>
    <w:uiPriority w:val="99"/>
    <w:qFormat/>
    <w:rsid w:val="00031F49"/>
    <w:pPr>
      <w:jc w:val="center"/>
    </w:pPr>
    <w:rPr>
      <w:b/>
      <w:bCs/>
      <w:lang w:val="en-US"/>
    </w:rPr>
  </w:style>
  <w:style w:type="character" w:customStyle="1" w:styleId="TitleChar">
    <w:name w:val="Title Char"/>
    <w:basedOn w:val="DefaultParagraphFont"/>
    <w:link w:val="Title"/>
    <w:uiPriority w:val="99"/>
    <w:locked/>
    <w:rsid w:val="00031F49"/>
    <w:rPr>
      <w:rFonts w:ascii="Times New Roman" w:hAnsi="Times New Roman" w:cs="Times New Roman"/>
      <w:b/>
      <w:bCs/>
      <w:sz w:val="24"/>
      <w:szCs w:val="24"/>
      <w:lang w:val="en-US"/>
    </w:rPr>
  </w:style>
  <w:style w:type="paragraph" w:styleId="BodyText2">
    <w:name w:val="Body Text 2"/>
    <w:basedOn w:val="Normal"/>
    <w:link w:val="BodyText2Char"/>
    <w:uiPriority w:val="99"/>
    <w:rsid w:val="00031F49"/>
    <w:pPr>
      <w:jc w:val="both"/>
    </w:pPr>
    <w:rPr>
      <w:sz w:val="22"/>
      <w:szCs w:val="22"/>
      <w:lang w:val="lt-LT"/>
    </w:rPr>
  </w:style>
  <w:style w:type="character" w:customStyle="1" w:styleId="BodyText2Char">
    <w:name w:val="Body Text 2 Char"/>
    <w:basedOn w:val="DefaultParagraphFont"/>
    <w:link w:val="BodyText2"/>
    <w:uiPriority w:val="99"/>
    <w:locked/>
    <w:rsid w:val="00031F49"/>
    <w:rPr>
      <w:rFonts w:ascii="Times New Roman" w:hAnsi="Times New Roman" w:cs="Times New Roman"/>
      <w:sz w:val="20"/>
      <w:szCs w:val="20"/>
    </w:rPr>
  </w:style>
  <w:style w:type="paragraph" w:customStyle="1" w:styleId="x">
    <w:name w:val="x"/>
    <w:basedOn w:val="Normal"/>
    <w:uiPriority w:val="99"/>
    <w:rsid w:val="00031F49"/>
    <w:pPr>
      <w:spacing w:before="100" w:beforeAutospacing="1" w:after="100" w:afterAutospacing="1"/>
    </w:pPr>
    <w:rPr>
      <w:lang w:val="lt-LT" w:eastAsia="lt-LT"/>
    </w:rPr>
  </w:style>
  <w:style w:type="character" w:customStyle="1" w:styleId="spelle">
    <w:name w:val="spelle"/>
    <w:basedOn w:val="DefaultParagraphFont"/>
    <w:uiPriority w:val="99"/>
    <w:rsid w:val="00031F49"/>
  </w:style>
  <w:style w:type="paragraph" w:styleId="ListParagraph">
    <w:name w:val="List Paragraph"/>
    <w:basedOn w:val="Normal"/>
    <w:uiPriority w:val="99"/>
    <w:qFormat/>
    <w:rsid w:val="005E778B"/>
    <w:pPr>
      <w:ind w:left="720"/>
    </w:pPr>
  </w:style>
  <w:style w:type="character" w:styleId="Hyperlink">
    <w:name w:val="Hyperlink"/>
    <w:basedOn w:val="DefaultParagraphFont"/>
    <w:uiPriority w:val="99"/>
    <w:rsid w:val="00906E6E"/>
    <w:rPr>
      <w:color w:val="0000FF"/>
      <w:u w:val="single"/>
    </w:rPr>
  </w:style>
  <w:style w:type="numbering" w:customStyle="1" w:styleId="Stiliukas">
    <w:name w:val="Stiliukas"/>
    <w:rsid w:val="009E640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6</Pages>
  <Words>7890</Words>
  <Characters>4498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Comp</cp:lastModifiedBy>
  <cp:revision>5</cp:revision>
  <dcterms:created xsi:type="dcterms:W3CDTF">2015-01-21T11:51:00Z</dcterms:created>
  <dcterms:modified xsi:type="dcterms:W3CDTF">2015-01-29T11:31:00Z</dcterms:modified>
</cp:coreProperties>
</file>