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DD7995" w:rsidRPr="00707503">
        <w:trPr>
          <w:trHeight w:val="899"/>
        </w:trPr>
        <w:tc>
          <w:tcPr>
            <w:tcW w:w="9639" w:type="dxa"/>
          </w:tcPr>
          <w:p w:rsidR="00DD7995" w:rsidRPr="00707503" w:rsidRDefault="00DD7995" w:rsidP="000C47D1">
            <w:pPr>
              <w:tabs>
                <w:tab w:val="center" w:pos="4711"/>
                <w:tab w:val="left" w:pos="7750"/>
              </w:tabs>
              <w:overflowPunct w:val="0"/>
              <w:autoSpaceDE w:val="0"/>
              <w:autoSpaceDN w:val="0"/>
              <w:adjustRightInd w:val="0"/>
              <w:spacing w:line="240" w:lineRule="atLeast"/>
              <w:rPr>
                <w:lang w:val="lt-LT"/>
              </w:rPr>
            </w:pPr>
            <w:r w:rsidRPr="00707503">
              <w:rPr>
                <w:noProof/>
                <w:lang w:val="lt-LT" w:eastAsia="lt-LT"/>
              </w:rPr>
              <w:tab/>
            </w:r>
            <w:r w:rsidRPr="00707503">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5" type="#_x0000_t75" style="width:33pt;height:42pt;visibility:visible">
                  <v:imagedata r:id="rId7" o:title=""/>
                </v:shape>
              </w:pict>
            </w:r>
            <w:r w:rsidRPr="00707503">
              <w:rPr>
                <w:noProof/>
                <w:lang w:val="lt-LT" w:eastAsia="lt-LT"/>
              </w:rPr>
              <w:tab/>
              <w:t>Projektas</w:t>
            </w:r>
          </w:p>
        </w:tc>
      </w:tr>
      <w:tr w:rsidR="00DD7995" w:rsidRPr="00707503" w:rsidTr="00101D5A">
        <w:trPr>
          <w:trHeight w:val="1943"/>
        </w:trPr>
        <w:tc>
          <w:tcPr>
            <w:tcW w:w="9639" w:type="dxa"/>
          </w:tcPr>
          <w:p w:rsidR="00DD7995" w:rsidRPr="00707503" w:rsidRDefault="00DD7995" w:rsidP="00F2484F">
            <w:pPr>
              <w:pStyle w:val="Heading2"/>
              <w:rPr>
                <w:rFonts w:ascii="Times New Roman" w:hAnsi="Times New Roman"/>
                <w:i w:val="0"/>
                <w:iCs w:val="0"/>
                <w:caps/>
                <w:sz w:val="24"/>
                <w:szCs w:val="24"/>
                <w:lang w:val="lt-LT"/>
              </w:rPr>
            </w:pPr>
            <w:r w:rsidRPr="00707503">
              <w:rPr>
                <w:rFonts w:ascii="Times New Roman" w:hAnsi="Times New Roman"/>
                <w:i w:val="0"/>
                <w:iCs w:val="0"/>
                <w:caps/>
                <w:sz w:val="24"/>
                <w:szCs w:val="24"/>
                <w:lang w:val="lt-LT"/>
              </w:rPr>
              <w:t>Pagėgių savivaldybės taryba</w:t>
            </w:r>
          </w:p>
          <w:p w:rsidR="00DD7995" w:rsidRPr="00707503" w:rsidRDefault="00DD7995" w:rsidP="00F2484F">
            <w:pPr>
              <w:rPr>
                <w:lang w:val="lt-LT"/>
              </w:rPr>
            </w:pPr>
          </w:p>
          <w:tbl>
            <w:tblPr>
              <w:tblW w:w="9660" w:type="dxa"/>
              <w:tblLayout w:type="fixed"/>
              <w:tblCellMar>
                <w:left w:w="0" w:type="dxa"/>
                <w:right w:w="0" w:type="dxa"/>
              </w:tblCellMar>
              <w:tblLook w:val="00A0"/>
            </w:tblPr>
            <w:tblGrid>
              <w:gridCol w:w="9660"/>
            </w:tblGrid>
            <w:tr w:rsidR="00DD7995" w:rsidRPr="00707503" w:rsidTr="008A2CCA">
              <w:tc>
                <w:tcPr>
                  <w:tcW w:w="9654" w:type="dxa"/>
                  <w:tcBorders>
                    <w:top w:val="nil"/>
                    <w:left w:val="nil"/>
                    <w:bottom w:val="nil"/>
                    <w:right w:val="nil"/>
                  </w:tcBorders>
                </w:tcPr>
                <w:p w:rsidR="00DD7995" w:rsidRPr="00707503" w:rsidRDefault="00DD7995">
                  <w:pPr>
                    <w:jc w:val="center"/>
                    <w:rPr>
                      <w:lang w:val="lt-LT"/>
                    </w:rPr>
                  </w:pPr>
                  <w:r w:rsidRPr="00707503">
                    <w:rPr>
                      <w:b/>
                      <w:bCs/>
                      <w:lang w:val="lt-LT"/>
                    </w:rPr>
                    <w:t>SPRENDIMAS</w:t>
                  </w:r>
                </w:p>
              </w:tc>
            </w:tr>
            <w:tr w:rsidR="00DD7995" w:rsidRPr="00707503" w:rsidTr="008A2CCA">
              <w:tc>
                <w:tcPr>
                  <w:tcW w:w="9654" w:type="dxa"/>
                  <w:tcBorders>
                    <w:top w:val="nil"/>
                    <w:left w:val="nil"/>
                    <w:bottom w:val="nil"/>
                    <w:right w:val="nil"/>
                  </w:tcBorders>
                </w:tcPr>
                <w:p w:rsidR="00DD7995" w:rsidRPr="00707503" w:rsidRDefault="00DD7995" w:rsidP="00A57E92">
                  <w:pPr>
                    <w:jc w:val="center"/>
                    <w:rPr>
                      <w:b/>
                      <w:bCs/>
                      <w:lang w:val="lt-LT"/>
                    </w:rPr>
                  </w:pPr>
                  <w:r w:rsidRPr="00707503">
                    <w:rPr>
                      <w:b/>
                      <w:bCs/>
                      <w:lang w:val="lt-LT"/>
                    </w:rPr>
                    <w:t xml:space="preserve">DĖL ATSTOVŲ DELEGAVIMO Į TAURAGĖS REGIONO INTEGRUOTŲ </w:t>
                  </w:r>
                </w:p>
                <w:p w:rsidR="00DD7995" w:rsidRPr="00707503" w:rsidRDefault="00DD7995" w:rsidP="004505E4">
                  <w:pPr>
                    <w:jc w:val="center"/>
                    <w:rPr>
                      <w:b/>
                      <w:bCs/>
                      <w:lang w:val="lt-LT"/>
                    </w:rPr>
                  </w:pPr>
                  <w:r w:rsidRPr="00707503">
                    <w:rPr>
                      <w:b/>
                      <w:bCs/>
                      <w:lang w:val="lt-LT"/>
                    </w:rPr>
                    <w:t xml:space="preserve">TERITORIJŲ VYSTYMO PROGRAMOS ĮGYVENDINIMO KOORDINAVIMO </w:t>
                  </w:r>
                </w:p>
                <w:p w:rsidR="00DD7995" w:rsidRPr="00707503" w:rsidRDefault="00DD7995" w:rsidP="004505E4">
                  <w:pPr>
                    <w:jc w:val="center"/>
                    <w:rPr>
                      <w:b/>
                      <w:bCs/>
                      <w:lang w:val="lt-LT"/>
                    </w:rPr>
                  </w:pPr>
                  <w:r w:rsidRPr="00707503">
                    <w:rPr>
                      <w:b/>
                      <w:bCs/>
                      <w:lang w:val="lt-LT"/>
                    </w:rPr>
                    <w:t>DARBO GRUPĘ</w:t>
                  </w:r>
                </w:p>
              </w:tc>
            </w:tr>
          </w:tbl>
          <w:p w:rsidR="00DD7995" w:rsidRPr="00707503" w:rsidRDefault="00DD7995" w:rsidP="00936283">
            <w:pPr>
              <w:overflowPunct w:val="0"/>
              <w:autoSpaceDE w:val="0"/>
              <w:autoSpaceDN w:val="0"/>
              <w:adjustRightInd w:val="0"/>
              <w:jc w:val="center"/>
              <w:rPr>
                <w:b/>
                <w:bCs/>
                <w:caps/>
                <w:lang w:val="lt-LT"/>
              </w:rPr>
            </w:pPr>
          </w:p>
        </w:tc>
      </w:tr>
      <w:tr w:rsidR="00DD7995" w:rsidRPr="00707503">
        <w:trPr>
          <w:trHeight w:val="703"/>
        </w:trPr>
        <w:tc>
          <w:tcPr>
            <w:tcW w:w="9639" w:type="dxa"/>
          </w:tcPr>
          <w:p w:rsidR="00DD7995" w:rsidRPr="00707503" w:rsidRDefault="00DD7995" w:rsidP="00F2484F">
            <w:pPr>
              <w:pStyle w:val="Heading2"/>
              <w:rPr>
                <w:rFonts w:ascii="Times New Roman" w:hAnsi="Times New Roman"/>
                <w:b w:val="0"/>
                <w:bCs w:val="0"/>
                <w:i w:val="0"/>
                <w:iCs w:val="0"/>
                <w:sz w:val="24"/>
                <w:szCs w:val="24"/>
                <w:lang w:val="lt-LT"/>
              </w:rPr>
            </w:pPr>
            <w:r w:rsidRPr="00707503">
              <w:rPr>
                <w:rFonts w:ascii="Times New Roman" w:hAnsi="Times New Roman"/>
                <w:b w:val="0"/>
                <w:bCs w:val="0"/>
                <w:i w:val="0"/>
                <w:iCs w:val="0"/>
                <w:sz w:val="24"/>
                <w:szCs w:val="24"/>
                <w:lang w:val="lt-LT"/>
              </w:rPr>
              <w:t>2019 m. rugpjūčio 8 d. Nr. T1-145</w:t>
            </w:r>
          </w:p>
          <w:p w:rsidR="00DD7995" w:rsidRPr="00707503" w:rsidRDefault="00DD7995" w:rsidP="00F2484F">
            <w:pPr>
              <w:overflowPunct w:val="0"/>
              <w:autoSpaceDE w:val="0"/>
              <w:autoSpaceDN w:val="0"/>
              <w:adjustRightInd w:val="0"/>
              <w:jc w:val="center"/>
              <w:rPr>
                <w:lang w:val="lt-LT"/>
              </w:rPr>
            </w:pPr>
            <w:r w:rsidRPr="00707503">
              <w:rPr>
                <w:lang w:val="lt-LT"/>
              </w:rPr>
              <w:t>Pagėgiai</w:t>
            </w:r>
          </w:p>
        </w:tc>
      </w:tr>
    </w:tbl>
    <w:p w:rsidR="00DD7995" w:rsidRPr="00707503" w:rsidRDefault="00DD7995" w:rsidP="0071774A">
      <w:pPr>
        <w:rPr>
          <w:lang w:val="lt-LT"/>
        </w:rPr>
      </w:pPr>
    </w:p>
    <w:p w:rsidR="00DD7995" w:rsidRPr="00707503" w:rsidRDefault="00DD7995" w:rsidP="00BE1E74">
      <w:pPr>
        <w:jc w:val="both"/>
        <w:rPr>
          <w:lang w:val="lt-LT"/>
        </w:rPr>
      </w:pPr>
      <w:r w:rsidRPr="00707503">
        <w:rPr>
          <w:lang w:val="lt-LT"/>
        </w:rPr>
        <w:tab/>
        <w:t>Vadovaudamasi Lietuvos Respublikos vietos savivaldos įstatymo 16 straipsnio 4 dalimi, 18 straipsnio 1 dalimi, Integruotų teritorijų vystymo programų rengimo ir įgyvendinimo gairių, patvirtintų Lietuvos Respublikos vidaus reikalų ministro 2014 m. liepos 11 d. įsakymu Nr. 1V-480 „Dėl Integruotų teritorijų vystymo programų rengimo įgyvendinimo gairių patvirtinimo“, 27 punktu bei atsižvelgdama į  Lietuvos Respublikos vidaus reikalų ministerijos raštą 2019 m. liepos 4 d. raštą Nr. ID-3388 „D</w:t>
      </w:r>
      <w:r w:rsidRPr="00707503">
        <w:rPr>
          <w:noProof/>
          <w:lang w:val="lt-LT"/>
        </w:rPr>
        <w:t>ėl integruotų teritorijų vystymo programų įgyvendinimo koordinavimo darbo grupių tikslinimo”</w:t>
      </w:r>
      <w:r w:rsidRPr="00707503">
        <w:rPr>
          <w:lang w:val="lt-LT"/>
        </w:rPr>
        <w:t xml:space="preserve">, Pagėgių savivaldybės taryba n u s p r e n d ž i a: </w:t>
      </w:r>
    </w:p>
    <w:p w:rsidR="00DD7995" w:rsidRPr="00707503" w:rsidRDefault="00DD7995" w:rsidP="00FD20DA">
      <w:pPr>
        <w:tabs>
          <w:tab w:val="left" w:pos="680"/>
          <w:tab w:val="left" w:pos="1134"/>
        </w:tabs>
        <w:jc w:val="both"/>
        <w:rPr>
          <w:lang w:val="lt-LT"/>
        </w:rPr>
      </w:pPr>
      <w:r w:rsidRPr="00707503">
        <w:rPr>
          <w:lang w:val="lt-LT"/>
        </w:rPr>
        <w:tab/>
        <w:t xml:space="preserve">1. Deleguoti Jūratę Mažutienę, Pagėgių savivaldybės administracijos direktorę, jai nesant  Petrą Kuzmarskį, Pagėgių savivaldybės administracijos Strateginio planavimo ir investicijų skyriaus vedėją, į Tauragės regiono integruotų teritorijų vystymo programų įgyvendinimo koordinavimo darbo grupę. </w:t>
      </w:r>
    </w:p>
    <w:p w:rsidR="00DD7995" w:rsidRPr="00707503" w:rsidRDefault="00DD7995" w:rsidP="00A57E92">
      <w:pPr>
        <w:jc w:val="both"/>
        <w:rPr>
          <w:lang w:val="lt-LT"/>
        </w:rPr>
      </w:pPr>
      <w:r w:rsidRPr="00707503">
        <w:rPr>
          <w:lang w:val="lt-LT"/>
        </w:rPr>
        <w:tab/>
        <w:t>2. Pripažinti netekusiu galios Pagėgių savivaldybės tarybos 2015 m. spalio 29 d. sprendimą  Nr. T-182 „D</w:t>
      </w:r>
      <w:r w:rsidRPr="00707503">
        <w:rPr>
          <w:bCs/>
          <w:lang w:val="lt-LT"/>
        </w:rPr>
        <w:t>ėl delegavimo į Tauragės regiono integruotos teritorijų vystymo programos valdymo grupę</w:t>
      </w:r>
      <w:r w:rsidRPr="00707503">
        <w:rPr>
          <w:lang w:val="lt-LT"/>
        </w:rPr>
        <w:t>“.</w:t>
      </w:r>
    </w:p>
    <w:p w:rsidR="00DD7995" w:rsidRPr="00707503" w:rsidRDefault="00DD7995" w:rsidP="00A57E92">
      <w:pPr>
        <w:tabs>
          <w:tab w:val="left" w:pos="0"/>
          <w:tab w:val="left" w:pos="709"/>
        </w:tabs>
        <w:jc w:val="both"/>
        <w:rPr>
          <w:lang w:val="lt-LT"/>
        </w:rPr>
      </w:pPr>
      <w:r w:rsidRPr="00707503">
        <w:rPr>
          <w:lang w:val="lt-LT"/>
        </w:rPr>
        <w:tab/>
        <w:t>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dienos.</w:t>
      </w:r>
    </w:p>
    <w:p w:rsidR="00DD7995" w:rsidRPr="00707503" w:rsidRDefault="00DD7995" w:rsidP="00A57E92">
      <w:pPr>
        <w:tabs>
          <w:tab w:val="left" w:pos="680"/>
          <w:tab w:val="left" w:pos="1080"/>
        </w:tabs>
        <w:jc w:val="both"/>
        <w:rPr>
          <w:lang w:val="lt-LT"/>
        </w:rPr>
      </w:pPr>
    </w:p>
    <w:p w:rsidR="00DD7995" w:rsidRPr="00707503" w:rsidRDefault="00DD7995" w:rsidP="00C352AC">
      <w:pPr>
        <w:rPr>
          <w:lang w:val="lt-LT"/>
        </w:rPr>
      </w:pPr>
      <w:r w:rsidRPr="00707503">
        <w:rPr>
          <w:lang w:val="lt-LT"/>
        </w:rPr>
        <w:t>SUDERINTA:</w:t>
      </w:r>
    </w:p>
    <w:p w:rsidR="00DD7995" w:rsidRPr="00707503" w:rsidRDefault="00DD7995" w:rsidP="00C352AC">
      <w:pPr>
        <w:rPr>
          <w:lang w:val="lt-LT"/>
        </w:rPr>
      </w:pPr>
    </w:p>
    <w:p w:rsidR="00DD7995" w:rsidRPr="00707503" w:rsidRDefault="00DD7995" w:rsidP="00A75841">
      <w:pPr>
        <w:tabs>
          <w:tab w:val="left" w:pos="720"/>
          <w:tab w:val="left" w:pos="1440"/>
          <w:tab w:val="left" w:pos="2160"/>
          <w:tab w:val="left" w:pos="2880"/>
          <w:tab w:val="left" w:pos="3600"/>
          <w:tab w:val="left" w:pos="4320"/>
          <w:tab w:val="left" w:pos="6570"/>
        </w:tabs>
        <w:rPr>
          <w:lang w:val="lt-LT"/>
        </w:rPr>
      </w:pPr>
      <w:r w:rsidRPr="00707503">
        <w:rPr>
          <w:lang w:val="lt-LT"/>
        </w:rPr>
        <w:t xml:space="preserve">Administracijos direktorė                               </w:t>
      </w:r>
      <w:r w:rsidRPr="00707503">
        <w:rPr>
          <w:lang w:val="lt-LT"/>
        </w:rPr>
        <w:tab/>
        <w:t xml:space="preserve">  </w:t>
      </w:r>
      <w:r w:rsidRPr="00707503">
        <w:rPr>
          <w:lang w:val="lt-LT"/>
        </w:rPr>
        <w:tab/>
        <w:t>Jūratė Mažutienė</w:t>
      </w:r>
    </w:p>
    <w:p w:rsidR="00DD7995" w:rsidRPr="00707503" w:rsidRDefault="00DD7995" w:rsidP="00A75841">
      <w:pPr>
        <w:tabs>
          <w:tab w:val="left" w:pos="720"/>
          <w:tab w:val="left" w:pos="1440"/>
          <w:tab w:val="left" w:pos="2160"/>
          <w:tab w:val="left" w:pos="2880"/>
          <w:tab w:val="left" w:pos="3600"/>
          <w:tab w:val="left" w:pos="4320"/>
          <w:tab w:val="left" w:pos="6570"/>
        </w:tabs>
        <w:rPr>
          <w:lang w:val="lt-LT"/>
        </w:rPr>
      </w:pPr>
    </w:p>
    <w:p w:rsidR="00DD7995" w:rsidRPr="00707503" w:rsidRDefault="00DD7995" w:rsidP="000E392C">
      <w:pPr>
        <w:rPr>
          <w:lang w:val="lt-LT"/>
        </w:rPr>
      </w:pPr>
      <w:r w:rsidRPr="00707503">
        <w:rPr>
          <w:lang w:val="lt-LT"/>
        </w:rPr>
        <w:t xml:space="preserve">Dokumentų valdymo ir teisės skyriaus </w:t>
      </w:r>
    </w:p>
    <w:p w:rsidR="00DD7995" w:rsidRPr="00707503" w:rsidRDefault="00DD7995" w:rsidP="000E392C">
      <w:pPr>
        <w:rPr>
          <w:lang w:val="lt-LT"/>
        </w:rPr>
      </w:pPr>
      <w:r w:rsidRPr="00707503">
        <w:rPr>
          <w:lang w:val="lt-LT"/>
        </w:rPr>
        <w:t>vyresnioji specialistė                                                                            Ingrida Zavistauskaitė</w:t>
      </w:r>
      <w:r w:rsidRPr="00707503">
        <w:rPr>
          <w:lang w:val="lt-LT"/>
        </w:rPr>
        <w:tab/>
      </w:r>
    </w:p>
    <w:p w:rsidR="00DD7995" w:rsidRPr="00707503" w:rsidRDefault="00DD7995" w:rsidP="000E392C">
      <w:pPr>
        <w:rPr>
          <w:lang w:val="lt-LT"/>
        </w:rPr>
      </w:pPr>
      <w:r w:rsidRPr="00707503">
        <w:rPr>
          <w:lang w:val="lt-LT"/>
        </w:rPr>
        <w:tab/>
        <w:t xml:space="preserve">              </w:t>
      </w:r>
    </w:p>
    <w:p w:rsidR="00DD7995" w:rsidRPr="00707503" w:rsidRDefault="00DD7995" w:rsidP="00275F82">
      <w:pPr>
        <w:rPr>
          <w:lang w:val="lt-LT"/>
        </w:rPr>
      </w:pPr>
    </w:p>
    <w:p w:rsidR="00DD7995" w:rsidRPr="00707503" w:rsidRDefault="00DD7995" w:rsidP="00275F82">
      <w:pPr>
        <w:rPr>
          <w:lang w:val="lt-LT"/>
        </w:rPr>
      </w:pPr>
      <w:r w:rsidRPr="00707503">
        <w:rPr>
          <w:lang w:val="lt-LT"/>
        </w:rPr>
        <w:t>Strateginio planavimo ir investicijų skyriaus vedėjas                          Petras Kuzmarskis</w:t>
      </w:r>
    </w:p>
    <w:p w:rsidR="00DD7995" w:rsidRPr="00707503" w:rsidRDefault="00DD7995" w:rsidP="000E392C">
      <w:pPr>
        <w:rPr>
          <w:lang w:val="lt-LT"/>
        </w:rPr>
      </w:pPr>
      <w:r w:rsidRPr="00707503">
        <w:rPr>
          <w:lang w:val="lt-LT"/>
        </w:rPr>
        <w:t xml:space="preserve"> </w:t>
      </w:r>
    </w:p>
    <w:p w:rsidR="00DD7995" w:rsidRPr="00707503" w:rsidRDefault="00DD7995" w:rsidP="000E392C">
      <w:pPr>
        <w:rPr>
          <w:lang w:val="lt-LT"/>
        </w:rPr>
      </w:pPr>
    </w:p>
    <w:p w:rsidR="00DD7995" w:rsidRPr="00707503" w:rsidRDefault="00DD7995" w:rsidP="000E392C">
      <w:pPr>
        <w:rPr>
          <w:lang w:val="lt-LT"/>
        </w:rPr>
      </w:pPr>
      <w:r w:rsidRPr="00707503">
        <w:rPr>
          <w:lang w:val="lt-LT"/>
        </w:rPr>
        <w:t>Parengė Rasa Žuklijūtė</w:t>
      </w:r>
    </w:p>
    <w:p w:rsidR="00DD7995" w:rsidRPr="00707503" w:rsidRDefault="00DD7995" w:rsidP="000E392C">
      <w:pPr>
        <w:rPr>
          <w:lang w:val="lt-LT"/>
        </w:rPr>
      </w:pPr>
      <w:bookmarkStart w:id="0" w:name="_GoBack"/>
      <w:bookmarkEnd w:id="0"/>
      <w:r w:rsidRPr="00707503">
        <w:rPr>
          <w:lang w:val="lt-LT"/>
        </w:rPr>
        <w:t>Strateginio planavimo ir investicijų skyriaus</w:t>
      </w:r>
    </w:p>
    <w:p w:rsidR="00DD7995" w:rsidRPr="00707503" w:rsidRDefault="00DD7995" w:rsidP="00A75841">
      <w:pPr>
        <w:rPr>
          <w:lang w:val="lt-LT"/>
        </w:rPr>
      </w:pPr>
      <w:r w:rsidRPr="00707503">
        <w:rPr>
          <w:lang w:val="lt-LT"/>
        </w:rPr>
        <w:t>vyriausioji specialistė</w:t>
      </w:r>
    </w:p>
    <w:p w:rsidR="00DD7995" w:rsidRPr="00707503" w:rsidRDefault="00DD7995" w:rsidP="00A75841">
      <w:pPr>
        <w:rPr>
          <w:lang w:val="lt-LT"/>
        </w:rPr>
      </w:pPr>
    </w:p>
    <w:p w:rsidR="00DD7995" w:rsidRPr="00707503" w:rsidRDefault="00DD7995" w:rsidP="00A75841">
      <w:pPr>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540806">
      <w:pPr>
        <w:tabs>
          <w:tab w:val="left" w:pos="993"/>
        </w:tabs>
        <w:ind w:left="6660"/>
        <w:jc w:val="both"/>
        <w:rPr>
          <w:lang w:val="lt-LT"/>
        </w:rPr>
      </w:pPr>
      <w:r w:rsidRPr="00707503">
        <w:rPr>
          <w:lang w:val="lt-LT"/>
        </w:rPr>
        <w:t>Pagėgių savivaldybės tarybos</w:t>
      </w:r>
    </w:p>
    <w:p w:rsidR="00DD7995" w:rsidRPr="00707503" w:rsidRDefault="00DD7995" w:rsidP="00540806">
      <w:pPr>
        <w:ind w:left="6660"/>
        <w:jc w:val="both"/>
        <w:rPr>
          <w:lang w:val="lt-LT"/>
        </w:rPr>
      </w:pPr>
      <w:r w:rsidRPr="00707503">
        <w:rPr>
          <w:lang w:val="lt-LT"/>
        </w:rPr>
        <w:t>veiklos reglamento</w:t>
      </w:r>
    </w:p>
    <w:p w:rsidR="00DD7995" w:rsidRPr="00707503" w:rsidRDefault="00DD7995" w:rsidP="00540806">
      <w:pPr>
        <w:ind w:left="6660"/>
        <w:jc w:val="both"/>
        <w:rPr>
          <w:lang w:val="lt-LT"/>
        </w:rPr>
      </w:pPr>
      <w:r w:rsidRPr="00707503">
        <w:rPr>
          <w:lang w:val="lt-LT"/>
        </w:rPr>
        <w:t>2 priedas</w:t>
      </w:r>
    </w:p>
    <w:p w:rsidR="00DD7995" w:rsidRPr="00707503" w:rsidRDefault="00DD7995" w:rsidP="00A75841">
      <w:pPr>
        <w:ind w:left="5102"/>
        <w:jc w:val="both"/>
        <w:rPr>
          <w:lang w:val="lt-LT"/>
        </w:rPr>
      </w:pPr>
    </w:p>
    <w:p w:rsidR="00DD7995" w:rsidRPr="00707503" w:rsidRDefault="00DD7995" w:rsidP="00EB71A5">
      <w:pPr>
        <w:jc w:val="center"/>
        <w:rPr>
          <w:b/>
          <w:bCs/>
          <w:caps/>
          <w:lang w:val="lt-LT"/>
        </w:rPr>
      </w:pPr>
      <w:r w:rsidRPr="00707503">
        <w:rPr>
          <w:b/>
          <w:bCs/>
          <w:caps/>
          <w:lang w:val="lt-LT"/>
        </w:rPr>
        <w:t>PAGĖGIŲ SAVIVALDYBĖS TARYBOS SPRENDIMO PROJEKTO</w:t>
      </w:r>
    </w:p>
    <w:p w:rsidR="00DD7995" w:rsidRPr="00707503" w:rsidRDefault="00DD7995" w:rsidP="00B5308C">
      <w:pPr>
        <w:jc w:val="center"/>
        <w:rPr>
          <w:b/>
          <w:bCs/>
          <w:lang w:val="lt-LT"/>
        </w:rPr>
      </w:pPr>
      <w:r w:rsidRPr="00707503">
        <w:rPr>
          <w:b/>
          <w:bCs/>
          <w:caps/>
          <w:lang w:val="lt-LT"/>
        </w:rPr>
        <w:t>„</w:t>
      </w:r>
      <w:r w:rsidRPr="00707503">
        <w:rPr>
          <w:b/>
          <w:bCs/>
          <w:lang w:val="lt-LT"/>
        </w:rPr>
        <w:t xml:space="preserve">DĖL ATSTOVŲ DELEGAVIMO Į TAURAGĖS REGIONO INTEGRUOTŲ </w:t>
      </w:r>
    </w:p>
    <w:p w:rsidR="00DD7995" w:rsidRPr="00707503" w:rsidRDefault="00DD7995" w:rsidP="00B5308C">
      <w:pPr>
        <w:jc w:val="center"/>
        <w:rPr>
          <w:b/>
          <w:bCs/>
          <w:caps/>
          <w:lang w:val="lt-LT"/>
        </w:rPr>
      </w:pPr>
      <w:r w:rsidRPr="00707503">
        <w:rPr>
          <w:b/>
          <w:bCs/>
          <w:lang w:val="lt-LT"/>
        </w:rPr>
        <w:t>TERITORIJŲ VYSTYMO PROGRAMOS ĮGYVENDINIMO KOORDINAVIMO DARBO GRUPĘ</w:t>
      </w:r>
      <w:r w:rsidRPr="00707503">
        <w:rPr>
          <w:b/>
          <w:bCs/>
          <w:caps/>
          <w:lang w:val="lt-LT"/>
        </w:rPr>
        <w:t>“</w:t>
      </w:r>
      <w:r w:rsidRPr="00707503">
        <w:rPr>
          <w:b/>
          <w:bCs/>
          <w:caps/>
          <w:u w:val="single"/>
          <w:lang w:val="lt-LT"/>
        </w:rPr>
        <w:t xml:space="preserve"> </w:t>
      </w:r>
    </w:p>
    <w:p w:rsidR="00DD7995" w:rsidRPr="00707503" w:rsidRDefault="00DD7995" w:rsidP="00EB71A5">
      <w:pPr>
        <w:ind w:firstLine="720"/>
        <w:jc w:val="center"/>
        <w:rPr>
          <w:b/>
          <w:bCs/>
          <w:lang w:val="lt-LT"/>
        </w:rPr>
      </w:pPr>
      <w:r w:rsidRPr="00707503">
        <w:rPr>
          <w:b/>
          <w:bCs/>
          <w:lang w:val="lt-LT"/>
        </w:rPr>
        <w:t>AIŠKINAMASIS RAŠTAS</w:t>
      </w:r>
    </w:p>
    <w:p w:rsidR="00DD7995" w:rsidRPr="00707503" w:rsidRDefault="00DD7995" w:rsidP="00EB71A5">
      <w:pPr>
        <w:ind w:firstLine="720"/>
        <w:jc w:val="center"/>
        <w:rPr>
          <w:bCs/>
          <w:lang w:val="lt-LT"/>
        </w:rPr>
      </w:pPr>
      <w:r w:rsidRPr="00707503">
        <w:rPr>
          <w:bCs/>
          <w:lang w:val="lt-LT"/>
        </w:rPr>
        <w:t>2019-08-08</w:t>
      </w:r>
    </w:p>
    <w:p w:rsidR="00DD7995" w:rsidRPr="00707503" w:rsidRDefault="00DD7995" w:rsidP="00A75841">
      <w:pPr>
        <w:ind w:left="5102"/>
        <w:jc w:val="both"/>
        <w:rPr>
          <w:lang w:val="lt-LT"/>
        </w:rPr>
      </w:pPr>
    </w:p>
    <w:tbl>
      <w:tblPr>
        <w:tblW w:w="0" w:type="auto"/>
        <w:tblCellMar>
          <w:left w:w="0" w:type="dxa"/>
          <w:right w:w="0" w:type="dxa"/>
        </w:tblCellMar>
        <w:tblLook w:val="00A0"/>
      </w:tblPr>
      <w:tblGrid>
        <w:gridCol w:w="9741"/>
      </w:tblGrid>
      <w:tr w:rsidR="00DD7995" w:rsidRPr="00707503" w:rsidTr="00CD2FE7">
        <w:tc>
          <w:tcPr>
            <w:tcW w:w="9741" w:type="dxa"/>
            <w:tcMar>
              <w:top w:w="0" w:type="dxa"/>
              <w:left w:w="108" w:type="dxa"/>
              <w:bottom w:w="0" w:type="dxa"/>
              <w:right w:w="108" w:type="dxa"/>
            </w:tcMar>
          </w:tcPr>
          <w:p w:rsidR="00DD7995" w:rsidRPr="00707503" w:rsidRDefault="00DD7995">
            <w:pPr>
              <w:rPr>
                <w:lang w:val="lt-LT"/>
              </w:rPr>
            </w:pPr>
            <w:r w:rsidRPr="00707503">
              <w:rPr>
                <w:b/>
                <w:bCs/>
                <w:i/>
                <w:iCs/>
                <w:lang w:val="lt-LT"/>
              </w:rPr>
              <w:t>1. Parengto projekto tikslai ir uždaviniai.</w:t>
            </w:r>
          </w:p>
        </w:tc>
      </w:tr>
      <w:tr w:rsidR="00DD7995" w:rsidRPr="00707503" w:rsidTr="00CD2FE7">
        <w:tc>
          <w:tcPr>
            <w:tcW w:w="9741" w:type="dxa"/>
            <w:tcMar>
              <w:top w:w="0" w:type="dxa"/>
              <w:left w:w="108" w:type="dxa"/>
              <w:bottom w:w="0" w:type="dxa"/>
              <w:right w:w="108" w:type="dxa"/>
            </w:tcMar>
          </w:tcPr>
          <w:p w:rsidR="00DD7995" w:rsidRPr="00707503" w:rsidRDefault="00DD7995" w:rsidP="00246B8B">
            <w:pPr>
              <w:jc w:val="both"/>
              <w:rPr>
                <w:lang w:val="lt-LT"/>
              </w:rPr>
            </w:pPr>
            <w:r w:rsidRPr="00707503">
              <w:rPr>
                <w:lang w:val="lt-LT"/>
              </w:rPr>
              <w:t>Lietuvos Respublikos vidaus reikalų ministerija 2019 m. liepos 4 d. raštu Nr. ID-3388 „D</w:t>
            </w:r>
            <w:r w:rsidRPr="00707503">
              <w:rPr>
                <w:noProof/>
                <w:lang w:val="lt-LT"/>
              </w:rPr>
              <w:t>ėl integruotų teritorijų vystymo programų įgyvendinimo koordinavimo darbo grupių tikslinimo”</w:t>
            </w:r>
            <w:r w:rsidRPr="00707503">
              <w:rPr>
                <w:lang w:val="lt-LT"/>
              </w:rPr>
              <w:t xml:space="preserve">, kreipėsi į Pagėgių savivaldybės administraciją, informuodama, kad bus </w:t>
            </w:r>
            <w:r w:rsidRPr="00707503">
              <w:rPr>
                <w:noProof/>
                <w:lang w:val="lt-LT"/>
              </w:rPr>
              <w:t>inicijuojamas vidaus reikalų ministro 2016 m. vasario 17 d. įsakymo Nr. </w:t>
            </w:r>
            <w:r w:rsidRPr="00707503">
              <w:rPr>
                <w:noProof/>
                <w:lang w:val="lt-LT" w:eastAsia="ar-SA"/>
              </w:rPr>
              <w:t xml:space="preserve">1V-114 „Dėl integruotų teritorijų vystymo programų įgyvendinimo koordinavimo darbo grupių sudarymo“, kuriuo patvirtintos integruotų teritorijų vystymo programų įgyvendinimo koordinavimo darbo grupės, pakeitimas </w:t>
            </w:r>
            <w:r w:rsidRPr="00707503">
              <w:rPr>
                <w:lang w:val="lt-LT"/>
              </w:rPr>
              <w:t xml:space="preserve"> ir prašydama pateikti informaciją apie deleguojamus asmenis. Šiuo metu į minėtą darbo grupę paskirta Pagėgių savivaldybės administracijos direktorė Dainora Butvydienė nebedirba, todėl reikia deleguoti naują asmenį. Pagėgių savivaldybės administracijos direktoriaus įsakymu paskirtas pakaitinis narys - Strateginio planavimo ir investicijų skyriaus vedėjas Petras Kuzmarskis. Atsižvelgiant į tai, kad anksčiau į darbo grupę paskirta Pagėgių savivaldybės administracijos direktorius bei Strateginio planavimo ir investicijų skyriaus vedėjas, siūloma deleguoti administracijos direktorę Jūratę Mažutienę (pagrindinis narys) ir Strateginio planavimo ir investicijų skyriaus vedėją Petrą Kuzmarskį (pakaitinis narys). </w:t>
            </w:r>
          </w:p>
        </w:tc>
      </w:tr>
      <w:tr w:rsidR="00DD7995" w:rsidRPr="00707503" w:rsidTr="00CD2FE7">
        <w:tc>
          <w:tcPr>
            <w:tcW w:w="9741" w:type="dxa"/>
            <w:tcMar>
              <w:top w:w="0" w:type="dxa"/>
              <w:left w:w="108" w:type="dxa"/>
              <w:bottom w:w="0" w:type="dxa"/>
              <w:right w:w="108" w:type="dxa"/>
            </w:tcMar>
          </w:tcPr>
          <w:p w:rsidR="00DD7995" w:rsidRPr="00707503" w:rsidRDefault="00DD7995">
            <w:pPr>
              <w:rPr>
                <w:lang w:val="lt-LT"/>
              </w:rPr>
            </w:pPr>
            <w:r w:rsidRPr="00707503">
              <w:rPr>
                <w:b/>
                <w:bCs/>
                <w:i/>
                <w:iCs/>
                <w:lang w:val="lt-LT"/>
              </w:rPr>
              <w:t>2. Kaip šiuo metu yra sureguliuoti projekte aptarti klausimai.</w:t>
            </w:r>
          </w:p>
        </w:tc>
      </w:tr>
      <w:tr w:rsidR="00DD7995" w:rsidRPr="00707503" w:rsidTr="00CD2FE7">
        <w:tc>
          <w:tcPr>
            <w:tcW w:w="9741" w:type="dxa"/>
            <w:tcMar>
              <w:top w:w="0" w:type="dxa"/>
              <w:left w:w="108" w:type="dxa"/>
              <w:bottom w:w="0" w:type="dxa"/>
              <w:right w:w="108" w:type="dxa"/>
            </w:tcMar>
          </w:tcPr>
          <w:p w:rsidR="00DD7995" w:rsidRPr="00707503" w:rsidRDefault="00DD7995" w:rsidP="00007128">
            <w:pPr>
              <w:jc w:val="both"/>
              <w:rPr>
                <w:lang w:val="lt-LT"/>
              </w:rPr>
            </w:pPr>
            <w:r w:rsidRPr="00707503">
              <w:rPr>
                <w:lang w:val="lt-LT"/>
              </w:rPr>
              <w:t>Šiuo metu galioja Pagėgių savivaldybės tarybos 2015 m. spalio 29 d. sprendimas Nr. T-182 „D</w:t>
            </w:r>
            <w:r w:rsidRPr="00707503">
              <w:rPr>
                <w:bCs/>
                <w:lang w:val="lt-LT"/>
              </w:rPr>
              <w:t>ėl delegavimo į Tauragės regiono integruotos teritorijų vystymo programos valdymo grupę</w:t>
            </w:r>
            <w:r w:rsidRPr="00707503">
              <w:rPr>
                <w:lang w:val="lt-LT"/>
              </w:rPr>
              <w:t>“, kuriuo į minėtą darbo grupę buvo deleguota Pagėgių savivaldybės administracijos direktorė Dainora Butvydienė. Pagėgių savivaldybės administracijos direktoriaus 2015 m. lapkričio 3 d. įsakymas Nr. A1-904, kuriuo paskirti pakaitiniai nariai Strateginio planavimo ir investicijų skyriaus vedėjas Petras Kuzmarskis ir Strateginio planavimo ir investicijų skyriaus vyresnysis specialistas Vaidas Valauskas (nebedirba).</w:t>
            </w:r>
          </w:p>
        </w:tc>
      </w:tr>
      <w:tr w:rsidR="00DD7995" w:rsidRPr="00707503" w:rsidTr="00CD2FE7">
        <w:tc>
          <w:tcPr>
            <w:tcW w:w="9741" w:type="dxa"/>
            <w:tcMar>
              <w:top w:w="0" w:type="dxa"/>
              <w:left w:w="108" w:type="dxa"/>
              <w:bottom w:w="0" w:type="dxa"/>
              <w:right w:w="108" w:type="dxa"/>
            </w:tcMar>
          </w:tcPr>
          <w:p w:rsidR="00DD7995" w:rsidRPr="00707503" w:rsidRDefault="00DD7995" w:rsidP="00FC1564">
            <w:pPr>
              <w:rPr>
                <w:lang w:val="lt-LT"/>
              </w:rPr>
            </w:pPr>
            <w:r w:rsidRPr="00707503">
              <w:rPr>
                <w:b/>
                <w:bCs/>
                <w:i/>
                <w:iCs/>
                <w:lang w:val="lt-LT"/>
              </w:rPr>
              <w:t>3. Kokių teigiamų rezultatų laukiama.</w:t>
            </w:r>
          </w:p>
        </w:tc>
      </w:tr>
      <w:tr w:rsidR="00DD7995" w:rsidRPr="00707503" w:rsidTr="00CD2FE7">
        <w:tc>
          <w:tcPr>
            <w:tcW w:w="9741" w:type="dxa"/>
            <w:tcMar>
              <w:top w:w="0" w:type="dxa"/>
              <w:left w:w="108" w:type="dxa"/>
              <w:bottom w:w="0" w:type="dxa"/>
              <w:right w:w="108" w:type="dxa"/>
            </w:tcMar>
          </w:tcPr>
          <w:p w:rsidR="00DD7995" w:rsidRPr="00707503" w:rsidRDefault="00DD7995">
            <w:pPr>
              <w:jc w:val="both"/>
              <w:rPr>
                <w:lang w:val="lt-LT"/>
              </w:rPr>
            </w:pPr>
            <w:r w:rsidRPr="00707503">
              <w:rPr>
                <w:lang w:val="lt-LT"/>
              </w:rPr>
              <w:t>Bus atnaujinta minėta darbo grupė, kuri koordinuos veiksmų, susijusių su programos įgyvendinimu, suderinimą tarp institucijų, sudėtis.</w:t>
            </w:r>
          </w:p>
        </w:tc>
      </w:tr>
      <w:tr w:rsidR="00DD7995" w:rsidRPr="00707503" w:rsidTr="00CD2FE7">
        <w:tc>
          <w:tcPr>
            <w:tcW w:w="9741" w:type="dxa"/>
            <w:tcMar>
              <w:top w:w="0" w:type="dxa"/>
              <w:left w:w="108" w:type="dxa"/>
              <w:bottom w:w="0" w:type="dxa"/>
              <w:right w:w="108" w:type="dxa"/>
            </w:tcMar>
          </w:tcPr>
          <w:p w:rsidR="00DD7995" w:rsidRPr="00707503" w:rsidRDefault="00DD7995">
            <w:pPr>
              <w:jc w:val="both"/>
              <w:rPr>
                <w:lang w:val="lt-LT"/>
              </w:rPr>
            </w:pPr>
            <w:r w:rsidRPr="00707503">
              <w:rPr>
                <w:b/>
                <w:bCs/>
                <w:i/>
                <w:iCs/>
                <w:lang w:val="lt-LT"/>
              </w:rPr>
              <w:t>4. Galimos neigiamos priimto projekto pasekmės ir kokių priemonių reikėtų imtis, kad tokių pasekmių būtų išvengta.</w:t>
            </w:r>
          </w:p>
        </w:tc>
      </w:tr>
      <w:tr w:rsidR="00DD7995" w:rsidRPr="00707503" w:rsidTr="00CD2FE7">
        <w:tc>
          <w:tcPr>
            <w:tcW w:w="9741" w:type="dxa"/>
            <w:tcMar>
              <w:top w:w="0" w:type="dxa"/>
              <w:left w:w="108" w:type="dxa"/>
              <w:bottom w:w="0" w:type="dxa"/>
              <w:right w:w="108" w:type="dxa"/>
            </w:tcMar>
          </w:tcPr>
          <w:p w:rsidR="00DD7995" w:rsidRPr="00707503" w:rsidRDefault="00DD7995">
            <w:pPr>
              <w:jc w:val="both"/>
              <w:rPr>
                <w:lang w:val="lt-LT"/>
              </w:rPr>
            </w:pPr>
            <w:r w:rsidRPr="00707503">
              <w:rPr>
                <w:lang w:val="lt-LT"/>
              </w:rPr>
              <w:t>Nenumatoma</w:t>
            </w:r>
          </w:p>
        </w:tc>
      </w:tr>
      <w:tr w:rsidR="00DD7995" w:rsidRPr="00707503" w:rsidTr="00CD2FE7">
        <w:tc>
          <w:tcPr>
            <w:tcW w:w="9741" w:type="dxa"/>
            <w:tcMar>
              <w:top w:w="0" w:type="dxa"/>
              <w:left w:w="108" w:type="dxa"/>
              <w:bottom w:w="0" w:type="dxa"/>
              <w:right w:w="108" w:type="dxa"/>
            </w:tcMar>
          </w:tcPr>
          <w:p w:rsidR="00DD7995" w:rsidRPr="00707503" w:rsidRDefault="00DD7995">
            <w:pPr>
              <w:jc w:val="both"/>
              <w:rPr>
                <w:lang w:val="lt-LT"/>
              </w:rPr>
            </w:pPr>
            <w:r w:rsidRPr="00707503">
              <w:rPr>
                <w:b/>
                <w:bCs/>
                <w:i/>
                <w:iCs/>
                <w:lang w:val="lt-LT"/>
              </w:rPr>
              <w:t>5. Kokius galiojančius aktus (tarybos, mero, savivaldybės administracijos direktoriaus) reikėtų pakeisti ir panaikinti, priėmus sprendimą pagal teikiamą projektą.</w:t>
            </w:r>
          </w:p>
        </w:tc>
      </w:tr>
      <w:tr w:rsidR="00DD7995" w:rsidRPr="00707503" w:rsidTr="00CD2FE7">
        <w:tc>
          <w:tcPr>
            <w:tcW w:w="9741" w:type="dxa"/>
            <w:tcMar>
              <w:top w:w="0" w:type="dxa"/>
              <w:left w:w="108" w:type="dxa"/>
              <w:bottom w:w="0" w:type="dxa"/>
              <w:right w:w="108" w:type="dxa"/>
            </w:tcMar>
          </w:tcPr>
          <w:p w:rsidR="00DD7995" w:rsidRPr="00707503" w:rsidRDefault="00DD7995" w:rsidP="00670E96">
            <w:pPr>
              <w:jc w:val="both"/>
              <w:rPr>
                <w:lang w:val="lt-LT"/>
              </w:rPr>
            </w:pPr>
            <w:r w:rsidRPr="00707503">
              <w:rPr>
                <w:lang w:val="lt-LT"/>
              </w:rPr>
              <w:t xml:space="preserve">Panaikinti Pagėgių savivaldybės administracijos direktoriaus 2015 m. lapkričio 3 d. įsakymą Nr. A1-904 „Dėl delegavimo į Tauragės regiono integruotos teritorijų vystymo programos valdymo grupę. </w:t>
            </w:r>
          </w:p>
        </w:tc>
      </w:tr>
      <w:tr w:rsidR="00DD7995" w:rsidRPr="00707503" w:rsidTr="00CD2FE7">
        <w:tc>
          <w:tcPr>
            <w:tcW w:w="9741" w:type="dxa"/>
            <w:tcMar>
              <w:top w:w="0" w:type="dxa"/>
              <w:left w:w="108" w:type="dxa"/>
              <w:bottom w:w="0" w:type="dxa"/>
              <w:right w:w="108" w:type="dxa"/>
            </w:tcMar>
          </w:tcPr>
          <w:p w:rsidR="00DD7995" w:rsidRPr="00707503" w:rsidRDefault="00DD7995" w:rsidP="00FC1564">
            <w:pPr>
              <w:jc w:val="both"/>
              <w:rPr>
                <w:lang w:val="lt-LT"/>
              </w:rPr>
            </w:pPr>
            <w:r w:rsidRPr="00707503">
              <w:rPr>
                <w:b/>
                <w:bCs/>
                <w:i/>
                <w:iCs/>
                <w:lang w:val="lt-LT"/>
              </w:rPr>
              <w:t>6. Jeigu priimtam sprendimui reikės kito tarybos sprendimo, mero potvarkio ar administracijos direktoriaus įsakymo, kas ir kada juos turėtų parengti.</w:t>
            </w:r>
          </w:p>
          <w:p w:rsidR="00DD7995" w:rsidRPr="00707503" w:rsidRDefault="00DD7995">
            <w:pPr>
              <w:rPr>
                <w:lang w:val="lt-LT"/>
              </w:rPr>
            </w:pPr>
            <w:r w:rsidRPr="00707503">
              <w:rPr>
                <w:bCs/>
                <w:iCs/>
                <w:lang w:val="lt-LT"/>
              </w:rPr>
              <w:t>Strateginio planavimo ir investicijų skyrius.</w:t>
            </w:r>
          </w:p>
        </w:tc>
      </w:tr>
      <w:tr w:rsidR="00DD7995" w:rsidRPr="00707503" w:rsidTr="00CD2FE7">
        <w:tc>
          <w:tcPr>
            <w:tcW w:w="9741" w:type="dxa"/>
            <w:tcMar>
              <w:top w:w="0" w:type="dxa"/>
              <w:left w:w="108" w:type="dxa"/>
              <w:bottom w:w="0" w:type="dxa"/>
              <w:right w:w="108" w:type="dxa"/>
            </w:tcMar>
          </w:tcPr>
          <w:p w:rsidR="00DD7995" w:rsidRPr="00707503" w:rsidRDefault="00DD7995" w:rsidP="001123DD">
            <w:pPr>
              <w:ind w:right="360"/>
              <w:jc w:val="both"/>
              <w:rPr>
                <w:lang w:val="lt-LT"/>
              </w:rPr>
            </w:pPr>
            <w:r w:rsidRPr="00707503">
              <w:rPr>
                <w:b/>
                <w:bCs/>
                <w:i/>
                <w:iCs/>
                <w:lang w:val="lt-LT"/>
              </w:rPr>
              <w:t>7. Ar reikalinga atlikti sprendimo projekto antikorupcinį vertinimą</w:t>
            </w:r>
          </w:p>
          <w:p w:rsidR="00DD7995" w:rsidRPr="00707503" w:rsidRDefault="00DD7995">
            <w:pPr>
              <w:jc w:val="both"/>
              <w:rPr>
                <w:lang w:val="lt-LT"/>
              </w:rPr>
            </w:pPr>
            <w:r w:rsidRPr="00707503">
              <w:rPr>
                <w:lang w:val="lt-LT"/>
              </w:rPr>
              <w:t>Ne</w:t>
            </w:r>
          </w:p>
        </w:tc>
      </w:tr>
      <w:tr w:rsidR="00DD7995" w:rsidRPr="00707503" w:rsidTr="00CD2FE7">
        <w:tc>
          <w:tcPr>
            <w:tcW w:w="9741" w:type="dxa"/>
            <w:tcMar>
              <w:top w:w="0" w:type="dxa"/>
              <w:left w:w="108" w:type="dxa"/>
              <w:bottom w:w="0" w:type="dxa"/>
              <w:right w:w="108" w:type="dxa"/>
            </w:tcMar>
          </w:tcPr>
          <w:p w:rsidR="00DD7995" w:rsidRPr="00707503" w:rsidRDefault="00DD7995">
            <w:pPr>
              <w:jc w:val="both"/>
              <w:rPr>
                <w:lang w:val="lt-LT"/>
              </w:rPr>
            </w:pPr>
            <w:r w:rsidRPr="00707503">
              <w:rPr>
                <w:b/>
                <w:bCs/>
                <w:i/>
                <w:iCs/>
                <w:lang w:val="lt-LT"/>
              </w:rPr>
              <w:t>8. Sprendimo vykdytojai ir įvykdymo terminai, lėšų, reikalingų sprendimui įgyvendinti, poreikis (jeigu tai numatoma – derinti su Finansų skyriumi).</w:t>
            </w:r>
          </w:p>
        </w:tc>
      </w:tr>
      <w:tr w:rsidR="00DD7995" w:rsidRPr="00707503" w:rsidTr="00CD2FE7">
        <w:tc>
          <w:tcPr>
            <w:tcW w:w="9741" w:type="dxa"/>
            <w:tcMar>
              <w:top w:w="0" w:type="dxa"/>
              <w:left w:w="108" w:type="dxa"/>
              <w:bottom w:w="0" w:type="dxa"/>
              <w:right w:w="108" w:type="dxa"/>
            </w:tcMar>
          </w:tcPr>
          <w:p w:rsidR="00DD7995" w:rsidRPr="00707503" w:rsidRDefault="00DD7995" w:rsidP="001123DD">
            <w:pPr>
              <w:jc w:val="both"/>
              <w:rPr>
                <w:lang w:val="lt-LT"/>
              </w:rPr>
            </w:pPr>
            <w:r w:rsidRPr="00707503">
              <w:rPr>
                <w:lang w:val="lt-LT"/>
              </w:rPr>
              <w:t>-</w:t>
            </w:r>
          </w:p>
        </w:tc>
      </w:tr>
      <w:tr w:rsidR="00DD7995" w:rsidRPr="00707503" w:rsidTr="00CD2FE7">
        <w:tc>
          <w:tcPr>
            <w:tcW w:w="9741" w:type="dxa"/>
            <w:tcMar>
              <w:top w:w="0" w:type="dxa"/>
              <w:left w:w="108" w:type="dxa"/>
              <w:bottom w:w="0" w:type="dxa"/>
              <w:right w:w="108" w:type="dxa"/>
            </w:tcMar>
          </w:tcPr>
          <w:p w:rsidR="00DD7995" w:rsidRPr="00707503" w:rsidRDefault="00DD7995">
            <w:pPr>
              <w:rPr>
                <w:b/>
                <w:bCs/>
                <w:i/>
                <w:iCs/>
                <w:lang w:val="lt-LT"/>
              </w:rPr>
            </w:pPr>
            <w:r w:rsidRPr="00707503">
              <w:rPr>
                <w:b/>
                <w:bCs/>
                <w:i/>
                <w:iCs/>
                <w:lang w:val="lt-LT"/>
              </w:rPr>
              <w:t>9. Projekto rengimo metu gauti specialistų vertinimai ir išvados, ekonominiai apskaičiavimai (sąmatos)  ir konkretūs finansavimo šaltiniai</w:t>
            </w:r>
          </w:p>
          <w:p w:rsidR="00DD7995" w:rsidRPr="00707503" w:rsidRDefault="00DD7995">
            <w:pPr>
              <w:rPr>
                <w:lang w:val="lt-LT"/>
              </w:rPr>
            </w:pPr>
            <w:r w:rsidRPr="00707503">
              <w:rPr>
                <w:b/>
                <w:bCs/>
                <w:i/>
                <w:iCs/>
                <w:lang w:val="lt-LT"/>
              </w:rPr>
              <w:t>-</w:t>
            </w:r>
          </w:p>
          <w:p w:rsidR="00DD7995" w:rsidRPr="00707503" w:rsidRDefault="00DD7995">
            <w:pPr>
              <w:jc w:val="both"/>
              <w:rPr>
                <w:lang w:val="lt-LT"/>
              </w:rPr>
            </w:pPr>
            <w:r w:rsidRPr="00707503">
              <w:rPr>
                <w:b/>
                <w:bCs/>
                <w:i/>
                <w:iCs/>
                <w:lang w:val="lt-LT"/>
              </w:rPr>
              <w:t>10.  Projekto rengėjas ar rengėjų grupė</w:t>
            </w:r>
          </w:p>
        </w:tc>
      </w:tr>
      <w:tr w:rsidR="00DD7995" w:rsidRPr="00707503" w:rsidTr="001123DD">
        <w:tc>
          <w:tcPr>
            <w:tcW w:w="9741" w:type="dxa"/>
            <w:tcMar>
              <w:top w:w="0" w:type="dxa"/>
              <w:left w:w="108" w:type="dxa"/>
              <w:bottom w:w="0" w:type="dxa"/>
              <w:right w:w="108" w:type="dxa"/>
            </w:tcMar>
          </w:tcPr>
          <w:p w:rsidR="00DD7995" w:rsidRPr="00707503" w:rsidRDefault="00DD7995">
            <w:pPr>
              <w:jc w:val="both"/>
              <w:rPr>
                <w:lang w:val="lt-LT"/>
              </w:rPr>
            </w:pPr>
            <w:r w:rsidRPr="00707503">
              <w:rPr>
                <w:lang w:val="lt-LT"/>
              </w:rPr>
              <w:t>Strateginio planavimo ir investicijų skyrius.</w:t>
            </w:r>
          </w:p>
        </w:tc>
      </w:tr>
      <w:tr w:rsidR="00DD7995" w:rsidRPr="00707503" w:rsidTr="001123DD">
        <w:tc>
          <w:tcPr>
            <w:tcW w:w="9741" w:type="dxa"/>
            <w:tcMar>
              <w:top w:w="0" w:type="dxa"/>
              <w:left w:w="108" w:type="dxa"/>
              <w:bottom w:w="0" w:type="dxa"/>
              <w:right w:w="108" w:type="dxa"/>
            </w:tcMar>
          </w:tcPr>
          <w:p w:rsidR="00DD7995" w:rsidRPr="00707503" w:rsidRDefault="00DD7995" w:rsidP="001123DD">
            <w:pPr>
              <w:ind w:right="360"/>
              <w:rPr>
                <w:lang w:val="lt-LT"/>
              </w:rPr>
            </w:pPr>
            <w:r w:rsidRPr="00707503">
              <w:rPr>
                <w:b/>
                <w:bCs/>
                <w:i/>
                <w:iCs/>
                <w:lang w:val="lt-LT"/>
              </w:rPr>
              <w:t>11. Kiti, rengėjo nuomone,  reikalingi pagrindimai ir paaiškinimai.</w:t>
            </w:r>
          </w:p>
          <w:p w:rsidR="00DD7995" w:rsidRPr="00707503" w:rsidRDefault="00DD7995">
            <w:pPr>
              <w:jc w:val="both"/>
              <w:rPr>
                <w:lang w:val="lt-LT"/>
              </w:rPr>
            </w:pPr>
            <w:r w:rsidRPr="00707503">
              <w:rPr>
                <w:lang w:val="lt-LT"/>
              </w:rPr>
              <w:t>Integruotų teritorijų vystymo programų rengimo ir įgyvendinimo gairių, patvirtintų Lietuvos Respublikos vidaus reikalų ministro 2014 m. liepos 11 d. įsakymu Nr. 1V-480 „Dėl Integruotų teritorijų vystymo programų rengimo ir įgyvendinimo gairių patvirtinimo“, 27 punkte numatyta, kad </w:t>
            </w:r>
            <w:r w:rsidRPr="00707503">
              <w:rPr>
                <w:color w:val="000000"/>
                <w:lang w:val="lt-LT"/>
              </w:rPr>
              <w:t>programos įgyvendinimui koordinuoti, veiksmams, susijusiems su programos įgyvendinimu, suderinti tarp ministerijų ir savivaldybės (-ių), programos pakeitimams suderinti Vidaus reikalų ministerija sudaro programos įgyvendinimo koordinavimo darbo grupę iš programą įgyvendinant dalyvaujančių ministerijų atstovų (po vieną narį), Vidaus reikalų ministerijos atstovų (trijų narių) ir programą įgyvendinančių savivaldybių tarybų deleguotų atstovų (po vieną narį kiekvienos savivaldybės mažų ir vidutinių miestų programoms, trijų savivaldybių narių didžiųjų miestų programoms) ir regiono plėtros tarybos atstovų (vieno nario). Programos įgyvendinimo koordinavimo darbo grupės vadovas ir jo pavaduotojas skiriamas iš Vidaus reikalų ministerijos atstovų. Programų įgyvendinimo koordinavimo darbo grupių personalinę sudėtį tvirtina vidaus reikalų ministras. Ministerijoms pavaldžių institucijų ir įstaigų atstovai, kuriuos pasiūlo ministerijos, socialiniai ir ekonominiai partneriai, kuriuos pasiūlo savivaldybės </w:t>
            </w:r>
            <w:r w:rsidRPr="00707503">
              <w:rPr>
                <w:color w:val="000000"/>
                <w:shd w:val="clear" w:color="auto" w:fill="FFFFFF"/>
                <w:lang w:val="lt-LT"/>
              </w:rPr>
              <w:t>atstovaujamoji institucija (savivaldybės taryba) ar vykdomoji institucija (savivaldybės administracijos direktorius) kviečiami dalyvauti </w:t>
            </w:r>
            <w:r w:rsidRPr="00707503">
              <w:rPr>
                <w:color w:val="000000"/>
                <w:lang w:val="lt-LT"/>
              </w:rPr>
              <w:t>programos įgyvendinimo koordinavimo darbo grupės posėdžiuose stebėtojų teisėmis. Balso teisę programos įgyvendinimo koordinavimo darbo grupės posėdžiuose turi jos nariai, o jiems negalint dalyvauti – posėdyje dalyvaujantys pakaitiniai nariai</w:t>
            </w:r>
            <w:r w:rsidRPr="00707503">
              <w:rPr>
                <w:lang w:val="lt-LT"/>
              </w:rPr>
              <w:t>.</w:t>
            </w:r>
          </w:p>
        </w:tc>
      </w:tr>
      <w:tr w:rsidR="00DD7995" w:rsidRPr="00707503" w:rsidTr="00CD2FE7">
        <w:tc>
          <w:tcPr>
            <w:tcW w:w="9741" w:type="dxa"/>
            <w:tcMar>
              <w:top w:w="0" w:type="dxa"/>
              <w:left w:w="108" w:type="dxa"/>
              <w:bottom w:w="0" w:type="dxa"/>
              <w:right w:w="108" w:type="dxa"/>
            </w:tcMar>
          </w:tcPr>
          <w:p w:rsidR="00DD7995" w:rsidRPr="00707503" w:rsidRDefault="00DD7995" w:rsidP="001123DD">
            <w:pPr>
              <w:jc w:val="both"/>
              <w:rPr>
                <w:lang w:val="lt-LT"/>
              </w:rPr>
            </w:pPr>
          </w:p>
          <w:p w:rsidR="00DD7995" w:rsidRPr="00707503" w:rsidRDefault="00DD7995" w:rsidP="001123DD">
            <w:pPr>
              <w:jc w:val="both"/>
              <w:rPr>
                <w:lang w:val="lt-LT"/>
              </w:rPr>
            </w:pPr>
            <w:r w:rsidRPr="00707503">
              <w:rPr>
                <w:lang w:val="lt-LT"/>
              </w:rPr>
              <w:t xml:space="preserve">Strateginio planavimo ir investicijų </w:t>
            </w:r>
          </w:p>
          <w:p w:rsidR="00DD7995" w:rsidRPr="00707503" w:rsidRDefault="00DD7995" w:rsidP="001123DD">
            <w:pPr>
              <w:jc w:val="both"/>
              <w:rPr>
                <w:lang w:val="lt-LT"/>
              </w:rPr>
            </w:pPr>
            <w:r w:rsidRPr="00707503">
              <w:rPr>
                <w:u w:val="single"/>
                <w:lang w:val="lt-LT"/>
              </w:rPr>
              <w:t>skyriaus vyriausioji specialistė</w:t>
            </w:r>
            <w:r w:rsidRPr="00707503">
              <w:rPr>
                <w:lang w:val="lt-LT"/>
              </w:rPr>
              <w:t xml:space="preserve">                                                                </w:t>
            </w:r>
            <w:r w:rsidRPr="00707503">
              <w:rPr>
                <w:u w:val="single"/>
                <w:lang w:val="lt-LT"/>
              </w:rPr>
              <w:t>Rasa Žuklijūtė</w:t>
            </w:r>
          </w:p>
          <w:p w:rsidR="00DD7995" w:rsidRPr="00707503" w:rsidRDefault="00DD7995" w:rsidP="001123DD">
            <w:pPr>
              <w:jc w:val="both"/>
              <w:rPr>
                <w:lang w:val="lt-LT"/>
              </w:rPr>
            </w:pPr>
            <w:r w:rsidRPr="00707503">
              <w:rPr>
                <w:lang w:val="lt-LT"/>
              </w:rPr>
              <w:t>(Rengėjo pareigos)                                  (Parašas)                            (Rengėjo vardas, pavardė)</w:t>
            </w:r>
          </w:p>
          <w:p w:rsidR="00DD7995" w:rsidRPr="00707503" w:rsidRDefault="00DD7995">
            <w:pPr>
              <w:jc w:val="both"/>
              <w:rPr>
                <w:lang w:val="lt-LT"/>
              </w:rPr>
            </w:pPr>
          </w:p>
          <w:p w:rsidR="00DD7995" w:rsidRPr="00707503" w:rsidRDefault="00DD7995" w:rsidP="007C43B1">
            <w:pPr>
              <w:ind w:right="360"/>
              <w:jc w:val="both"/>
              <w:rPr>
                <w:lang w:val="lt-LT"/>
              </w:rPr>
            </w:pPr>
            <w:bookmarkStart w:id="1" w:name="part_752c039764ad4d00b4297e52c56c7e4c"/>
            <w:bookmarkEnd w:id="1"/>
            <w:r w:rsidRPr="00707503">
              <w:rPr>
                <w:b/>
                <w:bCs/>
                <w:i/>
                <w:iCs/>
                <w:lang w:val="lt-LT"/>
              </w:rPr>
              <w:t> </w:t>
            </w:r>
          </w:p>
          <w:p w:rsidR="00DD7995" w:rsidRPr="00707503" w:rsidRDefault="00DD7995" w:rsidP="001123DD">
            <w:pPr>
              <w:ind w:left="1080"/>
              <w:jc w:val="both"/>
              <w:rPr>
                <w:lang w:val="lt-LT"/>
              </w:rPr>
            </w:pPr>
            <w:bookmarkStart w:id="2" w:name="part_ce28c669327d4bdfadfefd01b9d4d355"/>
            <w:bookmarkEnd w:id="2"/>
          </w:p>
        </w:tc>
      </w:tr>
    </w:tbl>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p w:rsidR="00DD7995" w:rsidRPr="00707503" w:rsidRDefault="00DD7995" w:rsidP="00A75841">
      <w:pPr>
        <w:ind w:left="5102"/>
        <w:jc w:val="both"/>
        <w:rPr>
          <w:lang w:val="lt-LT"/>
        </w:rPr>
      </w:pPr>
    </w:p>
    <w:tbl>
      <w:tblPr>
        <w:tblW w:w="0" w:type="auto"/>
        <w:tblInd w:w="108" w:type="dxa"/>
        <w:tblLayout w:type="fixed"/>
        <w:tblLook w:val="0000"/>
      </w:tblPr>
      <w:tblGrid>
        <w:gridCol w:w="9639"/>
      </w:tblGrid>
      <w:tr w:rsidR="00DD7995" w:rsidRPr="00707503" w:rsidTr="00DE3A85">
        <w:tblPrEx>
          <w:tblCellMar>
            <w:top w:w="0" w:type="dxa"/>
            <w:bottom w:w="0" w:type="dxa"/>
          </w:tblCellMar>
        </w:tblPrEx>
        <w:trPr>
          <w:trHeight w:hRule="exact" w:val="1055"/>
        </w:trPr>
        <w:tc>
          <w:tcPr>
            <w:tcW w:w="9639" w:type="dxa"/>
          </w:tcPr>
          <w:p w:rsidR="00DD7995" w:rsidRPr="00707503" w:rsidRDefault="00DD7995" w:rsidP="00DE3A85">
            <w:pPr>
              <w:spacing w:line="240" w:lineRule="atLeast"/>
              <w:rPr>
                <w:color w:val="000000"/>
              </w:rPr>
            </w:pPr>
            <w:r w:rsidRPr="00707503">
              <w:t xml:space="preserve">                                                                       </w:t>
            </w:r>
            <w:r w:rsidRPr="00707503">
              <w:object w:dxaOrig="1005" w:dyaOrig="1350">
                <v:shape id="_x0000_i1026" type="#_x0000_t75" style="width:36pt;height:48pt" o:ole="" fillcolor="window">
                  <v:imagedata r:id="rId8" o:title=""/>
                </v:shape>
                <o:OLEObject Type="Embed" ProgID="Word.Picture.8" ShapeID="_x0000_i1026" DrawAspect="Content" ObjectID="_1627194475" r:id="rId9"/>
              </w:object>
            </w:r>
            <w:r w:rsidRPr="00707503">
              <w:t xml:space="preserve">                                           </w:t>
            </w:r>
          </w:p>
        </w:tc>
      </w:tr>
      <w:tr w:rsidR="00DD7995" w:rsidRPr="00707503" w:rsidTr="00DE3A85">
        <w:tblPrEx>
          <w:tblCellMar>
            <w:top w:w="0" w:type="dxa"/>
            <w:bottom w:w="0" w:type="dxa"/>
          </w:tblCellMar>
        </w:tblPrEx>
        <w:trPr>
          <w:trHeight w:hRule="exact" w:val="2367"/>
        </w:trPr>
        <w:tc>
          <w:tcPr>
            <w:tcW w:w="9639" w:type="dxa"/>
          </w:tcPr>
          <w:p w:rsidR="00DD7995" w:rsidRPr="00707503" w:rsidRDefault="00DD7995" w:rsidP="00DE3A85">
            <w:pPr>
              <w:pStyle w:val="Heading2"/>
              <w:rPr>
                <w:rFonts w:ascii="Times New Roman" w:hAnsi="Times New Roman"/>
                <w:i w:val="0"/>
              </w:rPr>
            </w:pPr>
            <w:r w:rsidRPr="00707503">
              <w:rPr>
                <w:rFonts w:ascii="Times New Roman" w:hAnsi="Times New Roman"/>
                <w:i w:val="0"/>
              </w:rPr>
              <w:t>Pagėgių savivaldybės taryba</w:t>
            </w:r>
          </w:p>
          <w:p w:rsidR="00DD7995" w:rsidRPr="00707503" w:rsidRDefault="00DD7995" w:rsidP="00DE3A85">
            <w:pPr>
              <w:spacing w:before="120"/>
              <w:jc w:val="center"/>
              <w:rPr>
                <w:b/>
                <w:bCs/>
                <w:caps/>
                <w:color w:val="000000"/>
              </w:rPr>
            </w:pPr>
          </w:p>
          <w:p w:rsidR="00DD7995" w:rsidRPr="00707503" w:rsidRDefault="00DD7995" w:rsidP="00DE3A85">
            <w:pPr>
              <w:spacing w:before="120"/>
              <w:jc w:val="center"/>
              <w:rPr>
                <w:b/>
                <w:bCs/>
                <w:caps/>
                <w:color w:val="000000"/>
              </w:rPr>
            </w:pPr>
            <w:r w:rsidRPr="00707503">
              <w:rPr>
                <w:b/>
                <w:bCs/>
                <w:caps/>
                <w:color w:val="000000"/>
              </w:rPr>
              <w:t>sprendimas</w:t>
            </w:r>
          </w:p>
          <w:p w:rsidR="00DD7995" w:rsidRPr="00707503" w:rsidRDefault="00DD7995" w:rsidP="00DE3A85">
            <w:pPr>
              <w:jc w:val="center"/>
              <w:rPr>
                <w:b/>
                <w:bCs/>
                <w:caps/>
                <w:color w:val="000000"/>
              </w:rPr>
            </w:pPr>
            <w:smartTag w:uri="urn:schemas-microsoft-com:office:smarttags" w:element="place">
              <w:smartTag w:uri="urn:schemas-microsoft-com:office:smarttags" w:element="State">
                <w:r w:rsidRPr="00707503">
                  <w:rPr>
                    <w:b/>
                    <w:bCs/>
                    <w:caps/>
                    <w:color w:val="000000"/>
                  </w:rPr>
                  <w:t>dĖl</w:t>
                </w:r>
              </w:smartTag>
            </w:smartTag>
            <w:r w:rsidRPr="00707503">
              <w:rPr>
                <w:b/>
                <w:bCs/>
                <w:caps/>
                <w:color w:val="000000"/>
              </w:rPr>
              <w:t xml:space="preserve"> DeLEgavimo į TAURAGĖS REGIONO INTEGRUOTOS TERITORIJŲ </w:t>
            </w:r>
          </w:p>
          <w:p w:rsidR="00DD7995" w:rsidRPr="00707503" w:rsidRDefault="00DD7995" w:rsidP="00DE3A85">
            <w:pPr>
              <w:jc w:val="center"/>
              <w:rPr>
                <w:b/>
                <w:bCs/>
                <w:caps/>
                <w:color w:val="000000"/>
              </w:rPr>
            </w:pPr>
            <w:r w:rsidRPr="00707503">
              <w:rPr>
                <w:b/>
                <w:bCs/>
                <w:caps/>
                <w:color w:val="000000"/>
              </w:rPr>
              <w:t>VY</w:t>
            </w:r>
            <w:r w:rsidRPr="00707503">
              <w:rPr>
                <w:b/>
                <w:bCs/>
                <w:caps/>
                <w:color w:val="000000"/>
              </w:rPr>
              <w:t>S</w:t>
            </w:r>
            <w:r w:rsidRPr="00707503">
              <w:rPr>
                <w:b/>
                <w:bCs/>
                <w:caps/>
                <w:color w:val="000000"/>
              </w:rPr>
              <w:t>TYMO PROGRAMOS VALDYMO GRUPĘ</w:t>
            </w:r>
          </w:p>
          <w:p w:rsidR="00DD7995" w:rsidRPr="00707503" w:rsidRDefault="00DD7995" w:rsidP="00DE3A85">
            <w:pPr>
              <w:spacing w:before="120"/>
              <w:jc w:val="center"/>
              <w:rPr>
                <w:b/>
                <w:bCs/>
                <w:caps/>
                <w:color w:val="000000"/>
              </w:rPr>
            </w:pPr>
          </w:p>
        </w:tc>
      </w:tr>
      <w:tr w:rsidR="00DD7995" w:rsidRPr="00707503" w:rsidTr="00DE3A85">
        <w:tblPrEx>
          <w:tblCellMar>
            <w:top w:w="0" w:type="dxa"/>
            <w:bottom w:w="0" w:type="dxa"/>
          </w:tblCellMar>
        </w:tblPrEx>
        <w:trPr>
          <w:trHeight w:hRule="exact" w:val="703"/>
        </w:trPr>
        <w:tc>
          <w:tcPr>
            <w:tcW w:w="9639" w:type="dxa"/>
          </w:tcPr>
          <w:p w:rsidR="00DD7995" w:rsidRPr="00707503" w:rsidRDefault="00DD7995" w:rsidP="00DE3A85">
            <w:pPr>
              <w:pStyle w:val="Heading2"/>
              <w:rPr>
                <w:rFonts w:ascii="Times New Roman" w:hAnsi="Times New Roman"/>
                <w:b w:val="0"/>
                <w:bCs w:val="0"/>
                <w:i w:val="0"/>
                <w:caps/>
                <w:sz w:val="24"/>
                <w:szCs w:val="24"/>
                <w:lang w:val="pl-PL"/>
              </w:rPr>
            </w:pPr>
            <w:r w:rsidRPr="00707503">
              <w:rPr>
                <w:rFonts w:ascii="Times New Roman" w:hAnsi="Times New Roman"/>
                <w:b w:val="0"/>
                <w:bCs w:val="0"/>
                <w:i w:val="0"/>
                <w:caps/>
                <w:sz w:val="24"/>
                <w:szCs w:val="24"/>
                <w:lang w:val="pl-PL"/>
              </w:rPr>
              <w:t>2015</w:t>
            </w:r>
            <w:r w:rsidRPr="00707503">
              <w:rPr>
                <w:rFonts w:ascii="Times New Roman" w:hAnsi="Times New Roman"/>
                <w:b w:val="0"/>
                <w:bCs w:val="0"/>
                <w:i w:val="0"/>
                <w:sz w:val="24"/>
                <w:szCs w:val="24"/>
                <w:lang w:val="pl-PL"/>
              </w:rPr>
              <w:t xml:space="preserve"> m. spalio</w:t>
            </w:r>
            <w:r w:rsidRPr="00707503">
              <w:rPr>
                <w:rFonts w:ascii="Times New Roman" w:hAnsi="Times New Roman"/>
                <w:b w:val="0"/>
                <w:bCs w:val="0"/>
                <w:i w:val="0"/>
                <w:caps/>
                <w:sz w:val="24"/>
                <w:szCs w:val="24"/>
                <w:lang w:val="pl-PL"/>
              </w:rPr>
              <w:t xml:space="preserve"> 29</w:t>
            </w:r>
            <w:r w:rsidRPr="00707503">
              <w:rPr>
                <w:rFonts w:ascii="Times New Roman" w:hAnsi="Times New Roman"/>
                <w:b w:val="0"/>
                <w:bCs w:val="0"/>
                <w:i w:val="0"/>
                <w:sz w:val="24"/>
                <w:szCs w:val="24"/>
                <w:lang w:val="pl-PL"/>
              </w:rPr>
              <w:t xml:space="preserve"> d. Nr. T-182</w:t>
            </w:r>
          </w:p>
          <w:p w:rsidR="00DD7995" w:rsidRPr="00707503" w:rsidRDefault="00DD7995" w:rsidP="00DE3A85">
            <w:pPr>
              <w:jc w:val="center"/>
            </w:pPr>
            <w:r w:rsidRPr="00707503">
              <w:t>Pagėgiai</w:t>
            </w:r>
          </w:p>
        </w:tc>
      </w:tr>
    </w:tbl>
    <w:p w:rsidR="00DD7995" w:rsidRPr="00707503" w:rsidRDefault="00DD7995" w:rsidP="00707503">
      <w:pPr>
        <w:jc w:val="both"/>
      </w:pPr>
    </w:p>
    <w:p w:rsidR="00DD7995" w:rsidRPr="00707503" w:rsidRDefault="00DD7995" w:rsidP="00707503">
      <w:pPr>
        <w:spacing w:line="360" w:lineRule="auto"/>
        <w:jc w:val="both"/>
      </w:pPr>
    </w:p>
    <w:p w:rsidR="00DD7995" w:rsidRPr="00707503" w:rsidRDefault="00DD7995" w:rsidP="00707503">
      <w:pPr>
        <w:spacing w:line="360" w:lineRule="auto"/>
        <w:ind w:firstLine="1296"/>
        <w:jc w:val="both"/>
      </w:pPr>
      <w:r w:rsidRPr="00707503">
        <w:t>Vadovaudamasi Lietuvos Respublikos vietos savivaldos įstatymo 16 straipsnio 2 d</w:t>
      </w:r>
      <w:r w:rsidRPr="00707503">
        <w:t>a</w:t>
      </w:r>
      <w:r w:rsidRPr="00707503">
        <w:t>lies 43 punktu, 18 straipsnio 1 dalimi, Integruotų teritorijų vystymo programų rengimo ir įgyvend</w:t>
      </w:r>
      <w:r w:rsidRPr="00707503">
        <w:t>i</w:t>
      </w:r>
      <w:r w:rsidRPr="00707503">
        <w:t>nimo gairių, patvirtintų Lietuvos Respublikos vidaus reikalų ministro 2014 m. liepos 11 d. įsakymu Nr. 1V-480, 28 punktu, atsižvelgdama į Lietuvos Respublikos vidaus reikalų ministerijos 2015 m. rugsėjo 30 d. raštą Nr. 1D-7908(22), Pagėgių savivaldybės t</w:t>
      </w:r>
      <w:r w:rsidRPr="00707503">
        <w:t>a</w:t>
      </w:r>
      <w:r w:rsidRPr="00707503">
        <w:t>ryba  n u s p r e n d ž i a:</w:t>
      </w:r>
    </w:p>
    <w:p w:rsidR="00DD7995" w:rsidRPr="00707503" w:rsidRDefault="00DD7995" w:rsidP="00707503">
      <w:pPr>
        <w:spacing w:line="360" w:lineRule="auto"/>
        <w:ind w:firstLine="1276"/>
        <w:jc w:val="both"/>
      </w:pPr>
      <w:r w:rsidRPr="00707503">
        <w:t>Deleguoti į Taur</w:t>
      </w:r>
      <w:r w:rsidRPr="00707503">
        <w:t>a</w:t>
      </w:r>
      <w:r w:rsidRPr="00707503">
        <w:t>gės regiono integruotos teritorijų vystymo programos valdymo grupę Savivaldybės tarybos įgaliojimo laikui Pagėgių savivaldybės administracijos direktorę Dainorą Bu</w:t>
      </w:r>
      <w:r w:rsidRPr="00707503">
        <w:t>t</w:t>
      </w:r>
      <w:r w:rsidRPr="00707503">
        <w:t xml:space="preserve">vydienę. </w:t>
      </w:r>
    </w:p>
    <w:p w:rsidR="00DD7995" w:rsidRPr="00707503" w:rsidRDefault="00DD7995" w:rsidP="00707503">
      <w:pPr>
        <w:spacing w:line="360" w:lineRule="auto"/>
        <w:ind w:firstLine="1276"/>
        <w:jc w:val="both"/>
      </w:pPr>
      <w:r w:rsidRPr="00707503">
        <w:t>Šis sprendimas gali būti skundžiamas Lietuvos Respublikos administracinių bylų te</w:t>
      </w:r>
      <w:r w:rsidRPr="00707503">
        <w:t>i</w:t>
      </w:r>
      <w:r w:rsidRPr="00707503">
        <w:t>senos įstatymo nustatyta tvarka.</w:t>
      </w:r>
    </w:p>
    <w:p w:rsidR="00DD7995" w:rsidRPr="00707503" w:rsidRDefault="00DD7995" w:rsidP="00707503">
      <w:pPr>
        <w:spacing w:line="360" w:lineRule="auto"/>
        <w:jc w:val="both"/>
      </w:pPr>
    </w:p>
    <w:p w:rsidR="00DD7995" w:rsidRPr="00707503" w:rsidRDefault="00DD7995" w:rsidP="00707503">
      <w:pPr>
        <w:spacing w:line="360" w:lineRule="auto"/>
        <w:jc w:val="both"/>
      </w:pPr>
    </w:p>
    <w:p w:rsidR="00DD7995" w:rsidRPr="00707503" w:rsidRDefault="00DD7995" w:rsidP="00707503">
      <w:pPr>
        <w:spacing w:line="360" w:lineRule="auto"/>
        <w:jc w:val="both"/>
      </w:pPr>
    </w:p>
    <w:p w:rsidR="00DD7995" w:rsidRPr="00707503" w:rsidRDefault="00DD7995" w:rsidP="00707503">
      <w:pPr>
        <w:jc w:val="center"/>
      </w:pPr>
      <w:r w:rsidRPr="00707503">
        <w:t xml:space="preserve">Meras </w:t>
      </w:r>
      <w:r w:rsidRPr="00707503">
        <w:tab/>
      </w:r>
      <w:r w:rsidRPr="00707503">
        <w:tab/>
      </w:r>
      <w:r w:rsidRPr="00707503">
        <w:tab/>
      </w:r>
      <w:r w:rsidRPr="00707503">
        <w:tab/>
      </w:r>
      <w:r w:rsidRPr="00707503">
        <w:tab/>
        <w:t xml:space="preserve">                Virginijus Komskis</w:t>
      </w:r>
    </w:p>
    <w:p w:rsidR="00DD7995" w:rsidRPr="00707503" w:rsidRDefault="00DD7995" w:rsidP="00A75841">
      <w:pPr>
        <w:ind w:left="5102"/>
        <w:jc w:val="both"/>
        <w:rPr>
          <w:lang w:val="lt-LT"/>
        </w:rPr>
      </w:pPr>
    </w:p>
    <w:sectPr w:rsidR="00DD7995" w:rsidRPr="00707503" w:rsidSect="00883C98">
      <w:pgSz w:w="11906" w:h="16838"/>
      <w:pgMar w:top="851"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95" w:rsidRDefault="00DD7995" w:rsidP="00C352AC">
      <w:r>
        <w:separator/>
      </w:r>
    </w:p>
  </w:endnote>
  <w:endnote w:type="continuationSeparator" w:id="0">
    <w:p w:rsidR="00DD7995" w:rsidRDefault="00DD7995" w:rsidP="00C3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altName w:val="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95" w:rsidRDefault="00DD7995" w:rsidP="00C352AC">
      <w:r>
        <w:separator/>
      </w:r>
    </w:p>
  </w:footnote>
  <w:footnote w:type="continuationSeparator" w:id="0">
    <w:p w:rsidR="00DD7995" w:rsidRDefault="00DD7995" w:rsidP="00C3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multilevel"/>
    <w:tmpl w:val="99889B38"/>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56676760"/>
    <w:multiLevelType w:val="hybridMultilevel"/>
    <w:tmpl w:val="792E79C6"/>
    <w:lvl w:ilvl="0" w:tplc="0427000F">
      <w:start w:val="1"/>
      <w:numFmt w:val="decimal"/>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start w:val="1"/>
      <w:numFmt w:val="lowerRoman"/>
      <w:lvlText w:val="%3."/>
      <w:lvlJc w:val="right"/>
      <w:pPr>
        <w:ind w:left="3011" w:hanging="180"/>
      </w:pPr>
      <w:rPr>
        <w:rFonts w:cs="Times New Roman"/>
      </w:rPr>
    </w:lvl>
    <w:lvl w:ilvl="3" w:tplc="0427000F">
      <w:start w:val="1"/>
      <w:numFmt w:val="decimal"/>
      <w:lvlText w:val="%4."/>
      <w:lvlJc w:val="left"/>
      <w:pPr>
        <w:ind w:left="3731" w:hanging="360"/>
      </w:pPr>
      <w:rPr>
        <w:rFonts w:cs="Times New Roman"/>
      </w:rPr>
    </w:lvl>
    <w:lvl w:ilvl="4" w:tplc="04270019">
      <w:start w:val="1"/>
      <w:numFmt w:val="lowerLetter"/>
      <w:lvlText w:val="%5."/>
      <w:lvlJc w:val="left"/>
      <w:pPr>
        <w:ind w:left="4451" w:hanging="360"/>
      </w:pPr>
      <w:rPr>
        <w:rFonts w:cs="Times New Roman"/>
      </w:rPr>
    </w:lvl>
    <w:lvl w:ilvl="5" w:tplc="0427001B">
      <w:start w:val="1"/>
      <w:numFmt w:val="lowerRoman"/>
      <w:lvlText w:val="%6."/>
      <w:lvlJc w:val="right"/>
      <w:pPr>
        <w:ind w:left="5171" w:hanging="180"/>
      </w:pPr>
      <w:rPr>
        <w:rFonts w:cs="Times New Roman"/>
      </w:rPr>
    </w:lvl>
    <w:lvl w:ilvl="6" w:tplc="0427000F">
      <w:start w:val="1"/>
      <w:numFmt w:val="decimal"/>
      <w:lvlText w:val="%7."/>
      <w:lvlJc w:val="left"/>
      <w:pPr>
        <w:ind w:left="5891" w:hanging="360"/>
      </w:pPr>
      <w:rPr>
        <w:rFonts w:cs="Times New Roman"/>
      </w:rPr>
    </w:lvl>
    <w:lvl w:ilvl="7" w:tplc="04270019">
      <w:start w:val="1"/>
      <w:numFmt w:val="lowerLetter"/>
      <w:lvlText w:val="%8."/>
      <w:lvlJc w:val="left"/>
      <w:pPr>
        <w:ind w:left="6611" w:hanging="360"/>
      </w:pPr>
      <w:rPr>
        <w:rFonts w:cs="Times New Roman"/>
      </w:rPr>
    </w:lvl>
    <w:lvl w:ilvl="8" w:tplc="0427001B">
      <w:start w:val="1"/>
      <w:numFmt w:val="lowerRoman"/>
      <w:lvlText w:val="%9."/>
      <w:lvlJc w:val="right"/>
      <w:pPr>
        <w:ind w:left="7331" w:hanging="180"/>
      </w:pPr>
      <w:rPr>
        <w:rFonts w:cs="Times New Roman"/>
      </w:rPr>
    </w:lvl>
  </w:abstractNum>
  <w:abstractNum w:abstractNumId="9">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start w:val="1"/>
      <w:numFmt w:val="lowerLetter"/>
      <w:lvlText w:val="%2."/>
      <w:lvlJc w:val="left"/>
      <w:pPr>
        <w:tabs>
          <w:tab w:val="num" w:pos="2520"/>
        </w:tabs>
        <w:ind w:left="2520" w:hanging="360"/>
      </w:pPr>
      <w:rPr>
        <w:rFonts w:cs="Times New Roman"/>
      </w:rPr>
    </w:lvl>
    <w:lvl w:ilvl="2" w:tplc="0427001B">
      <w:start w:val="1"/>
      <w:numFmt w:val="lowerRoman"/>
      <w:lvlText w:val="%3."/>
      <w:lvlJc w:val="right"/>
      <w:pPr>
        <w:tabs>
          <w:tab w:val="num" w:pos="3240"/>
        </w:tabs>
        <w:ind w:left="3240" w:hanging="180"/>
      </w:pPr>
      <w:rPr>
        <w:rFonts w:cs="Times New Roman"/>
      </w:rPr>
    </w:lvl>
    <w:lvl w:ilvl="3" w:tplc="0427000F">
      <w:start w:val="1"/>
      <w:numFmt w:val="decimal"/>
      <w:lvlText w:val="%4."/>
      <w:lvlJc w:val="left"/>
      <w:pPr>
        <w:tabs>
          <w:tab w:val="num" w:pos="3960"/>
        </w:tabs>
        <w:ind w:left="3960" w:hanging="360"/>
      </w:pPr>
      <w:rPr>
        <w:rFonts w:cs="Times New Roman"/>
      </w:rPr>
    </w:lvl>
    <w:lvl w:ilvl="4" w:tplc="04270019">
      <w:start w:val="1"/>
      <w:numFmt w:val="lowerLetter"/>
      <w:lvlText w:val="%5."/>
      <w:lvlJc w:val="left"/>
      <w:pPr>
        <w:tabs>
          <w:tab w:val="num" w:pos="4680"/>
        </w:tabs>
        <w:ind w:left="4680" w:hanging="360"/>
      </w:pPr>
      <w:rPr>
        <w:rFonts w:cs="Times New Roman"/>
      </w:rPr>
    </w:lvl>
    <w:lvl w:ilvl="5" w:tplc="0427001B">
      <w:start w:val="1"/>
      <w:numFmt w:val="lowerRoman"/>
      <w:lvlText w:val="%6."/>
      <w:lvlJc w:val="right"/>
      <w:pPr>
        <w:tabs>
          <w:tab w:val="num" w:pos="5400"/>
        </w:tabs>
        <w:ind w:left="5400" w:hanging="180"/>
      </w:pPr>
      <w:rPr>
        <w:rFonts w:cs="Times New Roman"/>
      </w:rPr>
    </w:lvl>
    <w:lvl w:ilvl="6" w:tplc="0427000F">
      <w:start w:val="1"/>
      <w:numFmt w:val="decimal"/>
      <w:lvlText w:val="%7."/>
      <w:lvlJc w:val="left"/>
      <w:pPr>
        <w:tabs>
          <w:tab w:val="num" w:pos="6120"/>
        </w:tabs>
        <w:ind w:left="6120" w:hanging="360"/>
      </w:pPr>
      <w:rPr>
        <w:rFonts w:cs="Times New Roman"/>
      </w:rPr>
    </w:lvl>
    <w:lvl w:ilvl="7" w:tplc="04270019">
      <w:start w:val="1"/>
      <w:numFmt w:val="lowerLetter"/>
      <w:lvlText w:val="%8."/>
      <w:lvlJc w:val="left"/>
      <w:pPr>
        <w:tabs>
          <w:tab w:val="num" w:pos="6840"/>
        </w:tabs>
        <w:ind w:left="6840" w:hanging="360"/>
      </w:pPr>
      <w:rPr>
        <w:rFonts w:cs="Times New Roman"/>
      </w:rPr>
    </w:lvl>
    <w:lvl w:ilvl="8" w:tplc="0427001B">
      <w:start w:val="1"/>
      <w:numFmt w:val="lowerRoman"/>
      <w:lvlText w:val="%9."/>
      <w:lvlJc w:val="right"/>
      <w:pPr>
        <w:tabs>
          <w:tab w:val="num" w:pos="7560"/>
        </w:tabs>
        <w:ind w:left="7560" w:hanging="180"/>
      </w:pPr>
      <w:rPr>
        <w:rFonts w:cs="Times New Roman"/>
      </w:rPr>
    </w:lvl>
  </w:abstractNum>
  <w:abstractNum w:abstractNumId="12">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start w:val="1"/>
      <w:numFmt w:val="lowerLetter"/>
      <w:lvlText w:val="%2."/>
      <w:lvlJc w:val="left"/>
      <w:pPr>
        <w:tabs>
          <w:tab w:val="num" w:pos="2940"/>
        </w:tabs>
        <w:ind w:left="2940" w:hanging="360"/>
      </w:pPr>
      <w:rPr>
        <w:rFonts w:cs="Times New Roman"/>
      </w:rPr>
    </w:lvl>
    <w:lvl w:ilvl="2" w:tplc="0427001B">
      <w:start w:val="1"/>
      <w:numFmt w:val="lowerRoman"/>
      <w:lvlText w:val="%3."/>
      <w:lvlJc w:val="right"/>
      <w:pPr>
        <w:tabs>
          <w:tab w:val="num" w:pos="3660"/>
        </w:tabs>
        <w:ind w:left="3660" w:hanging="180"/>
      </w:pPr>
      <w:rPr>
        <w:rFonts w:cs="Times New Roman"/>
      </w:rPr>
    </w:lvl>
    <w:lvl w:ilvl="3" w:tplc="0427000F">
      <w:start w:val="1"/>
      <w:numFmt w:val="decimal"/>
      <w:lvlText w:val="%4."/>
      <w:lvlJc w:val="left"/>
      <w:pPr>
        <w:tabs>
          <w:tab w:val="num" w:pos="4380"/>
        </w:tabs>
        <w:ind w:left="4380" w:hanging="360"/>
      </w:pPr>
      <w:rPr>
        <w:rFonts w:cs="Times New Roman"/>
      </w:rPr>
    </w:lvl>
    <w:lvl w:ilvl="4" w:tplc="04270019">
      <w:start w:val="1"/>
      <w:numFmt w:val="lowerLetter"/>
      <w:lvlText w:val="%5."/>
      <w:lvlJc w:val="left"/>
      <w:pPr>
        <w:tabs>
          <w:tab w:val="num" w:pos="5100"/>
        </w:tabs>
        <w:ind w:left="5100" w:hanging="360"/>
      </w:pPr>
      <w:rPr>
        <w:rFonts w:cs="Times New Roman"/>
      </w:rPr>
    </w:lvl>
    <w:lvl w:ilvl="5" w:tplc="0427001B">
      <w:start w:val="1"/>
      <w:numFmt w:val="lowerRoman"/>
      <w:lvlText w:val="%6."/>
      <w:lvlJc w:val="right"/>
      <w:pPr>
        <w:tabs>
          <w:tab w:val="num" w:pos="5820"/>
        </w:tabs>
        <w:ind w:left="5820" w:hanging="180"/>
      </w:pPr>
      <w:rPr>
        <w:rFonts w:cs="Times New Roman"/>
      </w:rPr>
    </w:lvl>
    <w:lvl w:ilvl="6" w:tplc="0427000F">
      <w:start w:val="1"/>
      <w:numFmt w:val="decimal"/>
      <w:lvlText w:val="%7."/>
      <w:lvlJc w:val="left"/>
      <w:pPr>
        <w:tabs>
          <w:tab w:val="num" w:pos="6540"/>
        </w:tabs>
        <w:ind w:left="6540" w:hanging="360"/>
      </w:pPr>
      <w:rPr>
        <w:rFonts w:cs="Times New Roman"/>
      </w:rPr>
    </w:lvl>
    <w:lvl w:ilvl="7" w:tplc="04270019">
      <w:start w:val="1"/>
      <w:numFmt w:val="lowerLetter"/>
      <w:lvlText w:val="%8."/>
      <w:lvlJc w:val="left"/>
      <w:pPr>
        <w:tabs>
          <w:tab w:val="num" w:pos="7260"/>
        </w:tabs>
        <w:ind w:left="7260" w:hanging="360"/>
      </w:pPr>
      <w:rPr>
        <w:rFonts w:cs="Times New Roman"/>
      </w:rPr>
    </w:lvl>
    <w:lvl w:ilvl="8" w:tplc="0427001B">
      <w:start w:val="1"/>
      <w:numFmt w:val="lowerRoman"/>
      <w:lvlText w:val="%9."/>
      <w:lvlJc w:val="right"/>
      <w:pPr>
        <w:tabs>
          <w:tab w:val="num" w:pos="7980"/>
        </w:tabs>
        <w:ind w:left="7980" w:hanging="180"/>
      </w:pPr>
      <w:rPr>
        <w:rFonts w:cs="Times New Roman"/>
      </w:rPr>
    </w:lvl>
  </w:abstractNum>
  <w:num w:numId="1">
    <w:abstractNumId w:val="5"/>
  </w:num>
  <w:num w:numId="2">
    <w:abstractNumId w:val="7"/>
  </w:num>
  <w:num w:numId="3">
    <w:abstractNumId w:val="6"/>
  </w:num>
  <w:num w:numId="4">
    <w:abstractNumId w:val="12"/>
  </w:num>
  <w:num w:numId="5">
    <w:abstractNumId w:val="11"/>
  </w:num>
  <w:num w:numId="6">
    <w:abstractNumId w:val="13"/>
  </w:num>
  <w:num w:numId="7">
    <w:abstractNumId w:val="0"/>
  </w:num>
  <w:num w:numId="8">
    <w:abstractNumId w:val="4"/>
  </w:num>
  <w:num w:numId="9">
    <w:abstractNumId w:val="9"/>
  </w:num>
  <w:num w:numId="10">
    <w:abstractNumId w:val="10"/>
  </w:num>
  <w:num w:numId="11">
    <w:abstractNumId w:val="1"/>
  </w:num>
  <w:num w:numId="12">
    <w:abstractNumId w:val="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E66"/>
    <w:rsid w:val="00007128"/>
    <w:rsid w:val="000122B2"/>
    <w:rsid w:val="00024D5E"/>
    <w:rsid w:val="0003297F"/>
    <w:rsid w:val="00047B72"/>
    <w:rsid w:val="00053343"/>
    <w:rsid w:val="000576D2"/>
    <w:rsid w:val="000627B7"/>
    <w:rsid w:val="000763F6"/>
    <w:rsid w:val="000963B7"/>
    <w:rsid w:val="000B3E59"/>
    <w:rsid w:val="000C32CF"/>
    <w:rsid w:val="000C47D1"/>
    <w:rsid w:val="000E392C"/>
    <w:rsid w:val="000F0B49"/>
    <w:rsid w:val="00101D5A"/>
    <w:rsid w:val="00105BA7"/>
    <w:rsid w:val="001123DD"/>
    <w:rsid w:val="00117839"/>
    <w:rsid w:val="00145E7B"/>
    <w:rsid w:val="00150A49"/>
    <w:rsid w:val="0015459A"/>
    <w:rsid w:val="0016144B"/>
    <w:rsid w:val="00166F44"/>
    <w:rsid w:val="001725A9"/>
    <w:rsid w:val="00181924"/>
    <w:rsid w:val="00185886"/>
    <w:rsid w:val="001A6F0C"/>
    <w:rsid w:val="001E7816"/>
    <w:rsid w:val="00200092"/>
    <w:rsid w:val="00201BCB"/>
    <w:rsid w:val="00220116"/>
    <w:rsid w:val="00220EE8"/>
    <w:rsid w:val="00246854"/>
    <w:rsid w:val="00246B8B"/>
    <w:rsid w:val="00253FFB"/>
    <w:rsid w:val="0026393F"/>
    <w:rsid w:val="00275F82"/>
    <w:rsid w:val="00283608"/>
    <w:rsid w:val="002A0C72"/>
    <w:rsid w:val="002A6213"/>
    <w:rsid w:val="002B11EF"/>
    <w:rsid w:val="002D7115"/>
    <w:rsid w:val="002F1412"/>
    <w:rsid w:val="002F30E5"/>
    <w:rsid w:val="002F73F5"/>
    <w:rsid w:val="003223E8"/>
    <w:rsid w:val="00324433"/>
    <w:rsid w:val="003312A2"/>
    <w:rsid w:val="00332285"/>
    <w:rsid w:val="00344EF9"/>
    <w:rsid w:val="00354351"/>
    <w:rsid w:val="00375980"/>
    <w:rsid w:val="00395BBE"/>
    <w:rsid w:val="003B6A3A"/>
    <w:rsid w:val="003D0AC2"/>
    <w:rsid w:val="003E3B00"/>
    <w:rsid w:val="003F5A1C"/>
    <w:rsid w:val="003F6B5F"/>
    <w:rsid w:val="003F7333"/>
    <w:rsid w:val="00400B1D"/>
    <w:rsid w:val="004469E6"/>
    <w:rsid w:val="004505E4"/>
    <w:rsid w:val="00457FF7"/>
    <w:rsid w:val="00463881"/>
    <w:rsid w:val="00465D37"/>
    <w:rsid w:val="004702A3"/>
    <w:rsid w:val="00471E05"/>
    <w:rsid w:val="004A5FD3"/>
    <w:rsid w:val="004A600F"/>
    <w:rsid w:val="004B3B5D"/>
    <w:rsid w:val="004B522E"/>
    <w:rsid w:val="004C142D"/>
    <w:rsid w:val="004C4B2B"/>
    <w:rsid w:val="004D15D3"/>
    <w:rsid w:val="004D687B"/>
    <w:rsid w:val="004E66B3"/>
    <w:rsid w:val="004E702D"/>
    <w:rsid w:val="004F13F4"/>
    <w:rsid w:val="0050484E"/>
    <w:rsid w:val="0051169E"/>
    <w:rsid w:val="00523799"/>
    <w:rsid w:val="005306E7"/>
    <w:rsid w:val="00540806"/>
    <w:rsid w:val="00540C26"/>
    <w:rsid w:val="00581B4F"/>
    <w:rsid w:val="00593185"/>
    <w:rsid w:val="0059583E"/>
    <w:rsid w:val="005B5BAB"/>
    <w:rsid w:val="005C6325"/>
    <w:rsid w:val="005D6393"/>
    <w:rsid w:val="00602F62"/>
    <w:rsid w:val="00616D28"/>
    <w:rsid w:val="00632747"/>
    <w:rsid w:val="0063479F"/>
    <w:rsid w:val="00667AB6"/>
    <w:rsid w:val="00670E96"/>
    <w:rsid w:val="00673177"/>
    <w:rsid w:val="0067491E"/>
    <w:rsid w:val="0067524D"/>
    <w:rsid w:val="00677AF1"/>
    <w:rsid w:val="00680DCB"/>
    <w:rsid w:val="006820BD"/>
    <w:rsid w:val="006A2DF2"/>
    <w:rsid w:val="006B05D7"/>
    <w:rsid w:val="006B1726"/>
    <w:rsid w:val="006D004A"/>
    <w:rsid w:val="006D7697"/>
    <w:rsid w:val="00703277"/>
    <w:rsid w:val="0070387C"/>
    <w:rsid w:val="00707503"/>
    <w:rsid w:val="00712A92"/>
    <w:rsid w:val="00713481"/>
    <w:rsid w:val="0071774A"/>
    <w:rsid w:val="007271CD"/>
    <w:rsid w:val="0073282F"/>
    <w:rsid w:val="00737A67"/>
    <w:rsid w:val="0076003D"/>
    <w:rsid w:val="0076603D"/>
    <w:rsid w:val="0078264E"/>
    <w:rsid w:val="0078401D"/>
    <w:rsid w:val="0079516B"/>
    <w:rsid w:val="007C43B1"/>
    <w:rsid w:val="007C496B"/>
    <w:rsid w:val="007F49FD"/>
    <w:rsid w:val="00800266"/>
    <w:rsid w:val="00817EB3"/>
    <w:rsid w:val="0082189D"/>
    <w:rsid w:val="008469B1"/>
    <w:rsid w:val="00872FBB"/>
    <w:rsid w:val="00883C98"/>
    <w:rsid w:val="0089013A"/>
    <w:rsid w:val="008A2CCA"/>
    <w:rsid w:val="008D07A9"/>
    <w:rsid w:val="008E0B29"/>
    <w:rsid w:val="008F315F"/>
    <w:rsid w:val="0090566E"/>
    <w:rsid w:val="00924D0E"/>
    <w:rsid w:val="00936283"/>
    <w:rsid w:val="00963EB6"/>
    <w:rsid w:val="009766D8"/>
    <w:rsid w:val="009A11FF"/>
    <w:rsid w:val="009A7D3F"/>
    <w:rsid w:val="009B6E15"/>
    <w:rsid w:val="009D42E7"/>
    <w:rsid w:val="009D5D7C"/>
    <w:rsid w:val="009D74B7"/>
    <w:rsid w:val="009E6874"/>
    <w:rsid w:val="00A01DEB"/>
    <w:rsid w:val="00A12254"/>
    <w:rsid w:val="00A13727"/>
    <w:rsid w:val="00A2245A"/>
    <w:rsid w:val="00A267BF"/>
    <w:rsid w:val="00A33883"/>
    <w:rsid w:val="00A412AD"/>
    <w:rsid w:val="00A41A0F"/>
    <w:rsid w:val="00A51A1B"/>
    <w:rsid w:val="00A52CF4"/>
    <w:rsid w:val="00A57E92"/>
    <w:rsid w:val="00A63ED5"/>
    <w:rsid w:val="00A75841"/>
    <w:rsid w:val="00A91402"/>
    <w:rsid w:val="00A924A8"/>
    <w:rsid w:val="00AB17BB"/>
    <w:rsid w:val="00AB732D"/>
    <w:rsid w:val="00AC1C72"/>
    <w:rsid w:val="00AD5E9B"/>
    <w:rsid w:val="00AE1D2B"/>
    <w:rsid w:val="00AF5426"/>
    <w:rsid w:val="00B252C6"/>
    <w:rsid w:val="00B25E4C"/>
    <w:rsid w:val="00B31728"/>
    <w:rsid w:val="00B43403"/>
    <w:rsid w:val="00B5308C"/>
    <w:rsid w:val="00B53D44"/>
    <w:rsid w:val="00B65A80"/>
    <w:rsid w:val="00B80562"/>
    <w:rsid w:val="00B84F45"/>
    <w:rsid w:val="00B85D9F"/>
    <w:rsid w:val="00BC06DB"/>
    <w:rsid w:val="00BC2231"/>
    <w:rsid w:val="00BC335A"/>
    <w:rsid w:val="00BC79AE"/>
    <w:rsid w:val="00BD13F5"/>
    <w:rsid w:val="00BE1E74"/>
    <w:rsid w:val="00BF1A75"/>
    <w:rsid w:val="00BF2E21"/>
    <w:rsid w:val="00BF3E66"/>
    <w:rsid w:val="00C13450"/>
    <w:rsid w:val="00C16B70"/>
    <w:rsid w:val="00C306B3"/>
    <w:rsid w:val="00C32D72"/>
    <w:rsid w:val="00C352AC"/>
    <w:rsid w:val="00C42309"/>
    <w:rsid w:val="00C451DB"/>
    <w:rsid w:val="00C60ECE"/>
    <w:rsid w:val="00C663D6"/>
    <w:rsid w:val="00C77115"/>
    <w:rsid w:val="00C77E00"/>
    <w:rsid w:val="00CA19B1"/>
    <w:rsid w:val="00CA5DEE"/>
    <w:rsid w:val="00CC2CB0"/>
    <w:rsid w:val="00CC3BE9"/>
    <w:rsid w:val="00CD2FE7"/>
    <w:rsid w:val="00CD728D"/>
    <w:rsid w:val="00CE3AAE"/>
    <w:rsid w:val="00D034D9"/>
    <w:rsid w:val="00D10997"/>
    <w:rsid w:val="00D126C1"/>
    <w:rsid w:val="00D22E6C"/>
    <w:rsid w:val="00D37A77"/>
    <w:rsid w:val="00D47FB2"/>
    <w:rsid w:val="00D61431"/>
    <w:rsid w:val="00D670AD"/>
    <w:rsid w:val="00D751DE"/>
    <w:rsid w:val="00D876B0"/>
    <w:rsid w:val="00D91480"/>
    <w:rsid w:val="00D94E16"/>
    <w:rsid w:val="00D96BBC"/>
    <w:rsid w:val="00DA682E"/>
    <w:rsid w:val="00DB5354"/>
    <w:rsid w:val="00DD535D"/>
    <w:rsid w:val="00DD7995"/>
    <w:rsid w:val="00DE3A85"/>
    <w:rsid w:val="00DE78F7"/>
    <w:rsid w:val="00DF0E87"/>
    <w:rsid w:val="00DF1FC6"/>
    <w:rsid w:val="00E11604"/>
    <w:rsid w:val="00E11609"/>
    <w:rsid w:val="00E15244"/>
    <w:rsid w:val="00E209F1"/>
    <w:rsid w:val="00E22DCD"/>
    <w:rsid w:val="00E3152C"/>
    <w:rsid w:val="00E62B85"/>
    <w:rsid w:val="00E6574D"/>
    <w:rsid w:val="00E675F5"/>
    <w:rsid w:val="00E71534"/>
    <w:rsid w:val="00E834AB"/>
    <w:rsid w:val="00E90842"/>
    <w:rsid w:val="00E95FF9"/>
    <w:rsid w:val="00EB507A"/>
    <w:rsid w:val="00EB6C8C"/>
    <w:rsid w:val="00EB71A5"/>
    <w:rsid w:val="00ED518C"/>
    <w:rsid w:val="00EE5290"/>
    <w:rsid w:val="00F2084F"/>
    <w:rsid w:val="00F2484F"/>
    <w:rsid w:val="00F277BE"/>
    <w:rsid w:val="00F37748"/>
    <w:rsid w:val="00F4476F"/>
    <w:rsid w:val="00F62DA1"/>
    <w:rsid w:val="00F71479"/>
    <w:rsid w:val="00F9606D"/>
    <w:rsid w:val="00FA6E55"/>
    <w:rsid w:val="00FC1564"/>
    <w:rsid w:val="00FC745C"/>
    <w:rsid w:val="00FD20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CD"/>
    <w:rPr>
      <w:sz w:val="24"/>
      <w:szCs w:val="24"/>
      <w:lang w:val="en-GB" w:eastAsia="en-US"/>
    </w:rPr>
  </w:style>
  <w:style w:type="paragraph" w:styleId="Heading1">
    <w:name w:val="heading 1"/>
    <w:basedOn w:val="Normal"/>
    <w:next w:val="Normal"/>
    <w:link w:val="Heading1Char"/>
    <w:uiPriority w:val="99"/>
    <w:qFormat/>
    <w:rsid w:val="00E22DC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22DC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0E5"/>
    <w:rPr>
      <w:rFonts w:ascii="Cambria" w:hAnsi="Cambria" w:cs="Times New Roman"/>
      <w:b/>
      <w:kern w:val="32"/>
      <w:sz w:val="32"/>
      <w:lang w:val="en-GB" w:eastAsia="en-US"/>
    </w:rPr>
  </w:style>
  <w:style w:type="character" w:customStyle="1" w:styleId="Heading2Char">
    <w:name w:val="Heading 2 Char"/>
    <w:basedOn w:val="DefaultParagraphFont"/>
    <w:link w:val="Heading2"/>
    <w:uiPriority w:val="99"/>
    <w:semiHidden/>
    <w:locked/>
    <w:rsid w:val="002F30E5"/>
    <w:rPr>
      <w:rFonts w:ascii="Cambria" w:hAnsi="Cambria" w:cs="Times New Roman"/>
      <w:b/>
      <w:i/>
      <w:sz w:val="28"/>
      <w:lang w:val="en-GB" w:eastAsia="en-US"/>
    </w:rPr>
  </w:style>
  <w:style w:type="paragraph" w:styleId="HTMLPreformatted">
    <w:name w:val="HTML Preformatted"/>
    <w:basedOn w:val="Normal"/>
    <w:link w:val="HTMLPreformattedChar"/>
    <w:uiPriority w:val="99"/>
    <w:rsid w:val="00E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2F30E5"/>
    <w:rPr>
      <w:rFonts w:ascii="Courier New" w:hAnsi="Courier New" w:cs="Times New Roman"/>
      <w:lang w:val="en-GB" w:eastAsia="en-US"/>
    </w:rPr>
  </w:style>
  <w:style w:type="paragraph" w:customStyle="1" w:styleId="DiagramaDiagramaCharChar">
    <w:name w:val="Diagrama Diagrama Char Char"/>
    <w:basedOn w:val="Normal"/>
    <w:uiPriority w:val="99"/>
    <w:rsid w:val="00E22DC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673177"/>
    <w:rPr>
      <w:sz w:val="2"/>
      <w:szCs w:val="2"/>
    </w:rPr>
  </w:style>
  <w:style w:type="character" w:customStyle="1" w:styleId="BalloonTextChar">
    <w:name w:val="Balloon Text Char"/>
    <w:basedOn w:val="DefaultParagraphFont"/>
    <w:link w:val="BalloonText"/>
    <w:uiPriority w:val="99"/>
    <w:semiHidden/>
    <w:locked/>
    <w:rsid w:val="002F30E5"/>
    <w:rPr>
      <w:rFonts w:cs="Times New Roman"/>
      <w:sz w:val="2"/>
      <w:lang w:val="en-GB" w:eastAsia="en-US"/>
    </w:rPr>
  </w:style>
  <w:style w:type="paragraph" w:customStyle="1" w:styleId="CharChar1Char">
    <w:name w:val="Char Char1 Char"/>
    <w:basedOn w:val="Normal"/>
    <w:uiPriority w:val="99"/>
    <w:rsid w:val="009B6E15"/>
    <w:pPr>
      <w:spacing w:after="160" w:line="240" w:lineRule="exact"/>
    </w:pPr>
    <w:rPr>
      <w:rFonts w:ascii="Tahoma" w:hAnsi="Tahoma" w:cs="Tahoma"/>
      <w:sz w:val="20"/>
      <w:szCs w:val="20"/>
      <w:lang w:val="en-US"/>
    </w:rPr>
  </w:style>
  <w:style w:type="paragraph" w:styleId="ListParagraph">
    <w:name w:val="List Paragraph"/>
    <w:basedOn w:val="Normal"/>
    <w:uiPriority w:val="99"/>
    <w:qFormat/>
    <w:rsid w:val="0082189D"/>
    <w:pPr>
      <w:ind w:left="1296"/>
    </w:pPr>
    <w:rPr>
      <w:rFonts w:eastAsia="SimSun"/>
      <w:lang w:val="en-US" w:eastAsia="zh-CN"/>
    </w:rPr>
  </w:style>
  <w:style w:type="paragraph" w:styleId="BodyText3">
    <w:name w:val="Body Text 3"/>
    <w:basedOn w:val="Normal"/>
    <w:link w:val="BodyText3Char"/>
    <w:uiPriority w:val="99"/>
    <w:rsid w:val="0082189D"/>
    <w:pPr>
      <w:widowControl w:val="0"/>
      <w:autoSpaceDE w:val="0"/>
      <w:autoSpaceDN w:val="0"/>
      <w:adjustRightInd w:val="0"/>
      <w:spacing w:after="120"/>
    </w:pPr>
    <w:rPr>
      <w:sz w:val="16"/>
      <w:szCs w:val="16"/>
      <w:lang w:val="lt-LT" w:eastAsia="lt-LT"/>
    </w:rPr>
  </w:style>
  <w:style w:type="character" w:customStyle="1" w:styleId="BodyText3Char">
    <w:name w:val="Body Text 3 Char"/>
    <w:basedOn w:val="DefaultParagraphFont"/>
    <w:link w:val="BodyText3"/>
    <w:uiPriority w:val="99"/>
    <w:locked/>
    <w:rsid w:val="0082189D"/>
    <w:rPr>
      <w:rFonts w:eastAsia="Times New Roman" w:cs="Times New Roman"/>
      <w:sz w:val="16"/>
      <w:lang w:val="lt-LT" w:eastAsia="lt-LT"/>
    </w:rPr>
  </w:style>
  <w:style w:type="paragraph" w:customStyle="1" w:styleId="Char1CharChar">
    <w:name w:val="Char1 Char Char"/>
    <w:basedOn w:val="Normal"/>
    <w:uiPriority w:val="99"/>
    <w:rsid w:val="00680DCB"/>
    <w:pPr>
      <w:spacing w:after="160" w:line="240" w:lineRule="exact"/>
    </w:pPr>
    <w:rPr>
      <w:rFonts w:ascii="Verdana" w:hAnsi="Verdana" w:cs="Verdana"/>
      <w:sz w:val="20"/>
      <w:szCs w:val="20"/>
      <w:lang w:val="en-US"/>
    </w:rPr>
  </w:style>
  <w:style w:type="character" w:styleId="Hyperlink">
    <w:name w:val="Hyperlink"/>
    <w:basedOn w:val="DefaultParagraphFont"/>
    <w:uiPriority w:val="99"/>
    <w:rsid w:val="00667AB6"/>
    <w:rPr>
      <w:rFonts w:cs="Times New Roman"/>
      <w:color w:val="0000FF"/>
      <w:u w:val="single"/>
    </w:rPr>
  </w:style>
  <w:style w:type="paragraph" w:customStyle="1" w:styleId="CharChar1Char1">
    <w:name w:val="Char Char1 Char1"/>
    <w:basedOn w:val="Normal"/>
    <w:uiPriority w:val="99"/>
    <w:rsid w:val="0051169E"/>
    <w:pPr>
      <w:spacing w:after="160" w:line="240" w:lineRule="exact"/>
    </w:pPr>
    <w:rPr>
      <w:rFonts w:ascii="Tahoma" w:hAnsi="Tahoma" w:cs="Tahoma"/>
      <w:sz w:val="20"/>
      <w:szCs w:val="20"/>
      <w:lang w:val="en-US"/>
    </w:rPr>
  </w:style>
  <w:style w:type="paragraph" w:styleId="Header">
    <w:name w:val="header"/>
    <w:basedOn w:val="Normal"/>
    <w:link w:val="HeaderChar"/>
    <w:uiPriority w:val="99"/>
    <w:rsid w:val="00C352AC"/>
    <w:pPr>
      <w:tabs>
        <w:tab w:val="center" w:pos="4819"/>
        <w:tab w:val="right" w:pos="9638"/>
      </w:tabs>
    </w:pPr>
  </w:style>
  <w:style w:type="character" w:customStyle="1" w:styleId="HeaderChar">
    <w:name w:val="Header Char"/>
    <w:basedOn w:val="DefaultParagraphFont"/>
    <w:link w:val="Header"/>
    <w:uiPriority w:val="99"/>
    <w:locked/>
    <w:rsid w:val="00C352AC"/>
    <w:rPr>
      <w:rFonts w:cs="Times New Roman"/>
      <w:sz w:val="24"/>
      <w:lang w:val="en-GB" w:eastAsia="en-US"/>
    </w:rPr>
  </w:style>
  <w:style w:type="paragraph" w:styleId="Footer">
    <w:name w:val="footer"/>
    <w:basedOn w:val="Normal"/>
    <w:link w:val="FooterChar"/>
    <w:uiPriority w:val="99"/>
    <w:rsid w:val="00C352AC"/>
    <w:pPr>
      <w:tabs>
        <w:tab w:val="center" w:pos="4819"/>
        <w:tab w:val="right" w:pos="9638"/>
      </w:tabs>
    </w:pPr>
  </w:style>
  <w:style w:type="character" w:customStyle="1" w:styleId="FooterChar">
    <w:name w:val="Footer Char"/>
    <w:basedOn w:val="DefaultParagraphFont"/>
    <w:link w:val="Footer"/>
    <w:uiPriority w:val="99"/>
    <w:locked/>
    <w:rsid w:val="00C352AC"/>
    <w:rPr>
      <w:rFonts w:cs="Times New Roman"/>
      <w:sz w:val="24"/>
      <w:lang w:val="en-GB" w:eastAsia="en-US"/>
    </w:rPr>
  </w:style>
  <w:style w:type="paragraph" w:styleId="BodyText">
    <w:name w:val="Body Text"/>
    <w:basedOn w:val="Normal"/>
    <w:link w:val="BodyTextChar"/>
    <w:uiPriority w:val="99"/>
    <w:rsid w:val="00B43403"/>
    <w:pPr>
      <w:spacing w:after="120"/>
    </w:pPr>
  </w:style>
  <w:style w:type="character" w:customStyle="1" w:styleId="BodyTextChar">
    <w:name w:val="Body Text Char"/>
    <w:basedOn w:val="DefaultParagraphFont"/>
    <w:link w:val="BodyText"/>
    <w:uiPriority w:val="99"/>
    <w:semiHidden/>
    <w:locked/>
    <w:rsid w:val="00B25E4C"/>
    <w:rPr>
      <w:rFonts w:cs="Times New Roman"/>
      <w:sz w:val="24"/>
      <w:lang w:val="en-GB" w:eastAsia="en-US"/>
    </w:rPr>
  </w:style>
  <w:style w:type="paragraph" w:styleId="NormalWeb">
    <w:name w:val="Normal (Web)"/>
    <w:basedOn w:val="Normal"/>
    <w:uiPriority w:val="99"/>
    <w:rsid w:val="00B43403"/>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divs>
    <w:div w:id="906722160">
      <w:marLeft w:val="0"/>
      <w:marRight w:val="0"/>
      <w:marTop w:val="0"/>
      <w:marBottom w:val="0"/>
      <w:divBdr>
        <w:top w:val="none" w:sz="0" w:space="0" w:color="auto"/>
        <w:left w:val="none" w:sz="0" w:space="0" w:color="auto"/>
        <w:bottom w:val="none" w:sz="0" w:space="0" w:color="auto"/>
        <w:right w:val="none" w:sz="0" w:space="0" w:color="auto"/>
      </w:divBdr>
    </w:div>
    <w:div w:id="906722162">
      <w:marLeft w:val="0"/>
      <w:marRight w:val="0"/>
      <w:marTop w:val="0"/>
      <w:marBottom w:val="0"/>
      <w:divBdr>
        <w:top w:val="none" w:sz="0" w:space="0" w:color="auto"/>
        <w:left w:val="none" w:sz="0" w:space="0" w:color="auto"/>
        <w:bottom w:val="none" w:sz="0" w:space="0" w:color="auto"/>
        <w:right w:val="none" w:sz="0" w:space="0" w:color="auto"/>
      </w:divBdr>
    </w:div>
    <w:div w:id="906722163">
      <w:marLeft w:val="0"/>
      <w:marRight w:val="0"/>
      <w:marTop w:val="0"/>
      <w:marBottom w:val="0"/>
      <w:divBdr>
        <w:top w:val="none" w:sz="0" w:space="0" w:color="auto"/>
        <w:left w:val="none" w:sz="0" w:space="0" w:color="auto"/>
        <w:bottom w:val="none" w:sz="0" w:space="0" w:color="auto"/>
        <w:right w:val="none" w:sz="0" w:space="0" w:color="auto"/>
      </w:divBdr>
    </w:div>
    <w:div w:id="906722167">
      <w:marLeft w:val="0"/>
      <w:marRight w:val="0"/>
      <w:marTop w:val="0"/>
      <w:marBottom w:val="0"/>
      <w:divBdr>
        <w:top w:val="none" w:sz="0" w:space="0" w:color="auto"/>
        <w:left w:val="none" w:sz="0" w:space="0" w:color="auto"/>
        <w:bottom w:val="none" w:sz="0" w:space="0" w:color="auto"/>
        <w:right w:val="none" w:sz="0" w:space="0" w:color="auto"/>
      </w:divBdr>
      <w:divsChild>
        <w:div w:id="906722159">
          <w:marLeft w:val="0"/>
          <w:marRight w:val="0"/>
          <w:marTop w:val="0"/>
          <w:marBottom w:val="0"/>
          <w:divBdr>
            <w:top w:val="none" w:sz="0" w:space="0" w:color="auto"/>
            <w:left w:val="none" w:sz="0" w:space="0" w:color="auto"/>
            <w:bottom w:val="none" w:sz="0" w:space="0" w:color="auto"/>
            <w:right w:val="none" w:sz="0" w:space="0" w:color="auto"/>
          </w:divBdr>
        </w:div>
        <w:div w:id="906722161">
          <w:marLeft w:val="0"/>
          <w:marRight w:val="0"/>
          <w:marTop w:val="0"/>
          <w:marBottom w:val="0"/>
          <w:divBdr>
            <w:top w:val="none" w:sz="0" w:space="0" w:color="auto"/>
            <w:left w:val="none" w:sz="0" w:space="0" w:color="auto"/>
            <w:bottom w:val="none" w:sz="0" w:space="0" w:color="auto"/>
            <w:right w:val="none" w:sz="0" w:space="0" w:color="auto"/>
          </w:divBdr>
        </w:div>
        <w:div w:id="906722164">
          <w:marLeft w:val="0"/>
          <w:marRight w:val="0"/>
          <w:marTop w:val="0"/>
          <w:marBottom w:val="0"/>
          <w:divBdr>
            <w:top w:val="none" w:sz="0" w:space="0" w:color="auto"/>
            <w:left w:val="none" w:sz="0" w:space="0" w:color="auto"/>
            <w:bottom w:val="none" w:sz="0" w:space="0" w:color="auto"/>
            <w:right w:val="none" w:sz="0" w:space="0" w:color="auto"/>
          </w:divBdr>
        </w:div>
        <w:div w:id="906722165">
          <w:marLeft w:val="0"/>
          <w:marRight w:val="0"/>
          <w:marTop w:val="0"/>
          <w:marBottom w:val="0"/>
          <w:divBdr>
            <w:top w:val="none" w:sz="0" w:space="0" w:color="auto"/>
            <w:left w:val="none" w:sz="0" w:space="0" w:color="auto"/>
            <w:bottom w:val="none" w:sz="0" w:space="0" w:color="auto"/>
            <w:right w:val="none" w:sz="0" w:space="0" w:color="auto"/>
          </w:divBdr>
        </w:div>
        <w:div w:id="906722166">
          <w:marLeft w:val="0"/>
          <w:marRight w:val="0"/>
          <w:marTop w:val="0"/>
          <w:marBottom w:val="0"/>
          <w:divBdr>
            <w:top w:val="none" w:sz="0" w:space="0" w:color="auto"/>
            <w:left w:val="none" w:sz="0" w:space="0" w:color="auto"/>
            <w:bottom w:val="none" w:sz="0" w:space="0" w:color="auto"/>
            <w:right w:val="none" w:sz="0" w:space="0" w:color="auto"/>
          </w:divBdr>
        </w:div>
        <w:div w:id="906722168">
          <w:marLeft w:val="0"/>
          <w:marRight w:val="0"/>
          <w:marTop w:val="0"/>
          <w:marBottom w:val="0"/>
          <w:divBdr>
            <w:top w:val="none" w:sz="0" w:space="0" w:color="auto"/>
            <w:left w:val="none" w:sz="0" w:space="0" w:color="auto"/>
            <w:bottom w:val="none" w:sz="0" w:space="0" w:color="auto"/>
            <w:right w:val="none" w:sz="0" w:space="0" w:color="auto"/>
          </w:divBdr>
        </w:div>
        <w:div w:id="906722171">
          <w:marLeft w:val="0"/>
          <w:marRight w:val="0"/>
          <w:marTop w:val="0"/>
          <w:marBottom w:val="0"/>
          <w:divBdr>
            <w:top w:val="none" w:sz="0" w:space="0" w:color="auto"/>
            <w:left w:val="none" w:sz="0" w:space="0" w:color="auto"/>
            <w:bottom w:val="none" w:sz="0" w:space="0" w:color="auto"/>
            <w:right w:val="none" w:sz="0" w:space="0" w:color="auto"/>
          </w:divBdr>
        </w:div>
        <w:div w:id="906722172">
          <w:marLeft w:val="0"/>
          <w:marRight w:val="0"/>
          <w:marTop w:val="0"/>
          <w:marBottom w:val="0"/>
          <w:divBdr>
            <w:top w:val="none" w:sz="0" w:space="0" w:color="auto"/>
            <w:left w:val="none" w:sz="0" w:space="0" w:color="auto"/>
            <w:bottom w:val="none" w:sz="0" w:space="0" w:color="auto"/>
            <w:right w:val="none" w:sz="0" w:space="0" w:color="auto"/>
          </w:divBdr>
        </w:div>
        <w:div w:id="906722173">
          <w:marLeft w:val="0"/>
          <w:marRight w:val="0"/>
          <w:marTop w:val="0"/>
          <w:marBottom w:val="0"/>
          <w:divBdr>
            <w:top w:val="none" w:sz="0" w:space="0" w:color="auto"/>
            <w:left w:val="none" w:sz="0" w:space="0" w:color="auto"/>
            <w:bottom w:val="none" w:sz="0" w:space="0" w:color="auto"/>
            <w:right w:val="none" w:sz="0" w:space="0" w:color="auto"/>
          </w:divBdr>
        </w:div>
        <w:div w:id="906722175">
          <w:marLeft w:val="0"/>
          <w:marRight w:val="0"/>
          <w:marTop w:val="0"/>
          <w:marBottom w:val="0"/>
          <w:divBdr>
            <w:top w:val="none" w:sz="0" w:space="0" w:color="auto"/>
            <w:left w:val="none" w:sz="0" w:space="0" w:color="auto"/>
            <w:bottom w:val="none" w:sz="0" w:space="0" w:color="auto"/>
            <w:right w:val="none" w:sz="0" w:space="0" w:color="auto"/>
          </w:divBdr>
        </w:div>
        <w:div w:id="906722176">
          <w:marLeft w:val="0"/>
          <w:marRight w:val="0"/>
          <w:marTop w:val="0"/>
          <w:marBottom w:val="0"/>
          <w:divBdr>
            <w:top w:val="none" w:sz="0" w:space="0" w:color="auto"/>
            <w:left w:val="none" w:sz="0" w:space="0" w:color="auto"/>
            <w:bottom w:val="none" w:sz="0" w:space="0" w:color="auto"/>
            <w:right w:val="none" w:sz="0" w:space="0" w:color="auto"/>
          </w:divBdr>
        </w:div>
      </w:divsChild>
    </w:div>
    <w:div w:id="906722169">
      <w:marLeft w:val="0"/>
      <w:marRight w:val="0"/>
      <w:marTop w:val="0"/>
      <w:marBottom w:val="0"/>
      <w:divBdr>
        <w:top w:val="none" w:sz="0" w:space="0" w:color="auto"/>
        <w:left w:val="none" w:sz="0" w:space="0" w:color="auto"/>
        <w:bottom w:val="none" w:sz="0" w:space="0" w:color="auto"/>
        <w:right w:val="none" w:sz="0" w:space="0" w:color="auto"/>
      </w:divBdr>
    </w:div>
    <w:div w:id="906722170">
      <w:marLeft w:val="0"/>
      <w:marRight w:val="0"/>
      <w:marTop w:val="0"/>
      <w:marBottom w:val="0"/>
      <w:divBdr>
        <w:top w:val="none" w:sz="0" w:space="0" w:color="auto"/>
        <w:left w:val="none" w:sz="0" w:space="0" w:color="auto"/>
        <w:bottom w:val="none" w:sz="0" w:space="0" w:color="auto"/>
        <w:right w:val="none" w:sz="0" w:space="0" w:color="auto"/>
      </w:divBdr>
    </w:div>
    <w:div w:id="906722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275</TotalTime>
  <Pages>4</Pages>
  <Words>5729</Words>
  <Characters>3266</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Comp</cp:lastModifiedBy>
  <cp:revision>82</cp:revision>
  <cp:lastPrinted>2019-08-07T08:34:00Z</cp:lastPrinted>
  <dcterms:created xsi:type="dcterms:W3CDTF">2018-08-13T13:41:00Z</dcterms:created>
  <dcterms:modified xsi:type="dcterms:W3CDTF">2019-08-13T06:42:00Z</dcterms:modified>
</cp:coreProperties>
</file>