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4" w:type="dxa"/>
        <w:tblInd w:w="-106" w:type="dxa"/>
        <w:tblLayout w:type="fixed"/>
        <w:tblLook w:val="0000"/>
      </w:tblPr>
      <w:tblGrid>
        <w:gridCol w:w="9804"/>
      </w:tblGrid>
      <w:tr w:rsidR="007F4A4E">
        <w:trPr>
          <w:trHeight w:val="1055"/>
        </w:trPr>
        <w:tc>
          <w:tcPr>
            <w:tcW w:w="9804" w:type="dxa"/>
          </w:tcPr>
          <w:p w:rsidR="007F4A4E" w:rsidRDefault="007F4A4E" w:rsidP="00734B33">
            <w:pPr>
              <w:spacing w:line="240" w:lineRule="atLeast"/>
              <w:jc w:val="center"/>
              <w:rPr>
                <w:color w:val="000000"/>
              </w:rPr>
            </w:pPr>
            <w:r>
              <w:t xml:space="preserve">                                                                </w:t>
            </w:r>
            <w:r w:rsidRPr="0064460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t xml:space="preserve">                                                Projektas</w:t>
            </w:r>
          </w:p>
        </w:tc>
      </w:tr>
      <w:tr w:rsidR="007F4A4E">
        <w:trPr>
          <w:trHeight w:val="1997"/>
        </w:trPr>
        <w:tc>
          <w:tcPr>
            <w:tcW w:w="9804" w:type="dxa"/>
          </w:tcPr>
          <w:p w:rsidR="007F4A4E" w:rsidRDefault="007F4A4E" w:rsidP="00734B33">
            <w:pPr>
              <w:spacing w:before="120"/>
              <w:jc w:val="center"/>
              <w:rPr>
                <w:b/>
                <w:bCs/>
                <w:caps/>
                <w:color w:val="000000"/>
              </w:rPr>
            </w:pPr>
            <w:r>
              <w:rPr>
                <w:b/>
                <w:bCs/>
                <w:caps/>
                <w:color w:val="000000"/>
              </w:rPr>
              <w:t>PAGĖGIŲ SAVIVALDYBĖS taryba</w:t>
            </w:r>
          </w:p>
          <w:p w:rsidR="007F4A4E" w:rsidRDefault="007F4A4E" w:rsidP="00734B33">
            <w:pPr>
              <w:spacing w:before="120"/>
              <w:jc w:val="center"/>
              <w:rPr>
                <w:b/>
                <w:bCs/>
                <w:caps/>
                <w:color w:val="000000"/>
              </w:rPr>
            </w:pPr>
          </w:p>
          <w:p w:rsidR="007F4A4E" w:rsidRDefault="007F4A4E" w:rsidP="00734B33">
            <w:pPr>
              <w:spacing w:before="120"/>
              <w:jc w:val="center"/>
              <w:rPr>
                <w:b/>
                <w:bCs/>
                <w:caps/>
                <w:color w:val="000000"/>
              </w:rPr>
            </w:pPr>
            <w:r>
              <w:rPr>
                <w:b/>
                <w:bCs/>
                <w:caps/>
                <w:color w:val="000000"/>
              </w:rPr>
              <w:t>sprendimas</w:t>
            </w:r>
          </w:p>
          <w:p w:rsidR="007F4A4E" w:rsidRPr="008D03FC" w:rsidRDefault="007F4A4E" w:rsidP="00734B33">
            <w:pPr>
              <w:jc w:val="center"/>
              <w:rPr>
                <w:b/>
                <w:bCs/>
              </w:rPr>
            </w:pPr>
            <w:r w:rsidRPr="008D03FC">
              <w:rPr>
                <w:b/>
                <w:bCs/>
              </w:rPr>
              <w:t xml:space="preserve">DĖL </w:t>
            </w:r>
            <w:r>
              <w:rPr>
                <w:b/>
                <w:bCs/>
              </w:rPr>
              <w:t xml:space="preserve">PRITARIMO PAGĖGIŲ SAVIVALDYBĖS TARYBOS ETIKOS KOMISIJOS 2016 METŲ VEIKLOS ATASKAITAI </w:t>
            </w:r>
          </w:p>
          <w:p w:rsidR="007F4A4E" w:rsidRDefault="007F4A4E" w:rsidP="00734B33">
            <w:pPr>
              <w:pStyle w:val="NormalWeb"/>
              <w:jc w:val="center"/>
            </w:pPr>
          </w:p>
        </w:tc>
      </w:tr>
      <w:tr w:rsidR="007F4A4E">
        <w:trPr>
          <w:trHeight w:val="629"/>
        </w:trPr>
        <w:tc>
          <w:tcPr>
            <w:tcW w:w="9804" w:type="dxa"/>
          </w:tcPr>
          <w:p w:rsidR="007F4A4E" w:rsidRDefault="007F4A4E" w:rsidP="00734B33">
            <w:pPr>
              <w:jc w:val="center"/>
            </w:pPr>
            <w:r>
              <w:t>2017 m. balandžio 13  d. T1-61</w:t>
            </w:r>
          </w:p>
          <w:p w:rsidR="007F4A4E" w:rsidRDefault="007F4A4E" w:rsidP="00734B33">
            <w:pPr>
              <w:jc w:val="center"/>
            </w:pPr>
            <w:r>
              <w:t>Pagėgiai</w:t>
            </w:r>
          </w:p>
          <w:p w:rsidR="007F4A4E" w:rsidRDefault="007F4A4E" w:rsidP="00734B33">
            <w:pPr>
              <w:jc w:val="center"/>
            </w:pPr>
          </w:p>
        </w:tc>
      </w:tr>
    </w:tbl>
    <w:p w:rsidR="007F4A4E" w:rsidRDefault="007F4A4E" w:rsidP="002B2341">
      <w:pPr>
        <w:pStyle w:val="NormalWeb"/>
        <w:spacing w:line="360" w:lineRule="auto"/>
        <w:jc w:val="both"/>
      </w:pPr>
      <w:r>
        <w:t xml:space="preserve">              Vadovaudamasi Lietuvos Respublikos vietos savivaldos įstatymo 16 straipsnio 4 dalimi ir Pagėgių savivaldybės tarybos Etikos komisijos nuostatų, patvirtintų Pagėgių savivaldybės tarybos 2015 m. lapkričio 26 d. sprendimu Nr. T-210 „Dėl Pagėgių savivaldybės tarybos Etikos komisijos nuostatų patvirtinimo“, 2 punktu, Pagėgių savivaldybės taryba  n u s p r e n d ž i a:</w:t>
      </w:r>
    </w:p>
    <w:p w:rsidR="007F4A4E" w:rsidRDefault="007F4A4E" w:rsidP="002B2341">
      <w:pPr>
        <w:pStyle w:val="NormalWeb"/>
        <w:numPr>
          <w:ilvl w:val="0"/>
          <w:numId w:val="12"/>
        </w:numPr>
        <w:tabs>
          <w:tab w:val="clear" w:pos="1155"/>
        </w:tabs>
        <w:spacing w:line="360" w:lineRule="auto"/>
        <w:ind w:left="0" w:firstLine="795"/>
        <w:jc w:val="both"/>
      </w:pPr>
      <w:r>
        <w:t>Pritarti Pagėgių savivaldybės tarybos Etikos komisijos 2016 metų veiklos ataskaitai (pridedama).</w:t>
      </w:r>
    </w:p>
    <w:p w:rsidR="007F4A4E" w:rsidRDefault="007F4A4E" w:rsidP="002B2341">
      <w:pPr>
        <w:pStyle w:val="NormalWeb"/>
        <w:numPr>
          <w:ilvl w:val="0"/>
          <w:numId w:val="12"/>
        </w:numPr>
        <w:tabs>
          <w:tab w:val="clear" w:pos="1155"/>
        </w:tabs>
        <w:spacing w:line="360" w:lineRule="auto"/>
        <w:ind w:left="0" w:firstLine="795"/>
        <w:jc w:val="both"/>
      </w:pPr>
      <w:r>
        <w:t xml:space="preserve">Sprendimą paskelbti Teisės aktų registre ir Pagėgių savivaldybės interneto svetainėje </w:t>
      </w:r>
      <w:hyperlink r:id="rId6" w:history="1">
        <w:r w:rsidRPr="00DD364A">
          <w:rPr>
            <w:rStyle w:val="Hyperlink"/>
            <w:color w:val="auto"/>
            <w:u w:val="none"/>
          </w:rPr>
          <w:t>www.pagegiai.lt</w:t>
        </w:r>
      </w:hyperlink>
      <w:r w:rsidRPr="00DD364A">
        <w:t>.</w:t>
      </w:r>
    </w:p>
    <w:p w:rsidR="007F4A4E" w:rsidRPr="003A4F8F" w:rsidRDefault="007F4A4E" w:rsidP="002B2341">
      <w:pPr>
        <w:pStyle w:val="NormalWeb"/>
        <w:spacing w:line="360" w:lineRule="auto"/>
        <w:jc w:val="both"/>
      </w:pPr>
      <w:r>
        <w:t xml:space="preserve">             Šis sprendimas gali būti skundžiamas Lietuvos Respublikos administracinių bylų teisenos įstatymo nustatyta tvarka.</w:t>
      </w:r>
    </w:p>
    <w:p w:rsidR="007F4A4E" w:rsidRDefault="007F4A4E" w:rsidP="00734B33"/>
    <w:p w:rsidR="007F4A4E" w:rsidRDefault="007F4A4E" w:rsidP="00734B33">
      <w:r>
        <w:t>SUDERINTA:</w:t>
      </w:r>
    </w:p>
    <w:p w:rsidR="007F4A4E" w:rsidRPr="00734B33" w:rsidRDefault="007F4A4E" w:rsidP="00734B33"/>
    <w:p w:rsidR="007F4A4E" w:rsidRDefault="007F4A4E" w:rsidP="00DB3161">
      <w:pPr>
        <w:pStyle w:val="BodyText"/>
        <w:tabs>
          <w:tab w:val="left" w:pos="7185"/>
        </w:tabs>
        <w:spacing w:after="0"/>
      </w:pPr>
      <w:r>
        <w:t>Administracijos direktoriaus pavaduotojas,</w:t>
      </w:r>
    </w:p>
    <w:p w:rsidR="007F4A4E" w:rsidRDefault="007F4A4E" w:rsidP="00DB3161">
      <w:pPr>
        <w:jc w:val="both"/>
      </w:pPr>
      <w:r>
        <w:t xml:space="preserve">pavaduojantis administracijos direktorių  </w:t>
      </w:r>
      <w:r>
        <w:tab/>
      </w:r>
      <w:r>
        <w:tab/>
        <w:t xml:space="preserve">        Alvidas Einikis</w:t>
      </w:r>
    </w:p>
    <w:p w:rsidR="007F4A4E" w:rsidRDefault="007F4A4E" w:rsidP="00734B33"/>
    <w:p w:rsidR="007F4A4E" w:rsidRDefault="007F4A4E" w:rsidP="00734B33">
      <w:pPr>
        <w:autoSpaceDE w:val="0"/>
        <w:autoSpaceDN w:val="0"/>
        <w:adjustRightInd w:val="0"/>
      </w:pPr>
    </w:p>
    <w:p w:rsidR="007F4A4E" w:rsidRPr="008C4AD3" w:rsidRDefault="007F4A4E" w:rsidP="00734B33">
      <w:pPr>
        <w:autoSpaceDE w:val="0"/>
        <w:autoSpaceDN w:val="0"/>
        <w:adjustRightInd w:val="0"/>
      </w:pPr>
      <w:r w:rsidRPr="008C4AD3">
        <w:t>Bendrojo ir</w:t>
      </w:r>
      <w:r>
        <w:t xml:space="preserve"> juridinio skyriaus vyriausiasis </w:t>
      </w:r>
      <w:r w:rsidRPr="008C4AD3">
        <w:t>sp</w:t>
      </w:r>
      <w:r>
        <w:t>ecialistas</w:t>
      </w:r>
      <w:r>
        <w:tab/>
        <w:t xml:space="preserve">        Valdas Vytuvis</w:t>
      </w:r>
    </w:p>
    <w:p w:rsidR="007F4A4E" w:rsidRDefault="007F4A4E" w:rsidP="00734B33">
      <w:pPr>
        <w:autoSpaceDE w:val="0"/>
        <w:autoSpaceDN w:val="0"/>
        <w:adjustRightInd w:val="0"/>
      </w:pPr>
    </w:p>
    <w:p w:rsidR="007F4A4E" w:rsidRDefault="007F4A4E" w:rsidP="00734B33">
      <w:pPr>
        <w:autoSpaceDE w:val="0"/>
        <w:autoSpaceDN w:val="0"/>
        <w:adjustRightInd w:val="0"/>
      </w:pPr>
    </w:p>
    <w:p w:rsidR="007F4A4E" w:rsidRPr="008C4AD3" w:rsidRDefault="007F4A4E" w:rsidP="00734B33">
      <w:pPr>
        <w:autoSpaceDE w:val="0"/>
        <w:autoSpaceDN w:val="0"/>
        <w:adjustRightInd w:val="0"/>
      </w:pPr>
      <w:r w:rsidRPr="008C4AD3">
        <w:t>Kalbos ir archyvo tvarkytoja</w:t>
      </w:r>
      <w:r w:rsidRPr="008C4AD3">
        <w:tab/>
      </w:r>
      <w:r w:rsidRPr="008C4AD3">
        <w:tab/>
      </w:r>
      <w:r w:rsidRPr="008C4AD3">
        <w:tab/>
      </w:r>
      <w:r>
        <w:t xml:space="preserve">        </w:t>
      </w:r>
      <w:r w:rsidRPr="008C4AD3">
        <w:t>Laimutė Mickevičienė</w:t>
      </w:r>
    </w:p>
    <w:p w:rsidR="007F4A4E" w:rsidRPr="008C4AD3" w:rsidRDefault="007F4A4E" w:rsidP="00734B33">
      <w:pPr>
        <w:autoSpaceDE w:val="0"/>
        <w:autoSpaceDN w:val="0"/>
        <w:adjustRightInd w:val="0"/>
      </w:pPr>
    </w:p>
    <w:p w:rsidR="007F4A4E" w:rsidRDefault="007F4A4E" w:rsidP="00734B33">
      <w:pPr>
        <w:autoSpaceDE w:val="0"/>
        <w:autoSpaceDN w:val="0"/>
        <w:adjustRightInd w:val="0"/>
      </w:pPr>
    </w:p>
    <w:p w:rsidR="007F4A4E" w:rsidRDefault="007F4A4E" w:rsidP="00734B33">
      <w:pPr>
        <w:autoSpaceDE w:val="0"/>
        <w:autoSpaceDN w:val="0"/>
        <w:adjustRightInd w:val="0"/>
      </w:pPr>
    </w:p>
    <w:p w:rsidR="007F4A4E" w:rsidRDefault="007F4A4E" w:rsidP="00734B33">
      <w:pPr>
        <w:autoSpaceDE w:val="0"/>
        <w:autoSpaceDN w:val="0"/>
        <w:adjustRightInd w:val="0"/>
      </w:pPr>
      <w:r>
        <w:t>Parengė Edvinas Kriščiūnas,</w:t>
      </w:r>
    </w:p>
    <w:p w:rsidR="007F4A4E" w:rsidRDefault="007F4A4E" w:rsidP="00734B33">
      <w:pPr>
        <w:autoSpaceDE w:val="0"/>
        <w:autoSpaceDN w:val="0"/>
        <w:adjustRightInd w:val="0"/>
      </w:pPr>
      <w:r>
        <w:t xml:space="preserve">Pagėgių savivaldybės tarybos </w:t>
      </w:r>
    </w:p>
    <w:p w:rsidR="007F4A4E" w:rsidRDefault="007F4A4E" w:rsidP="00734B33">
      <w:pPr>
        <w:autoSpaceDE w:val="0"/>
        <w:autoSpaceDN w:val="0"/>
        <w:adjustRightInd w:val="0"/>
      </w:pPr>
      <w:r>
        <w:t>Etikos komisijos pirmininkas</w:t>
      </w:r>
    </w:p>
    <w:p w:rsidR="007F4A4E" w:rsidRDefault="007F4A4E" w:rsidP="00431553">
      <w:pPr>
        <w:spacing w:line="360" w:lineRule="auto"/>
      </w:pPr>
    </w:p>
    <w:p w:rsidR="007F4A4E" w:rsidRPr="00990539" w:rsidRDefault="007F4A4E" w:rsidP="007D4645">
      <w:pPr>
        <w:ind w:left="5103"/>
      </w:pPr>
      <w:r>
        <w:t xml:space="preserve">                       PRITARTA</w:t>
      </w:r>
      <w:r>
        <w:br/>
        <w:t xml:space="preserve">                       </w:t>
      </w:r>
      <w:r w:rsidRPr="00990539">
        <w:t>Pagėgių savivaldybės tarybos</w:t>
      </w:r>
    </w:p>
    <w:p w:rsidR="007F4A4E" w:rsidRPr="00990539" w:rsidRDefault="007F4A4E" w:rsidP="007D4645">
      <w:pPr>
        <w:ind w:left="5103"/>
      </w:pPr>
      <w:r>
        <w:t xml:space="preserve">                    </w:t>
      </w:r>
      <w:r>
        <w:tab/>
      </w:r>
      <w:r w:rsidRPr="00990539">
        <w:t>201</w:t>
      </w:r>
      <w:r>
        <w:t>7</w:t>
      </w:r>
      <w:r w:rsidRPr="00990539">
        <w:t xml:space="preserve">  m. </w:t>
      </w:r>
      <w:r>
        <w:t xml:space="preserve">balandžio   </w:t>
      </w:r>
      <w:r w:rsidRPr="00990539">
        <w:t xml:space="preserve">d. </w:t>
      </w:r>
    </w:p>
    <w:p w:rsidR="007F4A4E" w:rsidRPr="00406664" w:rsidRDefault="007F4A4E" w:rsidP="00B72A31">
      <w:pPr>
        <w:ind w:left="5103"/>
      </w:pPr>
      <w:r w:rsidRPr="00406664">
        <w:rPr>
          <w:b/>
          <w:bCs/>
        </w:rPr>
        <w:t xml:space="preserve">                     </w:t>
      </w:r>
      <w:r w:rsidRPr="00406664">
        <w:rPr>
          <w:b/>
          <w:bCs/>
        </w:rPr>
        <w:tab/>
      </w:r>
      <w:r w:rsidRPr="00406664">
        <w:t>sprendimu Nr.  T-</w:t>
      </w:r>
    </w:p>
    <w:p w:rsidR="007F4A4E" w:rsidRPr="00406664" w:rsidRDefault="007F4A4E" w:rsidP="0002051A">
      <w:pPr>
        <w:pStyle w:val="NormalWeb"/>
        <w:spacing w:line="360" w:lineRule="auto"/>
        <w:jc w:val="center"/>
        <w:rPr>
          <w:rStyle w:val="Strong"/>
        </w:rPr>
      </w:pPr>
      <w:r w:rsidRPr="00406664">
        <w:rPr>
          <w:rStyle w:val="Strong"/>
        </w:rPr>
        <w:t xml:space="preserve">PAGĖGIŲ SAVIVALDYBĖS </w:t>
      </w:r>
      <w:r w:rsidRPr="00406664">
        <w:rPr>
          <w:b/>
          <w:bCs/>
        </w:rPr>
        <w:t xml:space="preserve">TARYBOS ETIKOS KOMISIJOS </w:t>
      </w:r>
      <w:r w:rsidRPr="00406664">
        <w:rPr>
          <w:rStyle w:val="Strong"/>
        </w:rPr>
        <w:t>2016 METŲ VEIKLOS ATASKAITA</w:t>
      </w:r>
    </w:p>
    <w:p w:rsidR="007F4A4E" w:rsidRDefault="007F4A4E" w:rsidP="00490106">
      <w:pPr>
        <w:tabs>
          <w:tab w:val="left" w:pos="720"/>
        </w:tabs>
        <w:spacing w:line="360" w:lineRule="auto"/>
        <w:ind w:firstLine="709"/>
        <w:jc w:val="both"/>
      </w:pPr>
      <w:r>
        <w:t>Pagėgių savivaldybės tarybos įgaliojimo laikotarpiu sudaryta Etikos komisija tiria valstybės politikų elgesį, kai pažeidžiami Lietuvos Respublikos valstybės politikų elgesio kodekse nustatyti valstybės politikų elgesio principai ir nuostatos, kiti įstatymai ir teisės aktai, reglamentuojantys valstybės politikų veiklą, Savivaldybės tarybos veiklos reglamentas.</w:t>
      </w:r>
    </w:p>
    <w:p w:rsidR="007F4A4E" w:rsidRDefault="007F4A4E" w:rsidP="00412EEB">
      <w:pPr>
        <w:tabs>
          <w:tab w:val="left" w:pos="720"/>
        </w:tabs>
        <w:spacing w:line="360" w:lineRule="auto"/>
        <w:ind w:firstLine="709"/>
        <w:jc w:val="both"/>
      </w:pPr>
      <w:r>
        <w:t>Pagėgių  savivaldybės tarybos Etikos komisijos sudėtis patvirtinta Pagėgių savivaldybės tarybos 2015 m. balandžio 23 d. sprendimu Nr. T-76 „Dėl Pagėgių savivaldybės tarybos Etikos komisijos sudarymo“.</w:t>
      </w:r>
      <w:r w:rsidRPr="00490106">
        <w:t xml:space="preserve"> </w:t>
      </w:r>
    </w:p>
    <w:p w:rsidR="007F4A4E" w:rsidRDefault="007F4A4E" w:rsidP="00490106">
      <w:pPr>
        <w:tabs>
          <w:tab w:val="left" w:pos="720"/>
        </w:tabs>
        <w:spacing w:line="360" w:lineRule="auto"/>
        <w:ind w:firstLine="709"/>
        <w:jc w:val="both"/>
      </w:pPr>
      <w:r>
        <w:t>Nuo 2016 m. vasario 18 d. Etikos komisijos pirmininku paskirtas  Edvinas Kriščiūnas.</w:t>
      </w:r>
    </w:p>
    <w:p w:rsidR="007F4A4E" w:rsidRDefault="007F4A4E" w:rsidP="00490106">
      <w:pPr>
        <w:tabs>
          <w:tab w:val="left" w:pos="720"/>
        </w:tabs>
        <w:spacing w:line="360" w:lineRule="auto"/>
        <w:ind w:firstLine="709"/>
        <w:jc w:val="both"/>
      </w:pPr>
      <w:r>
        <w:t>2016 metais Pagėgių savivaldybės tarybos sprendimu nuspręsta pakeisti Pagėgių savivaldybės tarybos 2015 m. balandžio 23 d. sprendimą Nr. T-76 ir komisijos sudėtį, vietoje 6 narių komisiją sudaryti iš 7 narių.</w:t>
      </w:r>
    </w:p>
    <w:p w:rsidR="007F4A4E" w:rsidRDefault="007F4A4E" w:rsidP="00DE145C">
      <w:pPr>
        <w:tabs>
          <w:tab w:val="left" w:pos="720"/>
        </w:tabs>
        <w:spacing w:line="360" w:lineRule="auto"/>
        <w:ind w:firstLine="709"/>
        <w:jc w:val="both"/>
      </w:pPr>
      <w:r w:rsidRPr="0053799B">
        <w:t>Ataskaitiniais metais Pagėgių savivaldybės tarybos 2016 m. sausio 28</w:t>
      </w:r>
      <w:r>
        <w:t xml:space="preserve"> d. sprendimu Nr. T-17 „Dėl Pagėgių savivaldybės tarybos 2015 m. lapkričio 26 d. sprendimo Nr. T-210 „Dėl Pagėgių savivaldybės tarybos Etikos komisijos nuostatų patvirtinimo“ priedo pakeitimo“ pakeisti</w:t>
      </w:r>
      <w:r w:rsidRPr="0053799B">
        <w:t xml:space="preserve"> Pagėgių savivaldybės tarybos Etikos komisijos nuostatai.</w:t>
      </w:r>
    </w:p>
    <w:p w:rsidR="007F4A4E" w:rsidRDefault="007F4A4E" w:rsidP="002150B0">
      <w:pPr>
        <w:tabs>
          <w:tab w:val="left" w:pos="720"/>
        </w:tabs>
        <w:spacing w:line="360" w:lineRule="auto"/>
        <w:ind w:firstLine="709"/>
        <w:jc w:val="both"/>
      </w:pPr>
      <w:r w:rsidRPr="0053799B">
        <w:t>2016 metais</w:t>
      </w:r>
      <w:r>
        <w:t xml:space="preserve"> Etikos </w:t>
      </w:r>
      <w:r w:rsidRPr="0053799B">
        <w:t xml:space="preserve">komisija posėdžiavo 2 kartus. 2016 m. birželio 1 d. </w:t>
      </w:r>
      <w:r>
        <w:t xml:space="preserve">vyko komisijos posėdis, kurio metu komisija svarstė 2 klausimus: </w:t>
      </w:r>
      <w:r w:rsidRPr="0053799B">
        <w:t xml:space="preserve">dėl Pagėgių savivaldybės tarybos </w:t>
      </w:r>
      <w:r>
        <w:t>E</w:t>
      </w:r>
      <w:r w:rsidRPr="0053799B">
        <w:t>tikos komisijos</w:t>
      </w:r>
      <w:r>
        <w:t xml:space="preserve"> sudėties ir nuostatų pakeitimo ir dėl </w:t>
      </w:r>
      <w:r w:rsidRPr="0053799B">
        <w:t>Tarybos narių Algio Grubl</w:t>
      </w:r>
      <w:r>
        <w:t>io ir Remigijaus Kelnerio elgesio</w:t>
      </w:r>
      <w:r w:rsidRPr="0053799B">
        <w:t xml:space="preserve">. </w:t>
      </w:r>
      <w:r>
        <w:t>Posėdžio metu k</w:t>
      </w:r>
      <w:r w:rsidRPr="0053799B">
        <w:t>omisijos nariai vienbalsiai nutarė dirbti pagal naujus patvirtintu</w:t>
      </w:r>
      <w:r>
        <w:t>s Pagėgių savivaldybės tarybos E</w:t>
      </w:r>
      <w:r w:rsidRPr="0053799B">
        <w:t>tikos komisijos nuostatus.</w:t>
      </w:r>
      <w:r>
        <w:t xml:space="preserve"> Posėdyje t</w:t>
      </w:r>
      <w:r w:rsidRPr="0053799B">
        <w:t xml:space="preserve">aip pat buvo svarstomas Pagėgių savivaldybės tarybos Strateginio planavimo komiteto pirmininko Kęstučio Komskio 2016 m. gegužės 20 d. prašymas ištirti Tarybos narių Algio Grublio ir Remigijaus Kelnerio elgesį. Komisija bendru sutarimu nutarė pradėti tyrimą dėl Tarybos narių Algio Grublio ir Remigijaus Kelnerio elgesio ir iki 2016 m. birželio 10 d. paprašyti Tarybos narių Algio Grublio ir Remigijaus Kelnerio pateikti Etikos komisijai rašytinį paaiškinimą dėl Pagėgių savivaldybės tarybos </w:t>
      </w:r>
      <w:r>
        <w:t>S</w:t>
      </w:r>
      <w:r w:rsidRPr="0053799B">
        <w:t>trateginio planavimo komiteto posėdžių nelankymo.</w:t>
      </w:r>
    </w:p>
    <w:p w:rsidR="007F4A4E" w:rsidRPr="00DE145C" w:rsidRDefault="007F4A4E" w:rsidP="00DE145C">
      <w:pPr>
        <w:tabs>
          <w:tab w:val="left" w:pos="720"/>
        </w:tabs>
        <w:spacing w:line="360" w:lineRule="auto"/>
        <w:ind w:firstLine="709"/>
        <w:jc w:val="both"/>
      </w:pPr>
      <w:r w:rsidRPr="0053799B">
        <w:t xml:space="preserve">2016 m. birželio 15 d. vyko </w:t>
      </w:r>
      <w:r>
        <w:t xml:space="preserve">antrasis komisijos posėdis, kurio metu buvo svarstomi 2 klausimai: </w:t>
      </w:r>
      <w:r w:rsidRPr="0053799B">
        <w:t>dėl Pa</w:t>
      </w:r>
      <w:r>
        <w:t>gėgių savivaldybės tarybos narių</w:t>
      </w:r>
      <w:r w:rsidRPr="0053799B">
        <w:t xml:space="preserve"> </w:t>
      </w:r>
      <w:r>
        <w:t xml:space="preserve">Remigijaus Kelnerio ir Algio Grublio  </w:t>
      </w:r>
      <w:r w:rsidRPr="0053799B">
        <w:t xml:space="preserve">elgesio. </w:t>
      </w:r>
      <w:r>
        <w:t>Etikos k</w:t>
      </w:r>
      <w:r w:rsidRPr="0053799B">
        <w:t>omisija</w:t>
      </w:r>
      <w:r>
        <w:t xml:space="preserve"> dėl tarybos nario Remigijaus Kelnerio elgesio</w:t>
      </w:r>
      <w:r w:rsidRPr="0053799B">
        <w:t xml:space="preserve"> priėmė sprendimą</w:t>
      </w:r>
      <w:r>
        <w:t xml:space="preserve"> apsiriboti svarstymu Etikos komis</w:t>
      </w:r>
      <w:r w:rsidRPr="0053799B">
        <w:t>ijoje.</w:t>
      </w:r>
      <w:r>
        <w:t xml:space="preserve"> Sekančiu klausimu buvo svarstomas </w:t>
      </w:r>
      <w:r w:rsidRPr="0053799B">
        <w:t>tar</w:t>
      </w:r>
      <w:r>
        <w:t>ybos nario Algio Grublio elgesys. Etikos komisija n</w:t>
      </w:r>
      <w:r w:rsidRPr="0053799B">
        <w:t>usprendė rekomenduoti Pagėgių</w:t>
      </w:r>
      <w:r>
        <w:t xml:space="preserve"> savivaldybės tarybos nariui Algiui Grubliui suderinti savo elgesį su Lietuvos Respublikos vietos savivaldos įstatyme, Pagėgių savivaldybės tarybos veiklos reglamente nustatytais valstybės politiko elgesio principais ar reikalavimais.</w:t>
      </w:r>
    </w:p>
    <w:p w:rsidR="007F4A4E" w:rsidRDefault="007F4A4E" w:rsidP="00412EEB">
      <w:pPr>
        <w:tabs>
          <w:tab w:val="left" w:pos="720"/>
        </w:tabs>
        <w:spacing w:line="360" w:lineRule="auto"/>
        <w:ind w:firstLine="709"/>
        <w:jc w:val="both"/>
      </w:pPr>
      <w:r>
        <w:t xml:space="preserve">Ataskaitiniais metais 126 kartus 21 tarybos narys nusišalino nuo interesų konfliktą keliančių klausimų svarstymo komitetų ir tarybos posėdžių metu, iš kurių 12 kartų nusišalinimo pareiškimai buvo nepriimti. </w:t>
      </w:r>
    </w:p>
    <w:p w:rsidR="007F4A4E" w:rsidRDefault="007F4A4E" w:rsidP="00734B33"/>
    <w:p w:rsidR="007F4A4E" w:rsidRDefault="007F4A4E" w:rsidP="00734B33"/>
    <w:p w:rsidR="007F4A4E" w:rsidRDefault="007F4A4E" w:rsidP="00240C64">
      <w:pPr>
        <w:jc w:val="center"/>
      </w:pPr>
      <w:r>
        <w:t>_________________________</w:t>
      </w:r>
    </w:p>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p w:rsidR="007F4A4E" w:rsidRDefault="007F4A4E" w:rsidP="00734B33">
      <w:r>
        <w:t xml:space="preserve">                                                   </w:t>
      </w:r>
    </w:p>
    <w:p w:rsidR="007F4A4E" w:rsidRDefault="007F4A4E" w:rsidP="00431553">
      <w:pPr>
        <w:jc w:val="center"/>
        <w:rPr>
          <w:b/>
          <w:bCs/>
          <w:caps/>
          <w:color w:val="000000"/>
          <w:sz w:val="22"/>
          <w:szCs w:val="22"/>
        </w:rPr>
      </w:pPr>
      <w:r w:rsidRPr="000A7E14">
        <w:rPr>
          <w:b/>
          <w:bCs/>
          <w:caps/>
          <w:color w:val="000000"/>
          <w:sz w:val="22"/>
          <w:szCs w:val="22"/>
        </w:rPr>
        <w:t>PAGĖGIŲ SAVIVALDYBĖS TARYBOS SPRENDIMO PROJEKTO</w:t>
      </w:r>
    </w:p>
    <w:p w:rsidR="007F4A4E" w:rsidRDefault="007F4A4E" w:rsidP="00431553">
      <w:pPr>
        <w:pStyle w:val="NormalWeb"/>
        <w:jc w:val="center"/>
        <w:rPr>
          <w:rStyle w:val="Strong"/>
        </w:rPr>
      </w:pPr>
      <w:r>
        <w:rPr>
          <w:rStyle w:val="Strong"/>
        </w:rPr>
        <w:t xml:space="preserve">Dėl PAGĖGIŲ SAVIVALDYBĖS </w:t>
      </w:r>
      <w:r w:rsidRPr="00047860">
        <w:rPr>
          <w:b/>
          <w:bCs/>
        </w:rPr>
        <w:t>ANTIKORUPCINĖS KOMISIJOS</w:t>
      </w:r>
      <w:r>
        <w:t xml:space="preserve"> </w:t>
      </w:r>
      <w:r>
        <w:rPr>
          <w:rStyle w:val="Strong"/>
        </w:rPr>
        <w:t>2016 METŲ VEIKLOS ATASKAITOS PATVIRTINIMO</w:t>
      </w:r>
    </w:p>
    <w:p w:rsidR="007F4A4E" w:rsidRPr="002D5D0E" w:rsidRDefault="007F4A4E" w:rsidP="00431553">
      <w:pPr>
        <w:pStyle w:val="NormalWeb"/>
        <w:jc w:val="center"/>
        <w:rPr>
          <w:b/>
          <w:bCs/>
          <w:color w:val="000000"/>
        </w:rPr>
      </w:pPr>
      <w:r w:rsidRPr="002D5D0E">
        <w:rPr>
          <w:b/>
          <w:bCs/>
          <w:color w:val="000000"/>
        </w:rPr>
        <w:t>AIŠKINAMASIS RAŠTAS</w:t>
      </w:r>
    </w:p>
    <w:p w:rsidR="007F4A4E" w:rsidRPr="002D5D0E" w:rsidRDefault="007F4A4E" w:rsidP="00431553">
      <w:pPr>
        <w:ind w:firstLine="720"/>
        <w:jc w:val="center"/>
        <w:rPr>
          <w:color w:val="000000"/>
        </w:rPr>
      </w:pPr>
      <w:r>
        <w:rPr>
          <w:color w:val="000000"/>
        </w:rPr>
        <w:t>2017-04-11</w:t>
      </w:r>
    </w:p>
    <w:p w:rsidR="007F4A4E" w:rsidRPr="002D5D0E" w:rsidRDefault="007F4A4E" w:rsidP="00431553">
      <w:pPr>
        <w:ind w:firstLine="720"/>
        <w:jc w:val="center"/>
        <w:rPr>
          <w:color w:val="000000"/>
        </w:rPr>
      </w:pPr>
    </w:p>
    <w:p w:rsidR="007F4A4E" w:rsidRPr="002D5D0E" w:rsidRDefault="007F4A4E" w:rsidP="00FC5800">
      <w:pPr>
        <w:widowControl w:val="0"/>
        <w:numPr>
          <w:ilvl w:val="0"/>
          <w:numId w:val="3"/>
        </w:numPr>
        <w:autoSpaceDE w:val="0"/>
        <w:autoSpaceDN w:val="0"/>
        <w:adjustRightInd w:val="0"/>
        <w:ind w:left="1080"/>
        <w:jc w:val="both"/>
        <w:rPr>
          <w:b/>
          <w:bCs/>
          <w:i/>
          <w:iCs/>
          <w:color w:val="000000"/>
        </w:rPr>
      </w:pPr>
      <w:r w:rsidRPr="002D5D0E">
        <w:rPr>
          <w:b/>
          <w:bCs/>
          <w:i/>
          <w:iCs/>
          <w:color w:val="000000"/>
        </w:rPr>
        <w:t>Parengto projekto tikslai ir uždaviniai</w:t>
      </w:r>
    </w:p>
    <w:p w:rsidR="007F4A4E" w:rsidRPr="002D5D0E" w:rsidRDefault="007F4A4E" w:rsidP="00FC5800">
      <w:pPr>
        <w:ind w:firstLine="720"/>
        <w:jc w:val="both"/>
        <w:rPr>
          <w:b/>
          <w:bCs/>
          <w:i/>
          <w:iCs/>
          <w:color w:val="000000"/>
        </w:rPr>
      </w:pPr>
      <w:r w:rsidRPr="002D5D0E">
        <w:t xml:space="preserve">Pateikti Pagėgių savivaldybės </w:t>
      </w:r>
      <w:r>
        <w:t>tarybai Pagėgių savivaldybės tarybos Etikos</w:t>
      </w:r>
      <w:r w:rsidRPr="002D5D0E">
        <w:t xml:space="preserve"> komisijos 2016 metų veiklos ataskaitą</w:t>
      </w:r>
      <w:r w:rsidRPr="002D5D0E">
        <w:rPr>
          <w:b/>
          <w:bCs/>
          <w:i/>
          <w:iCs/>
          <w:color w:val="000000"/>
        </w:rPr>
        <w:t xml:space="preserve"> </w:t>
      </w:r>
    </w:p>
    <w:p w:rsidR="007F4A4E" w:rsidRPr="002D5D0E" w:rsidRDefault="007F4A4E" w:rsidP="00FC5800">
      <w:pPr>
        <w:ind w:firstLine="720"/>
        <w:jc w:val="both"/>
        <w:rPr>
          <w:b/>
          <w:bCs/>
          <w:i/>
          <w:iCs/>
          <w:color w:val="000000"/>
        </w:rPr>
      </w:pPr>
      <w:r w:rsidRPr="002D5D0E">
        <w:rPr>
          <w:b/>
          <w:bCs/>
          <w:i/>
          <w:iCs/>
          <w:color w:val="000000"/>
        </w:rPr>
        <w:t>2. Kaip šiuo metu yra sureguliuoti projekte aptarti klausimai</w:t>
      </w:r>
    </w:p>
    <w:p w:rsidR="007F4A4E" w:rsidRPr="002D5D0E" w:rsidRDefault="007F4A4E" w:rsidP="00850C58">
      <w:pPr>
        <w:ind w:firstLine="720"/>
        <w:jc w:val="both"/>
      </w:pPr>
      <w:r w:rsidRPr="002D5D0E">
        <w:t xml:space="preserve">Sprendimo projektas parengtas vadovaujantis </w:t>
      </w:r>
      <w:r>
        <w:t>Pagėgių savivaldybės tarybos Etikos komisijos nuostatų, patvirtintų Pagėgių savivaldybės tarybos 2015 m. lapkričio 26 d. sprendimu Nr. T-210 „Dėl Pagėgių savivaldybės tarybos Etikos komisijos nuostatų patvirtinimo“, 2 punktu.</w:t>
      </w:r>
    </w:p>
    <w:p w:rsidR="007F4A4E" w:rsidRPr="002D5D0E" w:rsidRDefault="007F4A4E" w:rsidP="00850C58">
      <w:pPr>
        <w:ind w:firstLine="720"/>
        <w:jc w:val="both"/>
        <w:rPr>
          <w:b/>
          <w:bCs/>
          <w:i/>
          <w:iCs/>
          <w:color w:val="000000"/>
        </w:rPr>
      </w:pPr>
      <w:r w:rsidRPr="002D5D0E">
        <w:rPr>
          <w:b/>
          <w:bCs/>
          <w:i/>
          <w:iCs/>
          <w:color w:val="000000"/>
        </w:rPr>
        <w:t>3. Kokių teigiamų rezultatų laukiama</w:t>
      </w:r>
    </w:p>
    <w:p w:rsidR="007F4A4E" w:rsidRDefault="007F4A4E" w:rsidP="00A61D38">
      <w:pPr>
        <w:ind w:firstLine="720"/>
        <w:jc w:val="both"/>
      </w:pPr>
      <w:r>
        <w:t>Komisija pristatys tarybai savo veiklos ataskaitą, tuo įgyvendindama</w:t>
      </w:r>
      <w:r w:rsidRPr="002D5D0E">
        <w:t xml:space="preserve"> </w:t>
      </w:r>
      <w:r>
        <w:t>Pagėgių savivaldybės tarybos Etikos komisijos nuostatų, patvirtintų Pagėgių savivaldybės tarybos 2015 m. lapkričio 26 d. sprendimu Nr. T-210 „Dėl Pagėgių savivaldybės tarybos Etikos komisijos nuostatų patvirtinimo“, 2 punktą.</w:t>
      </w:r>
    </w:p>
    <w:p w:rsidR="007F4A4E" w:rsidRPr="002D5D0E" w:rsidRDefault="007F4A4E" w:rsidP="00850C58">
      <w:pPr>
        <w:ind w:firstLine="720"/>
        <w:jc w:val="both"/>
        <w:rPr>
          <w:b/>
          <w:bCs/>
          <w:i/>
          <w:iCs/>
          <w:color w:val="000000"/>
        </w:rPr>
      </w:pPr>
      <w:r w:rsidRPr="002D5D0E">
        <w:rPr>
          <w:b/>
          <w:bCs/>
          <w:i/>
          <w:iCs/>
        </w:rPr>
        <w:t>4.</w:t>
      </w:r>
      <w:r w:rsidRPr="002D5D0E">
        <w:t xml:space="preserve"> </w:t>
      </w:r>
      <w:r w:rsidRPr="002D5D0E">
        <w:rPr>
          <w:b/>
          <w:bCs/>
          <w:i/>
          <w:iCs/>
          <w:color w:val="000000"/>
        </w:rPr>
        <w:t>Galimos neigiamos priimto projekto pasekmės ir kokių priemonių reikėtų imtis, kad tokių pasekmių būtų išvengta.</w:t>
      </w:r>
    </w:p>
    <w:p w:rsidR="007F4A4E" w:rsidRPr="002D5D0E" w:rsidRDefault="007F4A4E" w:rsidP="00850C58">
      <w:pPr>
        <w:ind w:firstLine="720"/>
        <w:jc w:val="both"/>
      </w:pPr>
      <w:r w:rsidRPr="002D5D0E">
        <w:t>Neigiamų pasekmių nenumatyta.</w:t>
      </w:r>
    </w:p>
    <w:p w:rsidR="007F4A4E" w:rsidRPr="002D5D0E" w:rsidRDefault="007F4A4E" w:rsidP="00850C58">
      <w:pPr>
        <w:widowControl w:val="0"/>
        <w:numPr>
          <w:ilvl w:val="0"/>
          <w:numId w:val="5"/>
        </w:numPr>
        <w:tabs>
          <w:tab w:val="left" w:pos="0"/>
          <w:tab w:val="left" w:pos="1080"/>
        </w:tabs>
        <w:autoSpaceDE w:val="0"/>
        <w:autoSpaceDN w:val="0"/>
        <w:adjustRightInd w:val="0"/>
        <w:ind w:left="0" w:right="360" w:firstLine="720"/>
        <w:jc w:val="both"/>
        <w:rPr>
          <w:b/>
          <w:bCs/>
          <w:i/>
          <w:iCs/>
          <w:color w:val="000000"/>
        </w:rPr>
      </w:pPr>
      <w:r w:rsidRPr="002D5D0E">
        <w:rPr>
          <w:b/>
          <w:bCs/>
          <w:i/>
          <w:iCs/>
          <w:color w:val="000000"/>
        </w:rPr>
        <w:t>Kokius galiojančius aktus (tarybos, mero, Savivaldybės administracijos direktoriaus) reikėtų pakeisti ir panaikinti, priėmus sprendimą pagal teikiamą projektą.</w:t>
      </w:r>
    </w:p>
    <w:p w:rsidR="007F4A4E" w:rsidRPr="002D5D0E" w:rsidRDefault="007F4A4E" w:rsidP="00850C58">
      <w:pPr>
        <w:widowControl w:val="0"/>
        <w:tabs>
          <w:tab w:val="left" w:pos="0"/>
        </w:tabs>
        <w:autoSpaceDE w:val="0"/>
        <w:autoSpaceDN w:val="0"/>
        <w:adjustRightInd w:val="0"/>
        <w:ind w:right="357" w:firstLine="720"/>
        <w:jc w:val="both"/>
        <w:rPr>
          <w:color w:val="000000"/>
        </w:rPr>
      </w:pPr>
      <w:r w:rsidRPr="002D5D0E">
        <w:rPr>
          <w:color w:val="000000"/>
        </w:rPr>
        <w:t>Nereikės nieko naikinti.</w:t>
      </w:r>
    </w:p>
    <w:p w:rsidR="007F4A4E" w:rsidRPr="002D5D0E" w:rsidRDefault="007F4A4E" w:rsidP="00850C58">
      <w:pPr>
        <w:widowControl w:val="0"/>
        <w:numPr>
          <w:ilvl w:val="0"/>
          <w:numId w:val="5"/>
        </w:numPr>
        <w:tabs>
          <w:tab w:val="num" w:pos="0"/>
          <w:tab w:val="left" w:pos="1080"/>
        </w:tabs>
        <w:autoSpaceDE w:val="0"/>
        <w:autoSpaceDN w:val="0"/>
        <w:adjustRightInd w:val="0"/>
        <w:ind w:left="0" w:firstLine="720"/>
        <w:jc w:val="both"/>
        <w:rPr>
          <w:b/>
          <w:bCs/>
          <w:i/>
          <w:iCs/>
          <w:color w:val="000000"/>
        </w:rPr>
      </w:pPr>
      <w:r w:rsidRPr="002D5D0E">
        <w:rPr>
          <w:b/>
          <w:bCs/>
          <w:i/>
          <w:iCs/>
          <w:color w:val="000000"/>
        </w:rPr>
        <w:t>Jeigu priimtam sprendimui reikės kito tarybos sprendimo, mero potvarkio ar administracijos direktoriaus įsakymo, kas ir kada juos turėtų parengti.</w:t>
      </w:r>
    </w:p>
    <w:p w:rsidR="007F4A4E" w:rsidRPr="002D5D0E" w:rsidRDefault="007F4A4E" w:rsidP="00850C58">
      <w:pPr>
        <w:widowControl w:val="0"/>
        <w:tabs>
          <w:tab w:val="left" w:pos="1080"/>
        </w:tabs>
        <w:autoSpaceDE w:val="0"/>
        <w:autoSpaceDN w:val="0"/>
        <w:adjustRightInd w:val="0"/>
        <w:ind w:firstLine="720"/>
        <w:jc w:val="both"/>
        <w:rPr>
          <w:b/>
          <w:bCs/>
          <w:i/>
          <w:iCs/>
          <w:color w:val="000000"/>
        </w:rPr>
      </w:pPr>
      <w:r w:rsidRPr="002D5D0E">
        <w:rPr>
          <w:color w:val="000000"/>
        </w:rPr>
        <w:t>Nereikės priimti kito spendimo priimtam sprendimui.</w:t>
      </w:r>
    </w:p>
    <w:p w:rsidR="007F4A4E" w:rsidRPr="002D5D0E" w:rsidRDefault="007F4A4E"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Ar reikalinga atlikti sprendimo projekto antikorupcinį vertinimą</w:t>
      </w:r>
    </w:p>
    <w:p w:rsidR="007F4A4E" w:rsidRPr="002D5D0E" w:rsidRDefault="007F4A4E" w:rsidP="00850C58">
      <w:pPr>
        <w:tabs>
          <w:tab w:val="left" w:pos="1134"/>
        </w:tabs>
        <w:ind w:firstLine="720"/>
        <w:jc w:val="both"/>
      </w:pPr>
      <w:r w:rsidRPr="002D5D0E">
        <w:t>Šis sprendimas antikorupciniu požiūriu nevertinamas.</w:t>
      </w:r>
    </w:p>
    <w:p w:rsidR="007F4A4E" w:rsidRPr="002D5D0E" w:rsidRDefault="007F4A4E" w:rsidP="00850C58">
      <w:pPr>
        <w:widowControl w:val="0"/>
        <w:numPr>
          <w:ilvl w:val="0"/>
          <w:numId w:val="5"/>
        </w:numPr>
        <w:tabs>
          <w:tab w:val="num" w:pos="0"/>
          <w:tab w:val="left" w:pos="1080"/>
        </w:tabs>
        <w:autoSpaceDE w:val="0"/>
        <w:autoSpaceDN w:val="0"/>
        <w:adjustRightInd w:val="0"/>
        <w:ind w:left="0" w:right="360" w:firstLine="720"/>
        <w:jc w:val="both"/>
        <w:rPr>
          <w:b/>
          <w:bCs/>
          <w:i/>
          <w:iCs/>
          <w:color w:val="000000"/>
        </w:rPr>
      </w:pPr>
      <w:r w:rsidRPr="002D5D0E">
        <w:rPr>
          <w:b/>
          <w:bCs/>
          <w:i/>
          <w:iCs/>
          <w:color w:val="000000"/>
        </w:rPr>
        <w:t>Sprendimo vykdytojai ir įvykdymo terminai, lėšų, reikalingų sprendimui įgyvendinti, poreikis (jeigu tai numatoma – derinti su Finansų skyriumi)</w:t>
      </w:r>
    </w:p>
    <w:p w:rsidR="007F4A4E" w:rsidRPr="002D5D0E" w:rsidRDefault="007F4A4E" w:rsidP="00850C58">
      <w:pPr>
        <w:ind w:firstLine="720"/>
        <w:jc w:val="both"/>
      </w:pPr>
      <w:r w:rsidRPr="002D5D0E">
        <w:t>Sprendimo vykdytojas Bendrasis ir juridinis skyrius, Antikorupcijos komisija.</w:t>
      </w:r>
    </w:p>
    <w:p w:rsidR="007F4A4E" w:rsidRPr="002D5D0E" w:rsidRDefault="007F4A4E" w:rsidP="00850C58">
      <w:pPr>
        <w:widowControl w:val="0"/>
        <w:numPr>
          <w:ilvl w:val="0"/>
          <w:numId w:val="5"/>
        </w:numPr>
        <w:tabs>
          <w:tab w:val="num" w:pos="0"/>
          <w:tab w:val="left" w:pos="1080"/>
        </w:tabs>
        <w:autoSpaceDE w:val="0"/>
        <w:autoSpaceDN w:val="0"/>
        <w:adjustRightInd w:val="0"/>
        <w:ind w:left="0" w:right="360" w:firstLine="720"/>
        <w:jc w:val="both"/>
        <w:rPr>
          <w:b/>
          <w:bCs/>
          <w:i/>
          <w:iCs/>
          <w:color w:val="000000"/>
        </w:rPr>
      </w:pPr>
      <w:r w:rsidRPr="002D5D0E">
        <w:rPr>
          <w:b/>
          <w:bCs/>
          <w:i/>
          <w:iCs/>
          <w:color w:val="000000"/>
        </w:rPr>
        <w:t>Projekto rengimo metu gauti specialistų vertinimai ir išvados, ekonominiai apskaičiavimai (sąmatos) ir konkretūs finansavimo šaltiniai</w:t>
      </w:r>
    </w:p>
    <w:p w:rsidR="007F4A4E" w:rsidRPr="002D5D0E" w:rsidRDefault="007F4A4E" w:rsidP="00850C58">
      <w:pPr>
        <w:jc w:val="both"/>
      </w:pPr>
      <w:r w:rsidRPr="002D5D0E">
        <w:t xml:space="preserve">Neigiamų specialistų vertinimų ir išvadų negauta. </w:t>
      </w:r>
    </w:p>
    <w:p w:rsidR="007F4A4E" w:rsidRPr="002D5D0E" w:rsidRDefault="007F4A4E"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 xml:space="preserve"> Projekto rengėjas ar rengėjų grupė.</w:t>
      </w:r>
    </w:p>
    <w:p w:rsidR="007F4A4E" w:rsidRPr="002D5D0E" w:rsidRDefault="007F4A4E" w:rsidP="00850C58">
      <w:pPr>
        <w:tabs>
          <w:tab w:val="left" w:pos="0"/>
        </w:tabs>
        <w:ind w:right="357" w:firstLine="720"/>
        <w:jc w:val="both"/>
        <w:rPr>
          <w:color w:val="000000"/>
        </w:rPr>
      </w:pPr>
      <w:r w:rsidRPr="002D5D0E">
        <w:rPr>
          <w:color w:val="000000"/>
        </w:rPr>
        <w:t>Pag</w:t>
      </w:r>
      <w:r>
        <w:rPr>
          <w:color w:val="000000"/>
        </w:rPr>
        <w:t>ėgių savivaldybės tarybos Etikos komisijos pirmininkas Edvinas Kriščiūnas tel. 868743409</w:t>
      </w:r>
      <w:r w:rsidRPr="002D5D0E">
        <w:rPr>
          <w:color w:val="000000"/>
        </w:rPr>
        <w:t xml:space="preserve"> el. p. </w:t>
      </w:r>
      <w:hyperlink r:id="rId7" w:history="1">
        <w:r w:rsidRPr="00D32270">
          <w:rPr>
            <w:rStyle w:val="Hyperlink"/>
          </w:rPr>
          <w:t>e.krisciunas@pagegiai.lt</w:t>
        </w:r>
      </w:hyperlink>
      <w:r w:rsidRPr="002D5D0E">
        <w:rPr>
          <w:color w:val="000000"/>
        </w:rPr>
        <w:t xml:space="preserve"> .</w:t>
      </w:r>
    </w:p>
    <w:p w:rsidR="007F4A4E" w:rsidRPr="002D5D0E" w:rsidRDefault="007F4A4E" w:rsidP="00850C58">
      <w:pPr>
        <w:widowControl w:val="0"/>
        <w:numPr>
          <w:ilvl w:val="0"/>
          <w:numId w:val="5"/>
        </w:numPr>
        <w:tabs>
          <w:tab w:val="left" w:pos="0"/>
        </w:tabs>
        <w:autoSpaceDE w:val="0"/>
        <w:autoSpaceDN w:val="0"/>
        <w:adjustRightInd w:val="0"/>
        <w:ind w:right="360"/>
        <w:jc w:val="both"/>
        <w:rPr>
          <w:b/>
          <w:bCs/>
          <w:i/>
          <w:iCs/>
          <w:color w:val="000000"/>
        </w:rPr>
      </w:pPr>
      <w:r w:rsidRPr="002D5D0E">
        <w:rPr>
          <w:b/>
          <w:bCs/>
          <w:i/>
          <w:iCs/>
          <w:color w:val="000000"/>
        </w:rPr>
        <w:t>Kiti, rengėjo nuomone, reikalingi pagrindimai ir paaiškinimai.</w:t>
      </w:r>
    </w:p>
    <w:p w:rsidR="007F4A4E" w:rsidRPr="002D5D0E" w:rsidRDefault="007F4A4E" w:rsidP="00850C58">
      <w:pPr>
        <w:ind w:firstLine="720"/>
        <w:jc w:val="both"/>
        <w:rPr>
          <w:color w:val="000000"/>
        </w:rPr>
      </w:pPr>
      <w:r w:rsidRPr="002D5D0E">
        <w:rPr>
          <w:color w:val="000000"/>
        </w:rPr>
        <w:t>Nėra kitų rengėjo pagrindimų ir paaiškinimų.</w:t>
      </w:r>
    </w:p>
    <w:p w:rsidR="007F4A4E" w:rsidRPr="002D5D0E" w:rsidRDefault="007F4A4E" w:rsidP="00850C58">
      <w:pPr>
        <w:ind w:left="1080"/>
        <w:jc w:val="both"/>
        <w:rPr>
          <w:color w:val="000000"/>
        </w:rPr>
      </w:pPr>
    </w:p>
    <w:p w:rsidR="007F4A4E" w:rsidRPr="000A7E14" w:rsidRDefault="007F4A4E" w:rsidP="00850C58">
      <w:pPr>
        <w:ind w:left="1080"/>
        <w:jc w:val="both"/>
        <w:rPr>
          <w:color w:val="000000"/>
          <w:sz w:val="22"/>
          <w:szCs w:val="22"/>
        </w:rPr>
      </w:pPr>
    </w:p>
    <w:p w:rsidR="007F4A4E" w:rsidRPr="00666951" w:rsidRDefault="007F4A4E" w:rsidP="00850C58">
      <w:pPr>
        <w:jc w:val="both"/>
      </w:pPr>
      <w:r>
        <w:rPr>
          <w:color w:val="000000"/>
        </w:rPr>
        <w:t>Etikos</w:t>
      </w:r>
      <w:r w:rsidRPr="00666951">
        <w:rPr>
          <w:color w:val="000000"/>
        </w:rPr>
        <w:t xml:space="preserve"> komisijos pirmininkas</w:t>
      </w:r>
      <w:r w:rsidRPr="00666951">
        <w:rPr>
          <w:color w:val="000000"/>
        </w:rPr>
        <w:tab/>
      </w:r>
      <w:r w:rsidRPr="00666951">
        <w:rPr>
          <w:color w:val="000000"/>
        </w:rPr>
        <w:tab/>
      </w:r>
      <w:r w:rsidRPr="00666951">
        <w:rPr>
          <w:color w:val="000000"/>
        </w:rPr>
        <w:tab/>
      </w:r>
      <w:r>
        <w:rPr>
          <w:color w:val="000000"/>
        </w:rPr>
        <w:t xml:space="preserve">           </w:t>
      </w:r>
      <w:r w:rsidRPr="00666951">
        <w:rPr>
          <w:color w:val="000000"/>
        </w:rPr>
        <w:t>E</w:t>
      </w:r>
      <w:r>
        <w:rPr>
          <w:color w:val="000000"/>
        </w:rPr>
        <w:t>dvinas Kriščiūnas</w:t>
      </w:r>
    </w:p>
    <w:p w:rsidR="007F4A4E" w:rsidRDefault="007F4A4E" w:rsidP="00734B33"/>
    <w:sectPr w:rsidR="007F4A4E" w:rsidSect="0043155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B26"/>
    <w:multiLevelType w:val="hybridMultilevel"/>
    <w:tmpl w:val="810AC4CC"/>
    <w:lvl w:ilvl="0" w:tplc="C4709D34">
      <w:start w:val="1"/>
      <w:numFmt w:val="decimal"/>
      <w:lvlText w:val="%1."/>
      <w:lvlJc w:val="left"/>
      <w:pPr>
        <w:tabs>
          <w:tab w:val="num" w:pos="1155"/>
        </w:tabs>
        <w:ind w:left="1155" w:hanging="360"/>
      </w:pPr>
      <w:rPr>
        <w:rFonts w:cs="Times New Roman" w:hint="default"/>
      </w:rPr>
    </w:lvl>
    <w:lvl w:ilvl="1" w:tplc="04270019">
      <w:start w:val="1"/>
      <w:numFmt w:val="lowerLetter"/>
      <w:lvlText w:val="%2."/>
      <w:lvlJc w:val="left"/>
      <w:pPr>
        <w:tabs>
          <w:tab w:val="num" w:pos="1875"/>
        </w:tabs>
        <w:ind w:left="1875" w:hanging="360"/>
      </w:pPr>
      <w:rPr>
        <w:rFonts w:cs="Times New Roman"/>
      </w:rPr>
    </w:lvl>
    <w:lvl w:ilvl="2" w:tplc="0427001B">
      <w:start w:val="1"/>
      <w:numFmt w:val="lowerRoman"/>
      <w:lvlText w:val="%3."/>
      <w:lvlJc w:val="right"/>
      <w:pPr>
        <w:tabs>
          <w:tab w:val="num" w:pos="2595"/>
        </w:tabs>
        <w:ind w:left="2595" w:hanging="180"/>
      </w:pPr>
      <w:rPr>
        <w:rFonts w:cs="Times New Roman"/>
      </w:rPr>
    </w:lvl>
    <w:lvl w:ilvl="3" w:tplc="0427000F">
      <w:start w:val="1"/>
      <w:numFmt w:val="decimal"/>
      <w:lvlText w:val="%4."/>
      <w:lvlJc w:val="left"/>
      <w:pPr>
        <w:tabs>
          <w:tab w:val="num" w:pos="3315"/>
        </w:tabs>
        <w:ind w:left="3315" w:hanging="360"/>
      </w:pPr>
      <w:rPr>
        <w:rFonts w:cs="Times New Roman"/>
      </w:rPr>
    </w:lvl>
    <w:lvl w:ilvl="4" w:tplc="04270019">
      <w:start w:val="1"/>
      <w:numFmt w:val="lowerLetter"/>
      <w:lvlText w:val="%5."/>
      <w:lvlJc w:val="left"/>
      <w:pPr>
        <w:tabs>
          <w:tab w:val="num" w:pos="4035"/>
        </w:tabs>
        <w:ind w:left="4035" w:hanging="360"/>
      </w:pPr>
      <w:rPr>
        <w:rFonts w:cs="Times New Roman"/>
      </w:rPr>
    </w:lvl>
    <w:lvl w:ilvl="5" w:tplc="0427001B">
      <w:start w:val="1"/>
      <w:numFmt w:val="lowerRoman"/>
      <w:lvlText w:val="%6."/>
      <w:lvlJc w:val="right"/>
      <w:pPr>
        <w:tabs>
          <w:tab w:val="num" w:pos="4755"/>
        </w:tabs>
        <w:ind w:left="4755" w:hanging="180"/>
      </w:pPr>
      <w:rPr>
        <w:rFonts w:cs="Times New Roman"/>
      </w:rPr>
    </w:lvl>
    <w:lvl w:ilvl="6" w:tplc="0427000F">
      <w:start w:val="1"/>
      <w:numFmt w:val="decimal"/>
      <w:lvlText w:val="%7."/>
      <w:lvlJc w:val="left"/>
      <w:pPr>
        <w:tabs>
          <w:tab w:val="num" w:pos="5475"/>
        </w:tabs>
        <w:ind w:left="5475" w:hanging="360"/>
      </w:pPr>
      <w:rPr>
        <w:rFonts w:cs="Times New Roman"/>
      </w:rPr>
    </w:lvl>
    <w:lvl w:ilvl="7" w:tplc="04270019">
      <w:start w:val="1"/>
      <w:numFmt w:val="lowerLetter"/>
      <w:lvlText w:val="%8."/>
      <w:lvlJc w:val="left"/>
      <w:pPr>
        <w:tabs>
          <w:tab w:val="num" w:pos="6195"/>
        </w:tabs>
        <w:ind w:left="6195" w:hanging="360"/>
      </w:pPr>
      <w:rPr>
        <w:rFonts w:cs="Times New Roman"/>
      </w:rPr>
    </w:lvl>
    <w:lvl w:ilvl="8" w:tplc="0427001B">
      <w:start w:val="1"/>
      <w:numFmt w:val="lowerRoman"/>
      <w:lvlText w:val="%9."/>
      <w:lvlJc w:val="right"/>
      <w:pPr>
        <w:tabs>
          <w:tab w:val="num" w:pos="6915"/>
        </w:tabs>
        <w:ind w:left="6915" w:hanging="180"/>
      </w:pPr>
      <w:rPr>
        <w:rFonts w:cs="Times New Roman"/>
      </w:rPr>
    </w:lvl>
  </w:abstractNum>
  <w:abstractNum w:abstractNumId="1">
    <w:nsid w:val="0AAC154E"/>
    <w:multiLevelType w:val="hybridMultilevel"/>
    <w:tmpl w:val="6E30C4D8"/>
    <w:lvl w:ilvl="0" w:tplc="B768A430">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2">
    <w:nsid w:val="0BFE51D2"/>
    <w:multiLevelType w:val="multilevel"/>
    <w:tmpl w:val="32181C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6713407"/>
    <w:multiLevelType w:val="hybridMultilevel"/>
    <w:tmpl w:val="4914E29A"/>
    <w:lvl w:ilvl="0" w:tplc="A6F21CF6">
      <w:start w:val="5"/>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4">
    <w:nsid w:val="2116078C"/>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0502067"/>
    <w:multiLevelType w:val="multilevel"/>
    <w:tmpl w:val="85907D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E40499"/>
    <w:multiLevelType w:val="multilevel"/>
    <w:tmpl w:val="34C606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FB1631"/>
    <w:multiLevelType w:val="hybridMultilevel"/>
    <w:tmpl w:val="356E3BE0"/>
    <w:lvl w:ilvl="0" w:tplc="72BCF14A">
      <w:start w:val="1"/>
      <w:numFmt w:val="decimal"/>
      <w:lvlText w:val="%1."/>
      <w:lvlJc w:val="left"/>
      <w:pPr>
        <w:tabs>
          <w:tab w:val="num" w:pos="1650"/>
        </w:tabs>
        <w:ind w:left="1650" w:hanging="360"/>
      </w:pPr>
      <w:rPr>
        <w:rFonts w:ascii="Times New Roman" w:eastAsia="Times New Roman" w:hAnsi="Times New Roman" w:cs="Times New Roman"/>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9">
    <w:nsid w:val="5EAA6E8B"/>
    <w:multiLevelType w:val="hybridMultilevel"/>
    <w:tmpl w:val="32BE0EC4"/>
    <w:lvl w:ilvl="0" w:tplc="0427000F">
      <w:start w:val="1"/>
      <w:numFmt w:val="decimal"/>
      <w:lvlText w:val="%1."/>
      <w:lvlJc w:val="left"/>
      <w:pPr>
        <w:tabs>
          <w:tab w:val="num" w:pos="2790"/>
        </w:tabs>
        <w:ind w:left="2790" w:hanging="360"/>
      </w:pPr>
      <w:rPr>
        <w:rFonts w:cs="Times New Roman"/>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0">
    <w:nsid w:val="727D7F0B"/>
    <w:multiLevelType w:val="multilevel"/>
    <w:tmpl w:val="DDAC8B34"/>
    <w:lvl w:ilvl="0">
      <w:start w:val="1"/>
      <w:numFmt w:val="decimal"/>
      <w:lvlText w:val="%1."/>
      <w:lvlJc w:val="left"/>
      <w:pPr>
        <w:tabs>
          <w:tab w:val="num" w:pos="2535"/>
        </w:tabs>
        <w:ind w:left="2535" w:hanging="1455"/>
      </w:pPr>
      <w:rPr>
        <w:rFonts w:cs="Times New Roman" w:hint="default"/>
      </w:rPr>
    </w:lvl>
    <w:lvl w:ilvl="1">
      <w:start w:val="1"/>
      <w:numFmt w:val="decimal"/>
      <w:isLgl/>
      <w:lvlText w:val="%1.%2."/>
      <w:lvlJc w:val="left"/>
      <w:pPr>
        <w:tabs>
          <w:tab w:val="num" w:pos="1770"/>
        </w:tabs>
        <w:ind w:left="1770" w:hanging="480"/>
      </w:pPr>
      <w:rPr>
        <w:rFonts w:cs="Times New Roman" w:hint="default"/>
      </w:rPr>
    </w:lvl>
    <w:lvl w:ilvl="2">
      <w:start w:val="1"/>
      <w:numFmt w:val="decimal"/>
      <w:isLgl/>
      <w:lvlText w:val="%1.%2.%3."/>
      <w:lvlJc w:val="left"/>
      <w:pPr>
        <w:tabs>
          <w:tab w:val="num" w:pos="2220"/>
        </w:tabs>
        <w:ind w:left="2220" w:hanging="720"/>
      </w:pPr>
      <w:rPr>
        <w:rFonts w:cs="Times New Roman" w:hint="default"/>
      </w:rPr>
    </w:lvl>
    <w:lvl w:ilvl="3">
      <w:start w:val="1"/>
      <w:numFmt w:val="decimal"/>
      <w:isLgl/>
      <w:lvlText w:val="%1.%2.%3.%4."/>
      <w:lvlJc w:val="left"/>
      <w:pPr>
        <w:tabs>
          <w:tab w:val="num" w:pos="2430"/>
        </w:tabs>
        <w:ind w:left="2430" w:hanging="720"/>
      </w:pPr>
      <w:rPr>
        <w:rFonts w:cs="Times New Roman" w:hint="default"/>
      </w:rPr>
    </w:lvl>
    <w:lvl w:ilvl="4">
      <w:start w:val="1"/>
      <w:numFmt w:val="decimal"/>
      <w:isLgl/>
      <w:lvlText w:val="%1.%2.%3.%4.%5."/>
      <w:lvlJc w:val="left"/>
      <w:pPr>
        <w:tabs>
          <w:tab w:val="num" w:pos="3000"/>
        </w:tabs>
        <w:ind w:left="3000"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780"/>
        </w:tabs>
        <w:ind w:left="3780" w:hanging="1440"/>
      </w:pPr>
      <w:rPr>
        <w:rFonts w:cs="Times New Roman" w:hint="default"/>
      </w:rPr>
    </w:lvl>
    <w:lvl w:ilvl="7">
      <w:start w:val="1"/>
      <w:numFmt w:val="decimal"/>
      <w:isLgl/>
      <w:lvlText w:val="%1.%2.%3.%4.%5.%6.%7.%8."/>
      <w:lvlJc w:val="left"/>
      <w:pPr>
        <w:tabs>
          <w:tab w:val="num" w:pos="3990"/>
        </w:tabs>
        <w:ind w:left="3990" w:hanging="1440"/>
      </w:pPr>
      <w:rPr>
        <w:rFonts w:cs="Times New Roman" w:hint="default"/>
      </w:rPr>
    </w:lvl>
    <w:lvl w:ilvl="8">
      <w:start w:val="1"/>
      <w:numFmt w:val="decimal"/>
      <w:isLgl/>
      <w:lvlText w:val="%1.%2.%3.%4.%5.%6.%7.%8.%9."/>
      <w:lvlJc w:val="left"/>
      <w:pPr>
        <w:tabs>
          <w:tab w:val="num" w:pos="4560"/>
        </w:tabs>
        <w:ind w:left="4560" w:hanging="1800"/>
      </w:pPr>
      <w:rPr>
        <w:rFonts w:cs="Times New Roman" w:hint="default"/>
      </w:rPr>
    </w:lvl>
  </w:abstractNum>
  <w:abstractNum w:abstractNumId="11">
    <w:nsid w:val="7F954573"/>
    <w:multiLevelType w:val="multilevel"/>
    <w:tmpl w:val="414426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7"/>
  </w:num>
  <w:num w:numId="9">
    <w:abstractNumId w:val="11"/>
  </w:num>
  <w:num w:numId="10">
    <w:abstractNumId w:val="8"/>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82"/>
    <w:rsid w:val="00005914"/>
    <w:rsid w:val="0002051A"/>
    <w:rsid w:val="00031F38"/>
    <w:rsid w:val="00035CE3"/>
    <w:rsid w:val="00035D07"/>
    <w:rsid w:val="00047860"/>
    <w:rsid w:val="00070D0B"/>
    <w:rsid w:val="00074DD4"/>
    <w:rsid w:val="00075A00"/>
    <w:rsid w:val="000830AC"/>
    <w:rsid w:val="00085634"/>
    <w:rsid w:val="00092B82"/>
    <w:rsid w:val="000A7E14"/>
    <w:rsid w:val="000D4E66"/>
    <w:rsid w:val="000F5919"/>
    <w:rsid w:val="0010303B"/>
    <w:rsid w:val="00105732"/>
    <w:rsid w:val="001408DE"/>
    <w:rsid w:val="0015292A"/>
    <w:rsid w:val="00157525"/>
    <w:rsid w:val="001633FA"/>
    <w:rsid w:val="00177219"/>
    <w:rsid w:val="001B3E66"/>
    <w:rsid w:val="001C7133"/>
    <w:rsid w:val="001E0BA4"/>
    <w:rsid w:val="00203C0A"/>
    <w:rsid w:val="00204603"/>
    <w:rsid w:val="002150B0"/>
    <w:rsid w:val="00220F20"/>
    <w:rsid w:val="0023439D"/>
    <w:rsid w:val="00240C64"/>
    <w:rsid w:val="00246A50"/>
    <w:rsid w:val="002B2341"/>
    <w:rsid w:val="002B74BB"/>
    <w:rsid w:val="002C114C"/>
    <w:rsid w:val="002D361E"/>
    <w:rsid w:val="002D5D0E"/>
    <w:rsid w:val="002F437D"/>
    <w:rsid w:val="003476E2"/>
    <w:rsid w:val="00366DFD"/>
    <w:rsid w:val="00374158"/>
    <w:rsid w:val="00375194"/>
    <w:rsid w:val="00396682"/>
    <w:rsid w:val="003A4F8F"/>
    <w:rsid w:val="003C20C0"/>
    <w:rsid w:val="003E09A1"/>
    <w:rsid w:val="003F2409"/>
    <w:rsid w:val="00401972"/>
    <w:rsid w:val="00406664"/>
    <w:rsid w:val="00412EEB"/>
    <w:rsid w:val="00431553"/>
    <w:rsid w:val="00457839"/>
    <w:rsid w:val="00490106"/>
    <w:rsid w:val="004B1B71"/>
    <w:rsid w:val="004D295B"/>
    <w:rsid w:val="004D64AB"/>
    <w:rsid w:val="00522D89"/>
    <w:rsid w:val="0053799B"/>
    <w:rsid w:val="00592108"/>
    <w:rsid w:val="005E0FC0"/>
    <w:rsid w:val="005E3181"/>
    <w:rsid w:val="005F7285"/>
    <w:rsid w:val="005F7D24"/>
    <w:rsid w:val="00600A9D"/>
    <w:rsid w:val="00605AB8"/>
    <w:rsid w:val="0061428E"/>
    <w:rsid w:val="00640BFC"/>
    <w:rsid w:val="00644602"/>
    <w:rsid w:val="00666951"/>
    <w:rsid w:val="00677403"/>
    <w:rsid w:val="006970D8"/>
    <w:rsid w:val="006A140C"/>
    <w:rsid w:val="006A1DDB"/>
    <w:rsid w:val="006C46D5"/>
    <w:rsid w:val="006D28D8"/>
    <w:rsid w:val="006D68A0"/>
    <w:rsid w:val="006F5A01"/>
    <w:rsid w:val="007175C9"/>
    <w:rsid w:val="00731B0D"/>
    <w:rsid w:val="00734B33"/>
    <w:rsid w:val="007435B1"/>
    <w:rsid w:val="007443A1"/>
    <w:rsid w:val="00747A2D"/>
    <w:rsid w:val="0076366B"/>
    <w:rsid w:val="00784741"/>
    <w:rsid w:val="00797202"/>
    <w:rsid w:val="007B15E8"/>
    <w:rsid w:val="007C61AA"/>
    <w:rsid w:val="007D4645"/>
    <w:rsid w:val="007E221B"/>
    <w:rsid w:val="007E5584"/>
    <w:rsid w:val="007F4A4E"/>
    <w:rsid w:val="007F5F04"/>
    <w:rsid w:val="00816A1C"/>
    <w:rsid w:val="0083603A"/>
    <w:rsid w:val="00837E4D"/>
    <w:rsid w:val="00844826"/>
    <w:rsid w:val="00847C50"/>
    <w:rsid w:val="00850C58"/>
    <w:rsid w:val="008575F4"/>
    <w:rsid w:val="00863959"/>
    <w:rsid w:val="008C4AD3"/>
    <w:rsid w:val="008D03FC"/>
    <w:rsid w:val="009025DE"/>
    <w:rsid w:val="009076AC"/>
    <w:rsid w:val="009252EE"/>
    <w:rsid w:val="00990539"/>
    <w:rsid w:val="00992BAF"/>
    <w:rsid w:val="009A35A4"/>
    <w:rsid w:val="009B26C3"/>
    <w:rsid w:val="009F6B96"/>
    <w:rsid w:val="009F6BF7"/>
    <w:rsid w:val="00A31039"/>
    <w:rsid w:val="00A3188D"/>
    <w:rsid w:val="00A32A54"/>
    <w:rsid w:val="00A40BC8"/>
    <w:rsid w:val="00A51597"/>
    <w:rsid w:val="00A61D38"/>
    <w:rsid w:val="00A76F78"/>
    <w:rsid w:val="00A90DF2"/>
    <w:rsid w:val="00AB1F42"/>
    <w:rsid w:val="00AE79ED"/>
    <w:rsid w:val="00AE7CE7"/>
    <w:rsid w:val="00AF6DD5"/>
    <w:rsid w:val="00B02E7A"/>
    <w:rsid w:val="00B07BB7"/>
    <w:rsid w:val="00B329E6"/>
    <w:rsid w:val="00B355F3"/>
    <w:rsid w:val="00B53FB5"/>
    <w:rsid w:val="00B7179C"/>
    <w:rsid w:val="00B72A31"/>
    <w:rsid w:val="00B72C6A"/>
    <w:rsid w:val="00B75742"/>
    <w:rsid w:val="00B83D5F"/>
    <w:rsid w:val="00BB3F96"/>
    <w:rsid w:val="00BD3D8F"/>
    <w:rsid w:val="00BF3E6A"/>
    <w:rsid w:val="00C27C87"/>
    <w:rsid w:val="00C27E54"/>
    <w:rsid w:val="00C32511"/>
    <w:rsid w:val="00C52E49"/>
    <w:rsid w:val="00C66ACD"/>
    <w:rsid w:val="00CB6480"/>
    <w:rsid w:val="00CB74EE"/>
    <w:rsid w:val="00D0394D"/>
    <w:rsid w:val="00D05FB5"/>
    <w:rsid w:val="00D07E0B"/>
    <w:rsid w:val="00D147E3"/>
    <w:rsid w:val="00D21670"/>
    <w:rsid w:val="00D32270"/>
    <w:rsid w:val="00D426BE"/>
    <w:rsid w:val="00D47E13"/>
    <w:rsid w:val="00DA4ABA"/>
    <w:rsid w:val="00DA7BA0"/>
    <w:rsid w:val="00DB3161"/>
    <w:rsid w:val="00DC4E2A"/>
    <w:rsid w:val="00DC7C4D"/>
    <w:rsid w:val="00DD364A"/>
    <w:rsid w:val="00DD4320"/>
    <w:rsid w:val="00DE145C"/>
    <w:rsid w:val="00DE2E3A"/>
    <w:rsid w:val="00E11EC2"/>
    <w:rsid w:val="00E279C6"/>
    <w:rsid w:val="00E35A96"/>
    <w:rsid w:val="00E71F3E"/>
    <w:rsid w:val="00E90A36"/>
    <w:rsid w:val="00EA3CEB"/>
    <w:rsid w:val="00EC4587"/>
    <w:rsid w:val="00ED3A3D"/>
    <w:rsid w:val="00EE6570"/>
    <w:rsid w:val="00F140B5"/>
    <w:rsid w:val="00F16B05"/>
    <w:rsid w:val="00F217A5"/>
    <w:rsid w:val="00F44616"/>
    <w:rsid w:val="00F449A3"/>
    <w:rsid w:val="00F70F11"/>
    <w:rsid w:val="00F855E3"/>
    <w:rsid w:val="00FC0C57"/>
    <w:rsid w:val="00FC4C10"/>
    <w:rsid w:val="00FC5800"/>
    <w:rsid w:val="00FD54FE"/>
    <w:rsid w:val="00FD7C8E"/>
    <w:rsid w:val="00FE239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68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682"/>
    <w:pPr>
      <w:spacing w:before="100" w:beforeAutospacing="1" w:after="100" w:afterAutospacing="1"/>
    </w:pPr>
  </w:style>
  <w:style w:type="character" w:styleId="Hyperlink">
    <w:name w:val="Hyperlink"/>
    <w:basedOn w:val="DefaultParagraphFont"/>
    <w:uiPriority w:val="99"/>
    <w:rsid w:val="00522D89"/>
    <w:rPr>
      <w:rFonts w:cs="Times New Roman"/>
      <w:color w:val="0000FF"/>
      <w:u w:val="single"/>
    </w:rPr>
  </w:style>
  <w:style w:type="character" w:styleId="Strong">
    <w:name w:val="Strong"/>
    <w:basedOn w:val="DefaultParagraphFont"/>
    <w:uiPriority w:val="99"/>
    <w:qFormat/>
    <w:rsid w:val="00FC4C10"/>
    <w:rPr>
      <w:rFonts w:cs="Times New Roman"/>
      <w:b/>
      <w:bCs/>
    </w:rPr>
  </w:style>
  <w:style w:type="paragraph" w:styleId="HTMLPreformatted">
    <w:name w:val="HTML Preformatted"/>
    <w:basedOn w:val="Normal"/>
    <w:link w:val="HTMLPreformattedChar"/>
    <w:uiPriority w:val="99"/>
    <w:rsid w:val="003A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3A4F8F"/>
    <w:rPr>
      <w:rFonts w:ascii="Arial Unicode MS" w:hAnsi="Arial Unicode MS" w:cs="Arial Unicode MS"/>
      <w:lang w:val="en-US" w:eastAsia="en-US"/>
    </w:rPr>
  </w:style>
  <w:style w:type="paragraph" w:styleId="BodyText2">
    <w:name w:val="Body Text 2"/>
    <w:basedOn w:val="Normal"/>
    <w:link w:val="BodyText2Char"/>
    <w:uiPriority w:val="99"/>
    <w:rsid w:val="003A4F8F"/>
    <w:pPr>
      <w:overflowPunct w:val="0"/>
      <w:autoSpaceDE w:val="0"/>
      <w:autoSpaceDN w:val="0"/>
      <w:adjustRightInd w:val="0"/>
      <w:spacing w:after="120" w:line="480" w:lineRule="auto"/>
      <w:textAlignment w:val="baseline"/>
    </w:pPr>
    <w:rPr>
      <w:lang w:eastAsia="en-US"/>
    </w:rPr>
  </w:style>
  <w:style w:type="character" w:customStyle="1" w:styleId="BodyText2Char">
    <w:name w:val="Body Text 2 Char"/>
    <w:basedOn w:val="DefaultParagraphFont"/>
    <w:link w:val="BodyText2"/>
    <w:uiPriority w:val="99"/>
    <w:semiHidden/>
    <w:locked/>
    <w:rsid w:val="00FE239B"/>
    <w:rPr>
      <w:rFonts w:cs="Times New Roman"/>
      <w:sz w:val="24"/>
      <w:szCs w:val="24"/>
    </w:rPr>
  </w:style>
  <w:style w:type="paragraph" w:styleId="BodyText">
    <w:name w:val="Body Text"/>
    <w:basedOn w:val="Normal"/>
    <w:link w:val="BodyTextChar"/>
    <w:uiPriority w:val="99"/>
    <w:rsid w:val="00DB3161"/>
    <w:pPr>
      <w:spacing w:after="120"/>
    </w:pPr>
  </w:style>
  <w:style w:type="character" w:customStyle="1" w:styleId="BodyTextChar">
    <w:name w:val="Body Text Char"/>
    <w:basedOn w:val="DefaultParagraphFont"/>
    <w:link w:val="BodyText"/>
    <w:uiPriority w:val="99"/>
    <w:semiHidden/>
    <w:locked/>
    <w:rsid w:val="00C27E54"/>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7992047">
      <w:marLeft w:val="0"/>
      <w:marRight w:val="0"/>
      <w:marTop w:val="0"/>
      <w:marBottom w:val="0"/>
      <w:divBdr>
        <w:top w:val="none" w:sz="0" w:space="0" w:color="auto"/>
        <w:left w:val="none" w:sz="0" w:space="0" w:color="auto"/>
        <w:bottom w:val="none" w:sz="0" w:space="0" w:color="auto"/>
        <w:right w:val="none" w:sz="0" w:space="0" w:color="auto"/>
      </w:divBdr>
    </w:div>
    <w:div w:id="1207992048">
      <w:marLeft w:val="0"/>
      <w:marRight w:val="0"/>
      <w:marTop w:val="0"/>
      <w:marBottom w:val="0"/>
      <w:divBdr>
        <w:top w:val="none" w:sz="0" w:space="0" w:color="auto"/>
        <w:left w:val="none" w:sz="0" w:space="0" w:color="auto"/>
        <w:bottom w:val="none" w:sz="0" w:space="0" w:color="auto"/>
        <w:right w:val="none" w:sz="0" w:space="0" w:color="auto"/>
      </w:divBdr>
    </w:div>
    <w:div w:id="1207992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risciunas@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489</TotalTime>
  <Pages>4</Pages>
  <Words>4592</Words>
  <Characters>2618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dgyd</dc:creator>
  <cp:keywords/>
  <dc:description/>
  <cp:lastModifiedBy>Comp</cp:lastModifiedBy>
  <cp:revision>132</cp:revision>
  <cp:lastPrinted>2017-04-11T13:43:00Z</cp:lastPrinted>
  <dcterms:created xsi:type="dcterms:W3CDTF">2016-02-15T08:40:00Z</dcterms:created>
  <dcterms:modified xsi:type="dcterms:W3CDTF">2017-04-13T07:30:00Z</dcterms:modified>
</cp:coreProperties>
</file>