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DE4" w:rsidRDefault="00F41DE4" w:rsidP="00C670CE">
      <w:pPr>
        <w:tabs>
          <w:tab w:val="left" w:pos="7635"/>
        </w:tabs>
        <w:rPr>
          <w:b/>
        </w:rPr>
      </w:pPr>
      <w:r>
        <w:rPr>
          <w:iCs/>
          <w:color w:val="FF0000"/>
          <w:lang w:val="pt-PT"/>
        </w:rPr>
        <w:t xml:space="preserve">                                                                                                                       </w:t>
      </w:r>
      <w:r>
        <w:tab/>
      </w:r>
      <w:r>
        <w:rPr>
          <w:b/>
        </w:rPr>
        <w:t>Projektas</w:t>
      </w:r>
    </w:p>
    <w:tbl>
      <w:tblPr>
        <w:tblW w:w="9645" w:type="dxa"/>
        <w:tblInd w:w="108" w:type="dxa"/>
        <w:tblLayout w:type="fixed"/>
        <w:tblLook w:val="00A0"/>
      </w:tblPr>
      <w:tblGrid>
        <w:gridCol w:w="9645"/>
      </w:tblGrid>
      <w:tr w:rsidR="00F41DE4" w:rsidTr="00C670CE">
        <w:trPr>
          <w:trHeight w:val="1055"/>
        </w:trPr>
        <w:tc>
          <w:tcPr>
            <w:tcW w:w="9639" w:type="dxa"/>
          </w:tcPr>
          <w:p w:rsidR="00F41DE4" w:rsidRDefault="00F41DE4">
            <w:pPr>
              <w:tabs>
                <w:tab w:val="center" w:pos="4711"/>
                <w:tab w:val="left" w:pos="8010"/>
              </w:tabs>
              <w:rPr>
                <w:rFonts w:eastAsia="SimSun"/>
                <w:b/>
                <w:color w:val="000000"/>
                <w:szCs w:val="24"/>
                <w:lang w:eastAsia="zh-CN"/>
              </w:rPr>
            </w:pPr>
            <w:r>
              <w:tab/>
            </w:r>
            <w:r w:rsidRPr="00001ED6">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tc>
      </w:tr>
      <w:tr w:rsidR="00F41DE4" w:rsidTr="00C670CE">
        <w:trPr>
          <w:trHeight w:val="1647"/>
        </w:trPr>
        <w:tc>
          <w:tcPr>
            <w:tcW w:w="9639" w:type="dxa"/>
          </w:tcPr>
          <w:p w:rsidR="00F41DE4" w:rsidRDefault="00F41DE4">
            <w:pPr>
              <w:pStyle w:val="Heading2"/>
              <w:jc w:val="center"/>
              <w:rPr>
                <w:sz w:val="24"/>
                <w:szCs w:val="24"/>
              </w:rPr>
            </w:pPr>
            <w:r>
              <w:rPr>
                <w:sz w:val="24"/>
                <w:szCs w:val="24"/>
              </w:rPr>
              <w:t>PAGĖGIŲ SAVIVALDYBĖS TARYBA</w:t>
            </w:r>
          </w:p>
          <w:p w:rsidR="00F41DE4" w:rsidRDefault="00F41DE4">
            <w:pPr>
              <w:jc w:val="center"/>
              <w:rPr>
                <w:rFonts w:eastAsia="SimSun"/>
                <w:b/>
                <w:bCs/>
                <w:caps/>
                <w:color w:val="000000"/>
                <w:szCs w:val="24"/>
              </w:rPr>
            </w:pPr>
            <w:r>
              <w:rPr>
                <w:b/>
                <w:bCs/>
                <w:caps/>
                <w:color w:val="000000"/>
              </w:rPr>
              <w:t>sprendimas</w:t>
            </w:r>
          </w:p>
          <w:p w:rsidR="00F41DE4" w:rsidRDefault="00F41DE4">
            <w:pPr>
              <w:jc w:val="center"/>
              <w:rPr>
                <w:rFonts w:eastAsia="SimSun"/>
                <w:b/>
                <w:szCs w:val="24"/>
                <w:lang w:eastAsia="zh-CN"/>
              </w:rPr>
            </w:pPr>
            <w:r>
              <w:rPr>
                <w:b/>
              </w:rPr>
              <w:t xml:space="preserve">DĖL PAGĖGIŲ SAVIVALDYBĖS </w:t>
            </w:r>
            <w:r>
              <w:rPr>
                <w:b/>
                <w:color w:val="000000"/>
              </w:rPr>
              <w:t xml:space="preserve">MENO IR SPORTO </w:t>
            </w:r>
            <w:r>
              <w:rPr>
                <w:b/>
              </w:rPr>
              <w:t xml:space="preserve">MOKYKLOS DIREKTORĖS 2018 METŲ VEIKLOS ATASKAITOS </w:t>
            </w:r>
          </w:p>
        </w:tc>
      </w:tr>
      <w:tr w:rsidR="00F41DE4" w:rsidTr="00C670CE">
        <w:trPr>
          <w:trHeight w:val="703"/>
        </w:trPr>
        <w:tc>
          <w:tcPr>
            <w:tcW w:w="9639" w:type="dxa"/>
          </w:tcPr>
          <w:p w:rsidR="00F41DE4" w:rsidRDefault="00F41DE4">
            <w:pPr>
              <w:jc w:val="center"/>
              <w:rPr>
                <w:rFonts w:eastAsia="SimSun"/>
                <w:szCs w:val="24"/>
                <w:lang w:val="pt-BR" w:eastAsia="zh-CN"/>
              </w:rPr>
            </w:pPr>
            <w:r>
              <w:rPr>
                <w:lang w:val="pt-BR"/>
              </w:rPr>
              <w:t>2019 m. vasario 7 d. Nr. T1-34</w:t>
            </w:r>
          </w:p>
          <w:p w:rsidR="00F41DE4" w:rsidRDefault="00F41DE4">
            <w:pPr>
              <w:jc w:val="center"/>
              <w:rPr>
                <w:rFonts w:eastAsia="SimSun"/>
                <w:szCs w:val="24"/>
                <w:lang w:val="pt-BR" w:eastAsia="zh-CN"/>
              </w:rPr>
            </w:pPr>
            <w:r>
              <w:rPr>
                <w:lang w:val="pt-BR"/>
              </w:rPr>
              <w:t>Pagėgiai</w:t>
            </w:r>
          </w:p>
        </w:tc>
      </w:tr>
    </w:tbl>
    <w:p w:rsidR="00F41DE4" w:rsidRPr="005D486F" w:rsidRDefault="00F41DE4" w:rsidP="005D486F">
      <w:pPr>
        <w:pStyle w:val="Header"/>
        <w:spacing w:line="360" w:lineRule="auto"/>
        <w:jc w:val="both"/>
        <w:rPr>
          <w:szCs w:val="20"/>
          <w:lang w:val="pt-BR"/>
        </w:rPr>
      </w:pPr>
      <w:r>
        <w:rPr>
          <w:szCs w:val="20"/>
          <w:lang w:val="pt-BR"/>
        </w:rPr>
        <w:t xml:space="preserve">        </w:t>
      </w:r>
    </w:p>
    <w:p w:rsidR="00F41DE4" w:rsidRPr="007F338D" w:rsidRDefault="00F41DE4" w:rsidP="007F338D">
      <w:pPr>
        <w:ind w:firstLine="720"/>
        <w:jc w:val="both"/>
        <w:rPr>
          <w:spacing w:val="60"/>
          <w:szCs w:val="24"/>
          <w:lang w:val="pt-BR"/>
        </w:rPr>
      </w:pPr>
      <w:r w:rsidRPr="004D2D0A">
        <w:rPr>
          <w:sz w:val="22"/>
          <w:szCs w:val="22"/>
          <w:lang w:val="pt-BR"/>
        </w:rPr>
        <w:t xml:space="preserve">     </w:t>
      </w:r>
      <w:r>
        <w:rPr>
          <w:sz w:val="22"/>
          <w:szCs w:val="22"/>
          <w:lang w:val="pt-BR"/>
        </w:rPr>
        <w:t xml:space="preserve">   </w:t>
      </w:r>
      <w:r w:rsidRPr="00EA0DD4">
        <w:rPr>
          <w:szCs w:val="24"/>
          <w:lang w:val="pt-BR"/>
        </w:rPr>
        <w:t xml:space="preserve">Vadovaudamasi Lietuvos Respublikos vietos savivaldos įstatymo 16 straipsnio 2 dalies 19 punktu, </w:t>
      </w:r>
      <w:r w:rsidRPr="00EA0DD4">
        <w:rPr>
          <w:szCs w:val="24"/>
        </w:rPr>
        <w:t>Lietuvos Respublikos valstybės ir savivaldybių įstaigų darbuotojų darbo apmokėjimo įstatymo 9 straipsniu, 14 straipsnio 3, 4 ir 9 dalimis, Lietuvos Respublikos švietimo įstatymo 59 straipsnio  8 dalies 10 punktu, 9 dalimi, Reikalavimais švietimo įstaigos (išskyrus aukštąją mokyklą) vadovo metų veiklos ataskaitai, patvirtintais Lietuvos Respublikos švietimo ir mokslo ministro 2018 m. gruodžio 5 d. įsakymu Nr. V-986 „Dėl Reikalavimų švietimo įstaigos (išskyrus aukštąją mokyklą) vadovo metų veiklos ataskaitai patvirtinimo“, Valstybinių ir savivaldybių švietimo įstaigų (išskyrus aukštąsias mokyklas) vadovų, jų pavaduotojų ugdymui, ugdymą organizuojančių skyrių vedėjų veiklos vertinimo nuostatais, patvirtintais Lietuvos Respublikos švietimo ir mokslo ministro 2018 m. kovo 27 d. įsakymu Nr. V-279 „Dėl Valstybinių ir savivaldybių švietimo įstaigų (išskyrus aukštąsias mokyklas) vadovų, jų pavaduotojų ugdymui, ugdymą organizuojančių skyrių vedėjų veiklos v</w:t>
      </w:r>
      <w:r>
        <w:rPr>
          <w:szCs w:val="24"/>
        </w:rPr>
        <w:t>ertinimo nuostatų patvirtinimo“</w:t>
      </w:r>
      <w:r w:rsidRPr="00EA0DD4">
        <w:rPr>
          <w:szCs w:val="24"/>
        </w:rPr>
        <w:t xml:space="preserve">, </w:t>
      </w:r>
      <w:r w:rsidRPr="00EA0DD4">
        <w:rPr>
          <w:szCs w:val="24"/>
          <w:lang w:val="pt-BR"/>
        </w:rPr>
        <w:t>Pagėgių savivaldybės</w:t>
      </w:r>
      <w:r w:rsidRPr="007F338D">
        <w:rPr>
          <w:szCs w:val="24"/>
          <w:lang w:val="pt-BR"/>
        </w:rPr>
        <w:t xml:space="preserve"> tarybos 2017 m. spalio 2 d. sprendimu Nr. T-144 „Dėl Pagėgių savivaldybės tarybos veiklos reglamento patvirtinimo” patvirtint</w:t>
      </w:r>
      <w:r>
        <w:rPr>
          <w:szCs w:val="24"/>
          <w:lang w:val="pt-BR"/>
        </w:rPr>
        <w:t>o</w:t>
      </w:r>
      <w:r w:rsidRPr="007F338D">
        <w:rPr>
          <w:szCs w:val="24"/>
          <w:lang w:val="pt-BR"/>
        </w:rPr>
        <w:t xml:space="preserve"> Pagėgių savivaldybės tarybos veiklos reglamento 320.3 papunkčiu ir Pagėgių savivaldybės biudžetinių įstaigų vadovų darbo apmokėjimo tvarkos aprašu, patvirtintu Pagėgių savivaldybės tarybos 2017 m. kovo 28 d. sprendimu Nr. T-30 </w:t>
      </w:r>
      <w:r w:rsidRPr="00EA0DD4">
        <w:rPr>
          <w:szCs w:val="24"/>
        </w:rPr>
        <w:t>„</w:t>
      </w:r>
      <w:r w:rsidRPr="007F338D">
        <w:rPr>
          <w:szCs w:val="24"/>
          <w:lang w:val="pt-BR"/>
        </w:rPr>
        <w:t xml:space="preserve">Dėl Pagėgių savivaldybės biudžetinių įstaigų vadovų darbo apmokėjimo tvarkos aprašo patvirtinimo”, Pagėgių savivaldybės taryba  </w:t>
      </w:r>
      <w:r w:rsidRPr="007F338D">
        <w:rPr>
          <w:spacing w:val="60"/>
          <w:szCs w:val="24"/>
          <w:lang w:val="pt-BR"/>
        </w:rPr>
        <w:t xml:space="preserve">nusprendžia: </w:t>
      </w:r>
    </w:p>
    <w:p w:rsidR="00F41DE4" w:rsidRPr="002B15A4" w:rsidRDefault="00F41DE4" w:rsidP="007F338D">
      <w:pPr>
        <w:ind w:firstLine="720"/>
        <w:jc w:val="both"/>
        <w:rPr>
          <w:szCs w:val="24"/>
        </w:rPr>
      </w:pPr>
      <w:r w:rsidRPr="002B15A4">
        <w:rPr>
          <w:szCs w:val="24"/>
          <w:lang w:val="pt-BR"/>
        </w:rPr>
        <w:t xml:space="preserve">     </w:t>
      </w:r>
      <w:r>
        <w:rPr>
          <w:szCs w:val="24"/>
          <w:lang w:val="pt-BR"/>
        </w:rPr>
        <w:t xml:space="preserve">   </w:t>
      </w:r>
      <w:r w:rsidRPr="002B15A4">
        <w:rPr>
          <w:szCs w:val="24"/>
          <w:lang w:val="pt-BR"/>
        </w:rPr>
        <w:t xml:space="preserve">1. Pritarti Pagėgių savivaldybės </w:t>
      </w:r>
      <w:r>
        <w:rPr>
          <w:szCs w:val="24"/>
          <w:lang w:val="pt-BR"/>
        </w:rPr>
        <w:t>M</w:t>
      </w:r>
      <w:r w:rsidRPr="002B15A4">
        <w:rPr>
          <w:szCs w:val="24"/>
          <w:lang w:val="pt-BR"/>
        </w:rPr>
        <w:t xml:space="preserve">eno ir sporto mokyklos direktorės Evelinos Norkienės 2018 m. veiklos ataskaitai </w:t>
      </w:r>
      <w:r w:rsidRPr="002B15A4">
        <w:rPr>
          <w:szCs w:val="24"/>
        </w:rPr>
        <w:t>(toliau – Ataskaita) (pridedama) ir Evelinos Norkienės veiklą įvertinti ____________.</w:t>
      </w:r>
    </w:p>
    <w:p w:rsidR="00F41DE4" w:rsidRPr="002B15A4" w:rsidRDefault="00F41DE4" w:rsidP="004D2D0A">
      <w:pPr>
        <w:pStyle w:val="BodyTextIndent2"/>
        <w:spacing w:after="0" w:line="240" w:lineRule="auto"/>
        <w:ind w:left="0" w:firstLine="851"/>
        <w:jc w:val="both"/>
        <w:rPr>
          <w:lang w:val="lt-LT"/>
        </w:rPr>
      </w:pPr>
      <w:r w:rsidRPr="002B15A4">
        <w:rPr>
          <w:lang w:val="lt-LT"/>
        </w:rPr>
        <w:t xml:space="preserve">      2. Nustatyti __ procentų pareiginės algos kintamąją dalį nuo 2019 m. kovo 1 d. iki 2020 m. vasario 29 d. </w:t>
      </w:r>
    </w:p>
    <w:p w:rsidR="00F41DE4" w:rsidRPr="002B15A4" w:rsidRDefault="00F41DE4" w:rsidP="004D2D0A">
      <w:pPr>
        <w:pStyle w:val="BodyTextIndent2"/>
        <w:spacing w:after="0" w:line="240" w:lineRule="auto"/>
        <w:ind w:left="0" w:firstLine="851"/>
        <w:jc w:val="both"/>
        <w:rPr>
          <w:lang w:val="lt-LT"/>
        </w:rPr>
      </w:pPr>
      <w:r w:rsidRPr="002B15A4">
        <w:rPr>
          <w:lang w:val="lt-LT"/>
        </w:rPr>
        <w:t xml:space="preserve">      3. Paskelbti Ataskaitą kartu su kitų metų užduotimis ir vadovo kompetencijų </w:t>
      </w:r>
      <w:r>
        <w:rPr>
          <w:lang w:val="lt-LT"/>
        </w:rPr>
        <w:t xml:space="preserve">bei </w:t>
      </w:r>
      <w:r w:rsidRPr="002B15A4">
        <w:rPr>
          <w:lang w:val="lt-LT"/>
        </w:rPr>
        <w:t xml:space="preserve">veiklos tobulinimo rekomendacijomis (kryptimis) </w:t>
      </w:r>
      <w:r w:rsidRPr="002B15A4">
        <w:rPr>
          <w:lang w:val="pt-BR"/>
        </w:rPr>
        <w:t xml:space="preserve">Pagėgių savivaldybės </w:t>
      </w:r>
      <w:r>
        <w:rPr>
          <w:lang w:val="pt-BR"/>
        </w:rPr>
        <w:t>M</w:t>
      </w:r>
      <w:r w:rsidRPr="002B15A4">
        <w:rPr>
          <w:lang w:val="pt-BR"/>
        </w:rPr>
        <w:t>eno ir sporto mokyklos</w:t>
      </w:r>
      <w:r w:rsidRPr="002B15A4">
        <w:rPr>
          <w:lang w:val="lt-LT"/>
        </w:rPr>
        <w:t xml:space="preserve"> interneto svetainėje </w:t>
      </w:r>
      <w:r w:rsidRPr="00EA0DD4">
        <w:rPr>
          <w:rStyle w:val="Hyperlink"/>
          <w:color w:val="auto"/>
          <w:u w:val="none"/>
          <w:lang w:val="lt-LT"/>
        </w:rPr>
        <w:t>www.menosportomokykla.lt</w:t>
      </w:r>
      <w:r>
        <w:rPr>
          <w:rStyle w:val="Hyperlink"/>
          <w:color w:val="auto"/>
          <w:u w:val="none"/>
          <w:lang w:val="lt-LT"/>
        </w:rPr>
        <w:t>.</w:t>
      </w:r>
    </w:p>
    <w:p w:rsidR="00F41DE4" w:rsidRPr="004E549A" w:rsidRDefault="00F41DE4" w:rsidP="005D486F">
      <w:pPr>
        <w:pStyle w:val="BodyTextIndent2"/>
        <w:spacing w:after="0" w:line="240" w:lineRule="auto"/>
        <w:ind w:left="0" w:firstLine="851"/>
        <w:jc w:val="both"/>
        <w:rPr>
          <w:lang w:val="lt-LT"/>
        </w:rPr>
      </w:pPr>
      <w:r w:rsidRPr="004E549A">
        <w:rPr>
          <w:lang w:val="lt-LT"/>
        </w:rPr>
        <w:t xml:space="preserve">      </w:t>
      </w:r>
      <w:r w:rsidRPr="004E549A">
        <w:rPr>
          <w:lang w:val="pt-BR"/>
        </w:rPr>
        <w:t xml:space="preserve">4. Sprendimą paskelbti Pagėgių savivaldybės interneto svetainėje </w:t>
      </w:r>
      <w:hyperlink r:id="rId6" w:history="1">
        <w:r w:rsidRPr="00EA0DD4">
          <w:rPr>
            <w:rStyle w:val="Hyperlink"/>
            <w:color w:val="auto"/>
            <w:u w:val="none"/>
            <w:lang w:val="pt-BR"/>
          </w:rPr>
          <w:t>www.pagegiai.lt</w:t>
        </w:r>
      </w:hyperlink>
      <w:r w:rsidRPr="00EA0DD4">
        <w:rPr>
          <w:lang w:val="pt-BR"/>
        </w:rPr>
        <w:t>.</w:t>
      </w:r>
    </w:p>
    <w:p w:rsidR="00F41DE4" w:rsidRPr="005D486F" w:rsidRDefault="00F41DE4" w:rsidP="005D486F">
      <w:pPr>
        <w:jc w:val="both"/>
      </w:pPr>
      <w:r>
        <w:t xml:space="preserve">                    </w:t>
      </w:r>
      <w:r w:rsidRPr="00713B02">
        <w:t xml:space="preserve">Šis </w:t>
      </w:r>
      <w:r>
        <w:t>sprendimas</w:t>
      </w:r>
      <w:r w:rsidRPr="00713B02">
        <w:t xml:space="preserve"> gali būti skundžiamas Lietuvos</w:t>
      </w:r>
      <w:r>
        <w:t xml:space="preserve"> Respublikos</w:t>
      </w:r>
      <w:r w:rsidRPr="00713B02">
        <w:t xml:space="preserve">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w:t>
      </w:r>
      <w:r>
        <w:t xml:space="preserve"> teisenos įstatymo nustatyta tvarka per 1 (vieną) mėnesį nuo sprendimo paskelbimo dienos.</w:t>
      </w:r>
    </w:p>
    <w:p w:rsidR="00F41DE4" w:rsidRPr="00EA0DD4" w:rsidRDefault="00F41DE4" w:rsidP="002F037C">
      <w:pPr>
        <w:rPr>
          <w:sz w:val="20"/>
        </w:rPr>
      </w:pPr>
      <w:r w:rsidRPr="00EA0DD4">
        <w:rPr>
          <w:sz w:val="20"/>
        </w:rPr>
        <w:t xml:space="preserve">SUDERINTA: </w:t>
      </w:r>
    </w:p>
    <w:p w:rsidR="00F41DE4" w:rsidRPr="00EA0DD4" w:rsidRDefault="00F41DE4" w:rsidP="002F037C">
      <w:pPr>
        <w:rPr>
          <w:sz w:val="20"/>
        </w:rPr>
      </w:pPr>
      <w:r>
        <w:rPr>
          <w:sz w:val="20"/>
        </w:rPr>
        <w:t>L. e. a</w:t>
      </w:r>
      <w:r w:rsidRPr="00EA0DD4">
        <w:rPr>
          <w:sz w:val="20"/>
        </w:rPr>
        <w:t>dministracijos direktori</w:t>
      </w:r>
      <w:r>
        <w:rPr>
          <w:sz w:val="20"/>
        </w:rPr>
        <w:t>a</w:t>
      </w:r>
      <w:r w:rsidRPr="00EA0DD4">
        <w:rPr>
          <w:sz w:val="20"/>
        </w:rPr>
        <w:t>us</w:t>
      </w:r>
      <w:r>
        <w:rPr>
          <w:sz w:val="20"/>
        </w:rPr>
        <w:t xml:space="preserve"> pareigas</w:t>
      </w:r>
      <w:r>
        <w:rPr>
          <w:sz w:val="20"/>
        </w:rPr>
        <w:tab/>
      </w:r>
      <w:r>
        <w:rPr>
          <w:sz w:val="20"/>
        </w:rPr>
        <w:tab/>
      </w:r>
      <w:r>
        <w:rPr>
          <w:sz w:val="20"/>
        </w:rPr>
        <w:tab/>
        <w:t xml:space="preserve">      </w:t>
      </w:r>
      <w:r w:rsidRPr="00EA0DD4">
        <w:rPr>
          <w:sz w:val="20"/>
        </w:rPr>
        <w:t>Alvidas Einikis</w:t>
      </w:r>
    </w:p>
    <w:p w:rsidR="00F41DE4" w:rsidRPr="00EA0DD4" w:rsidRDefault="00F41DE4" w:rsidP="002F037C">
      <w:pPr>
        <w:rPr>
          <w:sz w:val="20"/>
        </w:rPr>
      </w:pPr>
    </w:p>
    <w:p w:rsidR="00F41DE4" w:rsidRPr="00EA0DD4" w:rsidRDefault="00F41DE4" w:rsidP="002F037C">
      <w:pPr>
        <w:rPr>
          <w:sz w:val="20"/>
          <w:lang w:val="pt-BR"/>
        </w:rPr>
      </w:pPr>
      <w:r w:rsidRPr="00EA0DD4">
        <w:rPr>
          <w:sz w:val="20"/>
          <w:lang w:val="pt-BR"/>
        </w:rPr>
        <w:t>Dokumentų valdymo ir teisės skyriaus</w:t>
      </w:r>
    </w:p>
    <w:p w:rsidR="00F41DE4" w:rsidRPr="00EA0DD4" w:rsidRDefault="00F41DE4" w:rsidP="002F037C">
      <w:pPr>
        <w:spacing w:line="276" w:lineRule="auto"/>
        <w:rPr>
          <w:sz w:val="20"/>
        </w:rPr>
      </w:pPr>
      <w:r w:rsidRPr="00EA0DD4">
        <w:rPr>
          <w:sz w:val="20"/>
          <w:lang w:val="pt-BR"/>
        </w:rPr>
        <w:t>vyriausiasis specialistas</w:t>
      </w:r>
      <w:r w:rsidRPr="00EA0DD4">
        <w:rPr>
          <w:sz w:val="20"/>
          <w:lang w:val="pt-BR"/>
        </w:rPr>
        <w:tab/>
      </w:r>
      <w:r w:rsidRPr="00EA0DD4">
        <w:rPr>
          <w:sz w:val="20"/>
          <w:lang w:val="pt-BR"/>
        </w:rPr>
        <w:tab/>
      </w:r>
      <w:r w:rsidRPr="00EA0DD4">
        <w:rPr>
          <w:sz w:val="20"/>
        </w:rPr>
        <w:tab/>
      </w:r>
      <w:r w:rsidRPr="00EA0DD4">
        <w:rPr>
          <w:sz w:val="20"/>
        </w:rPr>
        <w:tab/>
      </w:r>
      <w:r>
        <w:rPr>
          <w:sz w:val="20"/>
        </w:rPr>
        <w:t xml:space="preserve"> </w:t>
      </w:r>
      <w:r w:rsidRPr="00EA0DD4">
        <w:rPr>
          <w:sz w:val="20"/>
        </w:rPr>
        <w:t xml:space="preserve"> </w:t>
      </w:r>
      <w:r>
        <w:rPr>
          <w:sz w:val="20"/>
        </w:rPr>
        <w:t xml:space="preserve">    </w:t>
      </w:r>
      <w:r w:rsidRPr="00EA0DD4">
        <w:rPr>
          <w:sz w:val="20"/>
        </w:rPr>
        <w:t>Valdas Vytuvis</w:t>
      </w:r>
    </w:p>
    <w:p w:rsidR="00F41DE4" w:rsidRPr="00EA0DD4" w:rsidRDefault="00F41DE4" w:rsidP="002F037C">
      <w:pPr>
        <w:rPr>
          <w:sz w:val="20"/>
          <w:lang w:val="pt-BR"/>
        </w:rPr>
      </w:pPr>
      <w:r w:rsidRPr="00EA0DD4">
        <w:rPr>
          <w:sz w:val="20"/>
          <w:lang w:val="pt-BR"/>
        </w:rPr>
        <w:t>Civilinės metrikacijos ir viešosios tvarkos skyriaus</w:t>
      </w:r>
    </w:p>
    <w:p w:rsidR="00F41DE4" w:rsidRPr="00EA0DD4" w:rsidRDefault="00F41DE4" w:rsidP="002F037C">
      <w:pPr>
        <w:rPr>
          <w:sz w:val="20"/>
          <w:lang w:val="pt-BR"/>
        </w:rPr>
      </w:pPr>
      <w:r w:rsidRPr="00EA0DD4">
        <w:rPr>
          <w:sz w:val="20"/>
          <w:lang w:val="pt-BR"/>
        </w:rPr>
        <w:t>vyriausioji specialistė − kalbos ir archyvo tvarkytoja</w:t>
      </w:r>
      <w:r w:rsidRPr="00EA0DD4">
        <w:rPr>
          <w:sz w:val="20"/>
          <w:lang w:val="pt-BR"/>
        </w:rPr>
        <w:tab/>
      </w:r>
      <w:r w:rsidRPr="00EA0DD4">
        <w:rPr>
          <w:sz w:val="20"/>
          <w:lang w:val="pt-BR"/>
        </w:rPr>
        <w:tab/>
        <w:t xml:space="preserve"> </w:t>
      </w:r>
      <w:r>
        <w:rPr>
          <w:sz w:val="20"/>
          <w:lang w:val="pt-BR"/>
        </w:rPr>
        <w:t xml:space="preserve">     </w:t>
      </w:r>
      <w:r w:rsidRPr="00EA0DD4">
        <w:rPr>
          <w:sz w:val="20"/>
          <w:lang w:val="pt-BR"/>
        </w:rPr>
        <w:t>Laimutė Mickevičienė</w:t>
      </w:r>
    </w:p>
    <w:p w:rsidR="00F41DE4" w:rsidRPr="00EA0DD4" w:rsidRDefault="00F41DE4" w:rsidP="002F037C">
      <w:pPr>
        <w:jc w:val="both"/>
        <w:rPr>
          <w:sz w:val="20"/>
        </w:rPr>
      </w:pPr>
      <w:r w:rsidRPr="00EA0DD4">
        <w:rPr>
          <w:sz w:val="20"/>
        </w:rPr>
        <w:t>Parengė Virginija Sirvidienė,</w:t>
      </w:r>
    </w:p>
    <w:p w:rsidR="00F41DE4" w:rsidRPr="00EA0DD4" w:rsidRDefault="00F41DE4" w:rsidP="005D486F">
      <w:pPr>
        <w:jc w:val="both"/>
        <w:rPr>
          <w:iCs/>
          <w:color w:val="FF0000"/>
          <w:sz w:val="20"/>
          <w:lang w:val="pt-PT"/>
        </w:rPr>
      </w:pPr>
      <w:r w:rsidRPr="00EA0DD4">
        <w:rPr>
          <w:sz w:val="20"/>
        </w:rPr>
        <w:t>Švietimo, kultūros ir sporto skyriaus vedėja</w:t>
      </w:r>
      <w:bookmarkStart w:id="0" w:name="_GoBack"/>
      <w:bookmarkEnd w:id="0"/>
      <w:r w:rsidRPr="00EA0DD4">
        <w:rPr>
          <w:iCs/>
          <w:color w:val="FF0000"/>
          <w:sz w:val="20"/>
          <w:lang w:val="pt-PT"/>
        </w:rPr>
        <w:t xml:space="preserve">  </w:t>
      </w:r>
    </w:p>
    <w:p w:rsidR="00F41DE4" w:rsidRDefault="00F41DE4" w:rsidP="005D486F">
      <w:pPr>
        <w:jc w:val="both"/>
        <w:rPr>
          <w:iCs/>
          <w:color w:val="FF0000"/>
          <w:lang w:val="pt-PT"/>
        </w:rPr>
      </w:pPr>
    </w:p>
    <w:p w:rsidR="00F41DE4" w:rsidRPr="005D486F" w:rsidRDefault="00F41DE4" w:rsidP="005D486F">
      <w:pPr>
        <w:jc w:val="both"/>
        <w:rPr>
          <w:sz w:val="22"/>
          <w:szCs w:val="22"/>
        </w:rPr>
      </w:pPr>
      <w:r>
        <w:rPr>
          <w:iCs/>
          <w:color w:val="FF0000"/>
          <w:lang w:val="pt-PT"/>
        </w:rPr>
        <w:t xml:space="preserve"> </w:t>
      </w:r>
    </w:p>
    <w:p w:rsidR="00F41DE4" w:rsidRPr="00B5647A" w:rsidRDefault="00F41DE4" w:rsidP="00C670CE">
      <w:pPr>
        <w:pStyle w:val="NormalWeb"/>
        <w:spacing w:before="0" w:beforeAutospacing="0" w:after="0" w:afterAutospacing="0"/>
        <w:ind w:left="6480"/>
        <w:rPr>
          <w:iCs/>
          <w:color w:val="000000"/>
          <w:lang w:val="pt-PT"/>
        </w:rPr>
      </w:pPr>
      <w:r>
        <w:rPr>
          <w:iCs/>
          <w:color w:val="FF0000"/>
          <w:lang w:val="pt-PT"/>
        </w:rPr>
        <w:t xml:space="preserve">     </w:t>
      </w:r>
      <w:r w:rsidRPr="00B5647A">
        <w:rPr>
          <w:iCs/>
          <w:color w:val="000000"/>
          <w:lang w:val="pt-PT"/>
        </w:rPr>
        <w:t>PRITARTA</w:t>
      </w:r>
    </w:p>
    <w:p w:rsidR="00F41DE4" w:rsidRPr="00B5647A" w:rsidRDefault="00F41DE4" w:rsidP="00C670CE">
      <w:pPr>
        <w:pStyle w:val="NormalWeb"/>
        <w:spacing w:before="0" w:beforeAutospacing="0" w:after="0" w:afterAutospacing="0"/>
        <w:rPr>
          <w:iCs/>
          <w:color w:val="000000"/>
          <w:lang w:val="pt-PT"/>
        </w:rPr>
      </w:pPr>
      <w:r w:rsidRPr="00B5647A">
        <w:rPr>
          <w:iCs/>
          <w:color w:val="000000"/>
          <w:lang w:val="pt-PT"/>
        </w:rPr>
        <w:t xml:space="preserve">                                                                                                               </w:t>
      </w:r>
      <w:r>
        <w:rPr>
          <w:iCs/>
          <w:color w:val="000000"/>
          <w:lang w:val="pt-PT"/>
        </w:rPr>
        <w:t xml:space="preserve">  </w:t>
      </w:r>
      <w:r w:rsidRPr="00B5647A">
        <w:rPr>
          <w:iCs/>
          <w:color w:val="000000"/>
          <w:lang w:val="pt-PT"/>
        </w:rPr>
        <w:t>Pagėgių savivaldybės tarybos</w:t>
      </w:r>
    </w:p>
    <w:p w:rsidR="00F41DE4" w:rsidRPr="00B5647A" w:rsidRDefault="00F41DE4" w:rsidP="00C670CE">
      <w:pPr>
        <w:pStyle w:val="NormalWeb"/>
        <w:spacing w:before="0" w:beforeAutospacing="0" w:after="0" w:afterAutospacing="0"/>
        <w:rPr>
          <w:iCs/>
          <w:color w:val="000000"/>
          <w:lang w:val="pt-PT"/>
        </w:rPr>
      </w:pPr>
      <w:r w:rsidRPr="00B5647A">
        <w:rPr>
          <w:iCs/>
          <w:color w:val="000000"/>
          <w:lang w:val="pt-PT"/>
        </w:rPr>
        <w:t xml:space="preserve">                                                                               </w:t>
      </w:r>
      <w:r>
        <w:rPr>
          <w:iCs/>
          <w:color w:val="000000"/>
          <w:lang w:val="pt-PT"/>
        </w:rPr>
        <w:t xml:space="preserve">                                  </w:t>
      </w:r>
      <w:r w:rsidRPr="00B5647A">
        <w:rPr>
          <w:iCs/>
          <w:color w:val="000000"/>
          <w:lang w:val="pt-PT"/>
        </w:rPr>
        <w:t>2019 m. vasario 21 d.</w:t>
      </w:r>
    </w:p>
    <w:p w:rsidR="00F41DE4" w:rsidRPr="00B5647A" w:rsidRDefault="00F41DE4" w:rsidP="00C670CE">
      <w:pPr>
        <w:pStyle w:val="NormalWeb"/>
        <w:spacing w:before="0" w:beforeAutospacing="0" w:after="0" w:afterAutospacing="0"/>
        <w:rPr>
          <w:iCs/>
          <w:color w:val="000000"/>
          <w:lang w:val="pt-PT"/>
        </w:rPr>
      </w:pPr>
      <w:r w:rsidRPr="00B5647A">
        <w:rPr>
          <w:iCs/>
          <w:color w:val="000000"/>
          <w:lang w:val="pt-PT"/>
        </w:rPr>
        <w:t xml:space="preserve">                                                                                                               </w:t>
      </w:r>
      <w:r>
        <w:rPr>
          <w:iCs/>
          <w:color w:val="000000"/>
          <w:lang w:val="pt-PT"/>
        </w:rPr>
        <w:t xml:space="preserve">  </w:t>
      </w:r>
      <w:r w:rsidRPr="00B5647A">
        <w:rPr>
          <w:iCs/>
          <w:color w:val="000000"/>
          <w:lang w:val="pt-PT"/>
        </w:rPr>
        <w:t xml:space="preserve">sprendimu Nr. T- </w:t>
      </w:r>
    </w:p>
    <w:p w:rsidR="00F41DE4" w:rsidRDefault="00F41DE4" w:rsidP="00A51398">
      <w:pPr>
        <w:overflowPunct w:val="0"/>
        <w:textAlignment w:val="baseline"/>
        <w:rPr>
          <w:b/>
          <w:szCs w:val="24"/>
          <w:lang w:eastAsia="lt-LT"/>
        </w:rPr>
      </w:pPr>
    </w:p>
    <w:p w:rsidR="00F41DE4" w:rsidRPr="00642DD4" w:rsidRDefault="00F41DE4" w:rsidP="00642DD4">
      <w:pPr>
        <w:tabs>
          <w:tab w:val="left" w:pos="14656"/>
        </w:tabs>
        <w:overflowPunct w:val="0"/>
        <w:spacing w:line="276" w:lineRule="auto"/>
        <w:jc w:val="center"/>
        <w:textAlignment w:val="baseline"/>
        <w:rPr>
          <w:b/>
          <w:szCs w:val="24"/>
          <w:lang w:eastAsia="lt-LT"/>
        </w:rPr>
      </w:pPr>
      <w:r w:rsidRPr="00642DD4">
        <w:rPr>
          <w:b/>
          <w:szCs w:val="24"/>
          <w:lang w:eastAsia="lt-LT"/>
        </w:rPr>
        <w:t>PAGĖGIŲ SAVIVALDYBĖS MENO IR SPORTO MOKYKLA</w:t>
      </w:r>
    </w:p>
    <w:p w:rsidR="00F41DE4" w:rsidRPr="00642DD4" w:rsidRDefault="00F41DE4" w:rsidP="00642DD4">
      <w:pPr>
        <w:tabs>
          <w:tab w:val="left" w:pos="14656"/>
        </w:tabs>
        <w:overflowPunct w:val="0"/>
        <w:spacing w:line="276" w:lineRule="auto"/>
        <w:jc w:val="center"/>
        <w:textAlignment w:val="baseline"/>
        <w:rPr>
          <w:b/>
          <w:szCs w:val="24"/>
          <w:lang w:eastAsia="lt-LT"/>
        </w:rPr>
      </w:pPr>
      <w:r w:rsidRPr="00642DD4">
        <w:rPr>
          <w:b/>
          <w:szCs w:val="24"/>
          <w:lang w:eastAsia="lt-LT"/>
        </w:rPr>
        <w:t>DIREKTORĖS EVELINOS NORKIENĖS</w:t>
      </w:r>
    </w:p>
    <w:p w:rsidR="00F41DE4" w:rsidRPr="00642DD4" w:rsidRDefault="00F41DE4" w:rsidP="00642DD4">
      <w:pPr>
        <w:overflowPunct w:val="0"/>
        <w:spacing w:line="276" w:lineRule="auto"/>
        <w:jc w:val="center"/>
        <w:textAlignment w:val="baseline"/>
        <w:rPr>
          <w:b/>
          <w:szCs w:val="24"/>
          <w:lang w:eastAsia="lt-LT"/>
        </w:rPr>
      </w:pPr>
      <w:r>
        <w:rPr>
          <w:b/>
          <w:szCs w:val="24"/>
          <w:lang w:eastAsia="lt-LT"/>
        </w:rPr>
        <w:t xml:space="preserve">2018 m. </w:t>
      </w:r>
      <w:r w:rsidRPr="00642DD4">
        <w:rPr>
          <w:b/>
          <w:szCs w:val="24"/>
          <w:lang w:eastAsia="lt-LT"/>
        </w:rPr>
        <w:t xml:space="preserve"> METŲ VEIKLOS ATASKAITA</w:t>
      </w:r>
    </w:p>
    <w:p w:rsidR="00F41DE4" w:rsidRPr="00642DD4" w:rsidRDefault="00F41DE4" w:rsidP="00642DD4">
      <w:pPr>
        <w:overflowPunct w:val="0"/>
        <w:spacing w:line="276" w:lineRule="auto"/>
        <w:jc w:val="center"/>
        <w:textAlignment w:val="baseline"/>
        <w:rPr>
          <w:szCs w:val="24"/>
          <w:lang w:eastAsia="lt-LT"/>
        </w:rPr>
      </w:pPr>
      <w:r w:rsidRPr="00642DD4">
        <w:rPr>
          <w:szCs w:val="24"/>
          <w:lang w:eastAsia="lt-LT"/>
        </w:rPr>
        <w:t>2019-01-25</w:t>
      </w:r>
      <w:r>
        <w:rPr>
          <w:szCs w:val="24"/>
          <w:lang w:eastAsia="lt-LT"/>
        </w:rPr>
        <w:t xml:space="preserve"> Nr. __</w:t>
      </w:r>
    </w:p>
    <w:p w:rsidR="00F41DE4" w:rsidRPr="00C007A6" w:rsidRDefault="00F41DE4" w:rsidP="00642DD4">
      <w:pPr>
        <w:tabs>
          <w:tab w:val="left" w:pos="3828"/>
        </w:tabs>
        <w:overflowPunct w:val="0"/>
        <w:spacing w:line="276" w:lineRule="auto"/>
        <w:jc w:val="center"/>
        <w:textAlignment w:val="baseline"/>
        <w:rPr>
          <w:szCs w:val="24"/>
          <w:u w:val="single"/>
          <w:lang w:eastAsia="lt-LT"/>
        </w:rPr>
      </w:pPr>
      <w:r w:rsidRPr="00642DD4">
        <w:rPr>
          <w:szCs w:val="24"/>
          <w:lang w:eastAsia="lt-LT"/>
        </w:rPr>
        <w:t>Pagėgiai</w:t>
      </w:r>
    </w:p>
    <w:p w:rsidR="00F41DE4" w:rsidRDefault="00F41DE4" w:rsidP="00551624">
      <w:pPr>
        <w:tabs>
          <w:tab w:val="left" w:pos="3828"/>
        </w:tabs>
        <w:overflowPunct w:val="0"/>
        <w:jc w:val="center"/>
        <w:textAlignment w:val="baseline"/>
        <w:rPr>
          <w:sz w:val="20"/>
          <w:lang w:eastAsia="lt-LT"/>
        </w:rPr>
      </w:pPr>
    </w:p>
    <w:p w:rsidR="00F41DE4" w:rsidRDefault="00F41DE4" w:rsidP="005E6A79">
      <w:pPr>
        <w:overflowPunct w:val="0"/>
        <w:textAlignment w:val="baseline"/>
        <w:rPr>
          <w:b/>
          <w:szCs w:val="24"/>
          <w:lang w:eastAsia="lt-LT"/>
        </w:rPr>
      </w:pPr>
      <w:r>
        <w:rPr>
          <w:sz w:val="20"/>
          <w:lang w:eastAsia="lt-LT"/>
        </w:rPr>
        <w:t xml:space="preserve">                                                                                    </w:t>
      </w:r>
      <w:r>
        <w:rPr>
          <w:b/>
          <w:szCs w:val="24"/>
          <w:lang w:eastAsia="lt-LT"/>
        </w:rPr>
        <w:t>I SKYRIUS</w:t>
      </w:r>
    </w:p>
    <w:p w:rsidR="00F41DE4" w:rsidRDefault="00F41DE4" w:rsidP="00551624">
      <w:pPr>
        <w:overflowPunct w:val="0"/>
        <w:jc w:val="center"/>
        <w:textAlignment w:val="baseline"/>
        <w:rPr>
          <w:b/>
          <w:szCs w:val="24"/>
          <w:lang w:eastAsia="lt-LT"/>
        </w:rPr>
      </w:pPr>
      <w:r>
        <w:rPr>
          <w:b/>
          <w:szCs w:val="24"/>
          <w:lang w:eastAsia="lt-LT"/>
        </w:rPr>
        <w:t>STRATEGINIO PLANO IR METINIO VEIKLOS PLANO ĮGYVENDINIMAS</w:t>
      </w:r>
    </w:p>
    <w:p w:rsidR="00F41DE4" w:rsidRDefault="00F41DE4" w:rsidP="00551624">
      <w:pPr>
        <w:overflowPunct w:val="0"/>
        <w:jc w:val="center"/>
        <w:textAlignment w:val="baseline"/>
        <w:rPr>
          <w:b/>
          <w:szCs w:val="24"/>
          <w:lang w:eastAsia="lt-LT"/>
        </w:rPr>
      </w:pPr>
    </w:p>
    <w:p w:rsidR="00F41DE4" w:rsidRDefault="00F41DE4" w:rsidP="00FB02DB">
      <w:pPr>
        <w:spacing w:line="276" w:lineRule="auto"/>
        <w:rPr>
          <w:b/>
        </w:rPr>
      </w:pPr>
      <w:r>
        <w:rPr>
          <w:b/>
        </w:rPr>
        <w:t xml:space="preserve">       Mokyklos strategija – pokyčiai, atsižvelgiant į visuomenės lūkesčius.</w:t>
      </w:r>
    </w:p>
    <w:p w:rsidR="00F41DE4" w:rsidRPr="00FB02DB" w:rsidRDefault="00F41DE4" w:rsidP="00FB02DB">
      <w:pPr>
        <w:spacing w:line="276" w:lineRule="auto"/>
      </w:pPr>
      <w:r>
        <w:t xml:space="preserve">     </w:t>
      </w:r>
      <w:r w:rsidRPr="00FB02DB">
        <w:t xml:space="preserve">  Strateginiai tikslai: 1. nuoseklus ir efektyvus ugdymo tobulinimas;</w:t>
      </w:r>
    </w:p>
    <w:p w:rsidR="00F41DE4" w:rsidRPr="00FB02DB" w:rsidRDefault="00F41DE4" w:rsidP="00FB02DB">
      <w:pPr>
        <w:spacing w:line="276" w:lineRule="auto"/>
      </w:pPr>
      <w:r w:rsidRPr="00FB02DB">
        <w:t xml:space="preserve">          </w:t>
      </w:r>
      <w:r>
        <w:t xml:space="preserve">                             </w:t>
      </w:r>
      <w:r w:rsidRPr="00FB02DB">
        <w:t xml:space="preserve">2. modernios, mokymąsi skatinančios aplinkos kūrimas; </w:t>
      </w:r>
    </w:p>
    <w:p w:rsidR="00F41DE4" w:rsidRDefault="00F41DE4" w:rsidP="00FB02DB">
      <w:pPr>
        <w:spacing w:line="276" w:lineRule="auto"/>
      </w:pPr>
      <w:r w:rsidRPr="00FB02DB">
        <w:t xml:space="preserve">      </w:t>
      </w:r>
      <w:r>
        <w:t xml:space="preserve">                                 </w:t>
      </w:r>
      <w:r w:rsidRPr="00FB02DB">
        <w:t xml:space="preserve">3. kultūringa ir atvira kaitai mokykla. </w:t>
      </w:r>
    </w:p>
    <w:p w:rsidR="00F41DE4" w:rsidRPr="00B84C0A" w:rsidRDefault="00F41DE4" w:rsidP="00B84C0A">
      <w:pPr>
        <w:spacing w:line="276" w:lineRule="auto"/>
        <w:jc w:val="both"/>
        <w:rPr>
          <w:szCs w:val="24"/>
        </w:rPr>
      </w:pPr>
      <w:r>
        <w:t xml:space="preserve">         </w:t>
      </w:r>
      <w:r w:rsidRPr="00B84C0A">
        <w:rPr>
          <w:szCs w:val="24"/>
        </w:rPr>
        <w:t>Mokyklos 2018-2021 m. strategijos įgyvendinimui, 2018 m. mokykla išsikėle 11 metinių tikslų. 2018 m. mokyklos veiklos prioritetai -  pamokos kokybė, emocinė atmosfera,  saviraiška, pamokų lankomumo rodiklio gerinimas.</w:t>
      </w:r>
    </w:p>
    <w:p w:rsidR="00F41DE4" w:rsidRPr="00B84C0A" w:rsidRDefault="00F41DE4" w:rsidP="00B84C0A">
      <w:pPr>
        <w:spacing w:line="276" w:lineRule="auto"/>
        <w:jc w:val="both"/>
        <w:rPr>
          <w:szCs w:val="24"/>
          <w:u w:val="single"/>
        </w:rPr>
      </w:pPr>
      <w:r w:rsidRPr="00B84C0A">
        <w:rPr>
          <w:szCs w:val="24"/>
        </w:rPr>
        <w:t xml:space="preserve">          </w:t>
      </w:r>
      <w:r w:rsidRPr="00B84C0A">
        <w:rPr>
          <w:szCs w:val="24"/>
          <w:u w:val="single"/>
        </w:rPr>
        <w:t>I tikslas – ugdymo turinio plėtra.</w:t>
      </w:r>
    </w:p>
    <w:p w:rsidR="00F41DE4" w:rsidRPr="00B84C0A" w:rsidRDefault="00F41DE4" w:rsidP="00B84C0A">
      <w:pPr>
        <w:spacing w:line="276" w:lineRule="auto"/>
        <w:jc w:val="both"/>
        <w:rPr>
          <w:szCs w:val="24"/>
        </w:rPr>
      </w:pPr>
      <w:r w:rsidRPr="00B84C0A">
        <w:rPr>
          <w:szCs w:val="24"/>
        </w:rPr>
        <w:t xml:space="preserve">         2018 m. rugsėjo mėn. buvo parengta ir akredituota  neformaliojo vaikų švietimo (toliau –NVŠ)  šachmatų ugdymo programa. Ji pradėta vykdyti  rugsėjo 1 d., ją  lanko 12 mokinių, jos vykdymui gautas valstybės finansavimas. </w:t>
      </w:r>
    </w:p>
    <w:p w:rsidR="00F41DE4" w:rsidRPr="00B84C0A" w:rsidRDefault="00F41DE4" w:rsidP="00B84C0A">
      <w:pPr>
        <w:spacing w:line="276" w:lineRule="auto"/>
        <w:jc w:val="both"/>
        <w:rPr>
          <w:szCs w:val="24"/>
        </w:rPr>
      </w:pPr>
      <w:r w:rsidRPr="00B84C0A">
        <w:rPr>
          <w:szCs w:val="24"/>
        </w:rPr>
        <w:t xml:space="preserve">          Visos mokykloje vykdomos 25 formalųjį švietimą papildančio ugdymo (toliau –FŠPU)  ir 4 NVŠ programos yra sėkmingai tęsiamos, nė vienos nereikėjo nutraukti dėl nesurenkamo reikiamo mokinių skaičiaus. </w:t>
      </w:r>
    </w:p>
    <w:p w:rsidR="00F41DE4" w:rsidRPr="00B84C0A" w:rsidRDefault="00F41DE4" w:rsidP="00B84C0A">
      <w:pPr>
        <w:spacing w:line="276" w:lineRule="auto"/>
        <w:jc w:val="both"/>
        <w:rPr>
          <w:szCs w:val="24"/>
        </w:rPr>
      </w:pPr>
      <w:r w:rsidRPr="00B84C0A">
        <w:rPr>
          <w:szCs w:val="24"/>
        </w:rPr>
        <w:t xml:space="preserve">           </w:t>
      </w:r>
      <w:r w:rsidRPr="00B84C0A">
        <w:rPr>
          <w:szCs w:val="24"/>
          <w:u w:val="single"/>
        </w:rPr>
        <w:t>II tikslas – pamokos vadybos tobulinimas.</w:t>
      </w:r>
      <w:r w:rsidRPr="00B84C0A">
        <w:rPr>
          <w:szCs w:val="24"/>
        </w:rPr>
        <w:tab/>
      </w:r>
    </w:p>
    <w:p w:rsidR="00F41DE4" w:rsidRPr="00B84C0A" w:rsidRDefault="00F41DE4" w:rsidP="00B84C0A">
      <w:pPr>
        <w:spacing w:line="276" w:lineRule="auto"/>
        <w:jc w:val="both"/>
        <w:rPr>
          <w:szCs w:val="24"/>
          <w:u w:val="single"/>
        </w:rPr>
      </w:pPr>
      <w:r w:rsidRPr="00B84C0A">
        <w:rPr>
          <w:szCs w:val="24"/>
        </w:rPr>
        <w:t xml:space="preserve">           Mokyklos mokytojai nuolat tobulina savo kompetencijas, ieško naujų mokymo formų bei būdų. Tai daryti juos skatina ne tik pačių noras tobulėti, bet ir darbas su gabiais, aukštos mokymosi motyvacijos  vaikais bei noras į savo dėstomas programas  pritraukti kuo daugiau mokinių. 2018 m. didžiausias dėmesys  buvo skiriamas  pamokos kokybei, mokymo individualizavimui ir diferencijavimui, individualių mokymosi stilių bei poreikių nustatymui kiekvienam mokiniui. Pamokose tikslingai naudojamos turimos informacinės technologijos, taip stiprinant pamokos kokybę.  Mokytojai mokinių motyvaciją mokytis skatina vesdami pamokas ir veiklas netradicinėse aplinkose–mokiniai nuolat dalyvauja savivaldybės, šalies bei tarptautiniuose renginiuose, konkursuose, varžybose, parodose, projektuose, vasaros stovyklose.  Muzikos skyriaus mokiniai dalyvavo edukaciniame projekte ,,Muzikos pamoka su Martynu Levickiu‘‘ Tauragėje, dailės skyriaus mokiniai  Mažosios Lietuvos muziejuje Klaipėdoje gamino grafikos darbus linoraižinio technika, mišrus vokalinis ansamblis  3 dienas svečiavosi Punske, kur dalyvavo įvairiuose edukaciniuose užsiėmimuose ir koncertavo, daug meninių ir sportinių edukacinių veiklų visai mokyklos bendruomenei vyko vasaros stovykloje ,,Delfinai‘‘.</w:t>
      </w:r>
      <w:r w:rsidRPr="00B84C0A">
        <w:rPr>
          <w:szCs w:val="24"/>
          <w:u w:val="single"/>
        </w:rPr>
        <w:t xml:space="preserve">    </w:t>
      </w:r>
    </w:p>
    <w:p w:rsidR="00F41DE4" w:rsidRPr="00B84C0A" w:rsidRDefault="00F41DE4" w:rsidP="00B84C0A">
      <w:pPr>
        <w:spacing w:line="276" w:lineRule="auto"/>
        <w:jc w:val="both"/>
        <w:rPr>
          <w:szCs w:val="24"/>
        </w:rPr>
      </w:pPr>
      <w:r w:rsidRPr="00B84C0A">
        <w:rPr>
          <w:szCs w:val="24"/>
        </w:rPr>
        <w:t xml:space="preserve">           Pavaduotoja ugdymui L. Ambarcumian   atliko tyrimą ,,Kaip pamokos vadyba įtakoja vaiko sėkmę‘‘, kuris parodė, kad vaiko sėkmė pamokoje tiesiogiai priklauso nuo stipraus bei kompetetingo mokytojo bei vaiko motyvacijos mokytis. </w:t>
      </w:r>
    </w:p>
    <w:p w:rsidR="00F41DE4" w:rsidRPr="00B84C0A" w:rsidRDefault="00F41DE4" w:rsidP="00B84C0A">
      <w:pPr>
        <w:spacing w:line="276" w:lineRule="auto"/>
        <w:jc w:val="both"/>
        <w:rPr>
          <w:szCs w:val="24"/>
        </w:rPr>
      </w:pPr>
      <w:r w:rsidRPr="00B84C0A">
        <w:rPr>
          <w:szCs w:val="24"/>
        </w:rPr>
        <w:t xml:space="preserve">                                                                                                                                                                                                                           </w:t>
      </w:r>
    </w:p>
    <w:p w:rsidR="00F41DE4" w:rsidRPr="00B84C0A" w:rsidRDefault="00F41DE4" w:rsidP="00B84C0A">
      <w:pPr>
        <w:spacing w:line="276" w:lineRule="auto"/>
        <w:jc w:val="both"/>
        <w:rPr>
          <w:szCs w:val="24"/>
        </w:rPr>
      </w:pPr>
      <w:r w:rsidRPr="00B84C0A">
        <w:rPr>
          <w:szCs w:val="24"/>
        </w:rPr>
        <w:t xml:space="preserve">        </w:t>
      </w:r>
      <w:r w:rsidRPr="00B84C0A">
        <w:rPr>
          <w:b/>
          <w:szCs w:val="24"/>
        </w:rPr>
        <w:t xml:space="preserve">   </w:t>
      </w:r>
      <w:r w:rsidRPr="00B84C0A">
        <w:rPr>
          <w:szCs w:val="24"/>
          <w:u w:val="single"/>
        </w:rPr>
        <w:t>III tikslas – veiklų, orentuotų į mokinių kompetencijų ugdymą, tobulinimas ir plėtojimas.</w:t>
      </w:r>
    </w:p>
    <w:p w:rsidR="00F41DE4" w:rsidRPr="00B84C0A" w:rsidRDefault="00F41DE4" w:rsidP="00B84C0A">
      <w:pPr>
        <w:spacing w:line="276" w:lineRule="auto"/>
        <w:jc w:val="both"/>
        <w:rPr>
          <w:szCs w:val="24"/>
        </w:rPr>
      </w:pPr>
      <w:r w:rsidRPr="00B84C0A">
        <w:rPr>
          <w:szCs w:val="24"/>
        </w:rPr>
        <w:t xml:space="preserve">           Šis tikslas - vienas iš svarbiausių mokyklos tikslų.  Mokyklos varžybinė, konkursinė  bei koncertinė veikla yra išplėtota už mokyklos ribų, pasiekiama  aukštų rezultatų. </w:t>
      </w:r>
    </w:p>
    <w:p w:rsidR="00F41DE4" w:rsidRPr="00B84C0A" w:rsidRDefault="00F41DE4" w:rsidP="00B84C0A">
      <w:pPr>
        <w:spacing w:line="276" w:lineRule="auto"/>
        <w:jc w:val="both"/>
        <w:rPr>
          <w:szCs w:val="24"/>
        </w:rPr>
      </w:pPr>
      <w:r w:rsidRPr="00B84C0A">
        <w:rPr>
          <w:szCs w:val="24"/>
        </w:rPr>
        <w:t xml:space="preserve">           </w:t>
      </w:r>
      <w:r w:rsidRPr="00B84C0A">
        <w:rPr>
          <w:szCs w:val="24"/>
          <w:u w:val="single"/>
        </w:rPr>
        <w:t>Ryškiausi 2018 m. mokyklos veiklos momentai, laimėjimai.</w:t>
      </w:r>
    </w:p>
    <w:p w:rsidR="00F41DE4" w:rsidRPr="00B84C0A" w:rsidRDefault="00F41DE4" w:rsidP="00B84C0A">
      <w:pPr>
        <w:spacing w:line="276" w:lineRule="auto"/>
        <w:jc w:val="both"/>
        <w:rPr>
          <w:szCs w:val="24"/>
        </w:rPr>
      </w:pPr>
      <w:r w:rsidRPr="00B84C0A">
        <w:rPr>
          <w:szCs w:val="24"/>
        </w:rPr>
        <w:t xml:space="preserve">          1. Per metus mokykla surengė 4 renginius visai Pagėgių bendruomenei, skirtus Lietuvos </w:t>
      </w:r>
    </w:p>
    <w:p w:rsidR="00F41DE4" w:rsidRPr="00B84C0A" w:rsidRDefault="00F41DE4" w:rsidP="00B84C0A">
      <w:pPr>
        <w:spacing w:line="276" w:lineRule="auto"/>
        <w:jc w:val="both"/>
        <w:rPr>
          <w:szCs w:val="24"/>
        </w:rPr>
      </w:pPr>
      <w:r w:rsidRPr="00B84C0A">
        <w:rPr>
          <w:szCs w:val="24"/>
        </w:rPr>
        <w:t>100 –mečiui paminėti:  chorinės muzikos koncertą ,,Dainuoju Lietuvą‘‘ Pagėgių šv. Kryžiaus bažnyčioje, lietuviškos instrumentinės muzikos koncertą ,,Skambanti Lietuva‘‘, dailės skyriaus mokinių  kūrybinių darbų parodą ,,Augu Lietuvai‘‘ ir bėgimą ,,100 metrų – šimtui metų‘‘.</w:t>
      </w:r>
    </w:p>
    <w:p w:rsidR="00F41DE4" w:rsidRPr="00B84C0A" w:rsidRDefault="00F41DE4" w:rsidP="00B84C0A">
      <w:pPr>
        <w:spacing w:line="276" w:lineRule="auto"/>
        <w:jc w:val="both"/>
        <w:rPr>
          <w:szCs w:val="24"/>
        </w:rPr>
      </w:pPr>
      <w:r w:rsidRPr="00B84C0A">
        <w:rPr>
          <w:szCs w:val="24"/>
        </w:rPr>
        <w:t xml:space="preserve">          2. Jaunių choras (vadovės R. Pilkionienė ir E. Norkienė) liepos  mėn. dalyvavo  Lietuvos šimtmečio dainų šventėje ,,Vardan tos...‘‘, birželio mėn. - vaikų ir jaunimo chorų šventėje ant Rambyno kalno.</w:t>
      </w:r>
    </w:p>
    <w:p w:rsidR="00F41DE4" w:rsidRPr="00B84C0A" w:rsidRDefault="00F41DE4" w:rsidP="00B84C0A">
      <w:pPr>
        <w:spacing w:line="276" w:lineRule="auto"/>
        <w:jc w:val="both"/>
        <w:rPr>
          <w:szCs w:val="24"/>
        </w:rPr>
      </w:pPr>
      <w:r w:rsidRPr="00B84C0A">
        <w:rPr>
          <w:szCs w:val="24"/>
        </w:rPr>
        <w:t xml:space="preserve">          3. Merginų vokalinis ansamblis (mokytoja R.Pilkionienė) dalyvavo TV konkurse ,,Dainų dainelė‘‘ ir tapo finalinio III etapo televizijoje dalyvėmis. Solistas R. Kondrotas tapo ,,Dainų dainelės‘‘  konkurso laureatu ir dainavo baigiamajame konkurso koncerte Lietuvos operos ir baleto teatre.</w:t>
      </w:r>
    </w:p>
    <w:p w:rsidR="00F41DE4" w:rsidRPr="00B84C0A" w:rsidRDefault="00F41DE4" w:rsidP="00B84C0A">
      <w:pPr>
        <w:spacing w:line="276" w:lineRule="auto"/>
        <w:jc w:val="both"/>
        <w:rPr>
          <w:szCs w:val="24"/>
        </w:rPr>
      </w:pPr>
      <w:r w:rsidRPr="00B84C0A">
        <w:rPr>
          <w:szCs w:val="24"/>
        </w:rPr>
        <w:t xml:space="preserve">          4. Akordeonistės G. Krūminytė ir K. Freitakaitė (mokytoja O. Parnarauskienė) dalyvavo respublikiniame jaunųjų akordeonistų – solistų konkurse ,,Akordeonų pavasaris‘‘ Tauragėje ir iškovojo I vietas.</w:t>
      </w:r>
    </w:p>
    <w:p w:rsidR="00F41DE4" w:rsidRPr="00B84C0A" w:rsidRDefault="00F41DE4" w:rsidP="00B84C0A">
      <w:pPr>
        <w:spacing w:line="276" w:lineRule="auto"/>
        <w:jc w:val="both"/>
        <w:rPr>
          <w:szCs w:val="24"/>
        </w:rPr>
      </w:pPr>
      <w:r w:rsidRPr="00B84C0A">
        <w:rPr>
          <w:color w:val="FF0000"/>
          <w:szCs w:val="24"/>
        </w:rPr>
        <w:t xml:space="preserve">          </w:t>
      </w:r>
      <w:r w:rsidRPr="00B84C0A">
        <w:rPr>
          <w:szCs w:val="24"/>
        </w:rPr>
        <w:t>5. Varinių pučiamųjų instrumentų  klasės mokinys E. Lukošius (mokytojas S. Stankus) dalyvavo respublikiniame  J.Pakalnio jaunųjų atlikėjų pučiamaisiais ir mušamaisiais instrumentais konkurse: laimėjo regioninį etapą Klaipėdoje ir dalyvavo finaliniame etape Kaune; dalyvavo respublikiniame pučiamųjų ir mušamųjų instrumentų lietuviškos pjesės konkurse Kretingoje.</w:t>
      </w:r>
    </w:p>
    <w:p w:rsidR="00F41DE4" w:rsidRPr="00B84C0A" w:rsidRDefault="00F41DE4" w:rsidP="00B84C0A">
      <w:pPr>
        <w:spacing w:line="276" w:lineRule="auto"/>
        <w:jc w:val="both"/>
        <w:rPr>
          <w:szCs w:val="24"/>
        </w:rPr>
      </w:pPr>
      <w:r w:rsidRPr="00B84C0A">
        <w:rPr>
          <w:szCs w:val="24"/>
        </w:rPr>
        <w:t xml:space="preserve">           6. Dailės skyriaus mokiniai dalyvavo 4 respublikiniuose konkursuose: </w:t>
      </w:r>
      <w:r w:rsidRPr="00B84C0A">
        <w:rPr>
          <w:rStyle w:val="st1"/>
          <w:szCs w:val="24"/>
        </w:rPr>
        <w:t xml:space="preserve"> piešinių konkurse ,,Gimtadienio tortas‘‘</w:t>
      </w:r>
      <w:r w:rsidRPr="00B84C0A">
        <w:rPr>
          <w:szCs w:val="24"/>
        </w:rPr>
        <w:t xml:space="preserve">  (Šilutė),  piešinių ir fotografijos darbų konkurse  „Trijų spalvų istorija“  (Klaipėda),  Lietuvos herbų ir herbinių ženklų meninio interpretavimo konkurse (Vilnius), plakato konkurse ,,# canibeme‘‘ (Šiauliai). Aukščiausi pasiekimai:   B. Mišeikis tapo Lietuvos herbų ir herbinių ženklų meninio interpretavimo konkurso laureatu ir su savo mokytoja L.Ambarcumian dalyvavo laureatų apdovanojimo ceremonijoje Valdovų rūmuose Vilniuje, kitas  mokytojos L.Ambarcumian mokinys  - A. Reikertas tapo plakato konkurso ,,# canibeme‘‘ II vietos nugalėtoju .</w:t>
      </w:r>
    </w:p>
    <w:p w:rsidR="00F41DE4" w:rsidRPr="00B84C0A" w:rsidRDefault="00F41DE4" w:rsidP="00B84C0A">
      <w:pPr>
        <w:spacing w:line="276" w:lineRule="auto"/>
        <w:jc w:val="both"/>
        <w:rPr>
          <w:szCs w:val="24"/>
        </w:rPr>
      </w:pPr>
      <w:r w:rsidRPr="00B84C0A">
        <w:rPr>
          <w:szCs w:val="24"/>
        </w:rPr>
        <w:t xml:space="preserve">           7. Dailės skyriaus mokiniai  per metus surengė 2 kūrybinių darbų parodas Pagėgių Viešojoje bibliotekoje bei 2  mokykloje. Dailės mokytojos  L. Ambarcumian, V. Kariniauskienė  ir L. Bungardienė kartu su kitais savivaldybės dailės mokytojais Pagėgių Viešojoje bibliotekoje surengė savo tapybos darbų parodą.</w:t>
      </w:r>
    </w:p>
    <w:p w:rsidR="00F41DE4" w:rsidRPr="00B84C0A" w:rsidRDefault="00F41DE4" w:rsidP="00B84C0A">
      <w:pPr>
        <w:spacing w:line="276" w:lineRule="auto"/>
        <w:ind w:hanging="360"/>
        <w:jc w:val="both"/>
        <w:rPr>
          <w:szCs w:val="24"/>
        </w:rPr>
      </w:pPr>
      <w:r w:rsidRPr="00B84C0A">
        <w:rPr>
          <w:szCs w:val="24"/>
        </w:rPr>
        <w:t xml:space="preserve">                 8. Muzikos skyriaus mokiniai ir mokytojai surengė 4 koncertus mokyklos bei Pagėgių bendruomenei, koncertavo  16  Pagėgių savivaldybės įvairių įstaigų renginiuose bei 8 respublikiniuose renginiuose. </w:t>
      </w:r>
    </w:p>
    <w:p w:rsidR="00F41DE4" w:rsidRPr="00B84C0A" w:rsidRDefault="00F41DE4" w:rsidP="00B84C0A">
      <w:pPr>
        <w:spacing w:line="276" w:lineRule="auto"/>
        <w:jc w:val="both"/>
        <w:rPr>
          <w:szCs w:val="24"/>
        </w:rPr>
      </w:pPr>
      <w:r w:rsidRPr="00B84C0A">
        <w:rPr>
          <w:szCs w:val="24"/>
        </w:rPr>
        <w:t xml:space="preserve">          </w:t>
      </w:r>
      <w:r w:rsidRPr="00B84C0A">
        <w:rPr>
          <w:color w:val="008000"/>
          <w:szCs w:val="24"/>
        </w:rPr>
        <w:t xml:space="preserve"> </w:t>
      </w:r>
      <w:r w:rsidRPr="00B84C0A">
        <w:rPr>
          <w:szCs w:val="24"/>
        </w:rPr>
        <w:t xml:space="preserve">9.  Sporto skyriaus mokiniai išvyko į 125 respublikines ir tarptautines varžybas. </w:t>
      </w:r>
    </w:p>
    <w:p w:rsidR="00F41DE4" w:rsidRPr="00B84C0A" w:rsidRDefault="00F41DE4" w:rsidP="00B84C0A">
      <w:pPr>
        <w:spacing w:line="276" w:lineRule="auto"/>
        <w:jc w:val="both"/>
        <w:rPr>
          <w:szCs w:val="24"/>
        </w:rPr>
      </w:pPr>
      <w:r w:rsidRPr="00B84C0A">
        <w:rPr>
          <w:szCs w:val="24"/>
        </w:rPr>
        <w:t xml:space="preserve">96  sportininkai  tapo varžybų  nugalėtojais bei prizininkais. </w:t>
      </w:r>
    </w:p>
    <w:p w:rsidR="00F41DE4" w:rsidRPr="00B84C0A" w:rsidRDefault="00F41DE4" w:rsidP="00B84C0A">
      <w:pPr>
        <w:spacing w:line="276" w:lineRule="auto"/>
        <w:ind w:hanging="360"/>
        <w:jc w:val="both"/>
        <w:rPr>
          <w:szCs w:val="24"/>
        </w:rPr>
      </w:pPr>
      <w:r w:rsidRPr="00B84C0A">
        <w:rPr>
          <w:szCs w:val="24"/>
        </w:rPr>
        <w:t xml:space="preserve">                10. Laisvųjų imtynių mokytojas A. Merkevičius  dalyvavo  tarptautiniame laisvųjų imtynių festivalyje Rygoje, kuriame tapo veteranų čempionu bei Pasaulio laisvųjų imtynių veteranų čempionate Makedonijoje.    </w:t>
      </w:r>
    </w:p>
    <w:p w:rsidR="00F41DE4" w:rsidRPr="00B84C0A" w:rsidRDefault="00F41DE4" w:rsidP="00B84C0A">
      <w:pPr>
        <w:spacing w:line="276" w:lineRule="auto"/>
        <w:jc w:val="both"/>
        <w:rPr>
          <w:szCs w:val="24"/>
        </w:rPr>
      </w:pPr>
      <w:r w:rsidRPr="00B84C0A">
        <w:rPr>
          <w:szCs w:val="24"/>
        </w:rPr>
        <w:t xml:space="preserve">           11.  62 mokiniai buvo apdovanoti savivaldybės gabiausių vaikų pagerbimo šventėje. Rokui Kondrotui buvo įteiktas piniginis prizas, 10 sportininkų skirtos stipendijos.</w:t>
      </w:r>
    </w:p>
    <w:p w:rsidR="00F41DE4" w:rsidRPr="00B84C0A" w:rsidRDefault="00F41DE4" w:rsidP="00B84C0A">
      <w:pPr>
        <w:spacing w:line="276" w:lineRule="auto"/>
        <w:jc w:val="both"/>
        <w:rPr>
          <w:szCs w:val="24"/>
        </w:rPr>
      </w:pPr>
      <w:r w:rsidRPr="00B84C0A">
        <w:rPr>
          <w:szCs w:val="24"/>
        </w:rPr>
        <w:t xml:space="preserve">           12. Birželio mėnesį Mociškių kaimo turizmo sodyboje  visai mokyklos bendruomenei buvo suorganizuota  bei įvykdyta   sveikos gyvensenos ir fizinio aktyvumo stovykla ,,Delfinai‘‘. Finansavimas gautas iš projekto – 1 500 Eur.</w:t>
      </w:r>
    </w:p>
    <w:p w:rsidR="00F41DE4" w:rsidRPr="00B84C0A" w:rsidRDefault="00F41DE4" w:rsidP="00B84C0A">
      <w:pPr>
        <w:spacing w:line="276" w:lineRule="auto"/>
        <w:jc w:val="both"/>
        <w:rPr>
          <w:szCs w:val="24"/>
          <w:u w:val="single"/>
        </w:rPr>
      </w:pPr>
      <w:r w:rsidRPr="00B84C0A">
        <w:rPr>
          <w:szCs w:val="24"/>
        </w:rPr>
        <w:t xml:space="preserve">    </w:t>
      </w:r>
      <w:r w:rsidRPr="00B84C0A">
        <w:rPr>
          <w:b/>
          <w:szCs w:val="24"/>
        </w:rPr>
        <w:t xml:space="preserve">       </w:t>
      </w:r>
      <w:r w:rsidRPr="00B84C0A">
        <w:rPr>
          <w:szCs w:val="24"/>
          <w:u w:val="single"/>
        </w:rPr>
        <w:t>Mokinių pasiekimai 2017/2018 m.m.</w:t>
      </w:r>
    </w:p>
    <w:p w:rsidR="00F41DE4" w:rsidRPr="00B84C0A" w:rsidRDefault="00F41DE4" w:rsidP="00B84C0A">
      <w:pPr>
        <w:spacing w:line="276" w:lineRule="auto"/>
        <w:jc w:val="both"/>
        <w:rPr>
          <w:szCs w:val="24"/>
        </w:rPr>
      </w:pPr>
      <w:r w:rsidRPr="00B84C0A">
        <w:rPr>
          <w:szCs w:val="24"/>
        </w:rPr>
        <w:t xml:space="preserve">           Pavyko  pagerinti pamokų lankomumo rodiklį bei kai  kuriuos pažangumo rodiklius.</w:t>
      </w:r>
    </w:p>
    <w:p w:rsidR="00F41DE4" w:rsidRPr="00B84C0A" w:rsidRDefault="00F41DE4" w:rsidP="00B84C0A">
      <w:pPr>
        <w:spacing w:line="276" w:lineRule="auto"/>
        <w:jc w:val="both"/>
        <w:rPr>
          <w:szCs w:val="24"/>
        </w:rPr>
      </w:pPr>
      <w:r w:rsidRPr="00B84C0A">
        <w:rPr>
          <w:b/>
          <w:szCs w:val="24"/>
        </w:rPr>
        <w:t xml:space="preserve">            </w:t>
      </w:r>
      <w:r w:rsidRPr="00B84C0A">
        <w:rPr>
          <w:szCs w:val="24"/>
          <w:u w:val="single"/>
        </w:rPr>
        <w:t>Muzikos skyrius:</w:t>
      </w:r>
      <w:r w:rsidRPr="00B84C0A">
        <w:rPr>
          <w:b/>
          <w:szCs w:val="24"/>
        </w:rPr>
        <w:t xml:space="preserve"> </w:t>
      </w:r>
      <w:r w:rsidRPr="00B84C0A">
        <w:rPr>
          <w:szCs w:val="24"/>
        </w:rPr>
        <w:t>pažangumo vidurkis – 8,6 (2016/2017 m.m. – 8,3); puikiai besimokančių mokinių - 1, labai gerai  – 5, neatestuotų - 0.</w:t>
      </w:r>
    </w:p>
    <w:p w:rsidR="00F41DE4" w:rsidRPr="00B84C0A" w:rsidRDefault="00F41DE4" w:rsidP="00B84C0A">
      <w:pPr>
        <w:spacing w:line="276" w:lineRule="auto"/>
        <w:jc w:val="both"/>
        <w:rPr>
          <w:szCs w:val="24"/>
        </w:rPr>
      </w:pPr>
      <w:r w:rsidRPr="00B84C0A">
        <w:rPr>
          <w:szCs w:val="24"/>
        </w:rPr>
        <w:t xml:space="preserve">           Baigiamuosius egzaminus išlaikė 100 % mokinių, bendras egzaminų vidurkis – 8,15 (2016/2017 m.m. – 8,08).</w:t>
      </w:r>
    </w:p>
    <w:p w:rsidR="00F41DE4" w:rsidRPr="00B84C0A" w:rsidRDefault="00F41DE4" w:rsidP="00B84C0A">
      <w:pPr>
        <w:spacing w:line="276" w:lineRule="auto"/>
        <w:jc w:val="both"/>
        <w:rPr>
          <w:szCs w:val="24"/>
        </w:rPr>
      </w:pPr>
      <w:r w:rsidRPr="00B84C0A">
        <w:rPr>
          <w:szCs w:val="24"/>
        </w:rPr>
        <w:t xml:space="preserve">           Praleista pamokų -  791  (2016/2017 m.m. - 913). Vienam mokiniui tenka 12,7 pamokos (2016/2017 m.m. – 14,2).</w:t>
      </w:r>
    </w:p>
    <w:p w:rsidR="00F41DE4" w:rsidRPr="00B84C0A" w:rsidRDefault="00F41DE4" w:rsidP="00B84C0A">
      <w:pPr>
        <w:spacing w:line="276" w:lineRule="auto"/>
        <w:jc w:val="both"/>
        <w:rPr>
          <w:szCs w:val="24"/>
        </w:rPr>
      </w:pPr>
      <w:r w:rsidRPr="00B84C0A">
        <w:rPr>
          <w:szCs w:val="24"/>
        </w:rPr>
        <w:t xml:space="preserve">           </w:t>
      </w:r>
      <w:r w:rsidRPr="00B84C0A">
        <w:rPr>
          <w:szCs w:val="24"/>
          <w:u w:val="single"/>
        </w:rPr>
        <w:t>Dailės skyrius:</w:t>
      </w:r>
      <w:r w:rsidRPr="00B84C0A">
        <w:rPr>
          <w:b/>
          <w:szCs w:val="24"/>
        </w:rPr>
        <w:t xml:space="preserve"> </w:t>
      </w:r>
      <w:r w:rsidRPr="00B84C0A">
        <w:rPr>
          <w:szCs w:val="24"/>
        </w:rPr>
        <w:t xml:space="preserve">pažangumo vidurkis – 9,2 (2016/2017 m.m. – 9,2) ; puikiai besimokančių mokinių  -  8, labai gerai  – 10. </w:t>
      </w:r>
    </w:p>
    <w:p w:rsidR="00F41DE4" w:rsidRPr="00B84C0A" w:rsidRDefault="00F41DE4" w:rsidP="00B84C0A">
      <w:pPr>
        <w:spacing w:line="276" w:lineRule="auto"/>
        <w:jc w:val="both"/>
        <w:rPr>
          <w:szCs w:val="24"/>
        </w:rPr>
      </w:pPr>
      <w:r w:rsidRPr="00B84C0A">
        <w:rPr>
          <w:szCs w:val="24"/>
        </w:rPr>
        <w:t xml:space="preserve">           Baigiamuosius egzaminus išlaikė 100 % mokinių, bendras egzamino vidurkis  – 8,6 (2016/2017 m.m. – 9,3) .  </w:t>
      </w:r>
    </w:p>
    <w:p w:rsidR="00F41DE4" w:rsidRPr="00B84C0A" w:rsidRDefault="00F41DE4" w:rsidP="00B84C0A">
      <w:pPr>
        <w:spacing w:line="276" w:lineRule="auto"/>
        <w:jc w:val="both"/>
        <w:rPr>
          <w:szCs w:val="24"/>
        </w:rPr>
      </w:pPr>
      <w:r w:rsidRPr="00B84C0A">
        <w:rPr>
          <w:szCs w:val="24"/>
        </w:rPr>
        <w:t xml:space="preserve">           Praleista pamokų -  849  (2016/2017 m.m. – 531). Vienam mokiniui tenka 17,3 pamokos (2016/2017 m.m. – 17,1).</w:t>
      </w:r>
    </w:p>
    <w:p w:rsidR="00F41DE4" w:rsidRPr="00B84C0A" w:rsidRDefault="00F41DE4" w:rsidP="00B84C0A">
      <w:pPr>
        <w:spacing w:line="276" w:lineRule="auto"/>
        <w:jc w:val="both"/>
        <w:rPr>
          <w:szCs w:val="24"/>
        </w:rPr>
      </w:pPr>
      <w:r w:rsidRPr="00B84C0A">
        <w:rPr>
          <w:b/>
          <w:szCs w:val="24"/>
        </w:rPr>
        <w:t xml:space="preserve">           </w:t>
      </w:r>
      <w:r w:rsidRPr="00B84C0A">
        <w:rPr>
          <w:szCs w:val="24"/>
          <w:u w:val="single"/>
        </w:rPr>
        <w:t>Sporto skyrius:</w:t>
      </w:r>
      <w:r w:rsidRPr="00B84C0A">
        <w:rPr>
          <w:szCs w:val="24"/>
        </w:rPr>
        <w:t xml:space="preserve"> praleistos 3254  pamokos (2016/2017 m.m. – 4873). Vienam mokiniui tenka  16,5 pamokos (2016/2017 m.m. - 22,8). </w:t>
      </w:r>
    </w:p>
    <w:p w:rsidR="00F41DE4" w:rsidRPr="00B84C0A" w:rsidRDefault="00F41DE4" w:rsidP="00B84C0A">
      <w:pPr>
        <w:spacing w:line="276" w:lineRule="auto"/>
        <w:jc w:val="both"/>
        <w:rPr>
          <w:szCs w:val="24"/>
        </w:rPr>
      </w:pPr>
      <w:r w:rsidRPr="00B84C0A">
        <w:rPr>
          <w:szCs w:val="24"/>
        </w:rPr>
        <w:t xml:space="preserve">           Viso mokykloje  praleistos 5309 pamokos (2016/2017 m.m. - 6317). Vienam mokiniui tenka  17,3 pamokos (2016/2017 m.m. -21,7).</w:t>
      </w:r>
    </w:p>
    <w:p w:rsidR="00F41DE4" w:rsidRPr="00B84C0A" w:rsidRDefault="00F41DE4" w:rsidP="00B84C0A">
      <w:pPr>
        <w:spacing w:line="276" w:lineRule="auto"/>
        <w:jc w:val="both"/>
        <w:rPr>
          <w:szCs w:val="24"/>
        </w:rPr>
      </w:pPr>
      <w:r w:rsidRPr="00B84C0A">
        <w:rPr>
          <w:szCs w:val="24"/>
        </w:rPr>
        <w:t xml:space="preserve">          Neformaliojo vaikų švietimo pažymėjimai išduoti 28 mokiniams.</w:t>
      </w:r>
    </w:p>
    <w:p w:rsidR="00F41DE4" w:rsidRPr="00B84C0A" w:rsidRDefault="00F41DE4" w:rsidP="00B84C0A">
      <w:pPr>
        <w:spacing w:line="276" w:lineRule="auto"/>
        <w:jc w:val="both"/>
        <w:rPr>
          <w:szCs w:val="24"/>
          <w:u w:val="single"/>
        </w:rPr>
      </w:pPr>
      <w:r w:rsidRPr="00B84C0A">
        <w:rPr>
          <w:b/>
          <w:szCs w:val="24"/>
        </w:rPr>
        <w:t xml:space="preserve">          </w:t>
      </w:r>
      <w:r w:rsidRPr="00B84C0A">
        <w:rPr>
          <w:szCs w:val="24"/>
          <w:u w:val="single"/>
        </w:rPr>
        <w:t xml:space="preserve">IV tikslas – vadovų ir mokytojų kompetencijų tobulinimas. </w:t>
      </w:r>
    </w:p>
    <w:p w:rsidR="00F41DE4" w:rsidRPr="00B84C0A" w:rsidRDefault="00F41DE4" w:rsidP="00B84C0A">
      <w:pPr>
        <w:spacing w:line="276" w:lineRule="auto"/>
        <w:jc w:val="both"/>
        <w:rPr>
          <w:szCs w:val="24"/>
        </w:rPr>
      </w:pPr>
      <w:r w:rsidRPr="00B84C0A">
        <w:rPr>
          <w:szCs w:val="24"/>
        </w:rPr>
        <w:t xml:space="preserve">          9 mokytojai  36 dienas dalyvavo  kvalifikacijos tobulinimo renginiuose,  mokyklos direktorė  E.Norkienė 8 dienas dalyvavo kvalifikacijos kėlimo renginiuose, pavaduotoja ugdymui L. Ambarcumian 27 dienas dalyvavo  neformaliojo švietimo lyderystės programoje ir baigė ,,Švietimo lyderystės sampratos‘‘ modulį,  skaitė pranešimą Pagėgių savivaldybės mokytojų metodinėje konferencijoje ,,Moderni mokykla – atvira pokyčiams ir inovacijoms‘‘.</w:t>
      </w:r>
    </w:p>
    <w:p w:rsidR="00F41DE4" w:rsidRPr="00B84C0A" w:rsidRDefault="00F41DE4" w:rsidP="00B84C0A">
      <w:pPr>
        <w:spacing w:line="276" w:lineRule="auto"/>
        <w:jc w:val="both"/>
        <w:rPr>
          <w:szCs w:val="24"/>
        </w:rPr>
      </w:pPr>
      <w:r w:rsidRPr="00B84C0A">
        <w:rPr>
          <w:szCs w:val="24"/>
        </w:rPr>
        <w:t xml:space="preserve">           Patirties pasidalijimui bei panaudojimui tolimesnio darbo tobulinimui 2018 m.  mokykloje buvo surengtos 2 metodinės dienos – apskritieji stalai.  </w:t>
      </w:r>
    </w:p>
    <w:p w:rsidR="00F41DE4" w:rsidRPr="00B84C0A" w:rsidRDefault="00F41DE4" w:rsidP="00B84C0A">
      <w:pPr>
        <w:spacing w:line="276" w:lineRule="auto"/>
        <w:jc w:val="both"/>
        <w:rPr>
          <w:szCs w:val="24"/>
          <w:u w:val="single"/>
        </w:rPr>
      </w:pPr>
      <w:r w:rsidRPr="00B84C0A">
        <w:rPr>
          <w:color w:val="FF0000"/>
          <w:szCs w:val="24"/>
        </w:rPr>
        <w:t xml:space="preserve">         </w:t>
      </w:r>
      <w:r w:rsidRPr="00B84C0A">
        <w:rPr>
          <w:szCs w:val="24"/>
        </w:rPr>
        <w:t xml:space="preserve">  </w:t>
      </w:r>
      <w:r w:rsidRPr="00B84C0A">
        <w:rPr>
          <w:szCs w:val="24"/>
          <w:u w:val="single"/>
        </w:rPr>
        <w:t>V tikslas</w:t>
      </w:r>
      <w:r w:rsidRPr="00B84C0A">
        <w:rPr>
          <w:b/>
          <w:szCs w:val="24"/>
          <w:u w:val="single"/>
        </w:rPr>
        <w:t xml:space="preserve"> – </w:t>
      </w:r>
      <w:r w:rsidRPr="00B84C0A">
        <w:rPr>
          <w:szCs w:val="24"/>
          <w:u w:val="single"/>
        </w:rPr>
        <w:t>mokyklos veiklos kokybės tobulinimas</w:t>
      </w:r>
      <w:r w:rsidRPr="00B84C0A">
        <w:rPr>
          <w:szCs w:val="24"/>
        </w:rPr>
        <w:t>.</w:t>
      </w:r>
    </w:p>
    <w:p w:rsidR="00F41DE4" w:rsidRPr="00B84C0A" w:rsidRDefault="00F41DE4" w:rsidP="00B84C0A">
      <w:pPr>
        <w:spacing w:line="276" w:lineRule="auto"/>
        <w:jc w:val="both"/>
        <w:rPr>
          <w:szCs w:val="24"/>
        </w:rPr>
      </w:pPr>
      <w:r w:rsidRPr="00B84C0A">
        <w:rPr>
          <w:szCs w:val="24"/>
        </w:rPr>
        <w:t xml:space="preserve">          Visus metus buvo tikslingai vykdomas ugdymo procesas, mokyklos veiklos planavimas, mokyklos finansų bei personalo valdymas, ugdymo proceso priežiūra, mokyklos veiklos įsivertinimas. </w:t>
      </w:r>
    </w:p>
    <w:p w:rsidR="00F41DE4" w:rsidRPr="00B84C0A" w:rsidRDefault="00F41DE4" w:rsidP="00B84C0A">
      <w:pPr>
        <w:spacing w:line="276" w:lineRule="auto"/>
        <w:jc w:val="both"/>
        <w:rPr>
          <w:szCs w:val="24"/>
        </w:rPr>
      </w:pPr>
      <w:r w:rsidRPr="00B84C0A">
        <w:rPr>
          <w:szCs w:val="24"/>
        </w:rPr>
        <w:t xml:space="preserve">           Mokykloje nuolat yra vykdoma smurto, patyčių ir žalingų įpročių prevencinė veikla. 2018 m. buvo atliktas tyrimas, kuris parodė, kad mokiniai mokykloje jaučiasi saugūs, patyčių atvejai –pavieniai.</w:t>
      </w:r>
    </w:p>
    <w:p w:rsidR="00F41DE4" w:rsidRPr="00B84C0A" w:rsidRDefault="00F41DE4" w:rsidP="00B84C0A">
      <w:pPr>
        <w:spacing w:line="276" w:lineRule="auto"/>
        <w:jc w:val="both"/>
        <w:rPr>
          <w:szCs w:val="24"/>
        </w:rPr>
      </w:pPr>
      <w:r w:rsidRPr="00B84C0A">
        <w:rPr>
          <w:szCs w:val="24"/>
        </w:rPr>
        <w:t xml:space="preserve">           2018 m. mokykloje buvo atliktos dvi išorinės patikros – dėl smurto bei patyčių prevencijos įgyvendinimo mokykloje bei mokytojų pareigybių parengimo, kurias vykdė Pagėgių savivaldybės administracijos Švietimo skyrius. Abi patikros buvo įvertintos teigiamai, be trūkumų.</w:t>
      </w:r>
    </w:p>
    <w:p w:rsidR="00F41DE4" w:rsidRPr="00B84C0A" w:rsidRDefault="00F41DE4" w:rsidP="00B84C0A">
      <w:pPr>
        <w:spacing w:line="276" w:lineRule="auto"/>
        <w:jc w:val="both"/>
        <w:rPr>
          <w:szCs w:val="24"/>
        </w:rPr>
      </w:pPr>
      <w:r w:rsidRPr="00B84C0A">
        <w:rPr>
          <w:szCs w:val="24"/>
        </w:rPr>
        <w:t xml:space="preserve">          2018 m. mokykloje buvo parengtos ir mokyklos direktoriaus įsakymais patvirtintos tvarkos:</w:t>
      </w:r>
    </w:p>
    <w:p w:rsidR="00F41DE4" w:rsidRPr="00B84C0A" w:rsidRDefault="00F41DE4" w:rsidP="00B84C0A">
      <w:pPr>
        <w:spacing w:line="276" w:lineRule="auto"/>
        <w:jc w:val="both"/>
        <w:rPr>
          <w:szCs w:val="24"/>
        </w:rPr>
      </w:pPr>
      <w:r w:rsidRPr="00B84C0A">
        <w:rPr>
          <w:szCs w:val="24"/>
        </w:rPr>
        <w:t>darbuotojų darbo apmokėjimo sistema, mokinių bei darbuotojų  asmens duomenų tvarkymo taisyklės, mokyklos darbo tvarkos taisyklės. Įgyvendinant etatinio mokytojų apmokėjimo sistemą, buvo parengta ir direktoriaus įsakymais patvirtinta 16 mokytojų pareigybių aprašymų, mokytojų pareigybių sąrašas, su visais mokytojais pasirašytos naujos darbo sutartys, suderintos darbo krūvio 2018/2019 m.m. sandaros.</w:t>
      </w:r>
    </w:p>
    <w:p w:rsidR="00F41DE4" w:rsidRPr="00B84C0A" w:rsidRDefault="00F41DE4" w:rsidP="00B84C0A">
      <w:pPr>
        <w:spacing w:line="276" w:lineRule="auto"/>
        <w:jc w:val="both"/>
        <w:rPr>
          <w:szCs w:val="24"/>
        </w:rPr>
      </w:pPr>
      <w:r w:rsidRPr="00B84C0A">
        <w:rPr>
          <w:szCs w:val="24"/>
        </w:rPr>
        <w:t xml:space="preserve">           </w:t>
      </w:r>
      <w:r w:rsidRPr="00B84C0A">
        <w:rPr>
          <w:szCs w:val="24"/>
          <w:u w:val="single"/>
        </w:rPr>
        <w:t>VI tikslas</w:t>
      </w:r>
      <w:r w:rsidRPr="00B84C0A">
        <w:rPr>
          <w:b/>
          <w:szCs w:val="24"/>
          <w:u w:val="single"/>
        </w:rPr>
        <w:t xml:space="preserve"> – </w:t>
      </w:r>
      <w:r w:rsidRPr="00B84C0A">
        <w:rPr>
          <w:szCs w:val="24"/>
          <w:u w:val="single"/>
        </w:rPr>
        <w:t>persikelti į naujas patalpas</w:t>
      </w:r>
      <w:r w:rsidRPr="00B84C0A">
        <w:rPr>
          <w:szCs w:val="24"/>
        </w:rPr>
        <w:t>.</w:t>
      </w:r>
    </w:p>
    <w:p w:rsidR="00F41DE4" w:rsidRPr="00B84C0A" w:rsidRDefault="00F41DE4" w:rsidP="00B84C0A">
      <w:pPr>
        <w:spacing w:line="276" w:lineRule="auto"/>
        <w:jc w:val="both"/>
        <w:rPr>
          <w:szCs w:val="24"/>
        </w:rPr>
      </w:pPr>
      <w:r w:rsidRPr="00B84C0A">
        <w:rPr>
          <w:szCs w:val="24"/>
        </w:rPr>
        <w:t xml:space="preserve">           Į naujas patalpas mokykla nepersikėlė, nes dar nebaigti renovacijos darbai. Visus metus mokyklos direktorė  bendradarbiavo su Pagėgių savivaldybės administracijos plėtros skyriaus darbuotojais, teikė poreikį dėl renovuojamų patalpų paskirstymo bei  įrangos įsigijimo. Renovacijos darbus planuojama užbaigti 2019 m. II ketvirtyje.</w:t>
      </w:r>
    </w:p>
    <w:p w:rsidR="00F41DE4" w:rsidRPr="00B84C0A" w:rsidRDefault="00F41DE4" w:rsidP="00B84C0A">
      <w:pPr>
        <w:spacing w:line="276" w:lineRule="auto"/>
        <w:jc w:val="both"/>
        <w:rPr>
          <w:szCs w:val="24"/>
          <w:u w:val="single"/>
        </w:rPr>
      </w:pPr>
      <w:r w:rsidRPr="00B84C0A">
        <w:rPr>
          <w:szCs w:val="24"/>
        </w:rPr>
        <w:t xml:space="preserve">           </w:t>
      </w:r>
      <w:r w:rsidRPr="00B84C0A">
        <w:rPr>
          <w:szCs w:val="24"/>
          <w:u w:val="single"/>
        </w:rPr>
        <w:t>VII tikslas</w:t>
      </w:r>
      <w:r w:rsidRPr="00B84C0A">
        <w:rPr>
          <w:b/>
          <w:szCs w:val="24"/>
          <w:u w:val="single"/>
        </w:rPr>
        <w:t xml:space="preserve"> – </w:t>
      </w:r>
      <w:r w:rsidRPr="00B84C0A">
        <w:rPr>
          <w:szCs w:val="24"/>
          <w:u w:val="single"/>
        </w:rPr>
        <w:t>atnaujinti bei modernizuoti mokyklos materialinę bazę</w:t>
      </w:r>
      <w:r w:rsidRPr="00B84C0A">
        <w:rPr>
          <w:szCs w:val="24"/>
        </w:rPr>
        <w:t>.</w:t>
      </w:r>
    </w:p>
    <w:p w:rsidR="00F41DE4" w:rsidRPr="00B84C0A" w:rsidRDefault="00F41DE4" w:rsidP="00B84C0A">
      <w:pPr>
        <w:spacing w:line="276" w:lineRule="auto"/>
        <w:jc w:val="both"/>
        <w:rPr>
          <w:szCs w:val="24"/>
        </w:rPr>
      </w:pPr>
      <w:r w:rsidRPr="00B84C0A">
        <w:rPr>
          <w:szCs w:val="24"/>
        </w:rPr>
        <w:t xml:space="preserve">           Uždaviniai – įrengti modernias bei  šiuolaikiškas ugdymo bazes muzikos bei dailės skyriams nebuvo įvykdyti, nes dar nesibaigė patalpų renovacija ir nenupirktas reikiamas inventorius bei įranga.</w:t>
      </w:r>
    </w:p>
    <w:p w:rsidR="00F41DE4" w:rsidRPr="00B84C0A" w:rsidRDefault="00F41DE4" w:rsidP="00B84C0A">
      <w:pPr>
        <w:spacing w:line="276" w:lineRule="auto"/>
        <w:jc w:val="both"/>
        <w:rPr>
          <w:szCs w:val="24"/>
        </w:rPr>
      </w:pPr>
      <w:r w:rsidRPr="00B84C0A">
        <w:rPr>
          <w:szCs w:val="24"/>
        </w:rPr>
        <w:t xml:space="preserve">            2018 m.</w:t>
      </w:r>
      <w:r w:rsidRPr="00B84C0A">
        <w:rPr>
          <w:b/>
          <w:szCs w:val="24"/>
        </w:rPr>
        <w:t xml:space="preserve"> </w:t>
      </w:r>
      <w:r w:rsidRPr="00B84C0A">
        <w:rPr>
          <w:szCs w:val="24"/>
        </w:rPr>
        <w:t>iš mokyklos specialiųjų lėšų</w:t>
      </w:r>
      <w:r w:rsidRPr="00B84C0A">
        <w:rPr>
          <w:b/>
          <w:szCs w:val="24"/>
        </w:rPr>
        <w:t xml:space="preserve"> </w:t>
      </w:r>
      <w:r w:rsidRPr="00B84C0A">
        <w:rPr>
          <w:szCs w:val="24"/>
        </w:rPr>
        <w:t>buvo įsigyta:</w:t>
      </w:r>
      <w:r w:rsidRPr="00B84C0A">
        <w:rPr>
          <w:b/>
          <w:szCs w:val="24"/>
        </w:rPr>
        <w:t xml:space="preserve"> </w:t>
      </w:r>
      <w:r w:rsidRPr="00B84C0A">
        <w:rPr>
          <w:szCs w:val="24"/>
        </w:rPr>
        <w:t>spausdintuvas,  pučiamasis instrumentas fliugelhornas su dėklu, 12 solfedžio knygų, 15 šokdynių, 5 tinklinio, 3 krepšinio ir 7 futbolo kamuoliai, 4  šachmatų lentos, biuro ir pianino kėdė, 1 metronomas,  pasiūta 12 suknelių merginų ansambliui ir 5 jaunių chorui.</w:t>
      </w:r>
    </w:p>
    <w:p w:rsidR="00F41DE4" w:rsidRPr="00B84C0A" w:rsidRDefault="00F41DE4" w:rsidP="00B84C0A">
      <w:pPr>
        <w:spacing w:line="276" w:lineRule="auto"/>
        <w:jc w:val="both"/>
        <w:rPr>
          <w:b/>
          <w:szCs w:val="24"/>
          <w:u w:val="single"/>
        </w:rPr>
      </w:pPr>
      <w:r w:rsidRPr="00B84C0A">
        <w:rPr>
          <w:b/>
          <w:szCs w:val="24"/>
        </w:rPr>
        <w:t xml:space="preserve">           </w:t>
      </w:r>
      <w:r w:rsidRPr="00B84C0A">
        <w:rPr>
          <w:szCs w:val="24"/>
          <w:u w:val="single"/>
        </w:rPr>
        <w:t>VIII tikslas – plėtoti partnerystę.</w:t>
      </w:r>
    </w:p>
    <w:p w:rsidR="00F41DE4" w:rsidRPr="00B84C0A" w:rsidRDefault="00F41DE4" w:rsidP="00B84C0A">
      <w:pPr>
        <w:spacing w:line="276" w:lineRule="auto"/>
        <w:jc w:val="both"/>
        <w:rPr>
          <w:szCs w:val="24"/>
        </w:rPr>
      </w:pPr>
      <w:r w:rsidRPr="00B84C0A">
        <w:rPr>
          <w:szCs w:val="24"/>
        </w:rPr>
        <w:t xml:space="preserve">           Mokykla bendradarbiauja su visomis Pagėgių savivaldybės bendrojo ugdymo mokyklomis -</w:t>
      </w:r>
    </w:p>
    <w:p w:rsidR="00F41DE4" w:rsidRPr="00B84C0A" w:rsidRDefault="00F41DE4" w:rsidP="00B84C0A">
      <w:pPr>
        <w:spacing w:line="276" w:lineRule="auto"/>
        <w:jc w:val="both"/>
        <w:rPr>
          <w:szCs w:val="24"/>
        </w:rPr>
      </w:pPr>
      <w:r w:rsidRPr="00B84C0A">
        <w:rPr>
          <w:szCs w:val="24"/>
        </w:rPr>
        <w:t>dalyvauja  dailės, muzikos ir kūno kultūros mokytojų metodinių ratelių veikloje, rengia bendrus renginius: 2017/2018 m.m. buvo surengtos 21 Lietuvos mokyklų žaidynių varžybos  savivaldybės  mokykloms,  Pagėgių šv. Kryžiaus bažnyčioje surengtas bendras koncertas su visais savivaldybės muzikos mokytojais ,,Muzika Mamai‘‘,  mokykla skartu su Pagėgių administracijos Švietimo skyriumi suorganizavo TV konkurso ,,Dainų dainelė‘‘ savivaldybės turą.</w:t>
      </w:r>
    </w:p>
    <w:p w:rsidR="00F41DE4" w:rsidRPr="00B84C0A" w:rsidRDefault="00F41DE4" w:rsidP="00B84C0A">
      <w:pPr>
        <w:spacing w:line="276" w:lineRule="auto"/>
        <w:jc w:val="both"/>
        <w:rPr>
          <w:szCs w:val="24"/>
        </w:rPr>
      </w:pPr>
      <w:r w:rsidRPr="00B84C0A">
        <w:rPr>
          <w:szCs w:val="24"/>
        </w:rPr>
        <w:t xml:space="preserve">           Mokykla  bendradarbiauja su Pagėgių savivaldybės ir aplinkinių rajonų  kultūros bei sporto įstaigomis, organizacijomis, sporto bei meno mokyklomis  – rengia bendrus renginius, sporto varžybas, dalyvauja koncertuose bei parodose. Nuolatinis bendradarbiavimas vyksta su Pagėgių Kultūros centru, Vydūno viešąja biblioteka, Martyno Jankaus muziejumi, laisvųjų imtynių klubu ,,Skalva‘‘, Tauragės FK ,,Tauras‘‘, Tauragės muzikos mokykla, Klaipėdos S.Šimkaus konservatorija, Valstybinės sienos apsaugos tarnybos Pagėgių rinktine.</w:t>
      </w:r>
    </w:p>
    <w:p w:rsidR="00F41DE4" w:rsidRPr="00B84C0A" w:rsidRDefault="00F41DE4" w:rsidP="00B84C0A">
      <w:pPr>
        <w:spacing w:line="276" w:lineRule="auto"/>
        <w:jc w:val="both"/>
        <w:rPr>
          <w:szCs w:val="24"/>
        </w:rPr>
      </w:pPr>
      <w:r w:rsidRPr="00B84C0A">
        <w:rPr>
          <w:color w:val="FF0000"/>
          <w:szCs w:val="24"/>
        </w:rPr>
        <w:t xml:space="preserve">           </w:t>
      </w:r>
      <w:r w:rsidRPr="00B84C0A">
        <w:rPr>
          <w:szCs w:val="24"/>
        </w:rPr>
        <w:t>Plėtojamas tarptautinis bendradarbiavimas: laisvųjų imtynių grupių mokiniai buvo išvykę į 2 tarptautinius turnyrus  Rygoje ir  Daugpilyje (Latvijoje), futbolistai  dalyvavo tarptautiniame turnyre Tarnopolyje (Ukrainoje), vaikų mišrus vokalinis ansamblis koncertavo Punske (Lenkija).</w:t>
      </w:r>
    </w:p>
    <w:p w:rsidR="00F41DE4" w:rsidRPr="00B84C0A" w:rsidRDefault="00F41DE4" w:rsidP="00B84C0A">
      <w:pPr>
        <w:spacing w:line="276" w:lineRule="auto"/>
        <w:jc w:val="both"/>
        <w:rPr>
          <w:szCs w:val="24"/>
          <w:u w:val="single"/>
        </w:rPr>
      </w:pPr>
      <w:r w:rsidRPr="00B84C0A">
        <w:rPr>
          <w:szCs w:val="24"/>
        </w:rPr>
        <w:t xml:space="preserve">           </w:t>
      </w:r>
      <w:r w:rsidRPr="00B84C0A">
        <w:rPr>
          <w:b/>
          <w:szCs w:val="24"/>
        </w:rPr>
        <w:t xml:space="preserve"> </w:t>
      </w:r>
      <w:r w:rsidRPr="00B84C0A">
        <w:rPr>
          <w:szCs w:val="24"/>
          <w:u w:val="single"/>
        </w:rPr>
        <w:t>IX tikslas</w:t>
      </w:r>
      <w:r w:rsidRPr="00B84C0A">
        <w:rPr>
          <w:b/>
          <w:szCs w:val="24"/>
          <w:u w:val="single"/>
        </w:rPr>
        <w:t xml:space="preserve"> – </w:t>
      </w:r>
      <w:r w:rsidRPr="00B84C0A">
        <w:rPr>
          <w:szCs w:val="24"/>
          <w:u w:val="single"/>
        </w:rPr>
        <w:t>efektyvinti mokyklos bendruomenės narių bendradarbiavimą.</w:t>
      </w:r>
    </w:p>
    <w:p w:rsidR="00F41DE4" w:rsidRPr="00B84C0A" w:rsidRDefault="00F41DE4" w:rsidP="00B84C0A">
      <w:pPr>
        <w:spacing w:line="276" w:lineRule="auto"/>
        <w:jc w:val="both"/>
        <w:rPr>
          <w:szCs w:val="24"/>
        </w:rPr>
      </w:pPr>
      <w:r w:rsidRPr="00B84C0A">
        <w:rPr>
          <w:szCs w:val="24"/>
        </w:rPr>
        <w:t xml:space="preserve">            Mokyklos savivaldos institucijos – mokyklos ir mokytojų tarybos yra aktyviai dirbančios ir įsitraukiančios į mokyklos veiklą, nuolat teikiančios iniciatyvas mokyklos veiklos tobulinimui.</w:t>
      </w:r>
    </w:p>
    <w:p w:rsidR="00F41DE4" w:rsidRPr="00B84C0A" w:rsidRDefault="00F41DE4" w:rsidP="00B84C0A">
      <w:pPr>
        <w:spacing w:line="276" w:lineRule="auto"/>
        <w:jc w:val="both"/>
        <w:rPr>
          <w:szCs w:val="24"/>
        </w:rPr>
      </w:pPr>
      <w:r w:rsidRPr="00B84C0A">
        <w:rPr>
          <w:szCs w:val="24"/>
        </w:rPr>
        <w:t xml:space="preserve">            Mokinių tėvai – labai svarbi mokyklos bendruomenės dalis.  2018 m.  įvyko 8 tėvų susirinkimai, tėvai noriai ir aktyviai  dalyvavo  mokinių koncertuose,  parodose – peržiūrose, sportinėse varžybose,   fizinio aktyvumo ir kūrybinėje stovykloje ,,Delfinai‘‘. Mokykloje yra vykdomas tėvų švietimas, skaityti pranešimai:  ,,Sportininko režimas ir gyvenimo būdas‘‘,  ,,Tėvų ir kitų suauagusiųjų svarba vaiko asmenybės formavimui‘‘, ,,Patyčios gali liautis‘‘. Mokytojai vykdo individualius  pokalbius  su tėvais pagal poreikį,</w:t>
      </w:r>
    </w:p>
    <w:p w:rsidR="00F41DE4" w:rsidRPr="00B84C0A" w:rsidRDefault="00F41DE4" w:rsidP="00B84C0A">
      <w:pPr>
        <w:spacing w:line="276" w:lineRule="auto"/>
        <w:jc w:val="both"/>
        <w:rPr>
          <w:szCs w:val="24"/>
          <w:u w:val="single"/>
        </w:rPr>
      </w:pPr>
      <w:r w:rsidRPr="00B84C0A">
        <w:rPr>
          <w:szCs w:val="24"/>
        </w:rPr>
        <w:t xml:space="preserve">           </w:t>
      </w:r>
      <w:r w:rsidRPr="00B84C0A">
        <w:rPr>
          <w:b/>
          <w:szCs w:val="24"/>
          <w:u w:val="single"/>
        </w:rPr>
        <w:t xml:space="preserve"> </w:t>
      </w:r>
      <w:r w:rsidRPr="00B84C0A">
        <w:rPr>
          <w:szCs w:val="24"/>
          <w:u w:val="single"/>
        </w:rPr>
        <w:t>X tikslas</w:t>
      </w:r>
      <w:r w:rsidRPr="00B84C0A">
        <w:rPr>
          <w:b/>
          <w:szCs w:val="24"/>
          <w:u w:val="single"/>
        </w:rPr>
        <w:t xml:space="preserve"> – </w:t>
      </w:r>
      <w:r w:rsidRPr="00B84C0A">
        <w:rPr>
          <w:szCs w:val="24"/>
          <w:u w:val="single"/>
        </w:rPr>
        <w:t>stiprinti mokyklos prezentaciją.</w:t>
      </w:r>
    </w:p>
    <w:p w:rsidR="00F41DE4" w:rsidRPr="00B84C0A" w:rsidRDefault="00F41DE4" w:rsidP="00B84C0A">
      <w:pPr>
        <w:spacing w:line="276" w:lineRule="auto"/>
        <w:jc w:val="both"/>
        <w:rPr>
          <w:szCs w:val="24"/>
        </w:rPr>
      </w:pPr>
      <w:r w:rsidRPr="00B84C0A">
        <w:rPr>
          <w:szCs w:val="24"/>
        </w:rPr>
        <w:t xml:space="preserve"> </w:t>
      </w:r>
      <w:r w:rsidRPr="00B84C0A">
        <w:rPr>
          <w:color w:val="FF0000"/>
          <w:szCs w:val="24"/>
        </w:rPr>
        <w:t xml:space="preserve"> </w:t>
      </w:r>
      <w:r w:rsidRPr="00B84C0A">
        <w:rPr>
          <w:szCs w:val="24"/>
        </w:rPr>
        <w:t xml:space="preserve">          Mokykla savo veiklos sklaidą nuolat vykdo mokyklos bei savivaldybės internetiniuose puslapiuose, socialiniame tinkle Facebook, laikraščiuose, mokyklos stende. 2018 m. Šilutės rajono ir Pagėgių krašto laikraščiuose  ,,Pamarys‘‘ ir ,,Šilokarčema‘‘ buvo išspausdintas 24 straipsniai. </w:t>
      </w:r>
    </w:p>
    <w:p w:rsidR="00F41DE4" w:rsidRPr="00B84C0A" w:rsidRDefault="00F41DE4" w:rsidP="00B84C0A">
      <w:pPr>
        <w:spacing w:line="276" w:lineRule="auto"/>
        <w:jc w:val="both"/>
        <w:rPr>
          <w:szCs w:val="24"/>
        </w:rPr>
      </w:pPr>
      <w:r w:rsidRPr="00B84C0A">
        <w:rPr>
          <w:szCs w:val="24"/>
        </w:rPr>
        <w:t xml:space="preserve">           Pavaduotoja ugdymui Lina Ambarcumian atnaujino mokyklos internetinį puslapį – jis tapo modernesnis, patogesnis ir patrauklesnis lankytojams.</w:t>
      </w:r>
    </w:p>
    <w:p w:rsidR="00F41DE4" w:rsidRPr="00B84C0A" w:rsidRDefault="00F41DE4" w:rsidP="00B84C0A">
      <w:pPr>
        <w:spacing w:line="276" w:lineRule="auto"/>
        <w:jc w:val="both"/>
        <w:rPr>
          <w:szCs w:val="24"/>
        </w:rPr>
      </w:pPr>
      <w:r w:rsidRPr="00B84C0A">
        <w:rPr>
          <w:szCs w:val="24"/>
        </w:rPr>
        <w:t xml:space="preserve">            </w:t>
      </w:r>
      <w:r w:rsidRPr="00B84C0A">
        <w:rPr>
          <w:szCs w:val="24"/>
          <w:u w:val="single"/>
        </w:rPr>
        <w:t>XI tikslas – puoselėti senąsias ir kurti naujas tradicijas.</w:t>
      </w:r>
    </w:p>
    <w:p w:rsidR="00F41DE4" w:rsidRPr="00B84C0A" w:rsidRDefault="00F41DE4" w:rsidP="00B84C0A">
      <w:pPr>
        <w:overflowPunct w:val="0"/>
        <w:spacing w:line="276" w:lineRule="auto"/>
        <w:jc w:val="both"/>
        <w:textAlignment w:val="baseline"/>
        <w:rPr>
          <w:szCs w:val="24"/>
        </w:rPr>
      </w:pPr>
      <w:r w:rsidRPr="00B84C0A">
        <w:rPr>
          <w:szCs w:val="24"/>
        </w:rPr>
        <w:t xml:space="preserve">           Mokykloje vyko tradiciniai renginiai: mokslo metų pradžios ir pabaigos šventės, Kalėdinių </w:t>
      </w:r>
    </w:p>
    <w:p w:rsidR="00F41DE4" w:rsidRPr="00B84C0A" w:rsidRDefault="00F41DE4" w:rsidP="00B84C0A">
      <w:pPr>
        <w:overflowPunct w:val="0"/>
        <w:spacing w:line="276" w:lineRule="auto"/>
        <w:jc w:val="both"/>
        <w:textAlignment w:val="baseline"/>
        <w:rPr>
          <w:szCs w:val="24"/>
        </w:rPr>
      </w:pPr>
      <w:r w:rsidRPr="00B84C0A">
        <w:rPr>
          <w:szCs w:val="24"/>
        </w:rPr>
        <w:t xml:space="preserve">renginių ciklas ,,Pasaulis šaunus, o tu dar šaunesnis‘‘, buvo suorganizuoti 4 respublikiniai </w:t>
      </w:r>
    </w:p>
    <w:p w:rsidR="00F41DE4" w:rsidRPr="00B84C0A" w:rsidRDefault="00F41DE4" w:rsidP="00B84C0A">
      <w:pPr>
        <w:overflowPunct w:val="0"/>
        <w:spacing w:line="276" w:lineRule="auto"/>
        <w:jc w:val="both"/>
        <w:textAlignment w:val="baseline"/>
        <w:rPr>
          <w:szCs w:val="24"/>
        </w:rPr>
      </w:pPr>
      <w:r w:rsidRPr="00B84C0A">
        <w:rPr>
          <w:szCs w:val="24"/>
        </w:rPr>
        <w:t>Kalėdiniai  tinklinio ir  krepšinio turnyrai.</w:t>
      </w:r>
    </w:p>
    <w:p w:rsidR="00F41DE4" w:rsidRPr="00B84C0A" w:rsidRDefault="00F41DE4" w:rsidP="00B84C0A">
      <w:pPr>
        <w:spacing w:line="276" w:lineRule="auto"/>
        <w:jc w:val="both"/>
        <w:rPr>
          <w:szCs w:val="24"/>
        </w:rPr>
      </w:pPr>
      <w:r w:rsidRPr="00B84C0A">
        <w:rPr>
          <w:szCs w:val="24"/>
        </w:rPr>
        <w:t xml:space="preserve">             2018 m.  mokyklos veiklos rezultatai leidžia teigti, kad mokykla kryptingai siekė savo užsibrėžtų strateginių tikslų įgyvendinimo ir nuosekliai realizavo 2018 m. išsikeltus tikslus bei uždavinius. Mokyklos tikslų ir prioritetų realizavimas sudarė geresnes sąlygas kokybiškam mokinių rengimui šalies renginiams ir konkursams, leido konkuruoti jiems su kitomis tokio tipo Lietuvos mokyklomis bei sporto klubais, užtikrino kokybišką neformaliojo vaikų švietimo teikimą Pagėgių savivaldybėje.</w:t>
      </w:r>
    </w:p>
    <w:p w:rsidR="00F41DE4" w:rsidRDefault="00F41DE4" w:rsidP="00244CD5">
      <w:pPr>
        <w:overflowPunct w:val="0"/>
        <w:textAlignment w:val="baseline"/>
      </w:pPr>
      <w:r>
        <w:t xml:space="preserve">                                                   </w:t>
      </w:r>
    </w:p>
    <w:p w:rsidR="00F41DE4" w:rsidRDefault="00F41DE4" w:rsidP="00D93E63">
      <w:pPr>
        <w:overflowPunct w:val="0"/>
        <w:jc w:val="center"/>
        <w:textAlignment w:val="baseline"/>
        <w:rPr>
          <w:b/>
          <w:szCs w:val="24"/>
          <w:lang w:eastAsia="lt-LT"/>
        </w:rPr>
      </w:pPr>
      <w:r>
        <w:rPr>
          <w:b/>
          <w:szCs w:val="24"/>
          <w:lang w:eastAsia="lt-LT"/>
        </w:rPr>
        <w:t>II SKYRIUS</w:t>
      </w:r>
    </w:p>
    <w:p w:rsidR="00F41DE4" w:rsidRDefault="00F41DE4" w:rsidP="00D93E63">
      <w:pPr>
        <w:overflowPunct w:val="0"/>
        <w:jc w:val="center"/>
        <w:textAlignment w:val="baseline"/>
        <w:rPr>
          <w:b/>
          <w:szCs w:val="24"/>
          <w:lang w:eastAsia="lt-LT"/>
        </w:rPr>
      </w:pPr>
      <w:r>
        <w:rPr>
          <w:b/>
          <w:szCs w:val="24"/>
          <w:lang w:eastAsia="lt-LT"/>
        </w:rPr>
        <w:t>METŲ VEIKLOS UŽDUOTYS, REZULTATAI IR RODIKLIAI</w:t>
      </w:r>
    </w:p>
    <w:p w:rsidR="00F41DE4" w:rsidRDefault="00F41DE4" w:rsidP="00D93E63">
      <w:pPr>
        <w:tabs>
          <w:tab w:val="left" w:pos="284"/>
        </w:tabs>
        <w:overflowPunct w:val="0"/>
        <w:jc w:val="center"/>
        <w:textAlignment w:val="baseline"/>
        <w:rPr>
          <w:sz w:val="20"/>
          <w:lang w:eastAsia="lt-LT"/>
        </w:rPr>
      </w:pPr>
    </w:p>
    <w:p w:rsidR="00F41DE4" w:rsidRPr="00391157" w:rsidRDefault="00F41DE4" w:rsidP="00391157">
      <w:pPr>
        <w:pStyle w:val="ListParagraph"/>
        <w:numPr>
          <w:ilvl w:val="0"/>
          <w:numId w:val="3"/>
        </w:numPr>
        <w:tabs>
          <w:tab w:val="left" w:pos="284"/>
        </w:tabs>
        <w:overflowPunct w:val="0"/>
        <w:textAlignment w:val="baseline"/>
        <w:rPr>
          <w:b/>
          <w:szCs w:val="24"/>
          <w:lang w:eastAsia="lt-LT"/>
        </w:rPr>
      </w:pPr>
      <w:r w:rsidRPr="002501CB">
        <w:rPr>
          <w:b/>
          <w:szCs w:val="24"/>
          <w:lang w:eastAsia="lt-LT"/>
        </w:rPr>
        <w:t>Pagrindiniai praėjusių metų veiklos rezultatai</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7"/>
        <w:gridCol w:w="1843"/>
        <w:gridCol w:w="2268"/>
        <w:gridCol w:w="4217"/>
      </w:tblGrid>
      <w:tr w:rsidR="00F41DE4" w:rsidRPr="006E4EF6" w:rsidTr="002210BC">
        <w:tc>
          <w:tcPr>
            <w:tcW w:w="2127" w:type="dxa"/>
          </w:tcPr>
          <w:p w:rsidR="00F41DE4" w:rsidRPr="002210BC" w:rsidRDefault="00F41DE4" w:rsidP="002210BC">
            <w:pPr>
              <w:pStyle w:val="ListParagraph"/>
              <w:tabs>
                <w:tab w:val="left" w:pos="284"/>
              </w:tabs>
              <w:overflowPunct w:val="0"/>
              <w:ind w:left="0"/>
              <w:jc w:val="center"/>
              <w:textAlignment w:val="baseline"/>
              <w:rPr>
                <w:b/>
                <w:szCs w:val="24"/>
                <w:lang w:eastAsia="lt-LT"/>
              </w:rPr>
            </w:pPr>
            <w:r w:rsidRPr="002210BC">
              <w:rPr>
                <w:szCs w:val="24"/>
                <w:lang w:eastAsia="lt-LT"/>
              </w:rPr>
              <w:t>Metų užduotys (toliau – užduotys)</w:t>
            </w:r>
          </w:p>
        </w:tc>
        <w:tc>
          <w:tcPr>
            <w:tcW w:w="1843" w:type="dxa"/>
          </w:tcPr>
          <w:p w:rsidR="00F41DE4" w:rsidRPr="002210BC" w:rsidRDefault="00F41DE4" w:rsidP="002210BC">
            <w:pPr>
              <w:pStyle w:val="ListParagraph"/>
              <w:tabs>
                <w:tab w:val="left" w:pos="284"/>
              </w:tabs>
              <w:overflowPunct w:val="0"/>
              <w:ind w:left="0"/>
              <w:jc w:val="center"/>
              <w:textAlignment w:val="baseline"/>
              <w:rPr>
                <w:b/>
                <w:szCs w:val="24"/>
                <w:lang w:eastAsia="lt-LT"/>
              </w:rPr>
            </w:pPr>
            <w:r w:rsidRPr="002210BC">
              <w:rPr>
                <w:szCs w:val="24"/>
                <w:lang w:eastAsia="lt-LT"/>
              </w:rPr>
              <w:t>Siektini rezultatai</w:t>
            </w:r>
          </w:p>
        </w:tc>
        <w:tc>
          <w:tcPr>
            <w:tcW w:w="2268" w:type="dxa"/>
          </w:tcPr>
          <w:p w:rsidR="00F41DE4" w:rsidRPr="002210BC" w:rsidRDefault="00F41DE4" w:rsidP="002210BC">
            <w:pPr>
              <w:pStyle w:val="ListParagraph"/>
              <w:tabs>
                <w:tab w:val="left" w:pos="284"/>
              </w:tabs>
              <w:overflowPunct w:val="0"/>
              <w:ind w:left="0"/>
              <w:jc w:val="center"/>
              <w:textAlignment w:val="baseline"/>
              <w:rPr>
                <w:b/>
                <w:szCs w:val="24"/>
                <w:lang w:eastAsia="lt-LT"/>
              </w:rPr>
            </w:pPr>
            <w:r w:rsidRPr="002210BC">
              <w:rPr>
                <w:szCs w:val="24"/>
                <w:lang w:eastAsia="lt-LT"/>
              </w:rPr>
              <w:t>Rezultatų vertinimo rodikliai (kuriais vadovaujantis vertinama, ar nustatytos užduotys įvykdytos)</w:t>
            </w:r>
          </w:p>
        </w:tc>
        <w:tc>
          <w:tcPr>
            <w:tcW w:w="4217" w:type="dxa"/>
          </w:tcPr>
          <w:p w:rsidR="00F41DE4" w:rsidRPr="002210BC" w:rsidRDefault="00F41DE4" w:rsidP="002210BC">
            <w:pPr>
              <w:pStyle w:val="ListParagraph"/>
              <w:tabs>
                <w:tab w:val="left" w:pos="284"/>
              </w:tabs>
              <w:overflowPunct w:val="0"/>
              <w:ind w:left="0"/>
              <w:jc w:val="center"/>
              <w:textAlignment w:val="baseline"/>
              <w:rPr>
                <w:b/>
                <w:szCs w:val="24"/>
                <w:lang w:eastAsia="lt-LT"/>
              </w:rPr>
            </w:pPr>
            <w:r w:rsidRPr="002210BC">
              <w:rPr>
                <w:szCs w:val="24"/>
                <w:lang w:eastAsia="lt-LT"/>
              </w:rPr>
              <w:t>Pasiekti rezultatai ir jų rodikliai</w:t>
            </w:r>
          </w:p>
        </w:tc>
      </w:tr>
      <w:tr w:rsidR="00F41DE4" w:rsidRPr="006E4EF6" w:rsidTr="002210BC">
        <w:tc>
          <w:tcPr>
            <w:tcW w:w="2127" w:type="dxa"/>
          </w:tcPr>
          <w:p w:rsidR="00F41DE4" w:rsidRPr="002210BC" w:rsidRDefault="00F41DE4" w:rsidP="002210BC">
            <w:pPr>
              <w:overflowPunct w:val="0"/>
              <w:textAlignment w:val="baseline"/>
              <w:rPr>
                <w:szCs w:val="24"/>
                <w:lang w:eastAsia="lt-LT"/>
              </w:rPr>
            </w:pPr>
            <w:r w:rsidRPr="002210BC">
              <w:rPr>
                <w:szCs w:val="24"/>
                <w:lang w:eastAsia="lt-LT"/>
              </w:rPr>
              <w:t>1.1. Užtikrinti mokykloje neformaliojo vaikų švietimo  (toliau – NVŠ) ugdymo programų vykdymą ir plėtrą, gauti valstybės finansavimą jų vykdymui, pritraukti į mokyklą daugiau mokinių.</w:t>
            </w:r>
          </w:p>
          <w:p w:rsidR="00F41DE4" w:rsidRPr="002210BC" w:rsidRDefault="00F41DE4" w:rsidP="002210BC">
            <w:pPr>
              <w:pStyle w:val="ListParagraph"/>
              <w:tabs>
                <w:tab w:val="left" w:pos="284"/>
              </w:tabs>
              <w:overflowPunct w:val="0"/>
              <w:ind w:left="0"/>
              <w:textAlignment w:val="baseline"/>
              <w:rPr>
                <w:b/>
                <w:szCs w:val="24"/>
                <w:lang w:eastAsia="lt-LT"/>
              </w:rPr>
            </w:pPr>
          </w:p>
        </w:tc>
        <w:tc>
          <w:tcPr>
            <w:tcW w:w="1843" w:type="dxa"/>
          </w:tcPr>
          <w:p w:rsidR="00F41DE4" w:rsidRPr="002210BC" w:rsidRDefault="00F41DE4" w:rsidP="006E28BD">
            <w:pPr>
              <w:rPr>
                <w:szCs w:val="24"/>
                <w:lang w:eastAsia="lt-LT"/>
              </w:rPr>
            </w:pPr>
            <w:r w:rsidRPr="002210BC">
              <w:rPr>
                <w:szCs w:val="24"/>
                <w:lang w:eastAsia="lt-LT"/>
              </w:rPr>
              <w:t>Gavus valstybės finansavimą, toliau vykdyti ir plėsti NVŠ ugdymo programas.</w:t>
            </w:r>
          </w:p>
          <w:p w:rsidR="00F41DE4" w:rsidRPr="002210BC" w:rsidRDefault="00F41DE4" w:rsidP="002210BC">
            <w:pPr>
              <w:overflowPunct w:val="0"/>
              <w:textAlignment w:val="baseline"/>
              <w:rPr>
                <w:szCs w:val="24"/>
                <w:lang w:eastAsia="lt-LT"/>
              </w:rPr>
            </w:pPr>
            <w:r w:rsidRPr="002210BC">
              <w:rPr>
                <w:szCs w:val="24"/>
                <w:lang w:eastAsia="lt-LT"/>
              </w:rPr>
              <w:t>Parengti, pateikti akreditavimui ir pradėti vykdyti NVŠ šachmatų ugdymo programą.</w:t>
            </w:r>
          </w:p>
          <w:p w:rsidR="00F41DE4" w:rsidRPr="002210BC" w:rsidRDefault="00F41DE4" w:rsidP="002210BC">
            <w:pPr>
              <w:pStyle w:val="ListParagraph"/>
              <w:tabs>
                <w:tab w:val="left" w:pos="284"/>
              </w:tabs>
              <w:overflowPunct w:val="0"/>
              <w:ind w:left="0"/>
              <w:textAlignment w:val="baseline"/>
              <w:rPr>
                <w:b/>
                <w:szCs w:val="24"/>
                <w:lang w:eastAsia="lt-LT"/>
              </w:rPr>
            </w:pPr>
          </w:p>
        </w:tc>
        <w:tc>
          <w:tcPr>
            <w:tcW w:w="2268" w:type="dxa"/>
          </w:tcPr>
          <w:p w:rsidR="00F41DE4" w:rsidRPr="002210BC" w:rsidRDefault="00F41DE4" w:rsidP="006E28BD">
            <w:pPr>
              <w:rPr>
                <w:szCs w:val="24"/>
                <w:lang w:eastAsia="lt-LT"/>
              </w:rPr>
            </w:pPr>
            <w:r w:rsidRPr="002210BC">
              <w:rPr>
                <w:szCs w:val="24"/>
                <w:lang w:eastAsia="lt-LT"/>
              </w:rPr>
              <w:t>1. Nuo 2018 m. spalio 1 d. pradėti vykdyti NVŠ šachmatų ugdymo programą, kurią lankys 5-10 mokinių.</w:t>
            </w:r>
          </w:p>
          <w:p w:rsidR="00F41DE4" w:rsidRPr="002210BC" w:rsidRDefault="00F41DE4" w:rsidP="006E28BD">
            <w:pPr>
              <w:rPr>
                <w:szCs w:val="24"/>
                <w:lang w:eastAsia="lt-LT"/>
              </w:rPr>
            </w:pPr>
            <w:r w:rsidRPr="002210BC">
              <w:rPr>
                <w:szCs w:val="24"/>
                <w:lang w:eastAsia="lt-LT"/>
              </w:rPr>
              <w:t xml:space="preserve">2. Per 2018 m. gauti ne mažiau, kaip </w:t>
            </w:r>
          </w:p>
          <w:p w:rsidR="00F41DE4" w:rsidRPr="002210BC" w:rsidRDefault="00F41DE4" w:rsidP="006E28BD">
            <w:pPr>
              <w:rPr>
                <w:szCs w:val="24"/>
                <w:lang w:eastAsia="lt-LT"/>
              </w:rPr>
            </w:pPr>
            <w:r w:rsidRPr="002210BC">
              <w:rPr>
                <w:szCs w:val="24"/>
                <w:lang w:eastAsia="lt-LT"/>
              </w:rPr>
              <w:t>8 500 Eur iš valstybės biudžeto NVŠ programų vykdymui.</w:t>
            </w:r>
          </w:p>
          <w:p w:rsidR="00F41DE4" w:rsidRPr="002210BC" w:rsidRDefault="00F41DE4" w:rsidP="002210BC">
            <w:pPr>
              <w:overflowPunct w:val="0"/>
              <w:textAlignment w:val="baseline"/>
              <w:rPr>
                <w:szCs w:val="24"/>
                <w:lang w:eastAsia="lt-LT"/>
              </w:rPr>
            </w:pPr>
            <w:r w:rsidRPr="002210BC">
              <w:rPr>
                <w:szCs w:val="24"/>
                <w:lang w:eastAsia="lt-LT"/>
              </w:rPr>
              <w:t>3. Pasiekti, kad NVŠ programas lankytų ne mažiau, kaip 70 mokinių.</w:t>
            </w:r>
          </w:p>
        </w:tc>
        <w:tc>
          <w:tcPr>
            <w:tcW w:w="4217" w:type="dxa"/>
          </w:tcPr>
          <w:p w:rsidR="00F41DE4" w:rsidRPr="002210BC" w:rsidRDefault="00F41DE4" w:rsidP="002210BC">
            <w:pPr>
              <w:overflowPunct w:val="0"/>
              <w:textAlignment w:val="baseline"/>
              <w:rPr>
                <w:szCs w:val="24"/>
                <w:lang w:eastAsia="lt-LT"/>
              </w:rPr>
            </w:pPr>
            <w:r w:rsidRPr="002210BC">
              <w:rPr>
                <w:szCs w:val="24"/>
                <w:lang w:eastAsia="lt-LT"/>
              </w:rPr>
              <w:t>1. 2018 m. rugsėjo mėn. buvo parengta ir akredituota šachmatų ugdymo programa. Ji pradėta vykdyti rugsėjo 1 d. Jos vykdymui gautas valstybės finansavimas, ją lanko 12 mokinių.</w:t>
            </w:r>
          </w:p>
          <w:p w:rsidR="00F41DE4" w:rsidRPr="002210BC" w:rsidRDefault="00F41DE4" w:rsidP="002210BC">
            <w:pPr>
              <w:overflowPunct w:val="0"/>
              <w:textAlignment w:val="baseline"/>
              <w:rPr>
                <w:szCs w:val="24"/>
                <w:lang w:eastAsia="lt-LT"/>
              </w:rPr>
            </w:pPr>
            <w:r w:rsidRPr="002210BC">
              <w:rPr>
                <w:szCs w:val="24"/>
                <w:lang w:eastAsia="lt-LT"/>
              </w:rPr>
              <w:t>2. NVŠ programų vykdymui 2018 m. iš valstybės gauta 8 100 Eur (nors mokinių, lyginant su 2017/2018 m.m. , NVŠ programose  mokėsi daugiau, pinigų gauta mažiau, nes  vienam mokiniui buvo skirta  po 12 Eur (praeitais metais – po 15 Eur)).</w:t>
            </w:r>
          </w:p>
          <w:p w:rsidR="00F41DE4" w:rsidRPr="002210BC" w:rsidRDefault="00F41DE4" w:rsidP="002210BC">
            <w:pPr>
              <w:overflowPunct w:val="0"/>
              <w:textAlignment w:val="baseline"/>
              <w:rPr>
                <w:szCs w:val="24"/>
                <w:lang w:eastAsia="lt-LT"/>
              </w:rPr>
            </w:pPr>
            <w:r w:rsidRPr="002210BC">
              <w:rPr>
                <w:szCs w:val="24"/>
                <w:lang w:eastAsia="lt-LT"/>
              </w:rPr>
              <w:t>3. NVŠ programas 2017/2018 m.m. lankė  77  mokiniai,  2018/2019 m.m.  lanko 83.</w:t>
            </w:r>
          </w:p>
          <w:p w:rsidR="00F41DE4" w:rsidRPr="002210BC" w:rsidRDefault="00F41DE4" w:rsidP="002210BC">
            <w:pPr>
              <w:pStyle w:val="ListParagraph"/>
              <w:tabs>
                <w:tab w:val="left" w:pos="284"/>
              </w:tabs>
              <w:overflowPunct w:val="0"/>
              <w:ind w:left="0"/>
              <w:textAlignment w:val="baseline"/>
              <w:rPr>
                <w:b/>
                <w:szCs w:val="24"/>
                <w:lang w:eastAsia="lt-LT"/>
              </w:rPr>
            </w:pPr>
          </w:p>
        </w:tc>
      </w:tr>
      <w:tr w:rsidR="00F41DE4" w:rsidRPr="006E4EF6" w:rsidTr="002210BC">
        <w:tc>
          <w:tcPr>
            <w:tcW w:w="2127" w:type="dxa"/>
          </w:tcPr>
          <w:p w:rsidR="00F41DE4" w:rsidRPr="002210BC" w:rsidRDefault="00F41DE4" w:rsidP="002210BC">
            <w:pPr>
              <w:overflowPunct w:val="0"/>
              <w:textAlignment w:val="baseline"/>
              <w:rPr>
                <w:szCs w:val="24"/>
                <w:lang w:eastAsia="lt-LT"/>
              </w:rPr>
            </w:pPr>
            <w:r w:rsidRPr="002210BC">
              <w:rPr>
                <w:szCs w:val="24"/>
                <w:lang w:eastAsia="lt-LT"/>
              </w:rPr>
              <w:t>1.2. Pagerinti mokinių pamokų lankomumo rodiklius.</w:t>
            </w:r>
          </w:p>
          <w:p w:rsidR="00F41DE4" w:rsidRPr="002210BC" w:rsidRDefault="00F41DE4" w:rsidP="002210BC">
            <w:pPr>
              <w:pStyle w:val="ListParagraph"/>
              <w:tabs>
                <w:tab w:val="left" w:pos="284"/>
              </w:tabs>
              <w:overflowPunct w:val="0"/>
              <w:ind w:left="0"/>
              <w:textAlignment w:val="baseline"/>
              <w:rPr>
                <w:b/>
                <w:szCs w:val="24"/>
                <w:lang w:eastAsia="lt-LT"/>
              </w:rPr>
            </w:pPr>
          </w:p>
        </w:tc>
        <w:tc>
          <w:tcPr>
            <w:tcW w:w="1843" w:type="dxa"/>
          </w:tcPr>
          <w:p w:rsidR="00F41DE4" w:rsidRPr="002210BC" w:rsidRDefault="00F41DE4" w:rsidP="002210BC">
            <w:pPr>
              <w:overflowPunct w:val="0"/>
              <w:textAlignment w:val="baseline"/>
              <w:rPr>
                <w:szCs w:val="24"/>
                <w:lang w:eastAsia="lt-LT"/>
              </w:rPr>
            </w:pPr>
            <w:r w:rsidRPr="002210BC">
              <w:rPr>
                <w:szCs w:val="24"/>
                <w:lang w:eastAsia="lt-LT"/>
              </w:rPr>
              <w:t>Pasiekti, kad 2017/2018 m.m. vienam mokiniui tektų praleistų pamokų: muzikos ir dailės skyriuose – 12, sporto skyriuje – 18.</w:t>
            </w:r>
          </w:p>
          <w:p w:rsidR="00F41DE4" w:rsidRPr="002210BC" w:rsidRDefault="00F41DE4" w:rsidP="002210BC">
            <w:pPr>
              <w:pStyle w:val="ListParagraph"/>
              <w:tabs>
                <w:tab w:val="left" w:pos="284"/>
              </w:tabs>
              <w:overflowPunct w:val="0"/>
              <w:ind w:left="0"/>
              <w:textAlignment w:val="baseline"/>
              <w:rPr>
                <w:b/>
                <w:szCs w:val="24"/>
                <w:lang w:eastAsia="lt-LT"/>
              </w:rPr>
            </w:pPr>
          </w:p>
        </w:tc>
        <w:tc>
          <w:tcPr>
            <w:tcW w:w="2268" w:type="dxa"/>
          </w:tcPr>
          <w:p w:rsidR="00F41DE4" w:rsidRPr="002210BC" w:rsidRDefault="00F41DE4" w:rsidP="002210BC">
            <w:pPr>
              <w:overflowPunct w:val="0"/>
              <w:textAlignment w:val="baseline"/>
              <w:rPr>
                <w:szCs w:val="24"/>
                <w:lang w:eastAsia="lt-LT"/>
              </w:rPr>
            </w:pPr>
            <w:r w:rsidRPr="002210BC">
              <w:rPr>
                <w:szCs w:val="24"/>
                <w:lang w:eastAsia="lt-LT"/>
              </w:rPr>
              <w:t>Palyginami</w:t>
            </w:r>
          </w:p>
          <w:p w:rsidR="00F41DE4" w:rsidRPr="002210BC" w:rsidRDefault="00F41DE4" w:rsidP="002210BC">
            <w:pPr>
              <w:overflowPunct w:val="0"/>
              <w:textAlignment w:val="baseline"/>
              <w:rPr>
                <w:szCs w:val="24"/>
                <w:lang w:eastAsia="lt-LT"/>
              </w:rPr>
            </w:pPr>
            <w:r w:rsidRPr="002210BC">
              <w:rPr>
                <w:szCs w:val="24"/>
                <w:lang w:eastAsia="lt-LT"/>
              </w:rPr>
              <w:t xml:space="preserve"> 2016/ 2017 m.m. ir 2017/2018 m.m. pamokų lankomumo rodikliai.</w:t>
            </w:r>
          </w:p>
          <w:p w:rsidR="00F41DE4" w:rsidRPr="002210BC" w:rsidRDefault="00F41DE4" w:rsidP="002210BC">
            <w:pPr>
              <w:pStyle w:val="ListParagraph"/>
              <w:tabs>
                <w:tab w:val="left" w:pos="284"/>
              </w:tabs>
              <w:overflowPunct w:val="0"/>
              <w:ind w:left="0"/>
              <w:textAlignment w:val="baseline"/>
              <w:rPr>
                <w:b/>
                <w:szCs w:val="24"/>
                <w:lang w:eastAsia="lt-LT"/>
              </w:rPr>
            </w:pPr>
          </w:p>
        </w:tc>
        <w:tc>
          <w:tcPr>
            <w:tcW w:w="4217" w:type="dxa"/>
          </w:tcPr>
          <w:p w:rsidR="00F41DE4" w:rsidRPr="002210BC" w:rsidRDefault="00F41DE4" w:rsidP="002210BC">
            <w:pPr>
              <w:overflowPunct w:val="0"/>
              <w:textAlignment w:val="baseline"/>
              <w:rPr>
                <w:szCs w:val="24"/>
                <w:lang w:eastAsia="lt-LT"/>
              </w:rPr>
            </w:pPr>
            <w:r w:rsidRPr="002210BC">
              <w:rPr>
                <w:szCs w:val="24"/>
                <w:lang w:eastAsia="lt-LT"/>
              </w:rPr>
              <w:t>Pavyko pagerinti mokinių pamokų lankomumo rodiklius:</w:t>
            </w:r>
          </w:p>
          <w:p w:rsidR="00F41DE4" w:rsidRPr="002210BC" w:rsidRDefault="00F41DE4" w:rsidP="002210BC">
            <w:pPr>
              <w:overflowPunct w:val="0"/>
              <w:textAlignment w:val="baseline"/>
              <w:rPr>
                <w:szCs w:val="24"/>
                <w:lang w:eastAsia="lt-LT"/>
              </w:rPr>
            </w:pPr>
            <w:r w:rsidRPr="002210BC">
              <w:rPr>
                <w:szCs w:val="24"/>
                <w:lang w:eastAsia="lt-LT"/>
              </w:rPr>
              <w:t>1. muzikos skyrius : 2017/2018 m.m. vienam mokiniui teko 12,7 praleistos pamokos (2016/2017 m.m. -14,2);</w:t>
            </w:r>
          </w:p>
          <w:p w:rsidR="00F41DE4" w:rsidRPr="002210BC" w:rsidRDefault="00F41DE4" w:rsidP="002210BC">
            <w:pPr>
              <w:overflowPunct w:val="0"/>
              <w:textAlignment w:val="baseline"/>
              <w:rPr>
                <w:szCs w:val="24"/>
                <w:lang w:eastAsia="lt-LT"/>
              </w:rPr>
            </w:pPr>
            <w:r w:rsidRPr="002210BC">
              <w:rPr>
                <w:szCs w:val="24"/>
                <w:lang w:eastAsia="lt-LT"/>
              </w:rPr>
              <w:t xml:space="preserve">dailės skyrius : 2017/2018 m.m. – 17,3 (2016/2017 m.m. – 17,1); </w:t>
            </w:r>
          </w:p>
          <w:p w:rsidR="00F41DE4" w:rsidRPr="002210BC" w:rsidRDefault="00F41DE4" w:rsidP="002210BC">
            <w:pPr>
              <w:overflowPunct w:val="0"/>
              <w:textAlignment w:val="baseline"/>
              <w:rPr>
                <w:szCs w:val="24"/>
                <w:lang w:eastAsia="lt-LT"/>
              </w:rPr>
            </w:pPr>
            <w:r w:rsidRPr="002210BC">
              <w:rPr>
                <w:szCs w:val="24"/>
                <w:lang w:eastAsia="lt-LT"/>
              </w:rPr>
              <w:t xml:space="preserve">sporto skyrius :  2017/2018 m.m.- 16,5 (2016/2017 m.m. – 22,8);  </w:t>
            </w:r>
          </w:p>
          <w:p w:rsidR="00F41DE4" w:rsidRPr="002210BC" w:rsidRDefault="00F41DE4" w:rsidP="002210BC">
            <w:pPr>
              <w:overflowPunct w:val="0"/>
              <w:textAlignment w:val="baseline"/>
              <w:rPr>
                <w:szCs w:val="24"/>
                <w:lang w:eastAsia="lt-LT"/>
              </w:rPr>
            </w:pPr>
            <w:r w:rsidRPr="002210BC">
              <w:rPr>
                <w:szCs w:val="24"/>
                <w:lang w:eastAsia="lt-LT"/>
              </w:rPr>
              <w:t xml:space="preserve">viso mokykloje :  2017/2018 m.m. – 17,3 (2016/2017 m.m. – 21,7).  </w:t>
            </w:r>
          </w:p>
        </w:tc>
      </w:tr>
      <w:tr w:rsidR="00F41DE4" w:rsidRPr="006E4EF6" w:rsidTr="002210BC">
        <w:tc>
          <w:tcPr>
            <w:tcW w:w="2127" w:type="dxa"/>
          </w:tcPr>
          <w:p w:rsidR="00F41DE4" w:rsidRPr="002210BC" w:rsidRDefault="00F41DE4" w:rsidP="002210BC">
            <w:pPr>
              <w:overflowPunct w:val="0"/>
              <w:textAlignment w:val="baseline"/>
              <w:rPr>
                <w:szCs w:val="24"/>
                <w:lang w:eastAsia="lt-LT"/>
              </w:rPr>
            </w:pPr>
            <w:r w:rsidRPr="002210BC">
              <w:rPr>
                <w:szCs w:val="24"/>
                <w:lang w:eastAsia="lt-LT"/>
              </w:rPr>
              <w:t>1.3. Tobulinti savo kvalifikaciją bei sudaryti sąlygas mokytojų profesinei kvalifikacijai kelti.</w:t>
            </w:r>
          </w:p>
          <w:p w:rsidR="00F41DE4" w:rsidRPr="002210BC" w:rsidRDefault="00F41DE4" w:rsidP="002210BC">
            <w:pPr>
              <w:pStyle w:val="ListParagraph"/>
              <w:tabs>
                <w:tab w:val="left" w:pos="284"/>
              </w:tabs>
              <w:overflowPunct w:val="0"/>
              <w:ind w:left="0"/>
              <w:textAlignment w:val="baseline"/>
              <w:rPr>
                <w:b/>
                <w:szCs w:val="24"/>
                <w:lang w:eastAsia="lt-LT"/>
              </w:rPr>
            </w:pPr>
          </w:p>
        </w:tc>
        <w:tc>
          <w:tcPr>
            <w:tcW w:w="1843" w:type="dxa"/>
          </w:tcPr>
          <w:p w:rsidR="00F41DE4" w:rsidRPr="002210BC" w:rsidRDefault="00F41DE4" w:rsidP="002210BC">
            <w:pPr>
              <w:overflowPunct w:val="0"/>
              <w:textAlignment w:val="baseline"/>
              <w:rPr>
                <w:szCs w:val="24"/>
                <w:lang w:eastAsia="lt-LT"/>
              </w:rPr>
            </w:pPr>
            <w:r w:rsidRPr="002210BC">
              <w:rPr>
                <w:szCs w:val="24"/>
                <w:lang w:eastAsia="lt-LT"/>
              </w:rPr>
              <w:t>Mokyklos vadovas bei mokytojai įgis profesinių žinių, įgūdžių, kompetencijų, dalysis gerąją patirtimi.</w:t>
            </w:r>
          </w:p>
          <w:p w:rsidR="00F41DE4" w:rsidRPr="002210BC" w:rsidRDefault="00F41DE4" w:rsidP="002210BC">
            <w:pPr>
              <w:pStyle w:val="ListParagraph"/>
              <w:tabs>
                <w:tab w:val="left" w:pos="284"/>
              </w:tabs>
              <w:overflowPunct w:val="0"/>
              <w:ind w:left="0"/>
              <w:textAlignment w:val="baseline"/>
              <w:rPr>
                <w:b/>
                <w:szCs w:val="24"/>
                <w:lang w:eastAsia="lt-LT"/>
              </w:rPr>
            </w:pPr>
          </w:p>
        </w:tc>
        <w:tc>
          <w:tcPr>
            <w:tcW w:w="2268" w:type="dxa"/>
          </w:tcPr>
          <w:p w:rsidR="00F41DE4" w:rsidRPr="002210BC" w:rsidRDefault="00F41DE4" w:rsidP="002210BC">
            <w:pPr>
              <w:spacing w:line="276" w:lineRule="auto"/>
              <w:rPr>
                <w:szCs w:val="24"/>
                <w:lang w:eastAsia="lt-LT"/>
              </w:rPr>
            </w:pPr>
            <w:r w:rsidRPr="002210BC">
              <w:rPr>
                <w:szCs w:val="24"/>
                <w:lang w:eastAsia="lt-LT"/>
              </w:rPr>
              <w:t xml:space="preserve">Mokyklos vadovas dalyvaus ne mažiau, kaip 3 kvalifikacijos kėlimo renginiuose; ne mažiau, kaip </w:t>
            </w:r>
          </w:p>
          <w:p w:rsidR="00F41DE4" w:rsidRPr="002210BC" w:rsidRDefault="00F41DE4" w:rsidP="002210BC">
            <w:pPr>
              <w:spacing w:line="276" w:lineRule="auto"/>
              <w:rPr>
                <w:szCs w:val="24"/>
                <w:lang w:eastAsia="lt-LT"/>
              </w:rPr>
            </w:pPr>
            <w:r w:rsidRPr="002210BC">
              <w:rPr>
                <w:szCs w:val="24"/>
                <w:lang w:eastAsia="lt-LT"/>
              </w:rPr>
              <w:t>50 %  mokyklos mokytojų dalyvaus kvalifikacijos kėlimo renginiuose.</w:t>
            </w:r>
          </w:p>
          <w:p w:rsidR="00F41DE4" w:rsidRPr="002210BC" w:rsidRDefault="00F41DE4" w:rsidP="002210BC">
            <w:pPr>
              <w:pStyle w:val="ListParagraph"/>
              <w:tabs>
                <w:tab w:val="left" w:pos="284"/>
              </w:tabs>
              <w:overflowPunct w:val="0"/>
              <w:ind w:left="0"/>
              <w:textAlignment w:val="baseline"/>
              <w:rPr>
                <w:b/>
                <w:szCs w:val="24"/>
                <w:lang w:eastAsia="lt-LT"/>
              </w:rPr>
            </w:pPr>
          </w:p>
        </w:tc>
        <w:tc>
          <w:tcPr>
            <w:tcW w:w="4217" w:type="dxa"/>
          </w:tcPr>
          <w:p w:rsidR="00F41DE4" w:rsidRPr="002210BC" w:rsidRDefault="00F41DE4" w:rsidP="006E4EF6">
            <w:pPr>
              <w:rPr>
                <w:szCs w:val="24"/>
              </w:rPr>
            </w:pPr>
            <w:r w:rsidRPr="002210BC">
              <w:rPr>
                <w:szCs w:val="24"/>
              </w:rPr>
              <w:t>9 mokytojai  (60%) 36 dienas dalyvavo  kvalifikacijos tobulinimo renginiuose,  mokyklos direktorė Evelina Norkienė 8 dienas dalyvavo 7 kvalifikacijos kėlimo renginiuose mokytojų etatinio darbo apmokėjimo, darbuotojų saugos ir sveikatos bei vaikų chorinio ugdymo klausimais , pavaduotoja ugdymui Lina Ambarcumian 27 dienas dalyvavo  neformaliojo švietimo lyderystės programoje ir baigė ,,Švietimo lyderystės sampratos‘‘ modulį,  skaitė pranešimą Pagėgių savivaldybės mokytojų metodinėje konferencijoje ,,Moderni mokykla – atvira pokyčiams ir inovacijoms‘‘.</w:t>
            </w:r>
          </w:p>
          <w:p w:rsidR="00F41DE4" w:rsidRPr="002210BC" w:rsidRDefault="00F41DE4" w:rsidP="002210BC">
            <w:pPr>
              <w:pStyle w:val="ListParagraph"/>
              <w:tabs>
                <w:tab w:val="left" w:pos="284"/>
              </w:tabs>
              <w:overflowPunct w:val="0"/>
              <w:ind w:left="0"/>
              <w:textAlignment w:val="baseline"/>
              <w:rPr>
                <w:b/>
                <w:szCs w:val="24"/>
                <w:lang w:eastAsia="lt-LT"/>
              </w:rPr>
            </w:pPr>
            <w:r w:rsidRPr="002210BC">
              <w:rPr>
                <w:szCs w:val="24"/>
              </w:rPr>
              <w:t>Patirties pasidalijimui bei panaudojimui tolimesnio darbo tobulinimui per metus  buvo surengtos 2 metodinės dienos – apskritieji stalai.</w:t>
            </w:r>
          </w:p>
        </w:tc>
      </w:tr>
      <w:tr w:rsidR="00F41DE4" w:rsidRPr="006E4EF6" w:rsidTr="002210BC">
        <w:tc>
          <w:tcPr>
            <w:tcW w:w="2127" w:type="dxa"/>
          </w:tcPr>
          <w:p w:rsidR="00F41DE4" w:rsidRPr="002210BC" w:rsidRDefault="00F41DE4" w:rsidP="002210BC">
            <w:pPr>
              <w:overflowPunct w:val="0"/>
              <w:textAlignment w:val="baseline"/>
              <w:rPr>
                <w:szCs w:val="24"/>
                <w:lang w:eastAsia="lt-LT"/>
              </w:rPr>
            </w:pPr>
            <w:r w:rsidRPr="002210BC">
              <w:rPr>
                <w:szCs w:val="24"/>
                <w:lang w:eastAsia="lt-LT"/>
              </w:rPr>
              <w:t>1.4. Parengti etatinio mokytojų  darbo apmokėjimo, veiklos vertinimo tvarkos aprašus bei mokytojų pareigybių aprašymus, vadovaujantis naujai įsigaliojusiais Lietuvos Respublikos teisės aktais.</w:t>
            </w:r>
          </w:p>
          <w:p w:rsidR="00F41DE4" w:rsidRPr="002210BC" w:rsidRDefault="00F41DE4" w:rsidP="002210BC">
            <w:pPr>
              <w:overflowPunct w:val="0"/>
              <w:textAlignment w:val="baseline"/>
              <w:rPr>
                <w:szCs w:val="24"/>
                <w:lang w:eastAsia="lt-LT"/>
              </w:rPr>
            </w:pPr>
          </w:p>
        </w:tc>
        <w:tc>
          <w:tcPr>
            <w:tcW w:w="1843" w:type="dxa"/>
          </w:tcPr>
          <w:p w:rsidR="00F41DE4" w:rsidRPr="002210BC" w:rsidRDefault="00F41DE4" w:rsidP="002210BC">
            <w:pPr>
              <w:overflowPunct w:val="0"/>
              <w:textAlignment w:val="baseline"/>
              <w:rPr>
                <w:szCs w:val="24"/>
                <w:lang w:eastAsia="lt-LT"/>
              </w:rPr>
            </w:pPr>
            <w:r w:rsidRPr="002210BC">
              <w:rPr>
                <w:szCs w:val="24"/>
                <w:lang w:eastAsia="lt-LT"/>
              </w:rPr>
              <w:t>Skaidri ir kiekvienam mokytojui suprantama darbo apmokėjimo, veiklos vertinimo ir funkcijų pasiskirstymo sistema mokykloje.</w:t>
            </w:r>
          </w:p>
          <w:p w:rsidR="00F41DE4" w:rsidRPr="002210BC" w:rsidRDefault="00F41DE4" w:rsidP="002210BC">
            <w:pPr>
              <w:overflowPunct w:val="0"/>
              <w:textAlignment w:val="baseline"/>
              <w:rPr>
                <w:szCs w:val="24"/>
                <w:lang w:eastAsia="lt-LT"/>
              </w:rPr>
            </w:pPr>
          </w:p>
          <w:p w:rsidR="00F41DE4" w:rsidRPr="002210BC" w:rsidRDefault="00F41DE4" w:rsidP="002210BC">
            <w:pPr>
              <w:overflowPunct w:val="0"/>
              <w:textAlignment w:val="baseline"/>
              <w:rPr>
                <w:szCs w:val="24"/>
                <w:lang w:eastAsia="lt-LT"/>
              </w:rPr>
            </w:pPr>
          </w:p>
        </w:tc>
        <w:tc>
          <w:tcPr>
            <w:tcW w:w="2268" w:type="dxa"/>
          </w:tcPr>
          <w:p w:rsidR="00F41DE4" w:rsidRPr="002210BC" w:rsidRDefault="00F41DE4" w:rsidP="002210BC">
            <w:pPr>
              <w:spacing w:line="276" w:lineRule="auto"/>
              <w:rPr>
                <w:szCs w:val="24"/>
                <w:lang w:eastAsia="lt-LT"/>
              </w:rPr>
            </w:pPr>
            <w:r w:rsidRPr="002210BC">
              <w:rPr>
                <w:szCs w:val="24"/>
                <w:lang w:eastAsia="lt-LT"/>
              </w:rPr>
              <w:t>Parengti ir realiai taikomi dokumentai:</w:t>
            </w:r>
          </w:p>
          <w:p w:rsidR="00F41DE4" w:rsidRPr="002210BC" w:rsidRDefault="00F41DE4" w:rsidP="002210BC">
            <w:pPr>
              <w:spacing w:line="276" w:lineRule="auto"/>
              <w:rPr>
                <w:szCs w:val="24"/>
                <w:lang w:eastAsia="lt-LT"/>
              </w:rPr>
            </w:pPr>
            <w:r w:rsidRPr="002210BC">
              <w:rPr>
                <w:szCs w:val="24"/>
                <w:lang w:eastAsia="lt-LT"/>
              </w:rPr>
              <w:t>1.etatinio mokytojų darbo apmokėjimo tvarkos aprašas;</w:t>
            </w:r>
          </w:p>
          <w:p w:rsidR="00F41DE4" w:rsidRPr="002210BC" w:rsidRDefault="00F41DE4" w:rsidP="002210BC">
            <w:pPr>
              <w:spacing w:line="276" w:lineRule="auto"/>
              <w:rPr>
                <w:szCs w:val="24"/>
                <w:lang w:eastAsia="lt-LT"/>
              </w:rPr>
            </w:pPr>
            <w:r w:rsidRPr="002210BC">
              <w:rPr>
                <w:szCs w:val="24"/>
                <w:lang w:eastAsia="lt-LT"/>
              </w:rPr>
              <w:t>2.mokytojų veiklos vertinimo tvarkos aprašas;</w:t>
            </w:r>
          </w:p>
          <w:p w:rsidR="00F41DE4" w:rsidRPr="002210BC" w:rsidRDefault="00F41DE4" w:rsidP="002210BC">
            <w:pPr>
              <w:spacing w:line="276" w:lineRule="auto"/>
              <w:rPr>
                <w:szCs w:val="24"/>
                <w:lang w:eastAsia="lt-LT"/>
              </w:rPr>
            </w:pPr>
            <w:r w:rsidRPr="002210BC">
              <w:rPr>
                <w:szCs w:val="24"/>
                <w:lang w:eastAsia="lt-LT"/>
              </w:rPr>
              <w:t>3. mokytojų pareigybių aprašai.</w:t>
            </w:r>
          </w:p>
        </w:tc>
        <w:tc>
          <w:tcPr>
            <w:tcW w:w="4217" w:type="dxa"/>
          </w:tcPr>
          <w:p w:rsidR="00F41DE4" w:rsidRPr="002210BC" w:rsidRDefault="00F41DE4" w:rsidP="002210BC">
            <w:pPr>
              <w:overflowPunct w:val="0"/>
              <w:textAlignment w:val="baseline"/>
              <w:rPr>
                <w:szCs w:val="24"/>
                <w:lang w:eastAsia="lt-LT"/>
              </w:rPr>
            </w:pPr>
            <w:r w:rsidRPr="002210BC">
              <w:rPr>
                <w:szCs w:val="24"/>
                <w:lang w:eastAsia="lt-LT"/>
              </w:rPr>
              <w:t>1. Parengta ir mokyklos direktoriaus 2018 m. rugsėjo 24 d. įsakymu Nr.  V-49 patvirtinta mokyklos darbuotojų darbo apmokėjimo sistema.</w:t>
            </w:r>
          </w:p>
          <w:p w:rsidR="00F41DE4" w:rsidRPr="002210BC" w:rsidRDefault="00F41DE4" w:rsidP="002210BC">
            <w:pPr>
              <w:overflowPunct w:val="0"/>
              <w:textAlignment w:val="baseline"/>
              <w:rPr>
                <w:szCs w:val="24"/>
                <w:lang w:eastAsia="lt-LT"/>
              </w:rPr>
            </w:pPr>
            <w:r w:rsidRPr="002210BC">
              <w:rPr>
                <w:szCs w:val="24"/>
                <w:lang w:eastAsia="lt-LT"/>
              </w:rPr>
              <w:t>2. Parengta ir mokyklos direktoriaus 2018 m. rugsėjo 24 d. įsakymu Nr. V-48 patvirtinta 16 mokytojų pareigybių aprašymų.</w:t>
            </w:r>
          </w:p>
          <w:p w:rsidR="00F41DE4" w:rsidRPr="002210BC" w:rsidRDefault="00F41DE4" w:rsidP="002210BC">
            <w:pPr>
              <w:overflowPunct w:val="0"/>
              <w:textAlignment w:val="baseline"/>
              <w:rPr>
                <w:szCs w:val="24"/>
                <w:lang w:eastAsia="lt-LT"/>
              </w:rPr>
            </w:pPr>
            <w:r w:rsidRPr="002210BC">
              <w:rPr>
                <w:szCs w:val="24"/>
                <w:lang w:eastAsia="lt-LT"/>
              </w:rPr>
              <w:t>3. Su visais mokytojais pasirašytos naujos darbo sutartys, suderinti darbo krūviai 2018-2019 m.m.</w:t>
            </w:r>
          </w:p>
          <w:p w:rsidR="00F41DE4" w:rsidRPr="002210BC" w:rsidRDefault="00F41DE4" w:rsidP="002210BC">
            <w:pPr>
              <w:overflowPunct w:val="0"/>
              <w:textAlignment w:val="baseline"/>
              <w:rPr>
                <w:szCs w:val="24"/>
                <w:lang w:eastAsia="lt-LT"/>
              </w:rPr>
            </w:pPr>
            <w:r w:rsidRPr="002210BC">
              <w:rPr>
                <w:szCs w:val="24"/>
                <w:lang w:eastAsia="lt-LT"/>
              </w:rPr>
              <w:t>4. Mokytojų veiklos vertinimo tvarkos aprašas nebuvo parengtas, nes vadovaujantis darbo apmokėjimo įstatymu, to daryti nereikia.</w:t>
            </w:r>
          </w:p>
          <w:p w:rsidR="00F41DE4" w:rsidRPr="002210BC" w:rsidRDefault="00F41DE4" w:rsidP="002210BC">
            <w:pPr>
              <w:overflowPunct w:val="0"/>
              <w:textAlignment w:val="baseline"/>
              <w:rPr>
                <w:szCs w:val="24"/>
                <w:lang w:eastAsia="lt-LT"/>
              </w:rPr>
            </w:pPr>
            <w:r w:rsidRPr="002210BC">
              <w:rPr>
                <w:szCs w:val="24"/>
                <w:lang w:eastAsia="lt-LT"/>
              </w:rPr>
              <w:t>4. Mokytojai teigia, kad jiems yra suprantama ir skaidri darbo apmokėjimo, veiklos funkcijų paskirstymo sistema mokykloje.</w:t>
            </w:r>
          </w:p>
        </w:tc>
      </w:tr>
    </w:tbl>
    <w:p w:rsidR="00F41DE4" w:rsidRPr="006E4EF6" w:rsidRDefault="00F41DE4" w:rsidP="006E4EF6">
      <w:pPr>
        <w:tabs>
          <w:tab w:val="left" w:pos="284"/>
        </w:tabs>
        <w:overflowPunct w:val="0"/>
        <w:textAlignment w:val="baseline"/>
        <w:rPr>
          <w:b/>
          <w:szCs w:val="24"/>
          <w:lang w:eastAsia="lt-LT"/>
        </w:rPr>
      </w:pPr>
    </w:p>
    <w:p w:rsidR="00F41DE4" w:rsidRDefault="00F41DE4" w:rsidP="00551624">
      <w:pPr>
        <w:overflowPunct w:val="0"/>
        <w:jc w:val="center"/>
        <w:textAlignment w:val="baseline"/>
        <w:rPr>
          <w:sz w:val="20"/>
          <w:lang w:eastAsia="lt-LT"/>
        </w:rPr>
      </w:pPr>
    </w:p>
    <w:p w:rsidR="00F41DE4" w:rsidRDefault="00F41DE4" w:rsidP="00551624">
      <w:pPr>
        <w:tabs>
          <w:tab w:val="left" w:pos="284"/>
        </w:tabs>
        <w:overflowPunct w:val="0"/>
        <w:textAlignment w:val="baseline"/>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5"/>
        <w:gridCol w:w="4965"/>
      </w:tblGrid>
      <w:tr w:rsidR="00F41DE4" w:rsidTr="00277F9E">
        <w:tc>
          <w:tcPr>
            <w:tcW w:w="4425" w:type="dxa"/>
            <w:vAlign w:val="center"/>
          </w:tcPr>
          <w:p w:rsidR="00F41DE4" w:rsidRDefault="00F41DE4">
            <w:pPr>
              <w:overflowPunct w:val="0"/>
              <w:jc w:val="center"/>
              <w:textAlignment w:val="baseline"/>
              <w:rPr>
                <w:szCs w:val="24"/>
                <w:lang w:eastAsia="lt-LT"/>
              </w:rPr>
            </w:pPr>
            <w:r>
              <w:rPr>
                <w:szCs w:val="24"/>
                <w:lang w:eastAsia="lt-LT"/>
              </w:rPr>
              <w:t>Užduotys</w:t>
            </w:r>
          </w:p>
        </w:tc>
        <w:tc>
          <w:tcPr>
            <w:tcW w:w="4965" w:type="dxa"/>
            <w:vAlign w:val="center"/>
          </w:tcPr>
          <w:p w:rsidR="00F41DE4" w:rsidRDefault="00F41DE4">
            <w:pPr>
              <w:overflowPunct w:val="0"/>
              <w:jc w:val="center"/>
              <w:textAlignment w:val="baseline"/>
              <w:rPr>
                <w:szCs w:val="24"/>
                <w:lang w:eastAsia="lt-LT"/>
              </w:rPr>
            </w:pPr>
            <w:r>
              <w:rPr>
                <w:szCs w:val="24"/>
                <w:lang w:eastAsia="lt-LT"/>
              </w:rPr>
              <w:t xml:space="preserve">Priežastys, rizikos </w:t>
            </w:r>
          </w:p>
        </w:tc>
      </w:tr>
      <w:tr w:rsidR="00F41DE4" w:rsidTr="00277F9E">
        <w:tc>
          <w:tcPr>
            <w:tcW w:w="4425" w:type="dxa"/>
          </w:tcPr>
          <w:p w:rsidR="00F41DE4" w:rsidRDefault="00F41DE4">
            <w:pPr>
              <w:overflowPunct w:val="0"/>
              <w:textAlignment w:val="baseline"/>
              <w:rPr>
                <w:szCs w:val="24"/>
                <w:lang w:eastAsia="lt-LT"/>
              </w:rPr>
            </w:pPr>
            <w:r>
              <w:rPr>
                <w:szCs w:val="24"/>
                <w:lang w:eastAsia="lt-LT"/>
              </w:rPr>
              <w:t xml:space="preserve">                             Nėra</w:t>
            </w:r>
          </w:p>
        </w:tc>
        <w:tc>
          <w:tcPr>
            <w:tcW w:w="4965" w:type="dxa"/>
          </w:tcPr>
          <w:p w:rsidR="00F41DE4" w:rsidRDefault="00F41DE4">
            <w:pPr>
              <w:overflowPunct w:val="0"/>
              <w:jc w:val="center"/>
              <w:textAlignment w:val="baseline"/>
              <w:rPr>
                <w:szCs w:val="24"/>
                <w:lang w:eastAsia="lt-LT"/>
              </w:rPr>
            </w:pPr>
          </w:p>
        </w:tc>
      </w:tr>
    </w:tbl>
    <w:p w:rsidR="00F41DE4" w:rsidRDefault="00F41DE4" w:rsidP="00551624">
      <w:pPr>
        <w:tabs>
          <w:tab w:val="left" w:pos="284"/>
        </w:tabs>
        <w:overflowPunct w:val="0"/>
        <w:jc w:val="both"/>
        <w:textAlignment w:val="baseline"/>
        <w:rPr>
          <w:sz w:val="20"/>
        </w:rPr>
      </w:pPr>
    </w:p>
    <w:p w:rsidR="00F41DE4" w:rsidRDefault="00F41DE4" w:rsidP="00551624">
      <w:pPr>
        <w:tabs>
          <w:tab w:val="left" w:pos="284"/>
        </w:tabs>
        <w:overflowPunct w:val="0"/>
        <w:jc w:val="both"/>
        <w:textAlignment w:val="baseline"/>
        <w:rPr>
          <w:b/>
          <w:szCs w:val="24"/>
          <w:lang w:eastAsia="lt-LT"/>
        </w:rPr>
      </w:pPr>
    </w:p>
    <w:p w:rsidR="00F41DE4" w:rsidRDefault="00F41DE4" w:rsidP="00551624">
      <w:pPr>
        <w:tabs>
          <w:tab w:val="left" w:pos="284"/>
        </w:tabs>
        <w:overflowPunct w:val="0"/>
        <w:jc w:val="both"/>
        <w:textAlignment w:val="baseline"/>
        <w:rPr>
          <w:b/>
          <w:szCs w:val="24"/>
          <w:lang w:eastAsia="lt-LT"/>
        </w:rPr>
      </w:pPr>
      <w:r>
        <w:rPr>
          <w:b/>
          <w:szCs w:val="24"/>
          <w:lang w:eastAsia="lt-LT"/>
        </w:rPr>
        <w:t>3.</w:t>
      </w:r>
      <w:r>
        <w:rPr>
          <w:b/>
          <w:szCs w:val="24"/>
          <w:lang w:eastAsia="lt-LT"/>
        </w:rPr>
        <w:tab/>
        <w:t>Užduotys ar veiklos, kurios nebuvo planuotos ir nustatytos, bet įvykdytos</w:t>
      </w:r>
    </w:p>
    <w:p w:rsidR="00F41DE4" w:rsidRDefault="00F41DE4" w:rsidP="00551624">
      <w:pPr>
        <w:tabs>
          <w:tab w:val="left" w:pos="284"/>
        </w:tabs>
        <w:overflowPunct w:val="0"/>
        <w:jc w:val="both"/>
        <w:textAlignment w:val="baseline"/>
        <w:rPr>
          <w:sz w:val="20"/>
          <w:lang w:eastAsia="lt-LT"/>
        </w:rPr>
      </w:pPr>
      <w:r>
        <w:rPr>
          <w:sz w:val="20"/>
          <w:lang w:eastAsia="lt-LT"/>
        </w:rPr>
        <w:t>(pildoma, jei buvo atlikta papildomų, svarių įstaigos veiklos rezultatams)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7"/>
        <w:gridCol w:w="4113"/>
      </w:tblGrid>
      <w:tr w:rsidR="00F41DE4" w:rsidTr="00E8484E">
        <w:tc>
          <w:tcPr>
            <w:tcW w:w="5277" w:type="dxa"/>
            <w:vAlign w:val="center"/>
          </w:tcPr>
          <w:p w:rsidR="00F41DE4" w:rsidRDefault="00F41DE4">
            <w:pPr>
              <w:overflowPunct w:val="0"/>
              <w:jc w:val="center"/>
              <w:textAlignment w:val="baseline"/>
              <w:rPr>
                <w:szCs w:val="24"/>
                <w:lang w:eastAsia="lt-LT"/>
              </w:rPr>
            </w:pPr>
            <w:r>
              <w:rPr>
                <w:szCs w:val="24"/>
                <w:lang w:eastAsia="lt-LT"/>
              </w:rPr>
              <w:t>Užduotys / veiklos</w:t>
            </w:r>
          </w:p>
        </w:tc>
        <w:tc>
          <w:tcPr>
            <w:tcW w:w="4113" w:type="dxa"/>
            <w:vAlign w:val="center"/>
          </w:tcPr>
          <w:p w:rsidR="00F41DE4" w:rsidRDefault="00F41DE4">
            <w:pPr>
              <w:overflowPunct w:val="0"/>
              <w:jc w:val="center"/>
              <w:textAlignment w:val="baseline"/>
              <w:rPr>
                <w:szCs w:val="24"/>
                <w:lang w:eastAsia="lt-LT"/>
              </w:rPr>
            </w:pPr>
            <w:r>
              <w:rPr>
                <w:szCs w:val="24"/>
                <w:lang w:eastAsia="lt-LT"/>
              </w:rPr>
              <w:t>Poveikis švietimo įstaigos veiklai</w:t>
            </w:r>
          </w:p>
        </w:tc>
      </w:tr>
      <w:tr w:rsidR="00F41DE4" w:rsidTr="00E8484E">
        <w:tc>
          <w:tcPr>
            <w:tcW w:w="5277" w:type="dxa"/>
          </w:tcPr>
          <w:p w:rsidR="00F41DE4" w:rsidRPr="00E8484E" w:rsidRDefault="00F41DE4" w:rsidP="00244CD5">
            <w:pPr>
              <w:overflowPunct w:val="0"/>
              <w:textAlignment w:val="baseline"/>
              <w:rPr>
                <w:szCs w:val="24"/>
                <w:lang w:eastAsia="lt-LT"/>
              </w:rPr>
            </w:pPr>
            <w:r>
              <w:rPr>
                <w:szCs w:val="24"/>
                <w:lang w:eastAsia="lt-LT"/>
              </w:rPr>
              <w:t>3.1. Pamokos vadybos tobulinimas bei pamokų lankomumo rodiklio gerinimas leido pasiekti aukštesnių  pažangumo rodiklių: m</w:t>
            </w:r>
            <w:r w:rsidRPr="00E8484E">
              <w:rPr>
                <w:szCs w:val="24"/>
                <w:lang w:eastAsia="lt-LT"/>
              </w:rPr>
              <w:t xml:space="preserve">uzikos </w:t>
            </w:r>
            <w:r>
              <w:rPr>
                <w:szCs w:val="24"/>
                <w:lang w:eastAsia="lt-LT"/>
              </w:rPr>
              <w:t xml:space="preserve">skyriuje  bendras </w:t>
            </w:r>
            <w:r w:rsidRPr="00E8484E">
              <w:rPr>
                <w:szCs w:val="24"/>
                <w:lang w:eastAsia="lt-LT"/>
              </w:rPr>
              <w:t xml:space="preserve"> </w:t>
            </w:r>
            <w:r>
              <w:rPr>
                <w:szCs w:val="24"/>
                <w:lang w:eastAsia="lt-LT"/>
              </w:rPr>
              <w:t xml:space="preserve">mokinių metinis </w:t>
            </w:r>
            <w:r w:rsidRPr="00E8484E">
              <w:rPr>
                <w:szCs w:val="24"/>
                <w:lang w:eastAsia="lt-LT"/>
              </w:rPr>
              <w:t xml:space="preserve">pažangumo vidurkis:  </w:t>
            </w:r>
            <w:r>
              <w:rPr>
                <w:szCs w:val="24"/>
                <w:lang w:eastAsia="lt-LT"/>
              </w:rPr>
              <w:t>2017/2018 m.m. – 8,6 (2016/2017 m.m. – 8,3);</w:t>
            </w:r>
            <w:r w:rsidRPr="00E8484E">
              <w:rPr>
                <w:szCs w:val="24"/>
                <w:lang w:eastAsia="lt-LT"/>
              </w:rPr>
              <w:t xml:space="preserve"> </w:t>
            </w:r>
            <w:r>
              <w:rPr>
                <w:szCs w:val="24"/>
                <w:lang w:eastAsia="lt-LT"/>
              </w:rPr>
              <w:t xml:space="preserve"> dailės skyriuje padaugėjo</w:t>
            </w:r>
            <w:r w:rsidRPr="00E8484E">
              <w:rPr>
                <w:szCs w:val="24"/>
                <w:lang w:eastAsia="lt-LT"/>
              </w:rPr>
              <w:t xml:space="preserve"> puikiai ir labai gerai besimokančių mokinių skaičius: </w:t>
            </w:r>
            <w:r>
              <w:rPr>
                <w:szCs w:val="24"/>
                <w:lang w:eastAsia="lt-LT"/>
              </w:rPr>
              <w:t xml:space="preserve">2017/2018 m.m. </w:t>
            </w:r>
            <w:r w:rsidRPr="00E8484E">
              <w:rPr>
                <w:szCs w:val="24"/>
                <w:lang w:eastAsia="lt-LT"/>
              </w:rPr>
              <w:t xml:space="preserve"> puikiai besimokančių – 8, labai gerai – </w:t>
            </w:r>
            <w:r>
              <w:rPr>
                <w:szCs w:val="24"/>
                <w:lang w:eastAsia="lt-LT"/>
              </w:rPr>
              <w:t>10 (</w:t>
            </w:r>
            <w:r w:rsidRPr="00E8484E">
              <w:rPr>
                <w:szCs w:val="24"/>
                <w:lang w:eastAsia="lt-LT"/>
              </w:rPr>
              <w:t>2016/2017 m.m. puikiai besimokančių – 6, l</w:t>
            </w:r>
            <w:r>
              <w:rPr>
                <w:szCs w:val="24"/>
                <w:lang w:eastAsia="lt-LT"/>
              </w:rPr>
              <w:t>abai gerai – 8).</w:t>
            </w:r>
          </w:p>
        </w:tc>
        <w:tc>
          <w:tcPr>
            <w:tcW w:w="4113" w:type="dxa"/>
          </w:tcPr>
          <w:p w:rsidR="00F41DE4" w:rsidRDefault="00F41DE4">
            <w:pPr>
              <w:overflowPunct w:val="0"/>
              <w:jc w:val="center"/>
              <w:textAlignment w:val="baseline"/>
              <w:rPr>
                <w:szCs w:val="24"/>
                <w:lang w:eastAsia="lt-LT"/>
              </w:rPr>
            </w:pPr>
            <w:r>
              <w:rPr>
                <w:szCs w:val="24"/>
                <w:lang w:eastAsia="lt-LT"/>
              </w:rPr>
              <w:t xml:space="preserve">Muzikos skyriuje pasiektas aukštesnis bendras mokinių metinis pažymių vidurkis, pažangos indeksas – 0,3 balo. </w:t>
            </w:r>
          </w:p>
          <w:p w:rsidR="00F41DE4" w:rsidRDefault="00F41DE4">
            <w:pPr>
              <w:overflowPunct w:val="0"/>
              <w:jc w:val="center"/>
              <w:textAlignment w:val="baseline"/>
              <w:rPr>
                <w:szCs w:val="24"/>
                <w:lang w:eastAsia="lt-LT"/>
              </w:rPr>
            </w:pPr>
            <w:r>
              <w:rPr>
                <w:szCs w:val="24"/>
                <w:lang w:eastAsia="lt-LT"/>
              </w:rPr>
              <w:t>Puikiai ir labai gerai besimokantys dailės skyriaus mokiniai  pasiekė aukštų rezultatų respublikiniuose konkursuose.</w:t>
            </w:r>
          </w:p>
        </w:tc>
      </w:tr>
      <w:tr w:rsidR="00F41DE4" w:rsidTr="00E8484E">
        <w:tc>
          <w:tcPr>
            <w:tcW w:w="5277" w:type="dxa"/>
          </w:tcPr>
          <w:p w:rsidR="00F41DE4" w:rsidRPr="00E8484E" w:rsidRDefault="00F41DE4" w:rsidP="006F0C15">
            <w:pPr>
              <w:overflowPunct w:val="0"/>
              <w:textAlignment w:val="baseline"/>
              <w:rPr>
                <w:szCs w:val="24"/>
                <w:lang w:eastAsia="lt-LT"/>
              </w:rPr>
            </w:pPr>
            <w:r>
              <w:rPr>
                <w:szCs w:val="24"/>
                <w:lang w:eastAsia="lt-LT"/>
              </w:rPr>
              <w:t>3.2. Plečiant ugdymo turinio įvairovę bei darant ją prieinamą ir kaimuose gyvenantiems vaikams, pavyko į mokyklą pritraukti daugiau mokinių.</w:t>
            </w:r>
          </w:p>
        </w:tc>
        <w:tc>
          <w:tcPr>
            <w:tcW w:w="4113" w:type="dxa"/>
          </w:tcPr>
          <w:p w:rsidR="00F41DE4" w:rsidRDefault="00F41DE4" w:rsidP="0008505B">
            <w:pPr>
              <w:overflowPunct w:val="0"/>
              <w:jc w:val="center"/>
              <w:textAlignment w:val="baseline"/>
              <w:rPr>
                <w:szCs w:val="24"/>
                <w:lang w:eastAsia="lt-LT"/>
              </w:rPr>
            </w:pPr>
            <w:r>
              <w:rPr>
                <w:szCs w:val="24"/>
                <w:lang w:eastAsia="lt-LT"/>
              </w:rPr>
              <w:t>2017/2018 m.m. mokyklą lankė 298 mokiniai, t.y. 36 % visų Pagėgių savivaldybės mokinių, 2018/2019 m.m.</w:t>
            </w:r>
          </w:p>
          <w:p w:rsidR="00F41DE4" w:rsidRDefault="00F41DE4" w:rsidP="0008505B">
            <w:pPr>
              <w:overflowPunct w:val="0"/>
              <w:jc w:val="center"/>
              <w:textAlignment w:val="baseline"/>
              <w:rPr>
                <w:szCs w:val="24"/>
                <w:lang w:eastAsia="lt-LT"/>
              </w:rPr>
            </w:pPr>
            <w:r>
              <w:rPr>
                <w:szCs w:val="24"/>
                <w:lang w:eastAsia="lt-LT"/>
              </w:rPr>
              <w:t>mokyklą lanko 315 mokinių, t.y. 39 % visų savivaldybės mokinių.</w:t>
            </w:r>
          </w:p>
        </w:tc>
      </w:tr>
    </w:tbl>
    <w:p w:rsidR="00F41DE4" w:rsidRDefault="00F41DE4" w:rsidP="00551624">
      <w:pPr>
        <w:overflowPunct w:val="0"/>
        <w:textAlignment w:val="baseline"/>
        <w:rPr>
          <w:sz w:val="20"/>
        </w:rPr>
      </w:pPr>
    </w:p>
    <w:p w:rsidR="00F41DE4" w:rsidRDefault="00F41DE4" w:rsidP="00551624">
      <w:pPr>
        <w:tabs>
          <w:tab w:val="left" w:pos="284"/>
        </w:tabs>
        <w:overflowPunct w:val="0"/>
        <w:textAlignment w:val="baseline"/>
        <w:rPr>
          <w:b/>
          <w:szCs w:val="24"/>
          <w:lang w:eastAsia="lt-LT"/>
        </w:rPr>
      </w:pPr>
      <w:r>
        <w:rPr>
          <w:b/>
          <w:szCs w:val="24"/>
          <w:lang w:eastAsia="lt-LT"/>
        </w:rPr>
        <w:t xml:space="preserve">4. Pakoreguotos praėjusių metų veiklos užduotys (jei tokių buvo) ir rezultatai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2128"/>
        <w:gridCol w:w="3007"/>
        <w:gridCol w:w="1986"/>
      </w:tblGrid>
      <w:tr w:rsidR="00F41DE4" w:rsidTr="008D067E">
        <w:tc>
          <w:tcPr>
            <w:tcW w:w="2269" w:type="dxa"/>
            <w:vAlign w:val="center"/>
          </w:tcPr>
          <w:p w:rsidR="00F41DE4" w:rsidRDefault="00F41DE4">
            <w:pPr>
              <w:overflowPunct w:val="0"/>
              <w:jc w:val="center"/>
              <w:textAlignment w:val="baseline"/>
              <w:rPr>
                <w:szCs w:val="24"/>
                <w:lang w:eastAsia="lt-LT"/>
              </w:rPr>
            </w:pPr>
            <w:r>
              <w:rPr>
                <w:szCs w:val="24"/>
                <w:lang w:eastAsia="lt-LT"/>
              </w:rPr>
              <w:t>Užduotys</w:t>
            </w:r>
          </w:p>
        </w:tc>
        <w:tc>
          <w:tcPr>
            <w:tcW w:w="2128" w:type="dxa"/>
            <w:vAlign w:val="center"/>
          </w:tcPr>
          <w:p w:rsidR="00F41DE4" w:rsidRDefault="00F41DE4">
            <w:pPr>
              <w:overflowPunct w:val="0"/>
              <w:jc w:val="center"/>
              <w:textAlignment w:val="baseline"/>
              <w:rPr>
                <w:szCs w:val="24"/>
                <w:lang w:eastAsia="lt-LT"/>
              </w:rPr>
            </w:pPr>
            <w:r>
              <w:rPr>
                <w:szCs w:val="24"/>
                <w:lang w:eastAsia="lt-LT"/>
              </w:rPr>
              <w:t>Siektini rezultatai</w:t>
            </w:r>
          </w:p>
        </w:tc>
        <w:tc>
          <w:tcPr>
            <w:tcW w:w="3007" w:type="dxa"/>
            <w:vAlign w:val="center"/>
          </w:tcPr>
          <w:p w:rsidR="00F41DE4" w:rsidRDefault="00F41DE4">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1986" w:type="dxa"/>
            <w:vAlign w:val="center"/>
          </w:tcPr>
          <w:p w:rsidR="00F41DE4" w:rsidRDefault="00F41DE4">
            <w:pPr>
              <w:overflowPunct w:val="0"/>
              <w:jc w:val="center"/>
              <w:textAlignment w:val="baseline"/>
              <w:rPr>
                <w:szCs w:val="24"/>
                <w:lang w:eastAsia="lt-LT"/>
              </w:rPr>
            </w:pPr>
            <w:r>
              <w:rPr>
                <w:szCs w:val="24"/>
                <w:lang w:eastAsia="lt-LT"/>
              </w:rPr>
              <w:t>Pasiekti rezultatai ir jų rodikliai</w:t>
            </w:r>
          </w:p>
        </w:tc>
      </w:tr>
      <w:tr w:rsidR="00F41DE4" w:rsidTr="008D067E">
        <w:tc>
          <w:tcPr>
            <w:tcW w:w="2269" w:type="dxa"/>
            <w:vAlign w:val="center"/>
          </w:tcPr>
          <w:p w:rsidR="00F41DE4" w:rsidRDefault="00F41DE4">
            <w:pPr>
              <w:overflowPunct w:val="0"/>
              <w:textAlignment w:val="baseline"/>
              <w:rPr>
                <w:szCs w:val="24"/>
                <w:lang w:eastAsia="lt-LT"/>
              </w:rPr>
            </w:pPr>
            <w:r>
              <w:rPr>
                <w:szCs w:val="24"/>
                <w:lang w:eastAsia="lt-LT"/>
              </w:rPr>
              <w:t xml:space="preserve">            Nėra</w:t>
            </w:r>
          </w:p>
        </w:tc>
        <w:tc>
          <w:tcPr>
            <w:tcW w:w="2128" w:type="dxa"/>
            <w:vAlign w:val="center"/>
          </w:tcPr>
          <w:p w:rsidR="00F41DE4" w:rsidRDefault="00F41DE4">
            <w:pPr>
              <w:overflowPunct w:val="0"/>
              <w:textAlignment w:val="baseline"/>
              <w:rPr>
                <w:szCs w:val="24"/>
                <w:lang w:eastAsia="lt-LT"/>
              </w:rPr>
            </w:pPr>
          </w:p>
        </w:tc>
        <w:tc>
          <w:tcPr>
            <w:tcW w:w="3007" w:type="dxa"/>
            <w:vAlign w:val="center"/>
          </w:tcPr>
          <w:p w:rsidR="00F41DE4" w:rsidRDefault="00F41DE4">
            <w:pPr>
              <w:overflowPunct w:val="0"/>
              <w:textAlignment w:val="baseline"/>
              <w:rPr>
                <w:szCs w:val="24"/>
                <w:lang w:eastAsia="lt-LT"/>
              </w:rPr>
            </w:pPr>
          </w:p>
        </w:tc>
        <w:tc>
          <w:tcPr>
            <w:tcW w:w="1986" w:type="dxa"/>
            <w:vAlign w:val="center"/>
          </w:tcPr>
          <w:p w:rsidR="00F41DE4" w:rsidRDefault="00F41DE4">
            <w:pPr>
              <w:overflowPunct w:val="0"/>
              <w:textAlignment w:val="baseline"/>
              <w:rPr>
                <w:szCs w:val="24"/>
                <w:lang w:eastAsia="lt-LT"/>
              </w:rPr>
            </w:pPr>
          </w:p>
        </w:tc>
      </w:tr>
    </w:tbl>
    <w:p w:rsidR="00F41DE4" w:rsidRDefault="00F41DE4" w:rsidP="00551624">
      <w:pPr>
        <w:overflowPunct w:val="0"/>
        <w:jc w:val="center"/>
        <w:textAlignment w:val="baseline"/>
        <w:rPr>
          <w:sz w:val="20"/>
          <w:lang w:eastAsia="lt-LT"/>
        </w:rPr>
      </w:pPr>
    </w:p>
    <w:p w:rsidR="00F41DE4" w:rsidRDefault="00F41DE4" w:rsidP="00D93E63">
      <w:pPr>
        <w:overflowPunct w:val="0"/>
        <w:jc w:val="center"/>
        <w:textAlignment w:val="baseline"/>
        <w:rPr>
          <w:b/>
          <w:szCs w:val="24"/>
          <w:lang w:eastAsia="lt-LT"/>
        </w:rPr>
      </w:pPr>
      <w:r>
        <w:rPr>
          <w:b/>
          <w:szCs w:val="24"/>
          <w:lang w:eastAsia="lt-LT"/>
        </w:rPr>
        <w:t>III SKYRIUS</w:t>
      </w:r>
    </w:p>
    <w:p w:rsidR="00F41DE4" w:rsidRDefault="00F41DE4" w:rsidP="00D93E63">
      <w:pPr>
        <w:overflowPunct w:val="0"/>
        <w:jc w:val="center"/>
        <w:textAlignment w:val="baseline"/>
        <w:rPr>
          <w:b/>
          <w:szCs w:val="24"/>
          <w:lang w:eastAsia="lt-LT"/>
        </w:rPr>
      </w:pPr>
      <w:r>
        <w:rPr>
          <w:b/>
          <w:szCs w:val="24"/>
          <w:lang w:eastAsia="lt-LT"/>
        </w:rPr>
        <w:t>PASIEKTŲ REZULTATŲ VYKDANT UŽDUOTIS ĮSIVERTINIMAS IR KOMPETENCIJŲ TOBULINIMAS</w:t>
      </w:r>
    </w:p>
    <w:p w:rsidR="00F41DE4" w:rsidRDefault="00F41DE4" w:rsidP="00551624">
      <w:pPr>
        <w:overflowPunct w:val="0"/>
        <w:jc w:val="center"/>
        <w:textAlignment w:val="baseline"/>
        <w:rPr>
          <w:b/>
          <w:sz w:val="20"/>
          <w:lang w:eastAsia="lt-LT"/>
        </w:rPr>
      </w:pPr>
    </w:p>
    <w:p w:rsidR="00F41DE4" w:rsidRDefault="00F41DE4" w:rsidP="00551624">
      <w:pPr>
        <w:overflowPunct w:val="0"/>
        <w:ind w:left="360" w:hanging="360"/>
        <w:textAlignment w:val="baseline"/>
        <w:rPr>
          <w:b/>
          <w:szCs w:val="24"/>
          <w:lang w:eastAsia="lt-LT"/>
        </w:rPr>
      </w:pPr>
      <w:r>
        <w:rPr>
          <w:b/>
          <w:szCs w:val="24"/>
          <w:lang w:eastAsia="lt-LT"/>
        </w:rPr>
        <w:t>5.</w:t>
      </w:r>
      <w:r>
        <w:rPr>
          <w:b/>
          <w:szCs w:val="24"/>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3"/>
        <w:gridCol w:w="2552"/>
      </w:tblGrid>
      <w:tr w:rsidR="00F41DE4" w:rsidTr="00551624">
        <w:trPr>
          <w:trHeight w:val="23"/>
        </w:trPr>
        <w:tc>
          <w:tcPr>
            <w:tcW w:w="6833" w:type="dxa"/>
            <w:vAlign w:val="center"/>
          </w:tcPr>
          <w:p w:rsidR="00F41DE4" w:rsidRDefault="00F41DE4">
            <w:pPr>
              <w:overflowPunct w:val="0"/>
              <w:jc w:val="center"/>
              <w:textAlignment w:val="baseline"/>
              <w:rPr>
                <w:szCs w:val="24"/>
                <w:lang w:eastAsia="lt-LT"/>
              </w:rPr>
            </w:pPr>
            <w:r>
              <w:rPr>
                <w:szCs w:val="24"/>
                <w:lang w:eastAsia="lt-LT"/>
              </w:rPr>
              <w:t>Užduočių įvykdymo aprašymas</w:t>
            </w:r>
          </w:p>
        </w:tc>
        <w:tc>
          <w:tcPr>
            <w:tcW w:w="2552" w:type="dxa"/>
            <w:vAlign w:val="center"/>
          </w:tcPr>
          <w:p w:rsidR="00F41DE4" w:rsidRDefault="00F41DE4">
            <w:pPr>
              <w:overflowPunct w:val="0"/>
              <w:jc w:val="center"/>
              <w:textAlignment w:val="baseline"/>
              <w:rPr>
                <w:szCs w:val="24"/>
                <w:lang w:eastAsia="lt-LT"/>
              </w:rPr>
            </w:pPr>
            <w:r>
              <w:rPr>
                <w:szCs w:val="24"/>
                <w:lang w:eastAsia="lt-LT"/>
              </w:rPr>
              <w:t>Pažymimas atitinkamas langelis</w:t>
            </w:r>
          </w:p>
        </w:tc>
      </w:tr>
      <w:tr w:rsidR="00F41DE4" w:rsidTr="00B84C0A">
        <w:trPr>
          <w:trHeight w:val="709"/>
        </w:trPr>
        <w:tc>
          <w:tcPr>
            <w:tcW w:w="6833" w:type="dxa"/>
            <w:vAlign w:val="center"/>
          </w:tcPr>
          <w:p w:rsidR="00F41DE4" w:rsidRDefault="00F41DE4">
            <w:pPr>
              <w:overflowPunct w:val="0"/>
              <w:textAlignment w:val="baseline"/>
              <w:rPr>
                <w:szCs w:val="22"/>
                <w:lang w:eastAsia="lt-LT"/>
              </w:rPr>
            </w:pPr>
            <w:r>
              <w:rPr>
                <w:sz w:val="22"/>
                <w:szCs w:val="22"/>
                <w:lang w:eastAsia="lt-LT"/>
              </w:rPr>
              <w:t>5.1. Užduotys įvykdytos ir viršijo kai kuriuos sutartus vertinimo rodiklius</w:t>
            </w:r>
          </w:p>
        </w:tc>
        <w:tc>
          <w:tcPr>
            <w:tcW w:w="2552" w:type="dxa"/>
            <w:vAlign w:val="center"/>
          </w:tcPr>
          <w:p w:rsidR="00F41DE4" w:rsidRPr="00E04C5B" w:rsidRDefault="00F41DE4">
            <w:pPr>
              <w:overflowPunct w:val="0"/>
              <w:ind w:right="340"/>
              <w:jc w:val="right"/>
              <w:textAlignment w:val="baseline"/>
              <w:rPr>
                <w:rFonts w:ascii="Calibri" w:hAnsi="Calibri"/>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 xml:space="preserve"> +</w:t>
            </w:r>
          </w:p>
        </w:tc>
      </w:tr>
      <w:tr w:rsidR="00F41DE4" w:rsidTr="00551624">
        <w:trPr>
          <w:trHeight w:val="23"/>
        </w:trPr>
        <w:tc>
          <w:tcPr>
            <w:tcW w:w="6833" w:type="dxa"/>
            <w:vAlign w:val="center"/>
          </w:tcPr>
          <w:p w:rsidR="00F41DE4" w:rsidRDefault="00F41DE4">
            <w:pPr>
              <w:overflowPunct w:val="0"/>
              <w:textAlignment w:val="baseline"/>
              <w:rPr>
                <w:szCs w:val="22"/>
                <w:lang w:eastAsia="lt-LT"/>
              </w:rPr>
            </w:pPr>
            <w:r>
              <w:rPr>
                <w:sz w:val="22"/>
                <w:szCs w:val="22"/>
                <w:lang w:eastAsia="lt-LT"/>
              </w:rPr>
              <w:t>5.2. Užduotys iš esmės įvykdytos pagal sutartus vertinimo rodiklius</w:t>
            </w:r>
          </w:p>
        </w:tc>
        <w:tc>
          <w:tcPr>
            <w:tcW w:w="2552" w:type="dxa"/>
            <w:vAlign w:val="center"/>
          </w:tcPr>
          <w:p w:rsidR="00F41DE4" w:rsidRDefault="00F41DE4">
            <w:pPr>
              <w:overflowPunct w:val="0"/>
              <w:ind w:right="340"/>
              <w:jc w:val="right"/>
              <w:textAlignment w:val="baseline"/>
              <w:rPr>
                <w:szCs w:val="22"/>
                <w:lang w:eastAsia="lt-LT"/>
              </w:rPr>
            </w:pPr>
            <w:r>
              <w:rPr>
                <w:sz w:val="22"/>
                <w:szCs w:val="22"/>
                <w:lang w:eastAsia="lt-LT"/>
              </w:rPr>
              <w:t xml:space="preserve">Gerai </w:t>
            </w:r>
            <w:r>
              <w:rPr>
                <w:rFonts w:ascii="Cambria Math" w:eastAsia="MS Gothic" w:hAnsi="Cambria Math" w:cs="Cambria Math"/>
                <w:sz w:val="22"/>
                <w:szCs w:val="22"/>
                <w:lang w:eastAsia="lt-LT"/>
              </w:rPr>
              <w:t>☐</w:t>
            </w:r>
          </w:p>
        </w:tc>
      </w:tr>
      <w:tr w:rsidR="00F41DE4" w:rsidTr="00551624">
        <w:trPr>
          <w:trHeight w:val="23"/>
        </w:trPr>
        <w:tc>
          <w:tcPr>
            <w:tcW w:w="6833" w:type="dxa"/>
            <w:vAlign w:val="center"/>
          </w:tcPr>
          <w:p w:rsidR="00F41DE4" w:rsidRDefault="00F41DE4">
            <w:pPr>
              <w:overflowPunct w:val="0"/>
              <w:textAlignment w:val="baseline"/>
              <w:rPr>
                <w:szCs w:val="22"/>
                <w:lang w:eastAsia="lt-LT"/>
              </w:rPr>
            </w:pPr>
            <w:r>
              <w:rPr>
                <w:sz w:val="22"/>
                <w:szCs w:val="22"/>
                <w:lang w:eastAsia="lt-LT"/>
              </w:rPr>
              <w:t>5.3. Įvykdytos tik kai kurios užduotys pagal sutartus vertinimo rodiklius</w:t>
            </w:r>
          </w:p>
        </w:tc>
        <w:tc>
          <w:tcPr>
            <w:tcW w:w="2552" w:type="dxa"/>
            <w:vAlign w:val="center"/>
          </w:tcPr>
          <w:p w:rsidR="00F41DE4" w:rsidRDefault="00F41DE4">
            <w:pPr>
              <w:overflowPunct w:val="0"/>
              <w:ind w:right="340"/>
              <w:jc w:val="right"/>
              <w:textAlignment w:val="baseline"/>
              <w:rPr>
                <w:szCs w:val="22"/>
                <w:lang w:eastAsia="lt-LT"/>
              </w:rPr>
            </w:pPr>
            <w:r>
              <w:rPr>
                <w:sz w:val="22"/>
                <w:szCs w:val="22"/>
                <w:lang w:eastAsia="lt-LT"/>
              </w:rPr>
              <w:t xml:space="preserve">Patenkinamai </w:t>
            </w:r>
            <w:r>
              <w:rPr>
                <w:rFonts w:ascii="Cambria Math" w:eastAsia="MS Gothic" w:hAnsi="Cambria Math" w:cs="Cambria Math"/>
                <w:sz w:val="22"/>
                <w:szCs w:val="22"/>
                <w:lang w:eastAsia="lt-LT"/>
              </w:rPr>
              <w:t>☐</w:t>
            </w:r>
          </w:p>
        </w:tc>
      </w:tr>
      <w:tr w:rsidR="00F41DE4" w:rsidTr="00551624">
        <w:trPr>
          <w:trHeight w:val="23"/>
        </w:trPr>
        <w:tc>
          <w:tcPr>
            <w:tcW w:w="6833" w:type="dxa"/>
            <w:vAlign w:val="center"/>
          </w:tcPr>
          <w:p w:rsidR="00F41DE4" w:rsidRDefault="00F41DE4">
            <w:pPr>
              <w:overflowPunct w:val="0"/>
              <w:textAlignment w:val="baseline"/>
              <w:rPr>
                <w:szCs w:val="22"/>
                <w:lang w:eastAsia="lt-LT"/>
              </w:rPr>
            </w:pPr>
            <w:r>
              <w:rPr>
                <w:sz w:val="22"/>
                <w:szCs w:val="22"/>
                <w:lang w:eastAsia="lt-LT"/>
              </w:rPr>
              <w:t>5.4. Užduotys neįvykdytos pagal sutartus vertinimo rodiklius</w:t>
            </w:r>
          </w:p>
        </w:tc>
        <w:tc>
          <w:tcPr>
            <w:tcW w:w="2552" w:type="dxa"/>
            <w:vAlign w:val="center"/>
          </w:tcPr>
          <w:p w:rsidR="00F41DE4" w:rsidRDefault="00F41DE4">
            <w:pPr>
              <w:overflowPunct w:val="0"/>
              <w:ind w:right="340"/>
              <w:jc w:val="right"/>
              <w:textAlignment w:val="baseline"/>
              <w:rPr>
                <w:szCs w:val="22"/>
                <w:lang w:eastAsia="lt-LT"/>
              </w:rPr>
            </w:pPr>
            <w:r>
              <w:rPr>
                <w:sz w:val="22"/>
                <w:szCs w:val="22"/>
                <w:lang w:eastAsia="lt-LT"/>
              </w:rPr>
              <w:t xml:space="preserve">Nepatenkinamai </w:t>
            </w:r>
            <w:r>
              <w:rPr>
                <w:rFonts w:ascii="Cambria Math" w:eastAsia="MS Gothic" w:hAnsi="Cambria Math" w:cs="Cambria Math"/>
                <w:sz w:val="22"/>
                <w:szCs w:val="22"/>
                <w:lang w:eastAsia="lt-LT"/>
              </w:rPr>
              <w:t>☐</w:t>
            </w:r>
          </w:p>
        </w:tc>
      </w:tr>
    </w:tbl>
    <w:p w:rsidR="00F41DE4" w:rsidRDefault="00F41DE4" w:rsidP="00551624">
      <w:pPr>
        <w:overflowPunct w:val="0"/>
        <w:jc w:val="center"/>
        <w:textAlignment w:val="baseline"/>
        <w:rPr>
          <w:sz w:val="20"/>
          <w:lang w:eastAsia="lt-LT"/>
        </w:rPr>
      </w:pPr>
    </w:p>
    <w:p w:rsidR="00F41DE4" w:rsidRDefault="00F41DE4" w:rsidP="00551624">
      <w:pPr>
        <w:tabs>
          <w:tab w:val="left" w:pos="284"/>
        </w:tabs>
        <w:overflowPunct w:val="0"/>
        <w:jc w:val="both"/>
        <w:textAlignment w:val="baseline"/>
        <w:rPr>
          <w:b/>
          <w:szCs w:val="24"/>
          <w:lang w:eastAsia="lt-LT"/>
        </w:rPr>
      </w:pPr>
    </w:p>
    <w:p w:rsidR="00F41DE4" w:rsidRDefault="00F41DE4" w:rsidP="00551624">
      <w:pPr>
        <w:tabs>
          <w:tab w:val="left" w:pos="284"/>
        </w:tabs>
        <w:overflowPunct w:val="0"/>
        <w:jc w:val="both"/>
        <w:textAlignment w:val="baseline"/>
        <w:rPr>
          <w:b/>
          <w:szCs w:val="24"/>
          <w:lang w:eastAsia="lt-LT"/>
        </w:rPr>
      </w:pPr>
      <w:r>
        <w:rPr>
          <w:b/>
          <w:szCs w:val="24"/>
          <w:lang w:eastAsia="lt-LT"/>
        </w:rPr>
        <w:t>6.</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85"/>
      </w:tblGrid>
      <w:tr w:rsidR="00F41DE4" w:rsidTr="00551624">
        <w:tc>
          <w:tcPr>
            <w:tcW w:w="9385" w:type="dxa"/>
          </w:tcPr>
          <w:p w:rsidR="00F41DE4" w:rsidRDefault="00F41DE4">
            <w:pPr>
              <w:overflowPunct w:val="0"/>
              <w:jc w:val="both"/>
              <w:textAlignment w:val="baseline"/>
              <w:rPr>
                <w:szCs w:val="24"/>
                <w:lang w:eastAsia="lt-LT"/>
              </w:rPr>
            </w:pPr>
            <w:r>
              <w:rPr>
                <w:szCs w:val="24"/>
                <w:lang w:eastAsia="lt-LT"/>
              </w:rPr>
              <w:t>6.1. Technologinės inovacijos švietime.</w:t>
            </w:r>
          </w:p>
        </w:tc>
      </w:tr>
      <w:tr w:rsidR="00F41DE4" w:rsidTr="00551624">
        <w:tc>
          <w:tcPr>
            <w:tcW w:w="9385" w:type="dxa"/>
          </w:tcPr>
          <w:p w:rsidR="00F41DE4" w:rsidRDefault="00F41DE4">
            <w:pPr>
              <w:overflowPunct w:val="0"/>
              <w:jc w:val="both"/>
              <w:textAlignment w:val="baseline"/>
              <w:rPr>
                <w:szCs w:val="24"/>
                <w:lang w:eastAsia="lt-LT"/>
              </w:rPr>
            </w:pPr>
            <w:r>
              <w:rPr>
                <w:szCs w:val="24"/>
                <w:lang w:eastAsia="lt-LT"/>
              </w:rPr>
              <w:t>6.2. Tinkamiausių ugdymo metodų panaudojimas ugdymo procese.</w:t>
            </w:r>
          </w:p>
        </w:tc>
      </w:tr>
    </w:tbl>
    <w:p w:rsidR="00F41DE4" w:rsidRDefault="00F41DE4" w:rsidP="00551624">
      <w:pPr>
        <w:overflowPunct w:val="0"/>
        <w:jc w:val="center"/>
        <w:textAlignment w:val="baseline"/>
        <w:rPr>
          <w:b/>
          <w:sz w:val="20"/>
          <w:lang w:eastAsia="lt-LT"/>
        </w:rPr>
      </w:pPr>
    </w:p>
    <w:p w:rsidR="00F41DE4" w:rsidRDefault="00F41DE4" w:rsidP="00551624">
      <w:pPr>
        <w:tabs>
          <w:tab w:val="left" w:pos="4253"/>
          <w:tab w:val="left" w:pos="6946"/>
        </w:tabs>
        <w:overflowPunct w:val="0"/>
        <w:jc w:val="both"/>
        <w:textAlignment w:val="baseline"/>
        <w:rPr>
          <w:szCs w:val="24"/>
          <w:lang w:eastAsia="lt-LT"/>
        </w:rPr>
      </w:pPr>
      <w:r>
        <w:rPr>
          <w:szCs w:val="24"/>
          <w:lang w:eastAsia="lt-LT"/>
        </w:rPr>
        <w:t xml:space="preserve"> </w:t>
      </w:r>
    </w:p>
    <w:p w:rsidR="00F41DE4" w:rsidRDefault="00F41DE4" w:rsidP="00961019">
      <w:pPr>
        <w:overflowPunct w:val="0"/>
        <w:textAlignment w:val="baseline"/>
        <w:rPr>
          <w:szCs w:val="24"/>
          <w:lang w:eastAsia="lt-LT"/>
        </w:rPr>
      </w:pPr>
      <w:r>
        <w:rPr>
          <w:szCs w:val="24"/>
          <w:lang w:eastAsia="lt-LT"/>
        </w:rPr>
        <w:t xml:space="preserve">        Mokyklos dir</w:t>
      </w:r>
      <w:r w:rsidRPr="005E6221">
        <w:rPr>
          <w:szCs w:val="24"/>
          <w:lang w:eastAsia="lt-LT"/>
        </w:rPr>
        <w:t xml:space="preserve">ektorė             _______________       Evelina Norkienė         </w:t>
      </w:r>
      <w:r w:rsidRPr="005E6221">
        <w:rPr>
          <w:szCs w:val="24"/>
          <w:u w:val="single"/>
          <w:lang w:eastAsia="lt-LT"/>
        </w:rPr>
        <w:t>2019-01-25</w:t>
      </w:r>
    </w:p>
    <w:p w:rsidR="00F41DE4" w:rsidRPr="005E6221" w:rsidRDefault="00F41DE4" w:rsidP="005E6221">
      <w:pPr>
        <w:overflowPunct w:val="0"/>
        <w:textAlignment w:val="baseline"/>
        <w:rPr>
          <w:szCs w:val="24"/>
          <w:lang w:eastAsia="lt-LT"/>
        </w:rPr>
      </w:pPr>
      <w:r w:rsidRPr="005E6221">
        <w:rPr>
          <w:szCs w:val="24"/>
          <w:lang w:eastAsia="lt-LT"/>
        </w:rPr>
        <w:t xml:space="preserve">                                                                 (parašas)</w:t>
      </w:r>
      <w:r>
        <w:rPr>
          <w:szCs w:val="24"/>
          <w:lang w:eastAsia="lt-LT"/>
        </w:rPr>
        <w:t xml:space="preserve">                                                      (data)</w:t>
      </w:r>
    </w:p>
    <w:p w:rsidR="00F41DE4" w:rsidRDefault="00F41DE4" w:rsidP="0082404D">
      <w:pPr>
        <w:overflowPunct w:val="0"/>
        <w:textAlignment w:val="baseline"/>
        <w:rPr>
          <w:b/>
          <w:szCs w:val="24"/>
          <w:lang w:eastAsia="lt-LT"/>
        </w:rPr>
      </w:pPr>
    </w:p>
    <w:p w:rsidR="00F41DE4" w:rsidRDefault="00F41DE4" w:rsidP="00D93E63">
      <w:pPr>
        <w:overflowPunct w:val="0"/>
        <w:jc w:val="center"/>
        <w:textAlignment w:val="baseline"/>
        <w:rPr>
          <w:b/>
          <w:szCs w:val="24"/>
          <w:lang w:eastAsia="lt-LT"/>
        </w:rPr>
      </w:pPr>
      <w:r>
        <w:rPr>
          <w:b/>
          <w:szCs w:val="24"/>
          <w:lang w:eastAsia="lt-LT"/>
        </w:rPr>
        <w:t>IV SKYRIUS</w:t>
      </w:r>
    </w:p>
    <w:p w:rsidR="00F41DE4" w:rsidRDefault="00F41DE4" w:rsidP="00D93E63">
      <w:pPr>
        <w:overflowPunct w:val="0"/>
        <w:jc w:val="center"/>
        <w:textAlignment w:val="baseline"/>
        <w:rPr>
          <w:b/>
          <w:szCs w:val="24"/>
          <w:lang w:eastAsia="lt-LT"/>
        </w:rPr>
      </w:pPr>
      <w:r>
        <w:rPr>
          <w:b/>
          <w:szCs w:val="24"/>
          <w:lang w:eastAsia="lt-LT"/>
        </w:rPr>
        <w:t>VERTINIMO PAGRINDIMAS IR SIŪLYMAI</w:t>
      </w:r>
    </w:p>
    <w:p w:rsidR="00F41DE4" w:rsidRDefault="00F41DE4" w:rsidP="00961019">
      <w:pPr>
        <w:overflowPunct w:val="0"/>
        <w:jc w:val="center"/>
        <w:textAlignment w:val="baseline"/>
        <w:rPr>
          <w:sz w:val="20"/>
          <w:lang w:eastAsia="lt-LT"/>
        </w:rPr>
      </w:pPr>
    </w:p>
    <w:p w:rsidR="00F41DE4" w:rsidRDefault="00F41DE4" w:rsidP="00220DBA">
      <w:pPr>
        <w:tabs>
          <w:tab w:val="left" w:pos="9360"/>
        </w:tabs>
        <w:jc w:val="both"/>
        <w:rPr>
          <w:szCs w:val="24"/>
        </w:rPr>
      </w:pPr>
      <w:r>
        <w:rPr>
          <w:b/>
          <w:szCs w:val="24"/>
          <w:lang w:eastAsia="lt-LT"/>
        </w:rPr>
        <w:t>7. Įvertinimas, jo pagrindimas ir siūlymai:</w:t>
      </w:r>
      <w:r>
        <w:rPr>
          <w:szCs w:val="24"/>
          <w:lang w:eastAsia="lt-LT"/>
        </w:rPr>
        <w:t xml:space="preserve"> mokyklos direktorė Evelina Norkienė metines užduotis įvykdė ir viršijo sutartus vertinimo rodiklius. Mokyklos 2018 m. tikslai įgyvendinti.</w:t>
      </w:r>
      <w:r w:rsidRPr="008D42F3">
        <w:rPr>
          <w:szCs w:val="24"/>
          <w:lang w:eastAsia="lt-LT"/>
        </w:rPr>
        <w:t xml:space="preserve"> </w:t>
      </w:r>
      <w:r>
        <w:rPr>
          <w:szCs w:val="24"/>
          <w:lang w:eastAsia="lt-LT"/>
        </w:rPr>
        <w:t>Mokyklos direktorės Evelinos Norkienės veiklą vertiname labai gerai.</w:t>
      </w:r>
      <w:r w:rsidRPr="00950222">
        <w:rPr>
          <w:szCs w:val="24"/>
        </w:rPr>
        <w:t xml:space="preserve">         </w:t>
      </w:r>
    </w:p>
    <w:p w:rsidR="00F41DE4" w:rsidRDefault="00F41DE4" w:rsidP="008D42F3">
      <w:pPr>
        <w:tabs>
          <w:tab w:val="right" w:leader="underscore" w:pos="9071"/>
        </w:tabs>
        <w:overflowPunct w:val="0"/>
        <w:jc w:val="both"/>
        <w:textAlignment w:val="baseline"/>
        <w:rPr>
          <w:szCs w:val="24"/>
          <w:lang w:eastAsia="lt-LT"/>
        </w:rPr>
      </w:pPr>
    </w:p>
    <w:p w:rsidR="00F41DE4" w:rsidRDefault="00F41DE4" w:rsidP="00961019">
      <w:pPr>
        <w:tabs>
          <w:tab w:val="left" w:pos="4253"/>
          <w:tab w:val="left" w:pos="6946"/>
        </w:tabs>
        <w:overflowPunct w:val="0"/>
        <w:jc w:val="both"/>
        <w:textAlignment w:val="baseline"/>
        <w:rPr>
          <w:szCs w:val="24"/>
          <w:lang w:eastAsia="lt-LT"/>
        </w:rPr>
      </w:pPr>
      <w:r w:rsidRPr="00961019">
        <w:rPr>
          <w:szCs w:val="24"/>
          <w:u w:val="single"/>
          <w:lang w:eastAsia="lt-LT"/>
        </w:rPr>
        <w:t>Mokyklos tarybos pirmininkė</w:t>
      </w:r>
      <w:r>
        <w:rPr>
          <w:szCs w:val="24"/>
          <w:lang w:eastAsia="lt-LT"/>
        </w:rPr>
        <w:t xml:space="preserve">           __________                   </w:t>
      </w:r>
      <w:r w:rsidRPr="00961019">
        <w:rPr>
          <w:szCs w:val="24"/>
          <w:u w:val="single"/>
          <w:lang w:eastAsia="lt-LT"/>
        </w:rPr>
        <w:t>Alvyra Jankantienė</w:t>
      </w:r>
      <w:r>
        <w:rPr>
          <w:szCs w:val="24"/>
          <w:lang w:eastAsia="lt-LT"/>
        </w:rPr>
        <w:t xml:space="preserve">          </w:t>
      </w:r>
      <w:r w:rsidRPr="00961019">
        <w:rPr>
          <w:szCs w:val="24"/>
          <w:u w:val="single"/>
          <w:lang w:eastAsia="lt-LT"/>
        </w:rPr>
        <w:t>2019-02-01</w:t>
      </w:r>
    </w:p>
    <w:p w:rsidR="00F41DE4" w:rsidRDefault="00F41DE4" w:rsidP="00961019">
      <w:pPr>
        <w:tabs>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(vardas ir pavardė)                      (data)</w:t>
      </w:r>
    </w:p>
    <w:p w:rsidR="00F41DE4" w:rsidRPr="00961019" w:rsidRDefault="00F41DE4" w:rsidP="00961019">
      <w:pPr>
        <w:tabs>
          <w:tab w:val="left" w:pos="4536"/>
          <w:tab w:val="left" w:pos="7230"/>
        </w:tabs>
        <w:overflowPunct w:val="0"/>
        <w:jc w:val="both"/>
        <w:textAlignment w:val="baseline"/>
        <w:rPr>
          <w:color w:val="000000"/>
          <w:sz w:val="20"/>
          <w:lang w:eastAsia="lt-LT"/>
        </w:rPr>
      </w:pPr>
      <w:r>
        <w:rPr>
          <w:color w:val="000000"/>
          <w:sz w:val="20"/>
          <w:lang w:eastAsia="lt-LT"/>
        </w:rPr>
        <w:t>įgaliotas asmuo)</w:t>
      </w:r>
    </w:p>
    <w:p w:rsidR="00F41DE4" w:rsidRDefault="00F41DE4" w:rsidP="00961019">
      <w:pPr>
        <w:tabs>
          <w:tab w:val="left" w:pos="5529"/>
          <w:tab w:val="left" w:pos="8364"/>
        </w:tabs>
        <w:overflowPunct w:val="0"/>
        <w:jc w:val="both"/>
        <w:textAlignment w:val="baseline"/>
        <w:rPr>
          <w:szCs w:val="24"/>
          <w:lang w:eastAsia="lt-LT"/>
        </w:rPr>
      </w:pPr>
    </w:p>
    <w:p w:rsidR="00F41DE4" w:rsidRDefault="00F41DE4" w:rsidP="00961019">
      <w:pPr>
        <w:tabs>
          <w:tab w:val="right" w:leader="underscore" w:pos="9071"/>
        </w:tabs>
        <w:overflowPunct w:val="0"/>
        <w:jc w:val="both"/>
        <w:textAlignment w:val="baseline"/>
        <w:rPr>
          <w:szCs w:val="24"/>
          <w:lang w:eastAsia="lt-LT"/>
        </w:rPr>
      </w:pPr>
      <w:r>
        <w:rPr>
          <w:b/>
          <w:szCs w:val="24"/>
          <w:lang w:eastAsia="lt-LT"/>
        </w:rPr>
        <w:t>8. Įvertinimas, jo pagrindimas ir siūlymai:</w:t>
      </w:r>
      <w:r>
        <w:rPr>
          <w:szCs w:val="24"/>
          <w:lang w:eastAsia="lt-LT"/>
        </w:rPr>
        <w:t xml:space="preserve"> </w:t>
      </w:r>
      <w:r>
        <w:rPr>
          <w:szCs w:val="24"/>
          <w:lang w:eastAsia="lt-LT"/>
        </w:rPr>
        <w:tab/>
      </w:r>
    </w:p>
    <w:p w:rsidR="00F41DE4" w:rsidRDefault="00F41DE4" w:rsidP="00961019">
      <w:pPr>
        <w:tabs>
          <w:tab w:val="right" w:leader="underscore" w:pos="9071"/>
        </w:tabs>
        <w:overflowPunct w:val="0"/>
        <w:jc w:val="both"/>
        <w:textAlignment w:val="baseline"/>
        <w:rPr>
          <w:szCs w:val="24"/>
          <w:lang w:eastAsia="lt-LT"/>
        </w:rPr>
      </w:pPr>
      <w:r>
        <w:rPr>
          <w:szCs w:val="24"/>
          <w:lang w:eastAsia="lt-LT"/>
        </w:rPr>
        <w:tab/>
      </w:r>
    </w:p>
    <w:p w:rsidR="00F41DE4" w:rsidRDefault="00F41DE4" w:rsidP="00961019">
      <w:pPr>
        <w:tabs>
          <w:tab w:val="right" w:leader="underscore" w:pos="9071"/>
        </w:tabs>
        <w:overflowPunct w:val="0"/>
        <w:jc w:val="both"/>
        <w:textAlignment w:val="baseline"/>
        <w:rPr>
          <w:szCs w:val="24"/>
          <w:lang w:eastAsia="lt-LT"/>
        </w:rPr>
      </w:pPr>
      <w:r>
        <w:rPr>
          <w:szCs w:val="24"/>
          <w:lang w:eastAsia="lt-LT"/>
        </w:rPr>
        <w:tab/>
      </w:r>
    </w:p>
    <w:p w:rsidR="00F41DE4" w:rsidRDefault="00F41DE4" w:rsidP="00961019">
      <w:pPr>
        <w:tabs>
          <w:tab w:val="right" w:leader="underscore" w:pos="9071"/>
        </w:tabs>
        <w:overflowPunct w:val="0"/>
        <w:jc w:val="both"/>
        <w:textAlignment w:val="baseline"/>
        <w:rPr>
          <w:szCs w:val="24"/>
          <w:lang w:eastAsia="lt-LT"/>
        </w:rPr>
      </w:pPr>
    </w:p>
    <w:p w:rsidR="00F41DE4" w:rsidRDefault="00F41DE4" w:rsidP="00961019">
      <w:pPr>
        <w:tabs>
          <w:tab w:val="left" w:pos="4253"/>
          <w:tab w:val="left" w:pos="6946"/>
        </w:tabs>
        <w:overflowPunct w:val="0"/>
        <w:jc w:val="both"/>
        <w:textAlignment w:val="baseline"/>
        <w:rPr>
          <w:szCs w:val="24"/>
          <w:lang w:eastAsia="lt-LT"/>
        </w:rPr>
      </w:pPr>
      <w:r>
        <w:rPr>
          <w:szCs w:val="24"/>
          <w:lang w:eastAsia="lt-LT"/>
        </w:rPr>
        <w:t>______________________                 __________            _________________         __________</w:t>
      </w:r>
    </w:p>
    <w:p w:rsidR="00F41DE4" w:rsidRDefault="00F41DE4" w:rsidP="00961019">
      <w:pPr>
        <w:tabs>
          <w:tab w:val="left" w:pos="1276"/>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švietimo įstaigos savininko teises ir </w:t>
      </w:r>
      <w:r>
        <w:rPr>
          <w:sz w:val="20"/>
          <w:lang w:eastAsia="lt-LT"/>
        </w:rPr>
        <w:t xml:space="preserve">                    (parašas)                        (vardas ir pavardė)                    (data)</w:t>
      </w:r>
    </w:p>
    <w:p w:rsidR="00F41DE4" w:rsidRDefault="00F41DE4" w:rsidP="00961019">
      <w:pPr>
        <w:tabs>
          <w:tab w:val="left" w:pos="1276"/>
          <w:tab w:val="left" w:pos="4536"/>
          <w:tab w:val="left" w:pos="7230"/>
        </w:tabs>
        <w:overflowPunct w:val="0"/>
        <w:jc w:val="both"/>
        <w:textAlignment w:val="baseline"/>
        <w:rPr>
          <w:color w:val="000000"/>
          <w:sz w:val="20"/>
          <w:lang w:eastAsia="lt-LT"/>
        </w:rPr>
      </w:pPr>
      <w:r>
        <w:rPr>
          <w:color w:val="000000"/>
          <w:sz w:val="20"/>
          <w:lang w:eastAsia="lt-LT"/>
        </w:rPr>
        <w:t xml:space="preserve">pareigas įgyvendinančios institucijos </w:t>
      </w:r>
    </w:p>
    <w:p w:rsidR="00F41DE4" w:rsidRDefault="00F41DE4" w:rsidP="00961019">
      <w:pPr>
        <w:tabs>
          <w:tab w:val="left" w:pos="1276"/>
          <w:tab w:val="left" w:pos="4536"/>
          <w:tab w:val="left" w:pos="7230"/>
        </w:tabs>
        <w:overflowPunct w:val="0"/>
        <w:jc w:val="both"/>
        <w:textAlignment w:val="baseline"/>
        <w:rPr>
          <w:sz w:val="20"/>
          <w:lang w:eastAsia="lt-LT"/>
        </w:rPr>
      </w:pPr>
      <w:r>
        <w:rPr>
          <w:color w:val="000000"/>
          <w:sz w:val="20"/>
          <w:lang w:eastAsia="lt-LT"/>
        </w:rPr>
        <w:t>(dalininkų susirinkimo) įgalioto asmens</w:t>
      </w:r>
    </w:p>
    <w:p w:rsidR="00F41DE4" w:rsidRDefault="00F41DE4" w:rsidP="00961019">
      <w:pPr>
        <w:tabs>
          <w:tab w:val="left" w:pos="1276"/>
          <w:tab w:val="left" w:pos="4536"/>
          <w:tab w:val="left" w:pos="7230"/>
        </w:tabs>
        <w:overflowPunct w:val="0"/>
        <w:jc w:val="both"/>
        <w:textAlignment w:val="baseline"/>
        <w:rPr>
          <w:sz w:val="20"/>
          <w:lang w:eastAsia="lt-LT"/>
        </w:rPr>
      </w:pPr>
      <w:r>
        <w:rPr>
          <w:sz w:val="20"/>
          <w:lang w:eastAsia="lt-LT"/>
        </w:rPr>
        <w:t>pareigos)</w:t>
      </w:r>
    </w:p>
    <w:p w:rsidR="00F41DE4" w:rsidRDefault="00F41DE4" w:rsidP="00961019">
      <w:pPr>
        <w:tabs>
          <w:tab w:val="left" w:pos="6237"/>
          <w:tab w:val="right" w:pos="8306"/>
        </w:tabs>
        <w:overflowPunct w:val="0"/>
        <w:textAlignment w:val="baseline"/>
        <w:rPr>
          <w:color w:val="000000"/>
          <w:szCs w:val="24"/>
        </w:rPr>
      </w:pPr>
    </w:p>
    <w:p w:rsidR="00F41DE4" w:rsidRDefault="00F41DE4" w:rsidP="00961019">
      <w:pPr>
        <w:tabs>
          <w:tab w:val="left" w:pos="6237"/>
          <w:tab w:val="right" w:pos="8306"/>
        </w:tabs>
        <w:overflowPunct w:val="0"/>
        <w:textAlignment w:val="baseline"/>
        <w:rPr>
          <w:color w:val="000000"/>
          <w:szCs w:val="24"/>
        </w:rPr>
      </w:pPr>
      <w:r>
        <w:rPr>
          <w:color w:val="000000"/>
          <w:szCs w:val="24"/>
        </w:rPr>
        <w:t>Galutinis metų veiklos ataskaitos įvertinimas ______________________.</w:t>
      </w:r>
    </w:p>
    <w:p w:rsidR="00F41DE4" w:rsidRDefault="00F41DE4" w:rsidP="00961019">
      <w:pPr>
        <w:overflowPunct w:val="0"/>
        <w:jc w:val="center"/>
        <w:textAlignment w:val="baseline"/>
        <w:rPr>
          <w:b/>
          <w:szCs w:val="24"/>
          <w:lang w:eastAsia="lt-LT"/>
        </w:rPr>
      </w:pPr>
    </w:p>
    <w:p w:rsidR="00F41DE4" w:rsidRDefault="00F41DE4" w:rsidP="00961019">
      <w:pPr>
        <w:overflowPunct w:val="0"/>
        <w:jc w:val="center"/>
        <w:textAlignment w:val="baseline"/>
        <w:rPr>
          <w:b/>
          <w:szCs w:val="24"/>
          <w:lang w:eastAsia="lt-LT"/>
        </w:rPr>
      </w:pPr>
      <w:r>
        <w:rPr>
          <w:b/>
          <w:szCs w:val="24"/>
          <w:lang w:eastAsia="lt-LT"/>
        </w:rPr>
        <w:t>IV SKYRIUS</w:t>
      </w:r>
    </w:p>
    <w:p w:rsidR="00F41DE4" w:rsidRDefault="00F41DE4" w:rsidP="00961019">
      <w:pPr>
        <w:overflowPunct w:val="0"/>
        <w:jc w:val="center"/>
        <w:textAlignment w:val="baseline"/>
        <w:rPr>
          <w:b/>
          <w:szCs w:val="24"/>
          <w:lang w:eastAsia="lt-LT"/>
        </w:rPr>
      </w:pPr>
      <w:r>
        <w:rPr>
          <w:b/>
          <w:szCs w:val="24"/>
          <w:lang w:eastAsia="lt-LT"/>
        </w:rPr>
        <w:t>KITŲ METŲ VEIKLOS UŽDUOTYS, REZULTATAI IR RODIKLIAI</w:t>
      </w:r>
    </w:p>
    <w:p w:rsidR="00F41DE4" w:rsidRDefault="00F41DE4" w:rsidP="00961019">
      <w:pPr>
        <w:tabs>
          <w:tab w:val="left" w:pos="6237"/>
          <w:tab w:val="right" w:pos="8306"/>
        </w:tabs>
        <w:overflowPunct w:val="0"/>
        <w:jc w:val="center"/>
        <w:textAlignment w:val="baseline"/>
        <w:rPr>
          <w:color w:val="000000"/>
          <w:szCs w:val="24"/>
        </w:rPr>
      </w:pPr>
    </w:p>
    <w:p w:rsidR="00F41DE4" w:rsidRDefault="00F41DE4" w:rsidP="00961019">
      <w:pPr>
        <w:tabs>
          <w:tab w:val="left" w:pos="284"/>
        </w:tabs>
        <w:overflowPunct w:val="0"/>
        <w:textAlignment w:val="baseline"/>
        <w:rPr>
          <w:b/>
          <w:szCs w:val="24"/>
          <w:lang w:eastAsia="lt-LT"/>
        </w:rPr>
      </w:pPr>
      <w:r>
        <w:rPr>
          <w:b/>
          <w:szCs w:val="24"/>
          <w:lang w:eastAsia="lt-LT"/>
        </w:rPr>
        <w:t>9.</w:t>
      </w:r>
      <w:r>
        <w:rPr>
          <w:b/>
          <w:szCs w:val="24"/>
          <w:lang w:eastAsia="lt-LT"/>
        </w:rPr>
        <w:tab/>
        <w:t>Kitų metų užduotys</w:t>
      </w:r>
    </w:p>
    <w:p w:rsidR="00F41DE4" w:rsidRDefault="00F41DE4" w:rsidP="00961019">
      <w:pPr>
        <w:overflowPunct w:val="0"/>
        <w:textAlignment w:val="baseline"/>
        <w:rPr>
          <w:szCs w:val="24"/>
          <w:lang w:eastAsia="lt-LT"/>
        </w:rPr>
      </w:pPr>
      <w:r>
        <w:rPr>
          <w:szCs w:val="24"/>
          <w:lang w:eastAsia="lt-LT"/>
        </w:rPr>
        <w:t>(nustatomos ne mažiau kaip 3 ir ne daugiau kaip 5 užduotys)</w:t>
      </w:r>
    </w:p>
    <w:tbl>
      <w:tblPr>
        <w:tblW w:w="96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3"/>
        <w:gridCol w:w="2835"/>
        <w:gridCol w:w="3436"/>
      </w:tblGrid>
      <w:tr w:rsidR="00F41DE4" w:rsidTr="000F2814">
        <w:tc>
          <w:tcPr>
            <w:tcW w:w="3403" w:type="dxa"/>
            <w:vAlign w:val="center"/>
          </w:tcPr>
          <w:p w:rsidR="00F41DE4" w:rsidRDefault="00F41DE4">
            <w:pPr>
              <w:overflowPunct w:val="0"/>
              <w:spacing w:line="276" w:lineRule="auto"/>
              <w:jc w:val="center"/>
              <w:textAlignment w:val="baseline"/>
              <w:rPr>
                <w:szCs w:val="24"/>
                <w:lang w:eastAsia="lt-LT"/>
              </w:rPr>
            </w:pPr>
            <w:r>
              <w:rPr>
                <w:szCs w:val="24"/>
                <w:lang w:eastAsia="lt-LT"/>
              </w:rPr>
              <w:t>Užduotys</w:t>
            </w:r>
          </w:p>
        </w:tc>
        <w:tc>
          <w:tcPr>
            <w:tcW w:w="2835" w:type="dxa"/>
            <w:vAlign w:val="center"/>
          </w:tcPr>
          <w:p w:rsidR="00F41DE4" w:rsidRDefault="00F41DE4">
            <w:pPr>
              <w:overflowPunct w:val="0"/>
              <w:spacing w:line="276" w:lineRule="auto"/>
              <w:jc w:val="center"/>
              <w:textAlignment w:val="baseline"/>
              <w:rPr>
                <w:szCs w:val="24"/>
                <w:lang w:eastAsia="lt-LT"/>
              </w:rPr>
            </w:pPr>
            <w:r>
              <w:rPr>
                <w:szCs w:val="24"/>
                <w:lang w:eastAsia="lt-LT"/>
              </w:rPr>
              <w:t>Siektini rezultatai</w:t>
            </w:r>
          </w:p>
        </w:tc>
        <w:tc>
          <w:tcPr>
            <w:tcW w:w="3436" w:type="dxa"/>
            <w:vAlign w:val="center"/>
          </w:tcPr>
          <w:p w:rsidR="00F41DE4" w:rsidRDefault="00F41DE4">
            <w:pPr>
              <w:overflowPunct w:val="0"/>
              <w:spacing w:line="276" w:lineRule="auto"/>
              <w:jc w:val="center"/>
              <w:textAlignment w:val="baseline"/>
              <w:rPr>
                <w:szCs w:val="24"/>
                <w:lang w:eastAsia="lt-LT"/>
              </w:rPr>
            </w:pPr>
            <w:r>
              <w:rPr>
                <w:szCs w:val="24"/>
                <w:lang w:eastAsia="lt-LT"/>
              </w:rPr>
              <w:t>Rezultatų vertinimo rodikliai (kuriais vadovaujantis vertinama, ar nustatytos užduotys įvykdytos)</w:t>
            </w:r>
          </w:p>
        </w:tc>
      </w:tr>
      <w:tr w:rsidR="00F41DE4" w:rsidTr="000F2814">
        <w:tc>
          <w:tcPr>
            <w:tcW w:w="3403" w:type="dxa"/>
          </w:tcPr>
          <w:p w:rsidR="00F41DE4" w:rsidRPr="006E4EF6" w:rsidRDefault="00F41DE4" w:rsidP="00961019">
            <w:pPr>
              <w:overflowPunct w:val="0"/>
              <w:textAlignment w:val="baseline"/>
              <w:rPr>
                <w:szCs w:val="24"/>
                <w:lang w:eastAsia="lt-LT"/>
              </w:rPr>
            </w:pPr>
            <w:r>
              <w:rPr>
                <w:szCs w:val="24"/>
                <w:lang w:eastAsia="lt-LT"/>
              </w:rPr>
              <w:t>9.1.</w:t>
            </w:r>
            <w:r w:rsidRPr="006E4EF6">
              <w:rPr>
                <w:szCs w:val="24"/>
                <w:lang w:eastAsia="lt-LT"/>
              </w:rPr>
              <w:t xml:space="preserve"> </w:t>
            </w:r>
            <w:r>
              <w:rPr>
                <w:szCs w:val="24"/>
                <w:lang w:eastAsia="lt-LT"/>
              </w:rPr>
              <w:t>Užtikrinti mokykloje  NVŠ</w:t>
            </w:r>
            <w:r w:rsidRPr="006E4EF6">
              <w:rPr>
                <w:szCs w:val="24"/>
                <w:lang w:eastAsia="lt-LT"/>
              </w:rPr>
              <w:t xml:space="preserve"> ugdymo programų vykdymą ir plėtrą, gauti valstybės finansavimą jų vykdymui, pritraukti į mokyklą daugiau mokinių.</w:t>
            </w:r>
          </w:p>
          <w:p w:rsidR="00F41DE4" w:rsidRDefault="00F41DE4">
            <w:pPr>
              <w:overflowPunct w:val="0"/>
              <w:spacing w:line="276" w:lineRule="auto"/>
              <w:textAlignment w:val="baseline"/>
              <w:rPr>
                <w:szCs w:val="24"/>
                <w:lang w:eastAsia="lt-LT"/>
              </w:rPr>
            </w:pPr>
          </w:p>
        </w:tc>
        <w:tc>
          <w:tcPr>
            <w:tcW w:w="2835" w:type="dxa"/>
          </w:tcPr>
          <w:p w:rsidR="00F41DE4" w:rsidRPr="006E4EF6" w:rsidRDefault="00F41DE4" w:rsidP="00961019">
            <w:pPr>
              <w:rPr>
                <w:szCs w:val="24"/>
                <w:lang w:eastAsia="lt-LT"/>
              </w:rPr>
            </w:pPr>
            <w:r w:rsidRPr="006E4EF6">
              <w:rPr>
                <w:szCs w:val="24"/>
                <w:lang w:eastAsia="lt-LT"/>
              </w:rPr>
              <w:t>Gavus valstybės finansavimą, toliau vykdyti ir plėsti NVŠ ugdymo programas.</w:t>
            </w:r>
          </w:p>
          <w:p w:rsidR="00F41DE4" w:rsidRPr="006E4EF6" w:rsidRDefault="00F41DE4" w:rsidP="00961019">
            <w:pPr>
              <w:overflowPunct w:val="0"/>
              <w:textAlignment w:val="baseline"/>
              <w:rPr>
                <w:szCs w:val="24"/>
                <w:lang w:eastAsia="lt-LT"/>
              </w:rPr>
            </w:pPr>
            <w:r w:rsidRPr="006E4EF6">
              <w:rPr>
                <w:szCs w:val="24"/>
                <w:lang w:eastAsia="lt-LT"/>
              </w:rPr>
              <w:t xml:space="preserve">Parengti, pateikti akreditavimui </w:t>
            </w:r>
            <w:r>
              <w:rPr>
                <w:szCs w:val="24"/>
                <w:lang w:eastAsia="lt-LT"/>
              </w:rPr>
              <w:t xml:space="preserve">ir pradėti vykdyti NVŠ grafinio dizaino </w:t>
            </w:r>
            <w:r w:rsidRPr="006E4EF6">
              <w:rPr>
                <w:szCs w:val="24"/>
                <w:lang w:eastAsia="lt-LT"/>
              </w:rPr>
              <w:t>ugdymo programą.</w:t>
            </w:r>
          </w:p>
          <w:p w:rsidR="00F41DE4" w:rsidRDefault="00F41DE4">
            <w:pPr>
              <w:overflowPunct w:val="0"/>
              <w:spacing w:line="276" w:lineRule="auto"/>
              <w:jc w:val="center"/>
              <w:textAlignment w:val="baseline"/>
              <w:rPr>
                <w:szCs w:val="24"/>
                <w:lang w:eastAsia="lt-LT"/>
              </w:rPr>
            </w:pPr>
          </w:p>
        </w:tc>
        <w:tc>
          <w:tcPr>
            <w:tcW w:w="3436" w:type="dxa"/>
          </w:tcPr>
          <w:p w:rsidR="00F41DE4" w:rsidRPr="006E4EF6" w:rsidRDefault="00F41DE4" w:rsidP="00961019">
            <w:pPr>
              <w:rPr>
                <w:szCs w:val="24"/>
                <w:lang w:eastAsia="lt-LT"/>
              </w:rPr>
            </w:pPr>
            <w:r>
              <w:rPr>
                <w:szCs w:val="24"/>
                <w:lang w:eastAsia="lt-LT"/>
              </w:rPr>
              <w:t xml:space="preserve">1. Nuo 2019 m. rugsėjo </w:t>
            </w:r>
            <w:r w:rsidRPr="006E4EF6">
              <w:rPr>
                <w:szCs w:val="24"/>
                <w:lang w:eastAsia="lt-LT"/>
              </w:rPr>
              <w:t xml:space="preserve"> 1 d. </w:t>
            </w:r>
            <w:r>
              <w:rPr>
                <w:szCs w:val="24"/>
                <w:lang w:eastAsia="lt-LT"/>
              </w:rPr>
              <w:t xml:space="preserve">pradėti vykdyti NVŠ grafinio dizaino </w:t>
            </w:r>
            <w:r w:rsidRPr="006E4EF6">
              <w:rPr>
                <w:szCs w:val="24"/>
                <w:lang w:eastAsia="lt-LT"/>
              </w:rPr>
              <w:t xml:space="preserve"> ug</w:t>
            </w:r>
            <w:r>
              <w:rPr>
                <w:szCs w:val="24"/>
                <w:lang w:eastAsia="lt-LT"/>
              </w:rPr>
              <w:t>dymo programą, kurią lankys 6-8 mokiniai</w:t>
            </w:r>
            <w:r w:rsidRPr="006E4EF6">
              <w:rPr>
                <w:szCs w:val="24"/>
                <w:lang w:eastAsia="lt-LT"/>
              </w:rPr>
              <w:t>.</w:t>
            </w:r>
          </w:p>
          <w:p w:rsidR="00F41DE4" w:rsidRPr="006E4EF6" w:rsidRDefault="00F41DE4" w:rsidP="00961019">
            <w:pPr>
              <w:rPr>
                <w:szCs w:val="24"/>
                <w:lang w:eastAsia="lt-LT"/>
              </w:rPr>
            </w:pPr>
            <w:r>
              <w:rPr>
                <w:szCs w:val="24"/>
                <w:lang w:eastAsia="lt-LT"/>
              </w:rPr>
              <w:t>2. Per 2019</w:t>
            </w:r>
            <w:r w:rsidRPr="006E4EF6">
              <w:rPr>
                <w:szCs w:val="24"/>
                <w:lang w:eastAsia="lt-LT"/>
              </w:rPr>
              <w:t xml:space="preserve"> m. gauti ne mažiau, kaip </w:t>
            </w:r>
            <w:r>
              <w:rPr>
                <w:szCs w:val="24"/>
                <w:lang w:eastAsia="lt-LT"/>
              </w:rPr>
              <w:t>8 0</w:t>
            </w:r>
            <w:r w:rsidRPr="006E4EF6">
              <w:rPr>
                <w:szCs w:val="24"/>
                <w:lang w:eastAsia="lt-LT"/>
              </w:rPr>
              <w:t>00 Eur iš valstybės biudžeto NVŠ programų vykdymui.</w:t>
            </w:r>
          </w:p>
          <w:p w:rsidR="00F41DE4" w:rsidRDefault="00F41DE4" w:rsidP="00961019">
            <w:pPr>
              <w:overflowPunct w:val="0"/>
              <w:spacing w:line="276" w:lineRule="auto"/>
              <w:textAlignment w:val="baseline"/>
              <w:rPr>
                <w:szCs w:val="24"/>
                <w:lang w:eastAsia="lt-LT"/>
              </w:rPr>
            </w:pPr>
            <w:r w:rsidRPr="006E4EF6">
              <w:rPr>
                <w:szCs w:val="24"/>
                <w:lang w:eastAsia="lt-LT"/>
              </w:rPr>
              <w:t>3. Pasiekti, kad NVŠ prog</w:t>
            </w:r>
            <w:r>
              <w:rPr>
                <w:szCs w:val="24"/>
                <w:lang w:eastAsia="lt-LT"/>
              </w:rPr>
              <w:t>ramas lankytų ne mažiau, kaip 75 mokiniai</w:t>
            </w:r>
            <w:r w:rsidRPr="006E4EF6">
              <w:rPr>
                <w:szCs w:val="24"/>
                <w:lang w:eastAsia="lt-LT"/>
              </w:rPr>
              <w:t>.</w:t>
            </w:r>
          </w:p>
        </w:tc>
      </w:tr>
      <w:tr w:rsidR="00F41DE4" w:rsidTr="000F2814">
        <w:tc>
          <w:tcPr>
            <w:tcW w:w="3403" w:type="dxa"/>
          </w:tcPr>
          <w:p w:rsidR="00F41DE4" w:rsidRDefault="00F41DE4" w:rsidP="0082404D">
            <w:pPr>
              <w:overflowPunct w:val="0"/>
              <w:spacing w:line="276" w:lineRule="auto"/>
              <w:textAlignment w:val="baseline"/>
              <w:rPr>
                <w:szCs w:val="24"/>
                <w:lang w:eastAsia="lt-LT"/>
              </w:rPr>
            </w:pPr>
            <w:r>
              <w:rPr>
                <w:szCs w:val="24"/>
                <w:lang w:eastAsia="lt-LT"/>
              </w:rPr>
              <w:t>9.2. Mokinių pasiekimų ir pažangos efektyviam vertinimui mokykloje įdiegti E-dienyną.</w:t>
            </w:r>
          </w:p>
        </w:tc>
        <w:tc>
          <w:tcPr>
            <w:tcW w:w="2835" w:type="dxa"/>
          </w:tcPr>
          <w:p w:rsidR="00F41DE4" w:rsidRDefault="00F41DE4">
            <w:pPr>
              <w:overflowPunct w:val="0"/>
              <w:spacing w:line="276" w:lineRule="auto"/>
              <w:jc w:val="center"/>
              <w:textAlignment w:val="baseline"/>
              <w:rPr>
                <w:szCs w:val="24"/>
                <w:lang w:eastAsia="lt-LT"/>
              </w:rPr>
            </w:pPr>
            <w:r>
              <w:rPr>
                <w:szCs w:val="24"/>
                <w:lang w:eastAsia="lt-LT"/>
              </w:rPr>
              <w:t>Nuo 2019 m. rugsėjo 1 d.</w:t>
            </w:r>
          </w:p>
          <w:p w:rsidR="00F41DE4" w:rsidRDefault="00F41DE4">
            <w:pPr>
              <w:overflowPunct w:val="0"/>
              <w:spacing w:line="276" w:lineRule="auto"/>
              <w:jc w:val="center"/>
              <w:textAlignment w:val="baseline"/>
              <w:rPr>
                <w:szCs w:val="24"/>
                <w:lang w:eastAsia="lt-LT"/>
              </w:rPr>
            </w:pPr>
            <w:r>
              <w:rPr>
                <w:szCs w:val="24"/>
                <w:lang w:eastAsia="lt-LT"/>
              </w:rPr>
              <w:t xml:space="preserve">mokykloje pradėti naudoti E-dienyną.  </w:t>
            </w:r>
          </w:p>
        </w:tc>
        <w:tc>
          <w:tcPr>
            <w:tcW w:w="3436" w:type="dxa"/>
          </w:tcPr>
          <w:p w:rsidR="00F41DE4" w:rsidRDefault="00F41DE4" w:rsidP="0082404D">
            <w:pPr>
              <w:overflowPunct w:val="0"/>
              <w:spacing w:line="276" w:lineRule="auto"/>
              <w:jc w:val="center"/>
              <w:textAlignment w:val="baseline"/>
              <w:rPr>
                <w:szCs w:val="24"/>
                <w:lang w:eastAsia="lt-LT"/>
              </w:rPr>
            </w:pPr>
            <w:r>
              <w:rPr>
                <w:szCs w:val="24"/>
                <w:lang w:eastAsia="lt-LT"/>
              </w:rPr>
              <w:t>Įdiegtas ir efektyviai naudojamas E-dienynas.</w:t>
            </w:r>
          </w:p>
        </w:tc>
      </w:tr>
      <w:tr w:rsidR="00F41DE4" w:rsidTr="000F2814">
        <w:tc>
          <w:tcPr>
            <w:tcW w:w="3403" w:type="dxa"/>
          </w:tcPr>
          <w:p w:rsidR="00F41DE4" w:rsidRDefault="00F41DE4">
            <w:pPr>
              <w:overflowPunct w:val="0"/>
              <w:spacing w:line="276" w:lineRule="auto"/>
              <w:textAlignment w:val="baseline"/>
              <w:rPr>
                <w:szCs w:val="24"/>
                <w:lang w:eastAsia="lt-LT"/>
              </w:rPr>
            </w:pPr>
            <w:r>
              <w:rPr>
                <w:szCs w:val="24"/>
                <w:lang w:eastAsia="lt-LT"/>
              </w:rPr>
              <w:t>9.3.</w:t>
            </w:r>
            <w:r w:rsidRPr="006E4EF6">
              <w:rPr>
                <w:szCs w:val="24"/>
                <w:lang w:eastAsia="lt-LT"/>
              </w:rPr>
              <w:t xml:space="preserve"> </w:t>
            </w:r>
            <w:r>
              <w:rPr>
                <w:szCs w:val="24"/>
                <w:lang w:eastAsia="lt-LT"/>
              </w:rPr>
              <w:t>Toliau gerinti</w:t>
            </w:r>
            <w:r w:rsidRPr="006E4EF6">
              <w:rPr>
                <w:szCs w:val="24"/>
                <w:lang w:eastAsia="lt-LT"/>
              </w:rPr>
              <w:t xml:space="preserve"> mokinių pamokų lankomumo rodiklius</w:t>
            </w:r>
            <w:r>
              <w:rPr>
                <w:szCs w:val="24"/>
                <w:lang w:eastAsia="lt-LT"/>
              </w:rPr>
              <w:t>, nes tai tiesiogiai įtakoja geresnius mokinių pažangumo rodiklius.</w:t>
            </w:r>
          </w:p>
        </w:tc>
        <w:tc>
          <w:tcPr>
            <w:tcW w:w="2835" w:type="dxa"/>
          </w:tcPr>
          <w:p w:rsidR="00F41DE4" w:rsidRDefault="00F41DE4" w:rsidP="006F15A2">
            <w:pPr>
              <w:overflowPunct w:val="0"/>
              <w:textAlignment w:val="baseline"/>
              <w:rPr>
                <w:szCs w:val="24"/>
                <w:lang w:eastAsia="lt-LT"/>
              </w:rPr>
            </w:pPr>
            <w:r w:rsidRPr="006E4EF6">
              <w:rPr>
                <w:szCs w:val="24"/>
                <w:lang w:eastAsia="lt-LT"/>
              </w:rPr>
              <w:t xml:space="preserve">Pasiekti, </w:t>
            </w:r>
            <w:r>
              <w:rPr>
                <w:szCs w:val="24"/>
                <w:lang w:eastAsia="lt-LT"/>
              </w:rPr>
              <w:t>kad 2018/2019</w:t>
            </w:r>
            <w:r w:rsidRPr="006E4EF6">
              <w:rPr>
                <w:szCs w:val="24"/>
                <w:lang w:eastAsia="lt-LT"/>
              </w:rPr>
              <w:t xml:space="preserve"> m.m. vienam mokiniui tektų </w:t>
            </w:r>
            <w:r>
              <w:rPr>
                <w:szCs w:val="24"/>
                <w:lang w:eastAsia="lt-LT"/>
              </w:rPr>
              <w:t>16 praleistų pamokų.</w:t>
            </w:r>
            <w:r w:rsidRPr="006E4EF6">
              <w:rPr>
                <w:szCs w:val="24"/>
                <w:lang w:eastAsia="lt-LT"/>
              </w:rPr>
              <w:t xml:space="preserve"> </w:t>
            </w:r>
          </w:p>
        </w:tc>
        <w:tc>
          <w:tcPr>
            <w:tcW w:w="3436" w:type="dxa"/>
          </w:tcPr>
          <w:p w:rsidR="00F41DE4" w:rsidRDefault="00F41DE4" w:rsidP="006F15A2">
            <w:pPr>
              <w:overflowPunct w:val="0"/>
              <w:textAlignment w:val="baseline"/>
              <w:rPr>
                <w:szCs w:val="24"/>
                <w:lang w:eastAsia="lt-LT"/>
              </w:rPr>
            </w:pPr>
            <w:r w:rsidRPr="006E4EF6">
              <w:rPr>
                <w:szCs w:val="24"/>
                <w:lang w:eastAsia="lt-LT"/>
              </w:rPr>
              <w:t>Palyginami</w:t>
            </w:r>
          </w:p>
          <w:p w:rsidR="00F41DE4" w:rsidRPr="006E4EF6" w:rsidRDefault="00F41DE4" w:rsidP="006F15A2">
            <w:pPr>
              <w:overflowPunct w:val="0"/>
              <w:textAlignment w:val="baseline"/>
              <w:rPr>
                <w:szCs w:val="24"/>
                <w:lang w:eastAsia="lt-LT"/>
              </w:rPr>
            </w:pPr>
            <w:r>
              <w:rPr>
                <w:szCs w:val="24"/>
                <w:lang w:eastAsia="lt-LT"/>
              </w:rPr>
              <w:t xml:space="preserve"> 2017/ 2018 m.m. ir 2018/2019</w:t>
            </w:r>
            <w:r w:rsidRPr="006E4EF6">
              <w:rPr>
                <w:szCs w:val="24"/>
                <w:lang w:eastAsia="lt-LT"/>
              </w:rPr>
              <w:t xml:space="preserve"> m.m. pamokų lankomumo rodikliai.</w:t>
            </w:r>
          </w:p>
          <w:p w:rsidR="00F41DE4" w:rsidRDefault="00F41DE4">
            <w:pPr>
              <w:overflowPunct w:val="0"/>
              <w:spacing w:line="276" w:lineRule="auto"/>
              <w:jc w:val="center"/>
              <w:textAlignment w:val="baseline"/>
              <w:rPr>
                <w:szCs w:val="24"/>
                <w:lang w:eastAsia="lt-LT"/>
              </w:rPr>
            </w:pPr>
          </w:p>
        </w:tc>
      </w:tr>
      <w:tr w:rsidR="00F41DE4" w:rsidTr="000F2814">
        <w:tc>
          <w:tcPr>
            <w:tcW w:w="3403" w:type="dxa"/>
          </w:tcPr>
          <w:p w:rsidR="00F41DE4" w:rsidRDefault="00F41DE4">
            <w:pPr>
              <w:overflowPunct w:val="0"/>
              <w:spacing w:line="276" w:lineRule="auto"/>
              <w:textAlignment w:val="baseline"/>
              <w:rPr>
                <w:szCs w:val="24"/>
                <w:lang w:eastAsia="lt-LT"/>
              </w:rPr>
            </w:pPr>
            <w:r>
              <w:rPr>
                <w:szCs w:val="24"/>
                <w:lang w:eastAsia="lt-LT"/>
              </w:rPr>
              <w:t>9.4.</w:t>
            </w:r>
            <w:r w:rsidRPr="006E4EF6">
              <w:rPr>
                <w:szCs w:val="24"/>
                <w:lang w:eastAsia="lt-LT"/>
              </w:rPr>
              <w:t xml:space="preserve"> Tobulinti savo kvalifikaciją bei suda</w:t>
            </w:r>
            <w:r>
              <w:rPr>
                <w:szCs w:val="24"/>
                <w:lang w:eastAsia="lt-LT"/>
              </w:rPr>
              <w:t xml:space="preserve">ryti sąlygas mokytojų </w:t>
            </w:r>
            <w:r w:rsidRPr="006E4EF6">
              <w:rPr>
                <w:szCs w:val="24"/>
                <w:lang w:eastAsia="lt-LT"/>
              </w:rPr>
              <w:t xml:space="preserve"> kvalifikacijai kelti</w:t>
            </w:r>
            <w:r>
              <w:rPr>
                <w:szCs w:val="24"/>
                <w:lang w:eastAsia="lt-LT"/>
              </w:rPr>
              <w:t xml:space="preserve"> technologinių inovacijų švietime ir tinkamiausių ugdymo metodų panaudojimo ugdymo procese klausimais.</w:t>
            </w:r>
          </w:p>
        </w:tc>
        <w:tc>
          <w:tcPr>
            <w:tcW w:w="2835" w:type="dxa"/>
          </w:tcPr>
          <w:p w:rsidR="00F41DE4" w:rsidRPr="006E4EF6" w:rsidRDefault="00F41DE4" w:rsidP="006F15A2">
            <w:pPr>
              <w:overflowPunct w:val="0"/>
              <w:textAlignment w:val="baseline"/>
              <w:rPr>
                <w:szCs w:val="24"/>
                <w:lang w:eastAsia="lt-LT"/>
              </w:rPr>
            </w:pPr>
            <w:r>
              <w:rPr>
                <w:szCs w:val="24"/>
                <w:lang w:eastAsia="lt-LT"/>
              </w:rPr>
              <w:t>Mokyklos vadovas  ir</w:t>
            </w:r>
            <w:r w:rsidRPr="006E4EF6">
              <w:rPr>
                <w:szCs w:val="24"/>
                <w:lang w:eastAsia="lt-LT"/>
              </w:rPr>
              <w:t xml:space="preserve"> mokytojai įgis profesinių žinių, įgūdž</w:t>
            </w:r>
            <w:r>
              <w:rPr>
                <w:szCs w:val="24"/>
                <w:lang w:eastAsia="lt-LT"/>
              </w:rPr>
              <w:t>ių, kompetencijų, dalysis gerąja</w:t>
            </w:r>
            <w:r w:rsidRPr="006E4EF6">
              <w:rPr>
                <w:szCs w:val="24"/>
                <w:lang w:eastAsia="lt-LT"/>
              </w:rPr>
              <w:t xml:space="preserve"> patirtimi.</w:t>
            </w:r>
          </w:p>
          <w:p w:rsidR="00F41DE4" w:rsidRDefault="00F41DE4">
            <w:pPr>
              <w:overflowPunct w:val="0"/>
              <w:spacing w:line="276" w:lineRule="auto"/>
              <w:jc w:val="center"/>
              <w:textAlignment w:val="baseline"/>
              <w:rPr>
                <w:szCs w:val="24"/>
                <w:lang w:eastAsia="lt-LT"/>
              </w:rPr>
            </w:pPr>
          </w:p>
        </w:tc>
        <w:tc>
          <w:tcPr>
            <w:tcW w:w="3436" w:type="dxa"/>
          </w:tcPr>
          <w:p w:rsidR="00F41DE4" w:rsidRDefault="00F41DE4" w:rsidP="008F0ED8">
            <w:pPr>
              <w:spacing w:line="276" w:lineRule="auto"/>
              <w:rPr>
                <w:szCs w:val="24"/>
                <w:lang w:eastAsia="lt-LT"/>
              </w:rPr>
            </w:pPr>
            <w:r w:rsidRPr="006E4EF6">
              <w:rPr>
                <w:szCs w:val="24"/>
                <w:lang w:eastAsia="lt-LT"/>
              </w:rPr>
              <w:t>Mokyklos va</w:t>
            </w:r>
            <w:r>
              <w:rPr>
                <w:szCs w:val="24"/>
                <w:lang w:eastAsia="lt-LT"/>
              </w:rPr>
              <w:t>dovas dalyvaus ne mažiau, kaip 4</w:t>
            </w:r>
            <w:r w:rsidRPr="006E4EF6">
              <w:rPr>
                <w:szCs w:val="24"/>
                <w:lang w:eastAsia="lt-LT"/>
              </w:rPr>
              <w:t xml:space="preserve"> kv</w:t>
            </w:r>
            <w:r>
              <w:rPr>
                <w:szCs w:val="24"/>
                <w:lang w:eastAsia="lt-LT"/>
              </w:rPr>
              <w:t xml:space="preserve">alifikacijos kėlimo renginiuose, </w:t>
            </w:r>
            <w:r w:rsidRPr="006E4EF6">
              <w:rPr>
                <w:szCs w:val="24"/>
                <w:lang w:eastAsia="lt-LT"/>
              </w:rPr>
              <w:t xml:space="preserve"> ne mažiau, kaip </w:t>
            </w:r>
            <w:r>
              <w:rPr>
                <w:szCs w:val="24"/>
                <w:lang w:eastAsia="lt-LT"/>
              </w:rPr>
              <w:t>6</w:t>
            </w:r>
            <w:r w:rsidRPr="006E4EF6">
              <w:rPr>
                <w:szCs w:val="24"/>
                <w:lang w:eastAsia="lt-LT"/>
              </w:rPr>
              <w:t xml:space="preserve">0 </w:t>
            </w:r>
            <w:r w:rsidRPr="00A93A02">
              <w:rPr>
                <w:szCs w:val="24"/>
                <w:lang w:eastAsia="lt-LT"/>
              </w:rPr>
              <w:t xml:space="preserve">%  </w:t>
            </w:r>
            <w:r w:rsidRPr="006E4EF6">
              <w:rPr>
                <w:szCs w:val="24"/>
                <w:lang w:eastAsia="lt-LT"/>
              </w:rPr>
              <w:t>mokyklos</w:t>
            </w:r>
            <w:r w:rsidRPr="00A93A02">
              <w:rPr>
                <w:szCs w:val="24"/>
                <w:lang w:eastAsia="lt-LT"/>
              </w:rPr>
              <w:t xml:space="preserve"> </w:t>
            </w:r>
            <w:r w:rsidRPr="006E4EF6">
              <w:rPr>
                <w:szCs w:val="24"/>
                <w:lang w:eastAsia="lt-LT"/>
              </w:rPr>
              <w:t>mokytojų dalyvaus kv</w:t>
            </w:r>
            <w:r>
              <w:rPr>
                <w:szCs w:val="24"/>
                <w:lang w:eastAsia="lt-LT"/>
              </w:rPr>
              <w:t>alifikacijos kėlimo renginiuose  technologinių inovacijų švietime ir tinkamiausių ugdymo metodų panaudojimo ugdymo procese klausimais.</w:t>
            </w:r>
          </w:p>
        </w:tc>
      </w:tr>
      <w:tr w:rsidR="00F41DE4" w:rsidTr="000F2814">
        <w:tc>
          <w:tcPr>
            <w:tcW w:w="3403" w:type="dxa"/>
          </w:tcPr>
          <w:p w:rsidR="00F41DE4" w:rsidRDefault="00F41DE4" w:rsidP="00186B73">
            <w:pPr>
              <w:overflowPunct w:val="0"/>
              <w:spacing w:line="276" w:lineRule="auto"/>
              <w:textAlignment w:val="baseline"/>
              <w:rPr>
                <w:szCs w:val="24"/>
                <w:lang w:eastAsia="lt-LT"/>
              </w:rPr>
            </w:pPr>
            <w:r>
              <w:rPr>
                <w:szCs w:val="24"/>
                <w:lang w:eastAsia="lt-LT"/>
              </w:rPr>
              <w:t>9.5. Atlikti mokyklos veiklos įsivertinimą pagal naują Lietuvos Respublikos švietimo mokslo ir sporto ministro patvirtintą Neformaliojo vaikų švietimo ir jo teikėjų veiklos kokybės užtikrinimo metodiką.</w:t>
            </w:r>
          </w:p>
        </w:tc>
        <w:tc>
          <w:tcPr>
            <w:tcW w:w="2835" w:type="dxa"/>
          </w:tcPr>
          <w:p w:rsidR="00F41DE4" w:rsidRDefault="00F41DE4">
            <w:pPr>
              <w:overflowPunct w:val="0"/>
              <w:spacing w:line="276" w:lineRule="auto"/>
              <w:jc w:val="center"/>
              <w:textAlignment w:val="baseline"/>
              <w:rPr>
                <w:szCs w:val="24"/>
                <w:lang w:eastAsia="lt-LT"/>
              </w:rPr>
            </w:pPr>
            <w:r>
              <w:rPr>
                <w:szCs w:val="24"/>
                <w:lang w:eastAsia="lt-LT"/>
              </w:rPr>
              <w:t>Vadovaujantis nauja metodika, mokykloje bus atliktas mokyklos veiklos įsivertinimas.</w:t>
            </w:r>
          </w:p>
        </w:tc>
        <w:tc>
          <w:tcPr>
            <w:tcW w:w="3436" w:type="dxa"/>
          </w:tcPr>
          <w:p w:rsidR="00F41DE4" w:rsidRDefault="00F41DE4">
            <w:pPr>
              <w:overflowPunct w:val="0"/>
              <w:spacing w:line="276" w:lineRule="auto"/>
              <w:jc w:val="center"/>
              <w:textAlignment w:val="baseline"/>
              <w:rPr>
                <w:szCs w:val="24"/>
                <w:lang w:eastAsia="lt-LT"/>
              </w:rPr>
            </w:pPr>
            <w:r>
              <w:rPr>
                <w:szCs w:val="24"/>
                <w:lang w:eastAsia="lt-LT"/>
              </w:rPr>
              <w:t>Atliktas mokyklos veiklos įsivertinimas, gauti rezultatai bus panaudoti tolimesniam mokyklos veiklos tobulinimui.</w:t>
            </w:r>
          </w:p>
        </w:tc>
      </w:tr>
    </w:tbl>
    <w:p w:rsidR="00F41DE4" w:rsidRDefault="00F41DE4" w:rsidP="00961019">
      <w:pPr>
        <w:overflowPunct w:val="0"/>
        <w:textAlignment w:val="baseline"/>
        <w:rPr>
          <w:szCs w:val="24"/>
        </w:rPr>
      </w:pPr>
    </w:p>
    <w:p w:rsidR="00F41DE4" w:rsidRDefault="00F41DE4" w:rsidP="00961019">
      <w:pPr>
        <w:tabs>
          <w:tab w:val="left" w:pos="426"/>
        </w:tabs>
        <w:overflowPunct w:val="0"/>
        <w:jc w:val="both"/>
        <w:textAlignment w:val="baseline"/>
        <w:rPr>
          <w:b/>
          <w:szCs w:val="24"/>
          <w:lang w:eastAsia="lt-LT"/>
        </w:rPr>
      </w:pPr>
      <w:r>
        <w:rPr>
          <w:b/>
          <w:szCs w:val="24"/>
          <w:lang w:eastAsia="lt-LT"/>
        </w:rPr>
        <w:t>10.</w:t>
      </w:r>
      <w:r>
        <w:rPr>
          <w:b/>
          <w:szCs w:val="24"/>
          <w:lang w:eastAsia="lt-LT"/>
        </w:rPr>
        <w:tab/>
        <w:t>Rizika, kuriai esant nustatytos užduotys gali būti neįvykdytos</w:t>
      </w:r>
      <w:r>
        <w:rPr>
          <w:szCs w:val="24"/>
          <w:lang w:eastAsia="lt-LT"/>
        </w:rPr>
        <w:t xml:space="preserve"> </w:t>
      </w:r>
      <w:r>
        <w:rPr>
          <w:b/>
          <w:szCs w:val="24"/>
          <w:lang w:eastAsia="lt-LT"/>
        </w:rPr>
        <w:t xml:space="preserve">(aplinkybės, kurios </w:t>
      </w:r>
    </w:p>
    <w:p w:rsidR="00F41DE4" w:rsidRDefault="00F41DE4" w:rsidP="00961019">
      <w:pPr>
        <w:tabs>
          <w:tab w:val="left" w:pos="426"/>
        </w:tabs>
        <w:overflowPunct w:val="0"/>
        <w:jc w:val="both"/>
        <w:textAlignment w:val="baseline"/>
        <w:rPr>
          <w:b/>
          <w:szCs w:val="24"/>
          <w:lang w:eastAsia="lt-LT"/>
        </w:rPr>
      </w:pPr>
      <w:r>
        <w:rPr>
          <w:b/>
          <w:szCs w:val="24"/>
          <w:lang w:eastAsia="lt-LT"/>
        </w:rPr>
        <w:t>gali turėti neigiamos įtakos įvykdyti šias užduotis)</w:t>
      </w:r>
    </w:p>
    <w:p w:rsidR="00F41DE4" w:rsidRDefault="00F41DE4" w:rsidP="00961019">
      <w:pPr>
        <w:overflowPunct w:val="0"/>
        <w:textAlignment w:val="baseline"/>
        <w:rPr>
          <w:szCs w:val="24"/>
          <w:lang w:eastAsia="lt-LT"/>
        </w:rPr>
      </w:pPr>
      <w:r>
        <w:rPr>
          <w:szCs w:val="24"/>
          <w:lang w:eastAsia="lt-LT"/>
        </w:rPr>
        <w:t>(pildoma suderinus su švietimo įstaigos vadovu)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4"/>
      </w:tblGrid>
      <w:tr w:rsidR="00F41DE4" w:rsidTr="002210BC">
        <w:tc>
          <w:tcPr>
            <w:tcW w:w="9464" w:type="dxa"/>
          </w:tcPr>
          <w:p w:rsidR="00F41DE4" w:rsidRPr="002210BC" w:rsidRDefault="00F41DE4" w:rsidP="002210BC">
            <w:pPr>
              <w:overflowPunct w:val="0"/>
              <w:textAlignment w:val="baseline"/>
              <w:rPr>
                <w:b/>
                <w:szCs w:val="24"/>
                <w:lang w:eastAsia="lt-LT"/>
              </w:rPr>
            </w:pPr>
            <w:r w:rsidRPr="002210BC">
              <w:rPr>
                <w:szCs w:val="24"/>
                <w:lang w:eastAsia="lt-LT"/>
              </w:rPr>
              <w:t>10.1.</w:t>
            </w:r>
            <w:r w:rsidRPr="002210BC">
              <w:rPr>
                <w:b/>
                <w:szCs w:val="24"/>
                <w:lang w:eastAsia="lt-LT"/>
              </w:rPr>
              <w:t xml:space="preserve"> </w:t>
            </w:r>
            <w:r w:rsidRPr="002210BC">
              <w:rPr>
                <w:szCs w:val="24"/>
                <w:lang w:eastAsia="lt-LT"/>
              </w:rPr>
              <w:t>Mokinių nesusidomėjimas NVŠ grafinio dizaino ugdymo programa, neįrengtos klasės, nenupirktas reikiamas skaičius kompiuterių.</w:t>
            </w:r>
          </w:p>
        </w:tc>
      </w:tr>
      <w:tr w:rsidR="00F41DE4" w:rsidTr="002210BC">
        <w:tc>
          <w:tcPr>
            <w:tcW w:w="9464" w:type="dxa"/>
          </w:tcPr>
          <w:p w:rsidR="00F41DE4" w:rsidRPr="002210BC" w:rsidRDefault="00F41DE4" w:rsidP="002210BC">
            <w:pPr>
              <w:pStyle w:val="ListParagraph"/>
              <w:numPr>
                <w:ilvl w:val="1"/>
                <w:numId w:val="9"/>
              </w:numPr>
              <w:spacing w:line="276" w:lineRule="auto"/>
              <w:jc w:val="both"/>
              <w:rPr>
                <w:szCs w:val="24"/>
                <w:lang w:eastAsia="lt-LT"/>
              </w:rPr>
            </w:pPr>
            <w:r w:rsidRPr="002210BC">
              <w:rPr>
                <w:szCs w:val="24"/>
                <w:lang w:eastAsia="lt-LT"/>
              </w:rPr>
              <w:t xml:space="preserve"> Neskirtas finansavimas NVŠ programų vykdymui.</w:t>
            </w:r>
          </w:p>
        </w:tc>
      </w:tr>
      <w:tr w:rsidR="00F41DE4" w:rsidTr="002210BC">
        <w:tc>
          <w:tcPr>
            <w:tcW w:w="9464" w:type="dxa"/>
          </w:tcPr>
          <w:p w:rsidR="00F41DE4" w:rsidRPr="002210BC" w:rsidRDefault="00F41DE4" w:rsidP="002210BC">
            <w:pPr>
              <w:pStyle w:val="ListParagraph"/>
              <w:numPr>
                <w:ilvl w:val="1"/>
                <w:numId w:val="9"/>
              </w:numPr>
              <w:spacing w:line="276" w:lineRule="auto"/>
              <w:jc w:val="both"/>
              <w:rPr>
                <w:szCs w:val="24"/>
                <w:lang w:eastAsia="lt-LT"/>
              </w:rPr>
            </w:pPr>
            <w:r w:rsidRPr="002210BC">
              <w:rPr>
                <w:szCs w:val="24"/>
                <w:lang w:eastAsia="lt-LT"/>
              </w:rPr>
              <w:t>Žmogiškieji faktoriai (pvz. laikinasis nedarbingumas).</w:t>
            </w:r>
          </w:p>
        </w:tc>
      </w:tr>
      <w:tr w:rsidR="00F41DE4" w:rsidTr="002210BC">
        <w:tc>
          <w:tcPr>
            <w:tcW w:w="9464" w:type="dxa"/>
          </w:tcPr>
          <w:p w:rsidR="00F41DE4" w:rsidRPr="002210BC" w:rsidRDefault="00F41DE4" w:rsidP="002210BC">
            <w:pPr>
              <w:pStyle w:val="ListParagraph"/>
              <w:numPr>
                <w:ilvl w:val="1"/>
                <w:numId w:val="9"/>
              </w:numPr>
              <w:spacing w:line="276" w:lineRule="auto"/>
              <w:jc w:val="both"/>
              <w:rPr>
                <w:szCs w:val="24"/>
                <w:lang w:eastAsia="lt-LT"/>
              </w:rPr>
            </w:pPr>
            <w:r w:rsidRPr="002210BC">
              <w:rPr>
                <w:szCs w:val="24"/>
                <w:lang w:eastAsia="lt-LT"/>
              </w:rPr>
              <w:t xml:space="preserve"> Neįsigalioję teisės aktai.</w:t>
            </w:r>
          </w:p>
        </w:tc>
      </w:tr>
    </w:tbl>
    <w:p w:rsidR="00F41DE4" w:rsidRDefault="00F41DE4" w:rsidP="00961019">
      <w:pPr>
        <w:overflowPunct w:val="0"/>
        <w:textAlignment w:val="baseline"/>
        <w:rPr>
          <w:szCs w:val="24"/>
          <w:lang w:eastAsia="lt-LT"/>
        </w:rPr>
      </w:pPr>
    </w:p>
    <w:p w:rsidR="00F41DE4" w:rsidRDefault="00F41DE4" w:rsidP="00961019">
      <w:pPr>
        <w:tabs>
          <w:tab w:val="left" w:pos="6237"/>
          <w:tab w:val="right" w:pos="8306"/>
        </w:tabs>
        <w:overflowPunct w:val="0"/>
        <w:textAlignment w:val="baseline"/>
        <w:rPr>
          <w:color w:val="000000"/>
          <w:szCs w:val="24"/>
        </w:rPr>
      </w:pPr>
    </w:p>
    <w:p w:rsidR="00F41DE4" w:rsidRDefault="00F41DE4" w:rsidP="00961019">
      <w:pPr>
        <w:tabs>
          <w:tab w:val="left" w:pos="4253"/>
          <w:tab w:val="left" w:pos="6946"/>
        </w:tabs>
        <w:overflowPunct w:val="0"/>
        <w:jc w:val="both"/>
        <w:textAlignment w:val="baseline"/>
        <w:rPr>
          <w:szCs w:val="24"/>
          <w:lang w:eastAsia="lt-LT"/>
        </w:rPr>
      </w:pPr>
      <w:r>
        <w:rPr>
          <w:szCs w:val="24"/>
          <w:lang w:eastAsia="lt-LT"/>
        </w:rPr>
        <w:t>______________________                 __________           _________________         __________</w:t>
      </w:r>
    </w:p>
    <w:p w:rsidR="00F41DE4" w:rsidRDefault="00F41DE4" w:rsidP="00961019">
      <w:pPr>
        <w:tabs>
          <w:tab w:val="left" w:pos="1276"/>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švietimo įstaigos savininko teises ir </w:t>
      </w:r>
      <w:r>
        <w:rPr>
          <w:sz w:val="20"/>
          <w:lang w:eastAsia="lt-LT"/>
        </w:rPr>
        <w:t xml:space="preserve">                    (parašas)                            (vardas ir pavardė)                    (data)</w:t>
      </w:r>
    </w:p>
    <w:p w:rsidR="00F41DE4" w:rsidRDefault="00F41DE4" w:rsidP="00961019">
      <w:pPr>
        <w:tabs>
          <w:tab w:val="left" w:pos="1276"/>
          <w:tab w:val="left" w:pos="4536"/>
          <w:tab w:val="left" w:pos="7230"/>
        </w:tabs>
        <w:overflowPunct w:val="0"/>
        <w:jc w:val="both"/>
        <w:textAlignment w:val="baseline"/>
        <w:rPr>
          <w:color w:val="000000"/>
          <w:sz w:val="20"/>
          <w:lang w:eastAsia="lt-LT"/>
        </w:rPr>
      </w:pPr>
      <w:r>
        <w:rPr>
          <w:color w:val="000000"/>
          <w:sz w:val="20"/>
          <w:lang w:eastAsia="lt-LT"/>
        </w:rPr>
        <w:t xml:space="preserve">pareigas įgyvendinančios institucijos </w:t>
      </w:r>
    </w:p>
    <w:p w:rsidR="00F41DE4" w:rsidRDefault="00F41DE4" w:rsidP="00961019">
      <w:pPr>
        <w:tabs>
          <w:tab w:val="left" w:pos="1276"/>
          <w:tab w:val="left" w:pos="4536"/>
          <w:tab w:val="left" w:pos="7230"/>
        </w:tabs>
        <w:overflowPunct w:val="0"/>
        <w:jc w:val="both"/>
        <w:textAlignment w:val="baseline"/>
        <w:rPr>
          <w:sz w:val="20"/>
          <w:lang w:eastAsia="lt-LT"/>
        </w:rPr>
      </w:pPr>
      <w:r>
        <w:rPr>
          <w:color w:val="000000"/>
          <w:sz w:val="20"/>
          <w:lang w:eastAsia="lt-LT"/>
        </w:rPr>
        <w:t>(dalininkų susirinkimo) įgalioto asmens</w:t>
      </w:r>
    </w:p>
    <w:p w:rsidR="00F41DE4" w:rsidRDefault="00F41DE4" w:rsidP="00961019">
      <w:pPr>
        <w:tabs>
          <w:tab w:val="left" w:pos="1276"/>
          <w:tab w:val="left" w:pos="4536"/>
          <w:tab w:val="left" w:pos="7230"/>
        </w:tabs>
        <w:overflowPunct w:val="0"/>
        <w:jc w:val="both"/>
        <w:textAlignment w:val="baseline"/>
        <w:rPr>
          <w:sz w:val="20"/>
          <w:lang w:eastAsia="lt-LT"/>
        </w:rPr>
      </w:pPr>
      <w:r>
        <w:rPr>
          <w:sz w:val="20"/>
          <w:lang w:eastAsia="lt-LT"/>
        </w:rPr>
        <w:t>pareigos)</w:t>
      </w:r>
    </w:p>
    <w:p w:rsidR="00F41DE4" w:rsidRDefault="00F41DE4" w:rsidP="00961019">
      <w:pPr>
        <w:tabs>
          <w:tab w:val="left" w:pos="1276"/>
          <w:tab w:val="left" w:pos="5954"/>
          <w:tab w:val="left" w:pos="8364"/>
        </w:tabs>
        <w:overflowPunct w:val="0"/>
        <w:jc w:val="both"/>
        <w:textAlignment w:val="baseline"/>
        <w:rPr>
          <w:szCs w:val="24"/>
          <w:lang w:eastAsia="lt-LT"/>
        </w:rPr>
      </w:pPr>
    </w:p>
    <w:p w:rsidR="00F41DE4" w:rsidRDefault="00F41DE4" w:rsidP="00961019">
      <w:pPr>
        <w:tabs>
          <w:tab w:val="left" w:pos="1276"/>
          <w:tab w:val="left" w:pos="5954"/>
          <w:tab w:val="left" w:pos="8364"/>
        </w:tabs>
        <w:overflowPunct w:val="0"/>
        <w:jc w:val="both"/>
        <w:textAlignment w:val="baseline"/>
        <w:rPr>
          <w:szCs w:val="24"/>
          <w:lang w:eastAsia="lt-LT"/>
        </w:rPr>
      </w:pPr>
      <w:r>
        <w:rPr>
          <w:szCs w:val="24"/>
          <w:lang w:eastAsia="lt-LT"/>
        </w:rPr>
        <w:t>Susipažinau</w:t>
      </w:r>
    </w:p>
    <w:p w:rsidR="00F41DE4" w:rsidRDefault="00F41DE4" w:rsidP="00961019">
      <w:pPr>
        <w:tabs>
          <w:tab w:val="left" w:pos="4253"/>
          <w:tab w:val="left" w:pos="6946"/>
        </w:tabs>
        <w:overflowPunct w:val="0"/>
        <w:jc w:val="both"/>
        <w:textAlignment w:val="baseline"/>
        <w:rPr>
          <w:szCs w:val="24"/>
          <w:lang w:eastAsia="lt-LT"/>
        </w:rPr>
      </w:pPr>
      <w:r>
        <w:rPr>
          <w:szCs w:val="24"/>
          <w:lang w:eastAsia="lt-LT"/>
        </w:rPr>
        <w:t>____________________                 __________                 _________________         __________</w:t>
      </w:r>
    </w:p>
    <w:p w:rsidR="00F41DE4" w:rsidRDefault="00F41DE4" w:rsidP="00961019">
      <w:pPr>
        <w:tabs>
          <w:tab w:val="left" w:pos="4536"/>
          <w:tab w:val="left" w:pos="7230"/>
        </w:tabs>
        <w:overflowPunct w:val="0"/>
        <w:jc w:val="both"/>
        <w:textAlignment w:val="baseline"/>
        <w:rPr>
          <w:sz w:val="20"/>
          <w:lang w:eastAsia="lt-LT"/>
        </w:rPr>
      </w:pPr>
      <w:r>
        <w:rPr>
          <w:sz w:val="20"/>
          <w:lang w:eastAsia="lt-LT"/>
        </w:rPr>
        <w:t>(švietimo įstaigos vadovo pareigos)                  (parašas)                               (vardas ir pavardė)                      (data)</w:t>
      </w:r>
    </w:p>
    <w:p w:rsidR="00F41DE4" w:rsidRDefault="00F41DE4" w:rsidP="00961019">
      <w:pPr>
        <w:tabs>
          <w:tab w:val="left" w:pos="6237"/>
          <w:tab w:val="right" w:pos="8306"/>
        </w:tabs>
        <w:overflowPunct w:val="0"/>
        <w:textAlignment w:val="baseline"/>
        <w:rPr>
          <w:color w:val="000000"/>
          <w:sz w:val="20"/>
        </w:rPr>
      </w:pPr>
    </w:p>
    <w:p w:rsidR="00F41DE4" w:rsidRDefault="00F41DE4" w:rsidP="00961019">
      <w:pPr>
        <w:tabs>
          <w:tab w:val="left" w:pos="6237"/>
          <w:tab w:val="right" w:pos="8306"/>
        </w:tabs>
        <w:overflowPunct w:val="0"/>
        <w:textAlignment w:val="baseline"/>
        <w:rPr>
          <w:color w:val="000000"/>
          <w:szCs w:val="24"/>
        </w:rPr>
      </w:pPr>
    </w:p>
    <w:p w:rsidR="00F41DE4" w:rsidRDefault="00F41DE4" w:rsidP="00175087">
      <w:pPr>
        <w:spacing w:line="360" w:lineRule="auto"/>
        <w:rPr>
          <w:b/>
        </w:rPr>
      </w:pPr>
    </w:p>
    <w:p w:rsidR="00F41DE4" w:rsidRDefault="00F41DE4" w:rsidP="00175087">
      <w:pPr>
        <w:spacing w:line="360" w:lineRule="auto"/>
        <w:rPr>
          <w:b/>
        </w:rPr>
      </w:pPr>
    </w:p>
    <w:p w:rsidR="00F41DE4" w:rsidRDefault="00F41DE4" w:rsidP="00175087">
      <w:pPr>
        <w:spacing w:line="360" w:lineRule="auto"/>
        <w:rPr>
          <w:b/>
        </w:rPr>
      </w:pPr>
    </w:p>
    <w:p w:rsidR="00F41DE4" w:rsidRDefault="00F41DE4" w:rsidP="00175087">
      <w:pPr>
        <w:spacing w:line="360" w:lineRule="auto"/>
        <w:rPr>
          <w:b/>
        </w:rPr>
      </w:pPr>
    </w:p>
    <w:p w:rsidR="00F41DE4" w:rsidRDefault="00F41DE4" w:rsidP="00175087">
      <w:pPr>
        <w:spacing w:line="360" w:lineRule="auto"/>
        <w:rPr>
          <w:b/>
        </w:rPr>
      </w:pPr>
    </w:p>
    <w:p w:rsidR="00F41DE4" w:rsidRDefault="00F41DE4" w:rsidP="00175087">
      <w:pPr>
        <w:spacing w:line="360" w:lineRule="auto"/>
        <w:rPr>
          <w:b/>
        </w:rPr>
      </w:pPr>
    </w:p>
    <w:p w:rsidR="00F41DE4" w:rsidRDefault="00F41DE4" w:rsidP="00175087">
      <w:pPr>
        <w:spacing w:line="360" w:lineRule="auto"/>
        <w:rPr>
          <w:b/>
        </w:rPr>
      </w:pPr>
    </w:p>
    <w:p w:rsidR="00F41DE4" w:rsidRDefault="00F41DE4" w:rsidP="00175087">
      <w:pPr>
        <w:spacing w:line="360" w:lineRule="auto"/>
        <w:rPr>
          <w:b/>
        </w:rPr>
      </w:pPr>
    </w:p>
    <w:p w:rsidR="00F41DE4" w:rsidRDefault="00F41DE4" w:rsidP="00175087">
      <w:pPr>
        <w:spacing w:line="360" w:lineRule="auto"/>
        <w:rPr>
          <w:b/>
        </w:rPr>
      </w:pPr>
    </w:p>
    <w:p w:rsidR="00F41DE4" w:rsidRDefault="00F41DE4" w:rsidP="00175087">
      <w:pPr>
        <w:spacing w:line="360" w:lineRule="auto"/>
        <w:rPr>
          <w:b/>
        </w:rPr>
      </w:pPr>
    </w:p>
    <w:p w:rsidR="00F41DE4" w:rsidRDefault="00F41DE4" w:rsidP="00175087">
      <w:pPr>
        <w:spacing w:line="360" w:lineRule="auto"/>
        <w:rPr>
          <w:b/>
        </w:rPr>
      </w:pPr>
    </w:p>
    <w:p w:rsidR="00F41DE4" w:rsidRDefault="00F41DE4" w:rsidP="00175087">
      <w:pPr>
        <w:spacing w:line="360" w:lineRule="auto"/>
        <w:rPr>
          <w:b/>
        </w:rPr>
      </w:pPr>
    </w:p>
    <w:p w:rsidR="00F41DE4" w:rsidRDefault="00F41DE4" w:rsidP="00175087">
      <w:pPr>
        <w:spacing w:line="360" w:lineRule="auto"/>
        <w:rPr>
          <w:b/>
        </w:rPr>
      </w:pPr>
    </w:p>
    <w:p w:rsidR="00F41DE4" w:rsidRDefault="00F41DE4" w:rsidP="00175087">
      <w:pPr>
        <w:spacing w:line="360" w:lineRule="auto"/>
        <w:rPr>
          <w:b/>
        </w:rPr>
      </w:pPr>
    </w:p>
    <w:p w:rsidR="00F41DE4" w:rsidRDefault="00F41DE4" w:rsidP="00175087">
      <w:pPr>
        <w:spacing w:line="360" w:lineRule="auto"/>
        <w:rPr>
          <w:b/>
        </w:rPr>
      </w:pPr>
    </w:p>
    <w:p w:rsidR="00F41DE4" w:rsidRDefault="00F41DE4" w:rsidP="00175087">
      <w:pPr>
        <w:spacing w:line="360" w:lineRule="auto"/>
        <w:rPr>
          <w:b/>
        </w:rPr>
      </w:pPr>
    </w:p>
    <w:p w:rsidR="00F41DE4" w:rsidRDefault="00F41DE4" w:rsidP="00175087">
      <w:pPr>
        <w:spacing w:line="360" w:lineRule="auto"/>
        <w:rPr>
          <w:b/>
        </w:rPr>
      </w:pPr>
    </w:p>
    <w:p w:rsidR="00F41DE4" w:rsidRDefault="00F41DE4" w:rsidP="00175087">
      <w:pPr>
        <w:spacing w:line="360" w:lineRule="auto"/>
        <w:rPr>
          <w:b/>
        </w:rPr>
      </w:pPr>
    </w:p>
    <w:p w:rsidR="00F41DE4" w:rsidRDefault="00F41DE4" w:rsidP="00175087">
      <w:pPr>
        <w:spacing w:line="360" w:lineRule="auto"/>
        <w:rPr>
          <w:b/>
        </w:rPr>
      </w:pPr>
    </w:p>
    <w:p w:rsidR="00F41DE4" w:rsidRDefault="00F41DE4" w:rsidP="00175087">
      <w:pPr>
        <w:spacing w:line="360" w:lineRule="auto"/>
        <w:rPr>
          <w:b/>
        </w:rPr>
      </w:pPr>
    </w:p>
    <w:p w:rsidR="00F41DE4" w:rsidRDefault="00F41DE4" w:rsidP="00175087">
      <w:pPr>
        <w:spacing w:line="360" w:lineRule="auto"/>
        <w:rPr>
          <w:b/>
        </w:rPr>
      </w:pPr>
    </w:p>
    <w:p w:rsidR="00F41DE4" w:rsidRDefault="00F41DE4" w:rsidP="00175087">
      <w:pPr>
        <w:spacing w:line="360" w:lineRule="auto"/>
        <w:rPr>
          <w:b/>
        </w:rPr>
      </w:pPr>
    </w:p>
    <w:p w:rsidR="00F41DE4" w:rsidRDefault="00F41DE4" w:rsidP="00175087">
      <w:pPr>
        <w:spacing w:line="360" w:lineRule="auto"/>
        <w:rPr>
          <w:b/>
        </w:rPr>
      </w:pPr>
    </w:p>
    <w:p w:rsidR="00F41DE4" w:rsidRDefault="00F41DE4" w:rsidP="00175087">
      <w:pPr>
        <w:spacing w:line="360" w:lineRule="auto"/>
        <w:rPr>
          <w:b/>
        </w:rPr>
      </w:pPr>
    </w:p>
    <w:p w:rsidR="00F41DE4" w:rsidRDefault="00F41DE4" w:rsidP="00175087">
      <w:pPr>
        <w:spacing w:line="360" w:lineRule="auto"/>
        <w:rPr>
          <w:b/>
        </w:rPr>
      </w:pPr>
    </w:p>
    <w:p w:rsidR="00F41DE4" w:rsidRDefault="00F41DE4" w:rsidP="00175087">
      <w:pPr>
        <w:spacing w:line="360" w:lineRule="auto"/>
        <w:rPr>
          <w:b/>
        </w:rPr>
      </w:pPr>
    </w:p>
    <w:p w:rsidR="00F41DE4" w:rsidRDefault="00F41DE4" w:rsidP="00353C1B">
      <w:pPr>
        <w:jc w:val="center"/>
        <w:rPr>
          <w:b/>
          <w:bCs/>
          <w:caps/>
          <w:color w:val="000000"/>
        </w:rPr>
      </w:pPr>
      <w:r>
        <w:rPr>
          <w:b/>
          <w:bCs/>
          <w:caps/>
          <w:color w:val="000000"/>
        </w:rPr>
        <w:t>PAGĖGIŲ SAVIVALDYBĖS TARYBOS SPRENDIMO PROJEKTO</w:t>
      </w:r>
    </w:p>
    <w:p w:rsidR="00F41DE4" w:rsidRDefault="00F41DE4" w:rsidP="00353C1B">
      <w:pPr>
        <w:ind w:firstLine="720"/>
        <w:jc w:val="center"/>
        <w:rPr>
          <w:b/>
        </w:rPr>
      </w:pPr>
      <w:r>
        <w:rPr>
          <w:b/>
        </w:rPr>
        <w:t xml:space="preserve">DĖL PAGĖGIŲ SAVIVALDYBĖS </w:t>
      </w:r>
      <w:r>
        <w:rPr>
          <w:b/>
          <w:color w:val="000000"/>
        </w:rPr>
        <w:t xml:space="preserve">MENO IR SPORTO </w:t>
      </w:r>
      <w:r>
        <w:rPr>
          <w:b/>
        </w:rPr>
        <w:t xml:space="preserve">MOKYKLOS DIREKTORĖS 2018 METŲ VEIKLOS ATASKAITOS </w:t>
      </w:r>
    </w:p>
    <w:p w:rsidR="00F41DE4" w:rsidRDefault="00F41DE4" w:rsidP="00353C1B">
      <w:pPr>
        <w:ind w:firstLine="720"/>
        <w:jc w:val="center"/>
        <w:rPr>
          <w:b/>
          <w:bCs/>
          <w:color w:val="000000"/>
        </w:rPr>
      </w:pPr>
      <w:r>
        <w:rPr>
          <w:b/>
          <w:bCs/>
          <w:color w:val="000000"/>
        </w:rPr>
        <w:t>AIŠKINAMASIS RAŠTAS</w:t>
      </w:r>
    </w:p>
    <w:p w:rsidR="00F41DE4" w:rsidRDefault="00F41DE4" w:rsidP="00353C1B">
      <w:pPr>
        <w:ind w:firstLine="720"/>
        <w:jc w:val="center"/>
        <w:rPr>
          <w:bCs/>
          <w:color w:val="000000"/>
        </w:rPr>
      </w:pPr>
      <w:r>
        <w:rPr>
          <w:bCs/>
          <w:color w:val="000000"/>
        </w:rPr>
        <w:t>2019-02-07</w:t>
      </w:r>
    </w:p>
    <w:p w:rsidR="00F41DE4" w:rsidRDefault="00F41DE4" w:rsidP="00353C1B">
      <w:pPr>
        <w:spacing w:line="276" w:lineRule="auto"/>
        <w:ind w:firstLine="720"/>
        <w:jc w:val="center"/>
        <w:rPr>
          <w:color w:val="000000"/>
        </w:rPr>
      </w:pPr>
    </w:p>
    <w:p w:rsidR="00F41DE4" w:rsidRDefault="00F41DE4" w:rsidP="00353C1B">
      <w:pPr>
        <w:widowControl w:val="0"/>
        <w:numPr>
          <w:ilvl w:val="0"/>
          <w:numId w:val="10"/>
        </w:numPr>
        <w:autoSpaceDE w:val="0"/>
        <w:autoSpaceDN w:val="0"/>
        <w:adjustRightInd w:val="0"/>
        <w:spacing w:line="276" w:lineRule="auto"/>
        <w:jc w:val="both"/>
        <w:rPr>
          <w:b/>
          <w:bCs/>
          <w:i/>
          <w:iCs/>
          <w:color w:val="000000"/>
          <w:sz w:val="22"/>
          <w:szCs w:val="22"/>
        </w:rPr>
      </w:pPr>
      <w:r>
        <w:rPr>
          <w:b/>
          <w:bCs/>
          <w:i/>
          <w:iCs/>
          <w:color w:val="000000"/>
          <w:sz w:val="22"/>
          <w:szCs w:val="22"/>
        </w:rPr>
        <w:t xml:space="preserve">Parengto projekto tikslai ir uždaviniai </w:t>
      </w:r>
    </w:p>
    <w:p w:rsidR="00F41DE4" w:rsidRDefault="00F41DE4" w:rsidP="00353C1B">
      <w:pPr>
        <w:spacing w:line="276" w:lineRule="auto"/>
        <w:ind w:left="57" w:firstLine="1083"/>
        <w:jc w:val="both"/>
        <w:rPr>
          <w:sz w:val="22"/>
          <w:szCs w:val="22"/>
        </w:rPr>
      </w:pPr>
      <w:r>
        <w:rPr>
          <w:sz w:val="22"/>
          <w:szCs w:val="22"/>
        </w:rPr>
        <w:t>Pritarti ir įvertinti Pagėgių savivaldybės meno ir sporto mokyklos direktorės 2018 m. veiklos ataskaitai ir nustatyti užduotis 2019 m. Direktorė savo veiklą įsivertino gerai, Mokyklos taryba direktorės veiklą įvertino labai gerai. Įvertinus vadovo veiklą labai gerai, nustatomas 11-30 procentų pareiginės algos kintamosios dalies dydis, įvertinus gerai 5-10 procentų.</w:t>
      </w:r>
    </w:p>
    <w:p w:rsidR="00F41DE4" w:rsidRDefault="00F41DE4" w:rsidP="00353C1B">
      <w:pPr>
        <w:numPr>
          <w:ilvl w:val="0"/>
          <w:numId w:val="10"/>
        </w:numPr>
        <w:overflowPunct w:val="0"/>
        <w:autoSpaceDE w:val="0"/>
        <w:autoSpaceDN w:val="0"/>
        <w:adjustRightInd w:val="0"/>
        <w:spacing w:line="276" w:lineRule="auto"/>
        <w:jc w:val="both"/>
        <w:rPr>
          <w:b/>
          <w:bCs/>
          <w:i/>
          <w:iCs/>
          <w:color w:val="000000"/>
          <w:sz w:val="22"/>
          <w:szCs w:val="22"/>
        </w:rPr>
      </w:pPr>
      <w:r>
        <w:rPr>
          <w:b/>
          <w:bCs/>
          <w:i/>
          <w:iCs/>
          <w:color w:val="000000"/>
          <w:sz w:val="22"/>
          <w:szCs w:val="22"/>
        </w:rPr>
        <w:t>Kaip šiuo metu yra sureguliuoti projekte aptarti klausimai</w:t>
      </w:r>
    </w:p>
    <w:p w:rsidR="00F41DE4" w:rsidRDefault="00F41DE4" w:rsidP="00353C1B">
      <w:pPr>
        <w:spacing w:line="276" w:lineRule="auto"/>
        <w:ind w:firstLine="1080"/>
        <w:jc w:val="both"/>
        <w:rPr>
          <w:sz w:val="22"/>
          <w:szCs w:val="22"/>
        </w:rPr>
      </w:pPr>
      <w:r>
        <w:rPr>
          <w:sz w:val="22"/>
          <w:szCs w:val="22"/>
        </w:rPr>
        <w:t xml:space="preserve">Sprendimo projektas parengtas vadovaujantis </w:t>
      </w:r>
      <w:r w:rsidRPr="004D2D0A">
        <w:rPr>
          <w:sz w:val="22"/>
          <w:szCs w:val="22"/>
          <w:lang w:val="pt-BR"/>
        </w:rPr>
        <w:t xml:space="preserve">Lietuvos Respublikos vietos savivaldos įstatymo 16 straipsnio 2 dalies 19 punktu, </w:t>
      </w:r>
      <w:r w:rsidRPr="004D2D0A">
        <w:rPr>
          <w:sz w:val="22"/>
          <w:szCs w:val="22"/>
        </w:rPr>
        <w:t xml:space="preserve">Lietuvos Respublikos valstybės ir savivaldybių įstaigų darbuotojų darbo apmokėjimo įstatymo 9 straipsniu, 14 straipsnio 3, 4 ir 9 dalimis, Lietuvos Respublikos švietimo įstatymo 59 straipsnio  8 dalies 10 punktu, 9 dalimi, Reikalavimais švietimo įstaigos (išskyrus aukštąją mokyklą) vadovo metų veiklos ataskaitai, patvirtintais Lietuvos Respublikos švietimo ir mokslo ministro 2018 m. gruodžio 5 d. įsakymu Nr. V-986 „Dėl Reikalavimų švietimo įstaigos (išskyrus aukštąją mokyklą) vadovo metų veiklos ataskaitai patvirtinimo“, Valstybinių ir savivaldybių švietimo įstaigų (išskyrus aukštąsias mokyklas) vadovų, jų pavaduotojų ugdymui, ugdymą organizuojančių skyrių vedėjų veiklos vertinimo nuostatais, patvirtintais Lietuvos Respublikos švietimo ir mokslo ministro 2018 m. kovo 27 d. įsakymu Nr. V-279 „Dėl Valstybinių ir savivaldybių švietimo įstaigų (išskyrus aukštąsias mokyklas) vadovų, jų pavaduotojų ugdymui, ugdymą organizuojančių skyrių vedėjų veiklos vertinimo nuostatų patvirtinimo“ ir </w:t>
      </w:r>
      <w:r>
        <w:rPr>
          <w:lang w:val="pt-BR"/>
        </w:rPr>
        <w:t>Pagėgių savivaldybės tarybos veiklos reglamento 263 punktu</w:t>
      </w:r>
      <w:r>
        <w:rPr>
          <w:sz w:val="22"/>
          <w:szCs w:val="22"/>
        </w:rPr>
        <w:t xml:space="preserve">. </w:t>
      </w:r>
    </w:p>
    <w:p w:rsidR="00F41DE4" w:rsidRDefault="00F41DE4" w:rsidP="00353C1B">
      <w:pPr>
        <w:pStyle w:val="ListParagraph"/>
        <w:numPr>
          <w:ilvl w:val="0"/>
          <w:numId w:val="10"/>
        </w:numPr>
        <w:overflowPunct w:val="0"/>
        <w:autoSpaceDE w:val="0"/>
        <w:autoSpaceDN w:val="0"/>
        <w:adjustRightInd w:val="0"/>
        <w:spacing w:line="276" w:lineRule="auto"/>
        <w:jc w:val="both"/>
        <w:rPr>
          <w:sz w:val="22"/>
          <w:szCs w:val="22"/>
        </w:rPr>
      </w:pPr>
      <w:r>
        <w:rPr>
          <w:b/>
          <w:bCs/>
          <w:i/>
          <w:iCs/>
          <w:color w:val="000000"/>
          <w:sz w:val="22"/>
          <w:szCs w:val="22"/>
        </w:rPr>
        <w:t>Kokių teigiamų rezultatų laukiama</w:t>
      </w:r>
    </w:p>
    <w:p w:rsidR="00F41DE4" w:rsidRDefault="00F41DE4" w:rsidP="00353C1B">
      <w:pPr>
        <w:spacing w:line="276" w:lineRule="auto"/>
        <w:ind w:left="57" w:firstLine="1083"/>
        <w:jc w:val="both"/>
        <w:rPr>
          <w:sz w:val="22"/>
          <w:szCs w:val="22"/>
        </w:rPr>
      </w:pPr>
      <w:r>
        <w:rPr>
          <w:sz w:val="22"/>
          <w:szCs w:val="22"/>
        </w:rPr>
        <w:t>Bus įvertinta Pagėgių savivaldybės meno ir sporto mokyklos direktorės 2018 m. veikla</w:t>
      </w:r>
      <w:r>
        <w:rPr>
          <w:color w:val="000000"/>
          <w:sz w:val="22"/>
          <w:szCs w:val="22"/>
        </w:rPr>
        <w:t xml:space="preserve"> ir nustatytos užduotys 2019 m.</w:t>
      </w:r>
    </w:p>
    <w:p w:rsidR="00F41DE4" w:rsidRDefault="00F41DE4" w:rsidP="00353C1B">
      <w:pPr>
        <w:numPr>
          <w:ilvl w:val="0"/>
          <w:numId w:val="10"/>
        </w:numPr>
        <w:autoSpaceDN w:val="0"/>
        <w:spacing w:line="276" w:lineRule="auto"/>
        <w:jc w:val="both"/>
        <w:rPr>
          <w:b/>
          <w:bCs/>
          <w:i/>
          <w:iCs/>
          <w:color w:val="000000"/>
          <w:sz w:val="22"/>
          <w:szCs w:val="22"/>
        </w:rPr>
      </w:pPr>
      <w:r>
        <w:rPr>
          <w:b/>
          <w:bCs/>
          <w:i/>
          <w:iCs/>
          <w:color w:val="000000"/>
          <w:sz w:val="22"/>
          <w:szCs w:val="22"/>
        </w:rPr>
        <w:t>Galimos neigiamos priimto projekto pasekmės ir kokių priemonių reikėtų imtis, kad tokių pasekmių būtų išvengta.</w:t>
      </w:r>
    </w:p>
    <w:p w:rsidR="00F41DE4" w:rsidRDefault="00F41DE4" w:rsidP="00353C1B">
      <w:pPr>
        <w:spacing w:line="276" w:lineRule="auto"/>
        <w:ind w:left="1080"/>
        <w:jc w:val="both"/>
        <w:rPr>
          <w:bCs/>
          <w:sz w:val="22"/>
          <w:szCs w:val="22"/>
        </w:rPr>
      </w:pPr>
      <w:r>
        <w:rPr>
          <w:bCs/>
          <w:sz w:val="22"/>
          <w:szCs w:val="22"/>
        </w:rPr>
        <w:t>Neigiamų pasekmių nenumatyta.</w:t>
      </w:r>
    </w:p>
    <w:p w:rsidR="00F41DE4" w:rsidRDefault="00F41DE4" w:rsidP="00353C1B">
      <w:pPr>
        <w:widowControl w:val="0"/>
        <w:numPr>
          <w:ilvl w:val="0"/>
          <w:numId w:val="10"/>
        </w:numPr>
        <w:tabs>
          <w:tab w:val="left" w:pos="0"/>
        </w:tabs>
        <w:autoSpaceDE w:val="0"/>
        <w:autoSpaceDN w:val="0"/>
        <w:adjustRightInd w:val="0"/>
        <w:spacing w:line="276" w:lineRule="auto"/>
        <w:ind w:right="360"/>
        <w:jc w:val="both"/>
        <w:rPr>
          <w:b/>
          <w:bCs/>
          <w:i/>
          <w:iCs/>
          <w:color w:val="000000"/>
          <w:sz w:val="22"/>
          <w:szCs w:val="22"/>
        </w:rPr>
      </w:pPr>
      <w:r>
        <w:rPr>
          <w:b/>
          <w:bCs/>
          <w:i/>
          <w:iCs/>
          <w:color w:val="000000"/>
          <w:sz w:val="22"/>
          <w:szCs w:val="22"/>
        </w:rPr>
        <w:t>Kokius galiojančius aktus (tarybos, mero, Savivaldybės administracijos direktoriaus) reikėtų pakeisti ir panaikinti, priėmus sprendimą pagal teikiamą projektą.</w:t>
      </w:r>
    </w:p>
    <w:p w:rsidR="00F41DE4" w:rsidRDefault="00F41DE4" w:rsidP="00353C1B">
      <w:pPr>
        <w:spacing w:line="276" w:lineRule="auto"/>
        <w:ind w:left="720" w:right="360"/>
        <w:jc w:val="both"/>
        <w:rPr>
          <w:sz w:val="22"/>
          <w:szCs w:val="22"/>
        </w:rPr>
      </w:pPr>
      <w:r>
        <w:rPr>
          <w:sz w:val="22"/>
          <w:szCs w:val="22"/>
        </w:rPr>
        <w:t xml:space="preserve">      Nereikės keisti ar naikinti kitų galiojančių aktų, priėmus sprendimą pagal teikiamą projektą.</w:t>
      </w:r>
    </w:p>
    <w:p w:rsidR="00F41DE4" w:rsidRDefault="00F41DE4" w:rsidP="00353C1B">
      <w:pPr>
        <w:numPr>
          <w:ilvl w:val="0"/>
          <w:numId w:val="10"/>
        </w:numPr>
        <w:overflowPunct w:val="0"/>
        <w:autoSpaceDE w:val="0"/>
        <w:autoSpaceDN w:val="0"/>
        <w:adjustRightInd w:val="0"/>
        <w:spacing w:line="276" w:lineRule="auto"/>
        <w:jc w:val="both"/>
        <w:rPr>
          <w:b/>
          <w:bCs/>
          <w:i/>
          <w:iCs/>
          <w:color w:val="000000"/>
          <w:sz w:val="22"/>
          <w:szCs w:val="22"/>
        </w:rPr>
      </w:pPr>
      <w:r>
        <w:rPr>
          <w:b/>
          <w:bCs/>
          <w:i/>
          <w:iCs/>
          <w:color w:val="000000"/>
          <w:sz w:val="22"/>
          <w:szCs w:val="22"/>
        </w:rPr>
        <w:t>Jeigu priimtam sprendimui reikės kito tarybos sprendimo, mero potvarkio ar administracijos direktoriaus įsakymo, kas ir kada juos turėtų parengti.</w:t>
      </w:r>
    </w:p>
    <w:p w:rsidR="00F41DE4" w:rsidRDefault="00F41DE4" w:rsidP="00353C1B">
      <w:pPr>
        <w:spacing w:line="276" w:lineRule="auto"/>
        <w:ind w:firstLine="1080"/>
        <w:jc w:val="both"/>
        <w:rPr>
          <w:bCs/>
          <w:iCs/>
          <w:color w:val="000000"/>
          <w:sz w:val="22"/>
          <w:szCs w:val="22"/>
        </w:rPr>
      </w:pPr>
      <w:r>
        <w:rPr>
          <w:bCs/>
          <w:iCs/>
          <w:color w:val="000000"/>
          <w:sz w:val="22"/>
          <w:szCs w:val="22"/>
        </w:rPr>
        <w:t>Nereikės priimti kito spendimo priimtam sprendimui.</w:t>
      </w:r>
    </w:p>
    <w:p w:rsidR="00F41DE4" w:rsidRDefault="00F41DE4" w:rsidP="00353C1B">
      <w:pPr>
        <w:widowControl w:val="0"/>
        <w:numPr>
          <w:ilvl w:val="0"/>
          <w:numId w:val="10"/>
        </w:numPr>
        <w:tabs>
          <w:tab w:val="left" w:pos="0"/>
        </w:tabs>
        <w:autoSpaceDE w:val="0"/>
        <w:autoSpaceDN w:val="0"/>
        <w:adjustRightInd w:val="0"/>
        <w:spacing w:line="276" w:lineRule="auto"/>
        <w:ind w:right="360"/>
        <w:jc w:val="both"/>
        <w:rPr>
          <w:b/>
          <w:bCs/>
          <w:i/>
          <w:iCs/>
          <w:color w:val="000000"/>
          <w:sz w:val="22"/>
          <w:szCs w:val="22"/>
        </w:rPr>
      </w:pPr>
      <w:r>
        <w:rPr>
          <w:b/>
          <w:bCs/>
          <w:i/>
          <w:iCs/>
          <w:color w:val="000000"/>
          <w:sz w:val="22"/>
          <w:szCs w:val="22"/>
        </w:rPr>
        <w:t>Ar reikalinga atlikti sprendimo projekto antikorupcinį vertinimą</w:t>
      </w:r>
    </w:p>
    <w:p w:rsidR="00F41DE4" w:rsidRDefault="00F41DE4" w:rsidP="00353C1B">
      <w:pPr>
        <w:tabs>
          <w:tab w:val="left" w:pos="1134"/>
        </w:tabs>
        <w:spacing w:line="276" w:lineRule="auto"/>
        <w:ind w:left="1080"/>
        <w:jc w:val="both"/>
        <w:rPr>
          <w:sz w:val="22"/>
          <w:szCs w:val="22"/>
        </w:rPr>
      </w:pPr>
      <w:r>
        <w:rPr>
          <w:sz w:val="22"/>
          <w:szCs w:val="22"/>
        </w:rPr>
        <w:t>Šis sprendimas antikorupciniu požiūriu vertinamas.</w:t>
      </w:r>
    </w:p>
    <w:p w:rsidR="00F41DE4" w:rsidRDefault="00F41DE4" w:rsidP="00353C1B">
      <w:pPr>
        <w:widowControl w:val="0"/>
        <w:numPr>
          <w:ilvl w:val="0"/>
          <w:numId w:val="10"/>
        </w:numPr>
        <w:tabs>
          <w:tab w:val="left" w:pos="0"/>
        </w:tabs>
        <w:autoSpaceDE w:val="0"/>
        <w:autoSpaceDN w:val="0"/>
        <w:adjustRightInd w:val="0"/>
        <w:spacing w:line="276" w:lineRule="auto"/>
        <w:ind w:right="360"/>
        <w:jc w:val="both"/>
        <w:rPr>
          <w:b/>
          <w:bCs/>
          <w:i/>
          <w:iCs/>
          <w:color w:val="000000"/>
          <w:sz w:val="22"/>
          <w:szCs w:val="22"/>
        </w:rPr>
      </w:pPr>
      <w:r>
        <w:rPr>
          <w:b/>
          <w:bCs/>
          <w:i/>
          <w:iCs/>
          <w:color w:val="000000"/>
          <w:sz w:val="22"/>
          <w:szCs w:val="22"/>
        </w:rPr>
        <w:t>Sprendimo vykdytojai ir įvykdymo terminai, lėšų, reikalingų sprendimui įgyvendinti, poreikis (jeigu tai numatoma – derinti su Finansų skyriumi)</w:t>
      </w:r>
    </w:p>
    <w:p w:rsidR="00F41DE4" w:rsidRDefault="00F41DE4" w:rsidP="00353C1B">
      <w:pPr>
        <w:spacing w:line="276" w:lineRule="auto"/>
        <w:ind w:firstLine="1083"/>
        <w:jc w:val="both"/>
        <w:rPr>
          <w:bCs/>
          <w:sz w:val="22"/>
          <w:szCs w:val="22"/>
        </w:rPr>
      </w:pPr>
      <w:r>
        <w:rPr>
          <w:bCs/>
          <w:sz w:val="22"/>
          <w:szCs w:val="22"/>
        </w:rPr>
        <w:t>Už sprendimo vykdymo priežiūrą atsakingas Pagėgių savivaldybės administracijos švietimo, kultūros ir sporto skyrius.</w:t>
      </w:r>
    </w:p>
    <w:p w:rsidR="00F41DE4" w:rsidRDefault="00F41DE4" w:rsidP="00353C1B">
      <w:pPr>
        <w:widowControl w:val="0"/>
        <w:numPr>
          <w:ilvl w:val="0"/>
          <w:numId w:val="10"/>
        </w:numPr>
        <w:tabs>
          <w:tab w:val="left" w:pos="0"/>
        </w:tabs>
        <w:autoSpaceDE w:val="0"/>
        <w:autoSpaceDN w:val="0"/>
        <w:adjustRightInd w:val="0"/>
        <w:spacing w:line="276" w:lineRule="auto"/>
        <w:ind w:right="360"/>
        <w:jc w:val="both"/>
        <w:rPr>
          <w:b/>
          <w:bCs/>
          <w:i/>
          <w:iCs/>
          <w:color w:val="000000"/>
          <w:sz w:val="22"/>
          <w:szCs w:val="22"/>
        </w:rPr>
      </w:pPr>
      <w:r>
        <w:rPr>
          <w:b/>
          <w:bCs/>
          <w:i/>
          <w:iCs/>
          <w:color w:val="000000"/>
          <w:sz w:val="22"/>
          <w:szCs w:val="22"/>
        </w:rPr>
        <w:t>Projekto rengimo metu gauti specialistų vertinimai ir išvados, ekonominiai apskaičiavimai (sąmatos) ir konkretūs finansavimo šaltiniai.</w:t>
      </w:r>
    </w:p>
    <w:p w:rsidR="00F41DE4" w:rsidRDefault="00F41DE4" w:rsidP="00353C1B">
      <w:pPr>
        <w:spacing w:line="276" w:lineRule="auto"/>
        <w:ind w:firstLine="1083"/>
        <w:jc w:val="both"/>
        <w:rPr>
          <w:bCs/>
          <w:sz w:val="22"/>
          <w:szCs w:val="22"/>
        </w:rPr>
      </w:pPr>
      <w:r>
        <w:rPr>
          <w:bCs/>
          <w:sz w:val="22"/>
          <w:szCs w:val="22"/>
        </w:rPr>
        <w:t xml:space="preserve">Neigiamų specialistų vertinimų ir išvadų negauta. </w:t>
      </w:r>
    </w:p>
    <w:p w:rsidR="00F41DE4" w:rsidRDefault="00F41DE4" w:rsidP="00353C1B">
      <w:pPr>
        <w:numPr>
          <w:ilvl w:val="0"/>
          <w:numId w:val="10"/>
        </w:numPr>
        <w:overflowPunct w:val="0"/>
        <w:autoSpaceDE w:val="0"/>
        <w:autoSpaceDN w:val="0"/>
        <w:adjustRightInd w:val="0"/>
        <w:spacing w:line="276" w:lineRule="auto"/>
        <w:jc w:val="both"/>
        <w:rPr>
          <w:b/>
          <w:bCs/>
          <w:i/>
          <w:iCs/>
          <w:color w:val="000000"/>
          <w:sz w:val="22"/>
          <w:szCs w:val="22"/>
        </w:rPr>
      </w:pPr>
      <w:r>
        <w:rPr>
          <w:b/>
          <w:bCs/>
          <w:i/>
          <w:iCs/>
          <w:color w:val="000000"/>
          <w:sz w:val="22"/>
          <w:szCs w:val="22"/>
        </w:rPr>
        <w:t>Projekto rengėjas ar rengėjų grupė.</w:t>
      </w:r>
    </w:p>
    <w:p w:rsidR="00F41DE4" w:rsidRDefault="00F41DE4" w:rsidP="00353C1B">
      <w:pPr>
        <w:spacing w:line="276" w:lineRule="auto"/>
        <w:ind w:firstLine="1083"/>
        <w:jc w:val="both"/>
        <w:rPr>
          <w:bCs/>
          <w:iCs/>
          <w:color w:val="000000"/>
          <w:sz w:val="22"/>
          <w:szCs w:val="22"/>
        </w:rPr>
      </w:pPr>
      <w:r>
        <w:rPr>
          <w:bCs/>
          <w:iCs/>
          <w:color w:val="000000"/>
          <w:sz w:val="22"/>
          <w:szCs w:val="22"/>
        </w:rPr>
        <w:t xml:space="preserve">Švietimo, kultūros ir sporto skyriaus vedėja Virginija Sirvidienė, tel. 57 367, el.p. v.sirvidienė@pagegiai.lt. </w:t>
      </w:r>
    </w:p>
    <w:p w:rsidR="00F41DE4" w:rsidRDefault="00F41DE4" w:rsidP="00353C1B">
      <w:pPr>
        <w:widowControl w:val="0"/>
        <w:numPr>
          <w:ilvl w:val="0"/>
          <w:numId w:val="10"/>
        </w:numPr>
        <w:tabs>
          <w:tab w:val="left" w:pos="0"/>
        </w:tabs>
        <w:autoSpaceDE w:val="0"/>
        <w:autoSpaceDN w:val="0"/>
        <w:adjustRightInd w:val="0"/>
        <w:spacing w:line="276" w:lineRule="auto"/>
        <w:ind w:right="360"/>
        <w:jc w:val="both"/>
        <w:rPr>
          <w:b/>
          <w:bCs/>
          <w:i/>
          <w:iCs/>
          <w:color w:val="000000"/>
          <w:sz w:val="22"/>
          <w:szCs w:val="22"/>
        </w:rPr>
      </w:pPr>
      <w:r>
        <w:rPr>
          <w:b/>
          <w:bCs/>
          <w:i/>
          <w:iCs/>
          <w:color w:val="000000"/>
          <w:sz w:val="22"/>
          <w:szCs w:val="22"/>
        </w:rPr>
        <w:t>Kiti, rengėjo nuomone, reikalingi pagrindimai ir paaiškinimai.</w:t>
      </w:r>
    </w:p>
    <w:p w:rsidR="00F41DE4" w:rsidRDefault="00F41DE4" w:rsidP="00353C1B">
      <w:pPr>
        <w:spacing w:line="276" w:lineRule="auto"/>
        <w:ind w:left="1080"/>
        <w:jc w:val="both"/>
        <w:rPr>
          <w:color w:val="000000"/>
          <w:sz w:val="22"/>
          <w:szCs w:val="22"/>
        </w:rPr>
      </w:pPr>
      <w:r>
        <w:rPr>
          <w:color w:val="000000"/>
          <w:sz w:val="22"/>
          <w:szCs w:val="22"/>
        </w:rPr>
        <w:t>Nėra kitų rengėjo pagrindimų ir paaiškinimų.</w:t>
      </w:r>
    </w:p>
    <w:p w:rsidR="00F41DE4" w:rsidRDefault="00F41DE4" w:rsidP="00353C1B">
      <w:pPr>
        <w:spacing w:line="276" w:lineRule="auto"/>
        <w:jc w:val="both"/>
        <w:rPr>
          <w:color w:val="000000"/>
          <w:sz w:val="22"/>
          <w:szCs w:val="22"/>
        </w:rPr>
      </w:pPr>
    </w:p>
    <w:p w:rsidR="00F41DE4" w:rsidRDefault="00F41DE4" w:rsidP="004D2D0A">
      <w:pPr>
        <w:spacing w:line="276" w:lineRule="auto"/>
        <w:jc w:val="both"/>
        <w:rPr>
          <w:color w:val="000000"/>
          <w:sz w:val="22"/>
          <w:szCs w:val="22"/>
        </w:rPr>
      </w:pPr>
      <w:r>
        <w:rPr>
          <w:color w:val="000000"/>
          <w:sz w:val="22"/>
          <w:szCs w:val="22"/>
        </w:rPr>
        <w:t>Švietimo, kultūros ir sporto skyriaus vedėja</w:t>
      </w:r>
      <w:r>
        <w:rPr>
          <w:color w:val="000000"/>
          <w:sz w:val="22"/>
          <w:szCs w:val="22"/>
        </w:rPr>
        <w:tab/>
      </w:r>
      <w:r>
        <w:rPr>
          <w:color w:val="000000"/>
          <w:sz w:val="22"/>
          <w:szCs w:val="22"/>
        </w:rPr>
        <w:tab/>
      </w:r>
      <w:r>
        <w:rPr>
          <w:color w:val="000000"/>
          <w:sz w:val="22"/>
          <w:szCs w:val="22"/>
        </w:rPr>
        <w:tab/>
        <w:t>Virginija Sirvidienė</w:t>
      </w:r>
    </w:p>
    <w:p w:rsidR="00F41DE4" w:rsidRPr="00B84C0A" w:rsidRDefault="00F41DE4" w:rsidP="00B84C0A">
      <w:pPr>
        <w:rPr>
          <w:szCs w:val="24"/>
        </w:rPr>
      </w:pPr>
      <w:r>
        <w:rPr>
          <w:color w:val="000000"/>
        </w:rPr>
        <w:tab/>
      </w:r>
      <w:r>
        <w:rPr>
          <w:color w:val="000000"/>
        </w:rPr>
        <w:tab/>
        <w:t xml:space="preserve">                                 </w:t>
      </w:r>
      <w:r>
        <w:rPr>
          <w:color w:val="000000"/>
        </w:rPr>
        <w:tab/>
      </w:r>
      <w:r>
        <w:rPr>
          <w:color w:val="000000"/>
        </w:rPr>
        <w:tab/>
      </w:r>
      <w:r>
        <w:rPr>
          <w:color w:val="000000"/>
        </w:rPr>
        <w:tab/>
      </w:r>
      <w:r>
        <w:rPr>
          <w:color w:val="000000"/>
        </w:rPr>
        <w:tab/>
      </w:r>
    </w:p>
    <w:sectPr w:rsidR="00F41DE4" w:rsidRPr="00B84C0A" w:rsidSect="00B84C0A">
      <w:pgSz w:w="11906" w:h="16838"/>
      <w:pgMar w:top="1134" w:right="567" w:bottom="295"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imSun">
    <w:altName w:val="?Ø©??"/>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Segoe UI Symbol">
    <w:altName w:val="Cambria Math"/>
    <w:panose1 w:val="00000000000000000000"/>
    <w:charset w:val="00"/>
    <w:family w:val="swiss"/>
    <w:notTrueType/>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Cambria Math">
    <w:panose1 w:val="02040503050406030204"/>
    <w:charset w:val="BA"/>
    <w:family w:val="roman"/>
    <w:pitch w:val="variable"/>
    <w:sig w:usb0="A00002EF" w:usb1="420020E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3BE0"/>
    <w:multiLevelType w:val="hybridMultilevel"/>
    <w:tmpl w:val="6390F378"/>
    <w:lvl w:ilvl="0" w:tplc="D23A94BC">
      <w:start w:val="1"/>
      <w:numFmt w:val="decimal"/>
      <w:lvlText w:val="%1."/>
      <w:lvlJc w:val="left"/>
      <w:pPr>
        <w:ind w:left="1005"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nsid w:val="136D5DE4"/>
    <w:multiLevelType w:val="hybridMultilevel"/>
    <w:tmpl w:val="B99896B6"/>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nsid w:val="1C620163"/>
    <w:multiLevelType w:val="hybridMultilevel"/>
    <w:tmpl w:val="98406CE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91D68E6"/>
    <w:multiLevelType w:val="hybridMultilevel"/>
    <w:tmpl w:val="7A72CD5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2C642E58"/>
    <w:multiLevelType w:val="hybridMultilevel"/>
    <w:tmpl w:val="D6A6318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595A2622"/>
    <w:multiLevelType w:val="multilevel"/>
    <w:tmpl w:val="F216D3BE"/>
    <w:lvl w:ilvl="0">
      <w:start w:val="10"/>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78ED7B57"/>
    <w:multiLevelType w:val="hybridMultilevel"/>
    <w:tmpl w:val="DDE67E2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7D446F05"/>
    <w:multiLevelType w:val="hybridMultilevel"/>
    <w:tmpl w:val="16A874E4"/>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0"/>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1296"/>
  <w:hyphenationZone w:val="396"/>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624"/>
    <w:rsid w:val="00001ED6"/>
    <w:rsid w:val="00072BF9"/>
    <w:rsid w:val="0008505B"/>
    <w:rsid w:val="000D1C40"/>
    <w:rsid w:val="000F2814"/>
    <w:rsid w:val="00123A22"/>
    <w:rsid w:val="0015268F"/>
    <w:rsid w:val="00155C15"/>
    <w:rsid w:val="00160D6D"/>
    <w:rsid w:val="00175087"/>
    <w:rsid w:val="00186B73"/>
    <w:rsid w:val="001C4AF7"/>
    <w:rsid w:val="001D7030"/>
    <w:rsid w:val="0020230D"/>
    <w:rsid w:val="00210C98"/>
    <w:rsid w:val="00212977"/>
    <w:rsid w:val="00220DBA"/>
    <w:rsid w:val="002210BC"/>
    <w:rsid w:val="00227A40"/>
    <w:rsid w:val="00242153"/>
    <w:rsid w:val="00244CD5"/>
    <w:rsid w:val="002501CB"/>
    <w:rsid w:val="00254444"/>
    <w:rsid w:val="00277F9E"/>
    <w:rsid w:val="002869E6"/>
    <w:rsid w:val="0029370F"/>
    <w:rsid w:val="00296CEC"/>
    <w:rsid w:val="002A26AB"/>
    <w:rsid w:val="002B15A4"/>
    <w:rsid w:val="002F037C"/>
    <w:rsid w:val="002F56F7"/>
    <w:rsid w:val="002F628F"/>
    <w:rsid w:val="003368E6"/>
    <w:rsid w:val="003370F5"/>
    <w:rsid w:val="00353C1B"/>
    <w:rsid w:val="003805E3"/>
    <w:rsid w:val="00391157"/>
    <w:rsid w:val="003E483B"/>
    <w:rsid w:val="003F0134"/>
    <w:rsid w:val="004103E8"/>
    <w:rsid w:val="004351C5"/>
    <w:rsid w:val="00454E91"/>
    <w:rsid w:val="00465495"/>
    <w:rsid w:val="00496FCA"/>
    <w:rsid w:val="004B0997"/>
    <w:rsid w:val="004C7C61"/>
    <w:rsid w:val="004D2D0A"/>
    <w:rsid w:val="004E0C77"/>
    <w:rsid w:val="004E549A"/>
    <w:rsid w:val="004F03F3"/>
    <w:rsid w:val="00500810"/>
    <w:rsid w:val="00523D41"/>
    <w:rsid w:val="00551624"/>
    <w:rsid w:val="00573CF1"/>
    <w:rsid w:val="005D486F"/>
    <w:rsid w:val="005E6221"/>
    <w:rsid w:val="005E6A79"/>
    <w:rsid w:val="006010F6"/>
    <w:rsid w:val="00642DD4"/>
    <w:rsid w:val="006A3BA9"/>
    <w:rsid w:val="006D31A4"/>
    <w:rsid w:val="006D354F"/>
    <w:rsid w:val="006E28BD"/>
    <w:rsid w:val="006E4EF6"/>
    <w:rsid w:val="006F0C15"/>
    <w:rsid w:val="006F15A2"/>
    <w:rsid w:val="006F3FCB"/>
    <w:rsid w:val="00713B02"/>
    <w:rsid w:val="007467FC"/>
    <w:rsid w:val="00793570"/>
    <w:rsid w:val="007F338D"/>
    <w:rsid w:val="007F4E33"/>
    <w:rsid w:val="0082383B"/>
    <w:rsid w:val="00823894"/>
    <w:rsid w:val="0082404D"/>
    <w:rsid w:val="008736C4"/>
    <w:rsid w:val="008D067E"/>
    <w:rsid w:val="008D42F3"/>
    <w:rsid w:val="008E170F"/>
    <w:rsid w:val="008F0ED8"/>
    <w:rsid w:val="008F17D7"/>
    <w:rsid w:val="009139E6"/>
    <w:rsid w:val="009418A1"/>
    <w:rsid w:val="00950222"/>
    <w:rsid w:val="00961019"/>
    <w:rsid w:val="00962D7E"/>
    <w:rsid w:val="00966BD2"/>
    <w:rsid w:val="009907D0"/>
    <w:rsid w:val="009A1246"/>
    <w:rsid w:val="009B532F"/>
    <w:rsid w:val="009C4AF4"/>
    <w:rsid w:val="009C5640"/>
    <w:rsid w:val="009D0CDF"/>
    <w:rsid w:val="009D6FB7"/>
    <w:rsid w:val="00A22F64"/>
    <w:rsid w:val="00A404B3"/>
    <w:rsid w:val="00A418FC"/>
    <w:rsid w:val="00A51398"/>
    <w:rsid w:val="00A55BC3"/>
    <w:rsid w:val="00A64F4A"/>
    <w:rsid w:val="00A77742"/>
    <w:rsid w:val="00A92C14"/>
    <w:rsid w:val="00A93A02"/>
    <w:rsid w:val="00A94EA6"/>
    <w:rsid w:val="00AA5072"/>
    <w:rsid w:val="00AA5A14"/>
    <w:rsid w:val="00AC0585"/>
    <w:rsid w:val="00AC2B47"/>
    <w:rsid w:val="00B30A38"/>
    <w:rsid w:val="00B5647A"/>
    <w:rsid w:val="00B84C0A"/>
    <w:rsid w:val="00B90122"/>
    <w:rsid w:val="00B904A4"/>
    <w:rsid w:val="00B93086"/>
    <w:rsid w:val="00B9391F"/>
    <w:rsid w:val="00BF7D45"/>
    <w:rsid w:val="00C007A6"/>
    <w:rsid w:val="00C31F22"/>
    <w:rsid w:val="00C670CE"/>
    <w:rsid w:val="00CC2CA5"/>
    <w:rsid w:val="00CF5098"/>
    <w:rsid w:val="00D00D3A"/>
    <w:rsid w:val="00D053E2"/>
    <w:rsid w:val="00D1723A"/>
    <w:rsid w:val="00D83A31"/>
    <w:rsid w:val="00D860B7"/>
    <w:rsid w:val="00D93E63"/>
    <w:rsid w:val="00DB6E6F"/>
    <w:rsid w:val="00E04C5B"/>
    <w:rsid w:val="00E1489E"/>
    <w:rsid w:val="00E61521"/>
    <w:rsid w:val="00E65100"/>
    <w:rsid w:val="00E71FE2"/>
    <w:rsid w:val="00E75D97"/>
    <w:rsid w:val="00E8484E"/>
    <w:rsid w:val="00E97E17"/>
    <w:rsid w:val="00EA0DD4"/>
    <w:rsid w:val="00F41DE4"/>
    <w:rsid w:val="00F47761"/>
    <w:rsid w:val="00F84DB8"/>
    <w:rsid w:val="00FA25B1"/>
    <w:rsid w:val="00FB02DB"/>
    <w:rsid w:val="00FE421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24"/>
    <w:rPr>
      <w:rFonts w:ascii="Times New Roman" w:eastAsia="Times New Roman" w:hAnsi="Times New Roman"/>
      <w:sz w:val="24"/>
      <w:szCs w:val="20"/>
      <w:lang w:eastAsia="en-US"/>
    </w:rPr>
  </w:style>
  <w:style w:type="paragraph" w:styleId="Heading2">
    <w:name w:val="heading 2"/>
    <w:basedOn w:val="Normal"/>
    <w:link w:val="Heading2Char"/>
    <w:uiPriority w:val="99"/>
    <w:qFormat/>
    <w:rsid w:val="00C670CE"/>
    <w:pPr>
      <w:spacing w:before="100" w:beforeAutospacing="1" w:after="100" w:afterAutospacing="1"/>
      <w:outlineLvl w:val="1"/>
    </w:pPr>
    <w:rPr>
      <w:b/>
      <w:bCs/>
      <w:sz w:val="36"/>
      <w:szCs w:val="36"/>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670CE"/>
    <w:rPr>
      <w:rFonts w:ascii="Times New Roman" w:hAnsi="Times New Roman" w:cs="Times New Roman"/>
      <w:b/>
      <w:bCs/>
      <w:sz w:val="36"/>
      <w:szCs w:val="36"/>
      <w:lang w:eastAsia="lt-LT"/>
    </w:rPr>
  </w:style>
  <w:style w:type="paragraph" w:styleId="ListParagraph">
    <w:name w:val="List Paragraph"/>
    <w:basedOn w:val="Normal"/>
    <w:uiPriority w:val="99"/>
    <w:qFormat/>
    <w:rsid w:val="00642DD4"/>
    <w:pPr>
      <w:ind w:left="720"/>
      <w:contextualSpacing/>
    </w:pPr>
  </w:style>
  <w:style w:type="character" w:customStyle="1" w:styleId="st1">
    <w:name w:val="st1"/>
    <w:basedOn w:val="DefaultParagraphFont"/>
    <w:uiPriority w:val="99"/>
    <w:rsid w:val="00175087"/>
    <w:rPr>
      <w:rFonts w:cs="Times New Roman"/>
    </w:rPr>
  </w:style>
  <w:style w:type="table" w:styleId="TableGrid">
    <w:name w:val="Table Grid"/>
    <w:basedOn w:val="TableNormal"/>
    <w:uiPriority w:val="99"/>
    <w:rsid w:val="006A3BA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C670CE"/>
    <w:rPr>
      <w:rFonts w:cs="Times New Roman"/>
      <w:color w:val="0000FF"/>
      <w:u w:val="single"/>
    </w:rPr>
  </w:style>
  <w:style w:type="paragraph" w:styleId="NormalWeb">
    <w:name w:val="Normal (Web)"/>
    <w:basedOn w:val="Normal"/>
    <w:uiPriority w:val="99"/>
    <w:semiHidden/>
    <w:rsid w:val="00C670CE"/>
    <w:pPr>
      <w:spacing w:before="100" w:beforeAutospacing="1" w:after="100" w:afterAutospacing="1"/>
    </w:pPr>
    <w:rPr>
      <w:szCs w:val="24"/>
      <w:lang w:val="en-US"/>
    </w:rPr>
  </w:style>
  <w:style w:type="paragraph" w:styleId="Header">
    <w:name w:val="header"/>
    <w:basedOn w:val="Normal"/>
    <w:link w:val="HeaderChar"/>
    <w:uiPriority w:val="99"/>
    <w:rsid w:val="00C670CE"/>
    <w:pPr>
      <w:tabs>
        <w:tab w:val="center" w:pos="4819"/>
        <w:tab w:val="right" w:pos="9638"/>
      </w:tabs>
    </w:pPr>
    <w:rPr>
      <w:rFonts w:eastAsia="SimSun"/>
      <w:szCs w:val="24"/>
      <w:lang w:eastAsia="zh-CN"/>
    </w:rPr>
  </w:style>
  <w:style w:type="character" w:customStyle="1" w:styleId="HeaderChar">
    <w:name w:val="Header Char"/>
    <w:basedOn w:val="DefaultParagraphFont"/>
    <w:link w:val="Header"/>
    <w:uiPriority w:val="99"/>
    <w:locked/>
    <w:rsid w:val="00C670CE"/>
    <w:rPr>
      <w:rFonts w:ascii="Times New Roman" w:eastAsia="SimSun" w:hAnsi="Times New Roman" w:cs="Times New Roman"/>
      <w:sz w:val="24"/>
      <w:szCs w:val="24"/>
      <w:lang w:eastAsia="zh-CN"/>
    </w:rPr>
  </w:style>
  <w:style w:type="paragraph" w:styleId="NoSpacing">
    <w:name w:val="No Spacing"/>
    <w:uiPriority w:val="99"/>
    <w:qFormat/>
    <w:rsid w:val="00C670CE"/>
    <w:rPr>
      <w:rFonts w:ascii="Times New Roman" w:eastAsia="Times New Roman" w:hAnsi="Times New Roman"/>
      <w:sz w:val="24"/>
      <w:szCs w:val="20"/>
      <w:lang w:eastAsia="en-US"/>
    </w:rPr>
  </w:style>
  <w:style w:type="paragraph" w:styleId="BalloonText">
    <w:name w:val="Balloon Text"/>
    <w:basedOn w:val="Normal"/>
    <w:link w:val="BalloonTextChar"/>
    <w:uiPriority w:val="99"/>
    <w:semiHidden/>
    <w:rsid w:val="00C670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70CE"/>
    <w:rPr>
      <w:rFonts w:ascii="Tahoma" w:hAnsi="Tahoma" w:cs="Tahoma"/>
      <w:sz w:val="16"/>
      <w:szCs w:val="16"/>
    </w:rPr>
  </w:style>
  <w:style w:type="paragraph" w:styleId="BodyTextIndent2">
    <w:name w:val="Body Text Indent 2"/>
    <w:basedOn w:val="Normal"/>
    <w:link w:val="BodyTextIndent2Char"/>
    <w:uiPriority w:val="99"/>
    <w:rsid w:val="004D2D0A"/>
    <w:pPr>
      <w:spacing w:after="120" w:line="480" w:lineRule="auto"/>
      <w:ind w:left="283"/>
    </w:pPr>
    <w:rPr>
      <w:szCs w:val="24"/>
      <w:lang w:val="en-GB"/>
    </w:rPr>
  </w:style>
  <w:style w:type="character" w:customStyle="1" w:styleId="BodyTextIndent2Char">
    <w:name w:val="Body Text Indent 2 Char"/>
    <w:basedOn w:val="DefaultParagraphFont"/>
    <w:link w:val="BodyTextIndent2"/>
    <w:uiPriority w:val="99"/>
    <w:locked/>
    <w:rsid w:val="004D2D0A"/>
    <w:rPr>
      <w:rFonts w:ascii="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618416702">
      <w:marLeft w:val="0"/>
      <w:marRight w:val="0"/>
      <w:marTop w:val="0"/>
      <w:marBottom w:val="0"/>
      <w:divBdr>
        <w:top w:val="none" w:sz="0" w:space="0" w:color="auto"/>
        <w:left w:val="none" w:sz="0" w:space="0" w:color="auto"/>
        <w:bottom w:val="none" w:sz="0" w:space="0" w:color="auto"/>
        <w:right w:val="none" w:sz="0" w:space="0" w:color="auto"/>
      </w:divBdr>
    </w:div>
    <w:div w:id="618416703">
      <w:marLeft w:val="0"/>
      <w:marRight w:val="0"/>
      <w:marTop w:val="0"/>
      <w:marBottom w:val="0"/>
      <w:divBdr>
        <w:top w:val="none" w:sz="0" w:space="0" w:color="auto"/>
        <w:left w:val="none" w:sz="0" w:space="0" w:color="auto"/>
        <w:bottom w:val="none" w:sz="0" w:space="0" w:color="auto"/>
        <w:right w:val="none" w:sz="0" w:space="0" w:color="auto"/>
      </w:divBdr>
    </w:div>
    <w:div w:id="618416704">
      <w:marLeft w:val="0"/>
      <w:marRight w:val="0"/>
      <w:marTop w:val="0"/>
      <w:marBottom w:val="0"/>
      <w:divBdr>
        <w:top w:val="none" w:sz="0" w:space="0" w:color="auto"/>
        <w:left w:val="none" w:sz="0" w:space="0" w:color="auto"/>
        <w:bottom w:val="none" w:sz="0" w:space="0" w:color="auto"/>
        <w:right w:val="none" w:sz="0" w:space="0" w:color="auto"/>
      </w:divBdr>
    </w:div>
    <w:div w:id="618416705">
      <w:marLeft w:val="0"/>
      <w:marRight w:val="0"/>
      <w:marTop w:val="0"/>
      <w:marBottom w:val="0"/>
      <w:divBdr>
        <w:top w:val="none" w:sz="0" w:space="0" w:color="auto"/>
        <w:left w:val="none" w:sz="0" w:space="0" w:color="auto"/>
        <w:bottom w:val="none" w:sz="0" w:space="0" w:color="auto"/>
        <w:right w:val="none" w:sz="0" w:space="0" w:color="auto"/>
      </w:divBdr>
    </w:div>
    <w:div w:id="618416706">
      <w:marLeft w:val="0"/>
      <w:marRight w:val="0"/>
      <w:marTop w:val="0"/>
      <w:marBottom w:val="0"/>
      <w:divBdr>
        <w:top w:val="none" w:sz="0" w:space="0" w:color="auto"/>
        <w:left w:val="none" w:sz="0" w:space="0" w:color="auto"/>
        <w:bottom w:val="none" w:sz="0" w:space="0" w:color="auto"/>
        <w:right w:val="none" w:sz="0" w:space="0" w:color="auto"/>
      </w:divBdr>
    </w:div>
    <w:div w:id="618416707">
      <w:marLeft w:val="0"/>
      <w:marRight w:val="0"/>
      <w:marTop w:val="0"/>
      <w:marBottom w:val="0"/>
      <w:divBdr>
        <w:top w:val="none" w:sz="0" w:space="0" w:color="auto"/>
        <w:left w:val="none" w:sz="0" w:space="0" w:color="auto"/>
        <w:bottom w:val="none" w:sz="0" w:space="0" w:color="auto"/>
        <w:right w:val="none" w:sz="0" w:space="0" w:color="auto"/>
      </w:divBdr>
    </w:div>
    <w:div w:id="618416708">
      <w:marLeft w:val="0"/>
      <w:marRight w:val="0"/>
      <w:marTop w:val="0"/>
      <w:marBottom w:val="0"/>
      <w:divBdr>
        <w:top w:val="none" w:sz="0" w:space="0" w:color="auto"/>
        <w:left w:val="none" w:sz="0" w:space="0" w:color="auto"/>
        <w:bottom w:val="none" w:sz="0" w:space="0" w:color="auto"/>
        <w:right w:val="none" w:sz="0" w:space="0" w:color="auto"/>
      </w:divBdr>
    </w:div>
    <w:div w:id="618416709">
      <w:marLeft w:val="0"/>
      <w:marRight w:val="0"/>
      <w:marTop w:val="0"/>
      <w:marBottom w:val="0"/>
      <w:divBdr>
        <w:top w:val="none" w:sz="0" w:space="0" w:color="auto"/>
        <w:left w:val="none" w:sz="0" w:space="0" w:color="auto"/>
        <w:bottom w:val="none" w:sz="0" w:space="0" w:color="auto"/>
        <w:right w:val="none" w:sz="0" w:space="0" w:color="auto"/>
      </w:divBdr>
    </w:div>
    <w:div w:id="618416710">
      <w:marLeft w:val="0"/>
      <w:marRight w:val="0"/>
      <w:marTop w:val="0"/>
      <w:marBottom w:val="0"/>
      <w:divBdr>
        <w:top w:val="none" w:sz="0" w:space="0" w:color="auto"/>
        <w:left w:val="none" w:sz="0" w:space="0" w:color="auto"/>
        <w:bottom w:val="none" w:sz="0" w:space="0" w:color="auto"/>
        <w:right w:val="none" w:sz="0" w:space="0" w:color="auto"/>
      </w:divBdr>
    </w:div>
    <w:div w:id="618416711">
      <w:marLeft w:val="0"/>
      <w:marRight w:val="0"/>
      <w:marTop w:val="0"/>
      <w:marBottom w:val="0"/>
      <w:divBdr>
        <w:top w:val="none" w:sz="0" w:space="0" w:color="auto"/>
        <w:left w:val="none" w:sz="0" w:space="0" w:color="auto"/>
        <w:bottom w:val="none" w:sz="0" w:space="0" w:color="auto"/>
        <w:right w:val="none" w:sz="0" w:space="0" w:color="auto"/>
      </w:divBdr>
    </w:div>
    <w:div w:id="618416712">
      <w:marLeft w:val="0"/>
      <w:marRight w:val="0"/>
      <w:marTop w:val="0"/>
      <w:marBottom w:val="0"/>
      <w:divBdr>
        <w:top w:val="none" w:sz="0" w:space="0" w:color="auto"/>
        <w:left w:val="none" w:sz="0" w:space="0" w:color="auto"/>
        <w:bottom w:val="none" w:sz="0" w:space="0" w:color="auto"/>
        <w:right w:val="none" w:sz="0" w:space="0" w:color="auto"/>
      </w:divBdr>
    </w:div>
    <w:div w:id="618416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11</Pages>
  <Words>21115</Words>
  <Characters>12037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27</cp:revision>
  <cp:lastPrinted>2019-02-08T12:02:00Z</cp:lastPrinted>
  <dcterms:created xsi:type="dcterms:W3CDTF">2019-02-03T07:38:00Z</dcterms:created>
  <dcterms:modified xsi:type="dcterms:W3CDTF">2019-02-08T12:02:00Z</dcterms:modified>
</cp:coreProperties>
</file>