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361C6A">
        <w:trPr>
          <w:trHeight w:val="1055"/>
        </w:trPr>
        <w:tc>
          <w:tcPr>
            <w:tcW w:w="9639" w:type="dxa"/>
          </w:tcPr>
          <w:p w:rsidR="00361C6A" w:rsidRDefault="00361C6A" w:rsidP="008D0018">
            <w:pPr>
              <w:tabs>
                <w:tab w:val="center" w:pos="4711"/>
                <w:tab w:val="left" w:pos="7770"/>
                <w:tab w:val="left" w:pos="8595"/>
              </w:tabs>
              <w:overflowPunct w:val="0"/>
              <w:autoSpaceDE w:val="0"/>
              <w:autoSpaceDN w:val="0"/>
              <w:adjustRightInd w:val="0"/>
              <w:spacing w:line="240" w:lineRule="atLeast"/>
              <w:rPr>
                <w:color w:val="000000"/>
              </w:rPr>
            </w:pPr>
            <w:r>
              <w:tab/>
            </w:r>
            <w:r w:rsidRPr="00472BCE">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5"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margin-left:358.65pt;margin-top:-17.65pt;width:120pt;height:24pt;z-index:251658240;mso-position-horizontal-relative:text;mso-position-vertical-relative:text" filled="f" stroked="f">
                  <v:textbox>
                    <w:txbxContent>
                      <w:p w:rsidR="00361C6A" w:rsidRDefault="00361C6A"/>
                    </w:txbxContent>
                  </v:textbox>
                  <w10:wrap anchorx="page"/>
                </v:shape>
              </w:pict>
            </w:r>
            <w:r>
              <w:tab/>
              <w:t>Projektas</w:t>
            </w:r>
          </w:p>
        </w:tc>
      </w:tr>
      <w:tr w:rsidR="00361C6A" w:rsidRPr="008C4D48">
        <w:trPr>
          <w:trHeight w:val="1825"/>
        </w:trPr>
        <w:tc>
          <w:tcPr>
            <w:tcW w:w="9639" w:type="dxa"/>
          </w:tcPr>
          <w:p w:rsidR="00361C6A" w:rsidRDefault="00361C6A">
            <w:pPr>
              <w:pStyle w:val="Heading2"/>
            </w:pPr>
            <w:r>
              <w:t>Pagėgių savivaldybės taryba</w:t>
            </w:r>
          </w:p>
          <w:p w:rsidR="00361C6A" w:rsidRDefault="00361C6A">
            <w:pPr>
              <w:rPr>
                <w:lang w:val="lt-LT"/>
              </w:rPr>
            </w:pPr>
          </w:p>
          <w:p w:rsidR="00361C6A" w:rsidRDefault="00361C6A">
            <w:pPr>
              <w:overflowPunct w:val="0"/>
              <w:autoSpaceDE w:val="0"/>
              <w:autoSpaceDN w:val="0"/>
              <w:adjustRightInd w:val="0"/>
              <w:spacing w:before="120"/>
              <w:jc w:val="center"/>
              <w:rPr>
                <w:b/>
                <w:bCs/>
                <w:caps/>
                <w:color w:val="000000"/>
                <w:lang w:val="lt-LT"/>
              </w:rPr>
            </w:pPr>
            <w:r>
              <w:rPr>
                <w:b/>
                <w:bCs/>
                <w:caps/>
                <w:color w:val="000000"/>
                <w:lang w:val="lt-LT"/>
              </w:rPr>
              <w:t>sprendimas</w:t>
            </w:r>
          </w:p>
          <w:p w:rsidR="00361C6A" w:rsidRPr="009E5DCC" w:rsidRDefault="00361C6A" w:rsidP="001C7B4A">
            <w:pPr>
              <w:spacing w:before="120" w:after="120"/>
              <w:jc w:val="center"/>
              <w:rPr>
                <w:b/>
                <w:bCs/>
                <w:lang w:val="lt-LT"/>
              </w:rPr>
            </w:pPr>
            <w:r>
              <w:rPr>
                <w:b/>
                <w:bCs/>
                <w:caps/>
                <w:color w:val="000000"/>
                <w:lang w:val="lt-LT"/>
              </w:rPr>
              <w:t>dėl pritarimo jungtinės veiklos (partnerystės) sutarties pasirašymui, projekto „</w:t>
            </w:r>
            <w:r w:rsidRPr="001C7B4A">
              <w:rPr>
                <w:b/>
                <w:bCs/>
                <w:lang w:val="lt-LT"/>
              </w:rPr>
              <w:t>PAGĖGIŲ SAVIVALDYBĖS GYVENTOJŲ</w:t>
            </w:r>
            <w:r>
              <w:rPr>
                <w:b/>
                <w:bCs/>
                <w:lang w:val="lt-LT"/>
              </w:rPr>
              <w:t>,</w:t>
            </w:r>
            <w:r w:rsidRPr="001C7B4A">
              <w:rPr>
                <w:b/>
                <w:bCs/>
                <w:lang w:val="lt-LT"/>
              </w:rPr>
              <w:t xml:space="preserve"> SERGANČIŲ TUBERKULIOZE, SVEIKATOS PRIEŽIŪROS PASLAUGŲ PRIEINAMUMO GERINIMAS</w:t>
            </w:r>
            <w:r>
              <w:rPr>
                <w:b/>
                <w:bCs/>
                <w:lang w:val="lt-LT"/>
              </w:rPr>
              <w:t>“</w:t>
            </w:r>
            <w:r>
              <w:rPr>
                <w:b/>
                <w:bCs/>
                <w:color w:val="000000"/>
                <w:lang w:val="lt-LT"/>
              </w:rPr>
              <w:t xml:space="preserve"> </w:t>
            </w:r>
            <w:r>
              <w:rPr>
                <w:b/>
                <w:bCs/>
                <w:caps/>
                <w:color w:val="000000"/>
                <w:lang w:val="lt-LT"/>
              </w:rPr>
              <w:t>veiklų įgyvendinimui</w:t>
            </w:r>
          </w:p>
        </w:tc>
      </w:tr>
      <w:tr w:rsidR="00361C6A" w:rsidRPr="00581BEA">
        <w:trPr>
          <w:trHeight w:val="703"/>
        </w:trPr>
        <w:tc>
          <w:tcPr>
            <w:tcW w:w="9639" w:type="dxa"/>
          </w:tcPr>
          <w:p w:rsidR="00361C6A" w:rsidRDefault="00361C6A">
            <w:pPr>
              <w:pStyle w:val="Heading2"/>
              <w:rPr>
                <w:b w:val="0"/>
                <w:bCs w:val="0"/>
                <w:caps w:val="0"/>
              </w:rPr>
            </w:pPr>
            <w:r>
              <w:rPr>
                <w:b w:val="0"/>
                <w:bCs w:val="0"/>
                <w:caps w:val="0"/>
              </w:rPr>
              <w:t xml:space="preserve">2018 m. spalio 12 d. Nr. T1-159 </w:t>
            </w:r>
          </w:p>
          <w:p w:rsidR="00361C6A" w:rsidRDefault="00361C6A">
            <w:pPr>
              <w:overflowPunct w:val="0"/>
              <w:autoSpaceDE w:val="0"/>
              <w:autoSpaceDN w:val="0"/>
              <w:adjustRightInd w:val="0"/>
              <w:jc w:val="center"/>
              <w:rPr>
                <w:lang w:val="lt-LT"/>
              </w:rPr>
            </w:pPr>
            <w:r>
              <w:rPr>
                <w:lang w:val="lt-LT"/>
              </w:rPr>
              <w:t>Pagėgiai</w:t>
            </w:r>
          </w:p>
        </w:tc>
      </w:tr>
    </w:tbl>
    <w:p w:rsidR="00361C6A" w:rsidRDefault="00361C6A">
      <w:pPr>
        <w:jc w:val="both"/>
        <w:rPr>
          <w:lang w:val="lt-LT"/>
        </w:rPr>
      </w:pPr>
    </w:p>
    <w:tbl>
      <w:tblPr>
        <w:tblW w:w="0" w:type="auto"/>
        <w:tblInd w:w="-106" w:type="dxa"/>
        <w:tblLayout w:type="fixed"/>
        <w:tblLook w:val="0000"/>
      </w:tblPr>
      <w:tblGrid>
        <w:gridCol w:w="9639"/>
      </w:tblGrid>
      <w:tr w:rsidR="00361C6A">
        <w:trPr>
          <w:trHeight w:hRule="exact" w:val="421"/>
        </w:trPr>
        <w:tc>
          <w:tcPr>
            <w:tcW w:w="9639" w:type="dxa"/>
          </w:tcPr>
          <w:p w:rsidR="00361C6A" w:rsidRDefault="00361C6A" w:rsidP="009909AF">
            <w:pPr>
              <w:pStyle w:val="Heading2"/>
              <w:spacing w:before="0"/>
              <w:rPr>
                <w:b w:val="0"/>
                <w:bCs w:val="0"/>
                <w:caps w:val="0"/>
                <w:sz w:val="20"/>
                <w:szCs w:val="20"/>
              </w:rPr>
            </w:pPr>
          </w:p>
        </w:tc>
      </w:tr>
    </w:tbl>
    <w:p w:rsidR="00361C6A" w:rsidRDefault="00361C6A" w:rsidP="00393930">
      <w:pPr>
        <w:ind w:firstLine="567"/>
        <w:jc w:val="both"/>
        <w:rPr>
          <w:color w:val="000000"/>
          <w:lang w:eastAsia="lt-LT"/>
        </w:rPr>
      </w:pPr>
      <w:r>
        <w:rPr>
          <w:color w:val="000000"/>
          <w:lang w:eastAsia="lt-LT"/>
        </w:rPr>
        <w:t xml:space="preserve">  </w:t>
      </w:r>
      <w:r w:rsidRPr="003824AC">
        <w:rPr>
          <w:color w:val="000000"/>
          <w:lang w:eastAsia="lt-LT"/>
        </w:rPr>
        <w:t xml:space="preserve">Vadovaudamasi Lietuvos Respublikos vietos savivaldos įstatymo 16 straipsnio </w:t>
      </w:r>
      <w:r>
        <w:rPr>
          <w:color w:val="000000"/>
          <w:lang w:eastAsia="lt-LT"/>
        </w:rPr>
        <w:t>4 dalimi ir atsižvelgdama į Europos Sąjungos struktūrinių fondų bendrai finansuojamo projekto Nr.</w:t>
      </w:r>
      <w:r w:rsidRPr="00185E9D">
        <w:t xml:space="preserve"> </w:t>
      </w:r>
      <w:r>
        <w:t xml:space="preserve">08.4.2-ESFA-R-615-71-0002 </w:t>
      </w:r>
      <w:r w:rsidRPr="00CE3E8F">
        <w:rPr>
          <w:color w:val="000000"/>
          <w:lang w:eastAsia="lt-LT"/>
        </w:rPr>
        <w:t>„</w:t>
      </w:r>
      <w:r w:rsidRPr="008C4D48">
        <w:t>Pagėgių savivaldybės gyventojų</w:t>
      </w:r>
      <w:r>
        <w:t>,</w:t>
      </w:r>
      <w:r w:rsidRPr="008C4D48">
        <w:t xml:space="preserve"> sergančių tuberkulioze, sveikatos priežiūros paslaugų prieinamumo </w:t>
      </w:r>
      <w:r w:rsidRPr="00393930">
        <w:t>gerinimas</w:t>
      </w:r>
      <w:r w:rsidRPr="00185E9D">
        <w:t>“ sutartį</w:t>
      </w:r>
      <w:r w:rsidRPr="00D9312C">
        <w:t>,</w:t>
      </w:r>
      <w:r>
        <w:rPr>
          <w:b/>
          <w:bCs/>
        </w:rPr>
        <w:t xml:space="preserve"> </w:t>
      </w:r>
      <w:r w:rsidRPr="00CE3E8F">
        <w:t>įgyvendinant</w:t>
      </w:r>
      <w:r w:rsidRPr="00CE3E8F">
        <w:rPr>
          <w:color w:val="000000"/>
          <w:lang w:eastAsia="lt-LT"/>
        </w:rPr>
        <w:t xml:space="preserve"> 2014–2020 metų Europos Sąjungos fondų investicijų veiksmų programos 8 prioriteto „Socialinės</w:t>
      </w:r>
      <w:r>
        <w:rPr>
          <w:color w:val="000000"/>
          <w:lang w:eastAsia="lt-LT"/>
        </w:rPr>
        <w:t xml:space="preserve"> įtraukties didinimas ir kova su skurdu“ įgyvendinimo priemonę Nr. 08.4.2-ESFA-R-615 „Priemonių, gerinančių ambulatorinių sveikatos priežiūros paslaugų prieinamumą </w:t>
      </w:r>
      <w:r w:rsidRPr="008C4D48">
        <w:t>tuberkulioze</w:t>
      </w:r>
      <w:r>
        <w:rPr>
          <w:color w:val="000000"/>
          <w:lang w:eastAsia="lt-LT"/>
        </w:rPr>
        <w:t xml:space="preserve"> </w:t>
      </w:r>
      <w:r w:rsidRPr="008C4D48">
        <w:t>sergan</w:t>
      </w:r>
      <w:r>
        <w:t>tiems asmenims, įgyvendinimas</w:t>
      </w:r>
      <w:r>
        <w:rPr>
          <w:color w:val="000000"/>
          <w:lang w:eastAsia="lt-LT"/>
        </w:rPr>
        <w:t>“,  Pagėgių s</w:t>
      </w:r>
      <w:r w:rsidRPr="003824AC">
        <w:rPr>
          <w:color w:val="000000"/>
          <w:lang w:eastAsia="lt-LT"/>
        </w:rPr>
        <w:t>avivaldybės taryba</w:t>
      </w:r>
      <w:r>
        <w:rPr>
          <w:color w:val="000000"/>
          <w:lang w:eastAsia="lt-LT"/>
        </w:rPr>
        <w:t xml:space="preserve"> </w:t>
      </w:r>
      <w:r w:rsidRPr="003824AC">
        <w:rPr>
          <w:color w:val="000000"/>
          <w:lang w:eastAsia="lt-LT"/>
        </w:rPr>
        <w:t>n u s p r e n d ž i a:</w:t>
      </w:r>
    </w:p>
    <w:p w:rsidR="00361C6A" w:rsidRDefault="00361C6A" w:rsidP="00614147">
      <w:pPr>
        <w:pStyle w:val="ListParagraph"/>
        <w:ind w:left="0"/>
        <w:jc w:val="both"/>
      </w:pPr>
      <w:r>
        <w:rPr>
          <w:lang w:val="en-GB"/>
        </w:rPr>
        <w:tab/>
        <w:t xml:space="preserve">1. </w:t>
      </w:r>
      <w:r>
        <w:t xml:space="preserve">Pritarti Jungtinės veiklos (partnerystės) sutarties tarp Pagėgių savivaldybės administracijos ir </w:t>
      </w:r>
      <w:r>
        <w:rPr>
          <w:color w:val="000000"/>
          <w:lang w:val="lt-LT"/>
        </w:rPr>
        <w:t>P</w:t>
      </w:r>
      <w:r w:rsidRPr="008C4D48">
        <w:rPr>
          <w:color w:val="000000"/>
          <w:lang w:val="lt-LT"/>
        </w:rPr>
        <w:t>agėgių pirminės sveikatos priežiūros centr</w:t>
      </w:r>
      <w:r>
        <w:rPr>
          <w:color w:val="000000"/>
          <w:lang w:val="lt-LT"/>
        </w:rPr>
        <w:t>o</w:t>
      </w:r>
      <w:r w:rsidRPr="008C4D48">
        <w:rPr>
          <w:color w:val="000000"/>
          <w:lang w:val="lt-LT"/>
        </w:rPr>
        <w:t xml:space="preserve"> </w:t>
      </w:r>
      <w:r>
        <w:rPr>
          <w:color w:val="000000"/>
          <w:lang w:val="lt-LT"/>
        </w:rPr>
        <w:t>pasirašymui</w:t>
      </w:r>
      <w:r>
        <w:t xml:space="preserve"> dėl projekto </w:t>
      </w:r>
      <w:r>
        <w:rPr>
          <w:color w:val="000000"/>
          <w:lang w:eastAsia="lt-LT"/>
        </w:rPr>
        <w:t>„</w:t>
      </w:r>
      <w:r w:rsidRPr="008C4D48">
        <w:t>Pagėgių savivaldybės gyventojų</w:t>
      </w:r>
      <w:r>
        <w:t>,</w:t>
      </w:r>
      <w:r w:rsidRPr="008C4D48">
        <w:t xml:space="preserve"> sergančių tuberkulioze, sveikatos priežiūros paslaugų prieinamumo </w:t>
      </w:r>
      <w:r w:rsidRPr="00393930">
        <w:t>gerinimas“</w:t>
      </w:r>
      <w:r w:rsidRPr="00393930">
        <w:rPr>
          <w:b/>
          <w:bCs/>
        </w:rPr>
        <w:t xml:space="preserve"> </w:t>
      </w:r>
      <w:r w:rsidRPr="00393930">
        <w:t>Nr. 08.4.2-ESFA-R-615-71-0002 veiklų įgyvendinimo</w:t>
      </w:r>
      <w:r>
        <w:t xml:space="preserve"> </w:t>
      </w:r>
      <w:r w:rsidRPr="00505091">
        <w:t>(</w:t>
      </w:r>
      <w:r w:rsidRPr="00BE4122">
        <w:t>sutarties projektas pridedamas).</w:t>
      </w:r>
    </w:p>
    <w:p w:rsidR="00361C6A" w:rsidRDefault="00361C6A" w:rsidP="00614147">
      <w:pPr>
        <w:pStyle w:val="ListParagraph"/>
        <w:ind w:left="0"/>
        <w:jc w:val="both"/>
      </w:pPr>
      <w:r>
        <w:tab/>
        <w:t xml:space="preserve">2. Sprendimą </w:t>
      </w:r>
      <w:r w:rsidRPr="00803226">
        <w:t xml:space="preserve">paskelbti </w:t>
      </w:r>
      <w:r>
        <w:t>T</w:t>
      </w:r>
      <w:r w:rsidRPr="00803226">
        <w:t>eisės aktų registre ir Pagėgių savivaldybės intern</w:t>
      </w:r>
      <w:r>
        <w:t>eto svetainėje  www.pagegiai.lt</w:t>
      </w:r>
      <w:r w:rsidRPr="00803226">
        <w:t>.</w:t>
      </w:r>
    </w:p>
    <w:p w:rsidR="00361C6A" w:rsidRDefault="00361C6A" w:rsidP="00096F35">
      <w:pPr>
        <w:pStyle w:val="BodyTextIndent"/>
        <w:tabs>
          <w:tab w:val="left" w:pos="540"/>
          <w:tab w:val="left" w:pos="1247"/>
          <w:tab w:val="left" w:pos="1560"/>
        </w:tabs>
        <w:spacing w:line="276" w:lineRule="auto"/>
        <w:ind w:left="0" w:right="-82" w:firstLine="720"/>
        <w:jc w:val="both"/>
        <w:rPr>
          <w:b/>
          <w:bCs/>
        </w:rPr>
      </w:pPr>
      <w:r w:rsidRPr="00505A35">
        <w:t xml:space="preserve">Šis </w:t>
      </w:r>
      <w:r>
        <w:t xml:space="preserve">sprendimas </w:t>
      </w:r>
      <w:r w:rsidRPr="00505A35">
        <w:t xml:space="preserve">gali būti skundžiamas Regionų apygardos administracinio teismo Klaipėdos rūmams (Galinio Pylimo g. 9, 91230 </w:t>
      </w:r>
      <w:smartTag w:uri="urn:schemas-microsoft-com:office:smarttags" w:element="City">
        <w:smartTag w:uri="urn:schemas-microsoft-com:office:smarttags" w:element="place">
          <w:r w:rsidRPr="00505A35">
            <w:t>Klaipėda</w:t>
          </w:r>
        </w:smartTag>
      </w:smartTag>
      <w:r w:rsidRPr="00505A35">
        <w:t xml:space="preserve">) Lietuvos Respublikos administracinių bylų teisenos įstatymo nustatyta tvarka per 1 (vieną) mėnesį nuo </w:t>
      </w:r>
      <w:r>
        <w:t>sprendimo</w:t>
      </w:r>
      <w:r w:rsidRPr="00505A35">
        <w:t xml:space="preserve"> paskelbimo dienos</w:t>
      </w:r>
      <w:r>
        <w:t>.</w:t>
      </w:r>
      <w:r w:rsidRPr="00505A35">
        <w:t xml:space="preserve"> </w:t>
      </w:r>
    </w:p>
    <w:p w:rsidR="00361C6A" w:rsidRDefault="00361C6A" w:rsidP="00096F35">
      <w:pPr>
        <w:pStyle w:val="HTMLPreformatted"/>
        <w:tabs>
          <w:tab w:val="clear" w:pos="916"/>
          <w:tab w:val="clear" w:pos="1832"/>
          <w:tab w:val="left" w:pos="993"/>
          <w:tab w:val="left" w:pos="1701"/>
        </w:tabs>
        <w:spacing w:line="360" w:lineRule="auto"/>
        <w:jc w:val="both"/>
        <w:rPr>
          <w:rFonts w:ascii="Times New Roman" w:hAnsi="Times New Roman" w:cs="Times New Roman"/>
          <w:sz w:val="24"/>
          <w:szCs w:val="24"/>
        </w:rPr>
      </w:pPr>
    </w:p>
    <w:p w:rsidR="00361C6A" w:rsidRPr="00096F35" w:rsidRDefault="00361C6A" w:rsidP="00096F35">
      <w:pPr>
        <w:pStyle w:val="HTMLPreformatted"/>
        <w:tabs>
          <w:tab w:val="clear" w:pos="916"/>
          <w:tab w:val="clear" w:pos="1832"/>
          <w:tab w:val="left" w:pos="993"/>
          <w:tab w:val="left" w:pos="1701"/>
        </w:tabs>
        <w:spacing w:line="360" w:lineRule="auto"/>
        <w:jc w:val="both"/>
        <w:rPr>
          <w:rFonts w:ascii="Times New Roman" w:hAnsi="Times New Roman" w:cs="Times New Roman"/>
          <w:sz w:val="24"/>
          <w:szCs w:val="24"/>
        </w:rPr>
      </w:pPr>
      <w:r w:rsidRPr="00096F35">
        <w:rPr>
          <w:rFonts w:ascii="Times New Roman" w:hAnsi="Times New Roman" w:cs="Times New Roman"/>
          <w:sz w:val="24"/>
          <w:szCs w:val="24"/>
        </w:rPr>
        <w:t>SUDERINTA:</w:t>
      </w:r>
    </w:p>
    <w:p w:rsidR="00361C6A" w:rsidRDefault="00361C6A" w:rsidP="006E6DB5">
      <w:pPr>
        <w:spacing w:line="360" w:lineRule="auto"/>
        <w:jc w:val="both"/>
      </w:pPr>
      <w:r>
        <w:t xml:space="preserve">Administracijos direktorė                                     </w:t>
      </w:r>
      <w:r>
        <w:tab/>
        <w:t xml:space="preserve">                        Dainora Butvydienė</w:t>
      </w:r>
    </w:p>
    <w:p w:rsidR="00361C6A" w:rsidRDefault="00361C6A" w:rsidP="006E6DB5">
      <w:pPr>
        <w:pStyle w:val="BodyText"/>
        <w:tabs>
          <w:tab w:val="left" w:pos="6810"/>
        </w:tabs>
        <w:spacing w:line="360" w:lineRule="auto"/>
      </w:pPr>
      <w:r>
        <w:t xml:space="preserve">Bendrojo ir juridinio skyriaus vyriausiasis specialistas                      Valdas Vytuvis    </w:t>
      </w:r>
    </w:p>
    <w:p w:rsidR="00361C6A" w:rsidRDefault="00361C6A" w:rsidP="00581BEA">
      <w:pPr>
        <w:pStyle w:val="BodyText"/>
        <w:tabs>
          <w:tab w:val="left" w:pos="6810"/>
        </w:tabs>
        <w:spacing w:line="360" w:lineRule="auto"/>
      </w:pPr>
      <w:r>
        <w:t>Finansų skyriaus vyriausioji specialistė                                              Marija Kuzmarskienė</w:t>
      </w:r>
    </w:p>
    <w:p w:rsidR="00361C6A" w:rsidRDefault="00361C6A" w:rsidP="006E6DB5">
      <w:pPr>
        <w:jc w:val="both"/>
      </w:pPr>
      <w:r>
        <w:t xml:space="preserve">Kalbos ir archyvo tvarkytoja                                                               Laimutė Mickevičienė </w:t>
      </w:r>
    </w:p>
    <w:p w:rsidR="00361C6A" w:rsidRDefault="00361C6A" w:rsidP="006E6DB5">
      <w:pPr>
        <w:jc w:val="both"/>
      </w:pPr>
    </w:p>
    <w:p w:rsidR="00361C6A" w:rsidRDefault="00361C6A" w:rsidP="006E6DB5">
      <w:pPr>
        <w:jc w:val="both"/>
      </w:pPr>
      <w:r>
        <w:t>Strateginio planavimo skyriaus vedėjas</w:t>
      </w:r>
      <w:r>
        <w:tab/>
      </w:r>
      <w:r>
        <w:tab/>
      </w:r>
      <w:r>
        <w:tab/>
        <w:t xml:space="preserve">             Petras Kuzmarskis</w:t>
      </w:r>
    </w:p>
    <w:p w:rsidR="00361C6A" w:rsidRDefault="00361C6A" w:rsidP="006E6DB5">
      <w:pPr>
        <w:jc w:val="both"/>
      </w:pPr>
    </w:p>
    <w:p w:rsidR="00361C6A" w:rsidRDefault="00361C6A" w:rsidP="006E6DB5">
      <w:pPr>
        <w:jc w:val="both"/>
      </w:pPr>
    </w:p>
    <w:p w:rsidR="00361C6A" w:rsidRDefault="00361C6A" w:rsidP="006E6DB5">
      <w:pPr>
        <w:jc w:val="both"/>
      </w:pPr>
    </w:p>
    <w:p w:rsidR="00361C6A" w:rsidRDefault="00361C6A" w:rsidP="00096F35">
      <w:pPr>
        <w:jc w:val="both"/>
      </w:pPr>
      <w:r>
        <w:t>Parengė Loreta Razutienė,</w:t>
      </w:r>
    </w:p>
    <w:p w:rsidR="00361C6A" w:rsidRDefault="00361C6A" w:rsidP="00096F35">
      <w:pPr>
        <w:jc w:val="both"/>
      </w:pPr>
      <w:r>
        <w:t>Strateginio planavimo skyriaus vedėjo pavaduotoja</w:t>
      </w:r>
      <w:r>
        <w:tab/>
        <w:t xml:space="preserve"> </w:t>
      </w:r>
    </w:p>
    <w:p w:rsidR="00361C6A" w:rsidRDefault="00361C6A" w:rsidP="00096F35">
      <w:pPr>
        <w:jc w:val="both"/>
      </w:pPr>
    </w:p>
    <w:p w:rsidR="00361C6A" w:rsidRDefault="00361C6A" w:rsidP="00096F35">
      <w:pPr>
        <w:jc w:val="both"/>
      </w:pPr>
    </w:p>
    <w:p w:rsidR="00361C6A" w:rsidRDefault="00361C6A" w:rsidP="008B6A00">
      <w:r>
        <w:rPr>
          <w:b/>
          <w:bCs/>
          <w:sz w:val="22"/>
        </w:rPr>
        <w:tab/>
      </w:r>
      <w:r>
        <w:rPr>
          <w:b/>
          <w:bCs/>
          <w:sz w:val="22"/>
        </w:rPr>
        <w:tab/>
      </w:r>
      <w:r>
        <w:rPr>
          <w:b/>
          <w:bCs/>
          <w:sz w:val="22"/>
        </w:rPr>
        <w:tab/>
      </w:r>
      <w:r>
        <w:rPr>
          <w:b/>
          <w:bCs/>
          <w:sz w:val="22"/>
        </w:rPr>
        <w:tab/>
      </w:r>
      <w:r>
        <w:rPr>
          <w:b/>
          <w:bCs/>
          <w:sz w:val="22"/>
        </w:rPr>
        <w:tab/>
        <w:t xml:space="preserve">                             </w:t>
      </w:r>
      <w:r>
        <w:t>PATVIRTINTA</w:t>
      </w:r>
    </w:p>
    <w:p w:rsidR="00361C6A" w:rsidRDefault="00361C6A" w:rsidP="008B6A00">
      <w:r>
        <w:t xml:space="preserve">                                                                                       Pagėgių savivaldybės tarybos</w:t>
      </w:r>
    </w:p>
    <w:p w:rsidR="00361C6A" w:rsidRDefault="00361C6A" w:rsidP="008B6A00">
      <w:r>
        <w:t xml:space="preserve">                                                                                       2018 m. lapkričio  d. </w:t>
      </w:r>
    </w:p>
    <w:p w:rsidR="00361C6A" w:rsidRDefault="00361C6A" w:rsidP="008B6A00">
      <w:pPr>
        <w:ind w:left="3912" w:firstLine="1304"/>
      </w:pPr>
      <w:r>
        <w:t>sprendimu Nr. T-</w:t>
      </w:r>
    </w:p>
    <w:p w:rsidR="00361C6A" w:rsidRPr="00BE4122" w:rsidRDefault="00361C6A" w:rsidP="008B6A00">
      <w:pPr>
        <w:suppressAutoHyphens/>
        <w:ind w:left="4320"/>
        <w:rPr>
          <w:lang w:val="en-US" w:eastAsia="lt-LT"/>
        </w:rPr>
      </w:pPr>
      <w:r>
        <w:rPr>
          <w:lang w:val="en-US" w:eastAsia="lt-LT"/>
        </w:rPr>
        <w:t xml:space="preserve">               </w:t>
      </w:r>
      <w:r w:rsidRPr="00BE4122">
        <w:rPr>
          <w:lang w:val="en-US" w:eastAsia="lt-LT"/>
        </w:rPr>
        <w:t>(projektas)</w:t>
      </w:r>
    </w:p>
    <w:p w:rsidR="00361C6A" w:rsidRPr="00983272" w:rsidRDefault="00361C6A" w:rsidP="008B6A00">
      <w:pPr>
        <w:jc w:val="center"/>
        <w:rPr>
          <w:bCs/>
          <w:sz w:val="22"/>
        </w:rPr>
      </w:pPr>
    </w:p>
    <w:p w:rsidR="00361C6A" w:rsidRDefault="00361C6A" w:rsidP="008B6A00">
      <w:pPr>
        <w:jc w:val="center"/>
        <w:rPr>
          <w:b/>
          <w:bCs/>
          <w:sz w:val="22"/>
        </w:rPr>
      </w:pPr>
    </w:p>
    <w:p w:rsidR="00361C6A" w:rsidRDefault="00361C6A" w:rsidP="008B6A00">
      <w:pPr>
        <w:jc w:val="center"/>
        <w:rPr>
          <w:b/>
          <w:bCs/>
          <w:sz w:val="22"/>
        </w:rPr>
      </w:pPr>
      <w:r>
        <w:rPr>
          <w:b/>
          <w:bCs/>
          <w:sz w:val="22"/>
        </w:rPr>
        <w:t>JUNGTINĖS VEIKLOS SUTARTIS</w:t>
      </w:r>
    </w:p>
    <w:p w:rsidR="00361C6A" w:rsidRDefault="00361C6A" w:rsidP="008B6A00">
      <w:pPr>
        <w:jc w:val="center"/>
        <w:rPr>
          <w:b/>
          <w:bCs/>
          <w:sz w:val="22"/>
        </w:rPr>
      </w:pPr>
    </w:p>
    <w:p w:rsidR="00361C6A" w:rsidRPr="004B7BB0" w:rsidRDefault="00361C6A" w:rsidP="008B6A00">
      <w:pPr>
        <w:jc w:val="center"/>
        <w:rPr>
          <w:b/>
          <w:bCs/>
          <w:sz w:val="22"/>
        </w:rPr>
      </w:pPr>
      <w:r>
        <w:rPr>
          <w:color w:val="000000"/>
          <w:lang w:val="en-US" w:eastAsia="lt-LT"/>
        </w:rPr>
        <w:t>2018 m. __________ __ d. Nr. _____</w:t>
      </w:r>
    </w:p>
    <w:p w:rsidR="00361C6A" w:rsidRDefault="00361C6A" w:rsidP="008B6A00">
      <w:pPr>
        <w:widowControl w:val="0"/>
        <w:suppressAutoHyphens/>
        <w:jc w:val="center"/>
        <w:rPr>
          <w:color w:val="000000"/>
          <w:lang w:val="en-US" w:eastAsia="lt-LT"/>
        </w:rPr>
      </w:pPr>
      <w:r>
        <w:rPr>
          <w:color w:val="000000"/>
          <w:lang w:val="en-US" w:eastAsia="lt-LT"/>
        </w:rPr>
        <w:t>Pagėgiai</w:t>
      </w:r>
    </w:p>
    <w:p w:rsidR="00361C6A" w:rsidRDefault="00361C6A" w:rsidP="008B6A00">
      <w:pPr>
        <w:jc w:val="center"/>
        <w:rPr>
          <w:sz w:val="22"/>
        </w:rPr>
      </w:pPr>
    </w:p>
    <w:p w:rsidR="00361C6A" w:rsidRDefault="00361C6A" w:rsidP="008B6A00">
      <w:pPr>
        <w:jc w:val="center"/>
        <w:rPr>
          <w:sz w:val="22"/>
        </w:rPr>
      </w:pPr>
      <w:r>
        <w:rPr>
          <w:sz w:val="22"/>
        </w:rPr>
        <w:t xml:space="preserve"> </w:t>
      </w:r>
    </w:p>
    <w:p w:rsidR="00361C6A" w:rsidRDefault="00361C6A" w:rsidP="008B6A00">
      <w:pPr>
        <w:ind w:firstLine="709"/>
        <w:rPr>
          <w:b/>
          <w:bCs/>
          <w:sz w:val="22"/>
        </w:rPr>
      </w:pPr>
    </w:p>
    <w:p w:rsidR="00361C6A" w:rsidRPr="00A54F05" w:rsidRDefault="00361C6A" w:rsidP="008B6A00">
      <w:pPr>
        <w:ind w:firstLine="709"/>
        <w:jc w:val="both"/>
      </w:pPr>
      <w:r w:rsidRPr="00A54F05">
        <w:rPr>
          <w:b/>
          <w:bCs/>
          <w:iCs/>
        </w:rPr>
        <w:t>Pagėgių savivaldybės administracija,</w:t>
      </w:r>
      <w:r w:rsidRPr="00A54F05">
        <w:t xml:space="preserve"> </w:t>
      </w:r>
      <w:r w:rsidRPr="00B52BD1">
        <w:t>įstaigos kodas 188746659</w:t>
      </w:r>
      <w:r>
        <w:t xml:space="preserve"> (toliau vadinamas 1</w:t>
      </w:r>
      <w:r w:rsidRPr="00A54F05">
        <w:t>-uoju Partneriu</w:t>
      </w:r>
      <w:r>
        <w:t xml:space="preserve">), </w:t>
      </w:r>
      <w:r w:rsidRPr="00A54F05">
        <w:t xml:space="preserve">atstovaujama </w:t>
      </w:r>
      <w:r w:rsidRPr="00A54F05">
        <w:rPr>
          <w:b/>
        </w:rPr>
        <w:t>administracijos direktorės Dainoros</w:t>
      </w:r>
      <w:r w:rsidRPr="00A54F05">
        <w:t xml:space="preserve"> </w:t>
      </w:r>
      <w:r w:rsidRPr="00A54F05">
        <w:rPr>
          <w:b/>
        </w:rPr>
        <w:t>Butvydienės,</w:t>
      </w:r>
      <w:r w:rsidRPr="00A54F05">
        <w:t xml:space="preserve"> veikiančios </w:t>
      </w:r>
      <w:r w:rsidRPr="00A54F05">
        <w:rPr>
          <w:bCs/>
        </w:rPr>
        <w:t>pagal Pagėgių savivaldybės tarybos 2014 m. gegužės 29 d. sprendimu Nr. T-92 „</w:t>
      </w:r>
      <w:r w:rsidRPr="00A54F05">
        <w:t>Dėl Pagėgių savivaldybės administracijos veiklos nuostatų patvirtinimo nauja redakcija</w:t>
      </w:r>
      <w:r w:rsidRPr="00A54F05">
        <w:rPr>
          <w:bCs/>
        </w:rPr>
        <w:t>“ patvirtintus Pagėgių savivaldybės administracijos nuostatus ir</w:t>
      </w:r>
      <w:r w:rsidRPr="00A54F05">
        <w:t xml:space="preserve"> </w:t>
      </w:r>
      <w:r w:rsidRPr="00A54F05">
        <w:rPr>
          <w:b/>
        </w:rPr>
        <w:t>VšĮ</w:t>
      </w:r>
      <w:r w:rsidRPr="00A54F05">
        <w:t xml:space="preserve"> </w:t>
      </w:r>
      <w:r w:rsidRPr="00A54F05">
        <w:rPr>
          <w:b/>
        </w:rPr>
        <w:t>Pagėgių Pirminės sveikatos priežiūros centr</w:t>
      </w:r>
      <w:r>
        <w:rPr>
          <w:b/>
        </w:rPr>
        <w:t xml:space="preserve">as, </w:t>
      </w:r>
      <w:r>
        <w:rPr>
          <w:color w:val="000000"/>
        </w:rPr>
        <w:t>įstaigos</w:t>
      </w:r>
      <w:r w:rsidRPr="00B52BD1">
        <w:rPr>
          <w:color w:val="000000"/>
        </w:rPr>
        <w:t xml:space="preserve"> kodas</w:t>
      </w:r>
      <w:r>
        <w:rPr>
          <w:color w:val="000000"/>
        </w:rPr>
        <w:t xml:space="preserve"> 177391826</w:t>
      </w:r>
      <w:r>
        <w:t xml:space="preserve"> (toliau vadinamas 2</w:t>
      </w:r>
      <w:r w:rsidRPr="00A54F05">
        <w:t>-uoju Partneriu</w:t>
      </w:r>
      <w:r>
        <w:t xml:space="preserve">), </w:t>
      </w:r>
      <w:r w:rsidRPr="00A54F05">
        <w:t xml:space="preserve">atstovaujama </w:t>
      </w:r>
      <w:r w:rsidRPr="00A54F05">
        <w:rPr>
          <w:b/>
        </w:rPr>
        <w:t>direktorės Viltės Miškinienės</w:t>
      </w:r>
      <w:r>
        <w:t xml:space="preserve">, </w:t>
      </w:r>
      <w:r w:rsidRPr="00A54F05">
        <w:t>veikiančio</w:t>
      </w:r>
      <w:r>
        <w:t xml:space="preserve">s </w:t>
      </w:r>
      <w:r w:rsidRPr="00A54F05">
        <w:t>paga</w:t>
      </w:r>
      <w:r>
        <w:t>l</w:t>
      </w:r>
      <w:r w:rsidRPr="00A54F05">
        <w:rPr>
          <w:color w:val="000000"/>
        </w:rPr>
        <w:t xml:space="preserve"> </w:t>
      </w:r>
      <w:r>
        <w:rPr>
          <w:color w:val="000000"/>
        </w:rPr>
        <w:t>Viešosios įstaigos „Pagėgių pirminės sveikatos priežiūros centro“ įstatus</w:t>
      </w:r>
      <w:r>
        <w:t xml:space="preserve">, </w:t>
      </w:r>
      <w:r w:rsidRPr="00A54F05">
        <w:t>toliau kartu vadinami Šalimis arba Partneriais, o kiekvienas atskirai –</w:t>
      </w:r>
      <w:r>
        <w:t xml:space="preserve"> Partneriais</w:t>
      </w:r>
      <w:r w:rsidRPr="00A54F05">
        <w:t>, su</w:t>
      </w:r>
      <w:r w:rsidRPr="00A54F05">
        <w:softHyphen/>
        <w:t>da</w:t>
      </w:r>
      <w:r w:rsidRPr="00A54F05">
        <w:softHyphen/>
        <w:t>rė šią Jungtinės veiklos su</w:t>
      </w:r>
      <w:r w:rsidRPr="00A54F05">
        <w:softHyphen/>
        <w:t>tar</w:t>
      </w:r>
      <w:r w:rsidRPr="00A54F05">
        <w:softHyphen/>
        <w:t xml:space="preserve">tį (toliau vadinama Sutartimi). </w:t>
      </w:r>
    </w:p>
    <w:p w:rsidR="00361C6A" w:rsidRPr="00A54F05" w:rsidRDefault="00361C6A" w:rsidP="008B6A00">
      <w:pPr>
        <w:jc w:val="both"/>
      </w:pPr>
    </w:p>
    <w:p w:rsidR="00361C6A" w:rsidRPr="00A54F05" w:rsidRDefault="00361C6A" w:rsidP="008B6A00">
      <w:pPr>
        <w:jc w:val="center"/>
        <w:rPr>
          <w:b/>
          <w:bCs/>
        </w:rPr>
      </w:pPr>
      <w:r w:rsidRPr="00A54F05">
        <w:rPr>
          <w:b/>
          <w:bCs/>
        </w:rPr>
        <w:t>I. SUTARTIES OBJEKTAS</w:t>
      </w:r>
    </w:p>
    <w:p w:rsidR="00361C6A" w:rsidRPr="00A54F05" w:rsidRDefault="00361C6A" w:rsidP="008B6A00">
      <w:pPr>
        <w:jc w:val="both"/>
        <w:rPr>
          <w:b/>
          <w:bCs/>
        </w:rPr>
      </w:pPr>
    </w:p>
    <w:p w:rsidR="00361C6A" w:rsidRPr="00A54F05" w:rsidRDefault="00361C6A" w:rsidP="008B6A00">
      <w:pPr>
        <w:ind w:firstLine="709"/>
        <w:jc w:val="both"/>
      </w:pPr>
      <w:r w:rsidRPr="00A54F05">
        <w:t>1.</w:t>
      </w:r>
      <w:r w:rsidRPr="00A54F05">
        <w:rPr>
          <w:b/>
          <w:bCs/>
        </w:rPr>
        <w:t xml:space="preserve"> </w:t>
      </w:r>
      <w:r w:rsidRPr="00A54F05">
        <w:t xml:space="preserve">Šia Sutartimi Partneriai, kooperuodami savo turtą, darbą ir žinias, įsipareigoja vykdyti bendras projekto </w:t>
      </w:r>
      <w:r w:rsidRPr="00A54F05">
        <w:rPr>
          <w:b/>
        </w:rPr>
        <w:t>„Pagėgių savivaldybės gyventojų sergančių tuberkulioze, sveikatos priežiūros paslaugų prieinamumo gerinimas“ Nr. 08.4.2-ESFA-R-615-71-0002</w:t>
      </w:r>
      <w:r w:rsidRPr="00A54F05">
        <w:t xml:space="preserve">  veiklas.</w:t>
      </w:r>
    </w:p>
    <w:p w:rsidR="00361C6A" w:rsidRPr="00A54F05" w:rsidRDefault="00361C6A" w:rsidP="008B6A00">
      <w:pPr>
        <w:ind w:firstLine="709"/>
        <w:jc w:val="both"/>
        <w:rPr>
          <w:b/>
        </w:rPr>
      </w:pPr>
    </w:p>
    <w:p w:rsidR="00361C6A" w:rsidRPr="00A54F05" w:rsidRDefault="00361C6A" w:rsidP="008B6A00">
      <w:pPr>
        <w:jc w:val="center"/>
        <w:rPr>
          <w:b/>
        </w:rPr>
      </w:pPr>
      <w:r w:rsidRPr="00A54F05">
        <w:rPr>
          <w:b/>
        </w:rPr>
        <w:t>II. PARTNERIŲ ĮNAŠAI</w:t>
      </w:r>
    </w:p>
    <w:p w:rsidR="00361C6A" w:rsidRPr="00A54F05" w:rsidRDefault="00361C6A" w:rsidP="008B6A00">
      <w:pPr>
        <w:ind w:firstLine="709"/>
        <w:jc w:val="both"/>
        <w:rPr>
          <w:b/>
        </w:rPr>
      </w:pPr>
      <w:r w:rsidRPr="00A54F05">
        <w:rPr>
          <w:b/>
        </w:rPr>
        <w:t xml:space="preserve">   </w:t>
      </w:r>
    </w:p>
    <w:p w:rsidR="00361C6A" w:rsidRPr="00A54F05" w:rsidRDefault="00361C6A" w:rsidP="008B6A00">
      <w:pPr>
        <w:ind w:firstLine="709"/>
        <w:jc w:val="both"/>
      </w:pPr>
      <w:r w:rsidRPr="00A54F05">
        <w:t xml:space="preserve">2. 1-ojo Partnerio </w:t>
      </w:r>
      <w:r w:rsidRPr="00A54F05">
        <w:rPr>
          <w:b/>
        </w:rPr>
        <w:t xml:space="preserve">Pagėgių svivaldybės administracijos veiklos </w:t>
      </w:r>
      <w:r w:rsidRPr="00A54F05">
        <w:t xml:space="preserve">įnašas: finansinis projektui įgyvendinti reikalingas indėlis, bet ne </w:t>
      </w:r>
      <w:r w:rsidRPr="00A54F05">
        <w:rPr>
          <w:b/>
        </w:rPr>
        <w:t>mažesnis nei 323,70 eur</w:t>
      </w:r>
      <w:r w:rsidRPr="00A54F05">
        <w:t xml:space="preserve">. bei atlieka projekto finansavimo sutarties įgyvendinimo administravimą. </w:t>
      </w:r>
    </w:p>
    <w:p w:rsidR="00361C6A" w:rsidRPr="00A54F05" w:rsidRDefault="00361C6A" w:rsidP="008B6A00">
      <w:pPr>
        <w:ind w:firstLine="709"/>
        <w:jc w:val="both"/>
      </w:pPr>
      <w:r w:rsidRPr="00A54F05">
        <w:t xml:space="preserve">3. 2-ojo Partnerio </w:t>
      </w:r>
      <w:r w:rsidRPr="00A54F05">
        <w:rPr>
          <w:b/>
        </w:rPr>
        <w:t>VšĮ</w:t>
      </w:r>
      <w:r w:rsidRPr="00A54F05">
        <w:t xml:space="preserve"> </w:t>
      </w:r>
      <w:r w:rsidRPr="00A54F05">
        <w:rPr>
          <w:b/>
        </w:rPr>
        <w:t>Pagėgių Pirminės sveikatos priežiūros centras</w:t>
      </w:r>
      <w:r w:rsidRPr="00A54F05">
        <w:t xml:space="preserve"> </w:t>
      </w:r>
      <w:r w:rsidRPr="00A54F05">
        <w:rPr>
          <w:b/>
        </w:rPr>
        <w:t>veiklos</w:t>
      </w:r>
      <w:r w:rsidRPr="00A54F05">
        <w:t xml:space="preserve"> įnašas: vykdyti projekto sutartyje numatytas</w:t>
      </w:r>
      <w:r>
        <w:t xml:space="preserve"> veiklas: 1) </w:t>
      </w:r>
      <w:r w:rsidRPr="007E7FB4">
        <w:t>identifikuoti asmenis po gydymosi stacionare</w:t>
      </w:r>
      <w:r>
        <w:t>, vesti jiems išduodamų vaistų, maisto talonų, kuro skirto vaistų parvežimui ir išdavimui, esant poreikiui, apskaitą. 2)</w:t>
      </w:r>
      <w:r w:rsidRPr="00A54F05">
        <w:t xml:space="preserve"> pasiekti projekto sutartyje numatytus rezultatus</w:t>
      </w:r>
      <w:r>
        <w:t>, iki projekto pabaigos pasiekti 9 užbaigusius gydymą po stacionarinio gydymo, pacientus.</w:t>
      </w:r>
      <w:r w:rsidRPr="00A54F05">
        <w:t xml:space="preserve"> Vesti projekto apskaitą, atskirai nuo bendros įstaigos apskaitos.</w:t>
      </w:r>
    </w:p>
    <w:p w:rsidR="00361C6A" w:rsidRPr="00A54F05" w:rsidRDefault="00361C6A" w:rsidP="008B6A00">
      <w:pPr>
        <w:jc w:val="both"/>
      </w:pPr>
    </w:p>
    <w:p w:rsidR="00361C6A" w:rsidRPr="00A54F05" w:rsidRDefault="00361C6A" w:rsidP="008B6A00">
      <w:pPr>
        <w:jc w:val="center"/>
        <w:rPr>
          <w:b/>
          <w:bCs/>
        </w:rPr>
      </w:pPr>
      <w:r w:rsidRPr="00A54F05">
        <w:rPr>
          <w:b/>
          <w:bCs/>
        </w:rPr>
        <w:t>III. PARTNERIŲ PAREIGOS IR TEISĖS</w:t>
      </w:r>
    </w:p>
    <w:p w:rsidR="00361C6A" w:rsidRPr="00A54F05" w:rsidRDefault="00361C6A" w:rsidP="008B6A00">
      <w:pPr>
        <w:jc w:val="both"/>
        <w:rPr>
          <w:b/>
          <w:bCs/>
        </w:rPr>
      </w:pPr>
    </w:p>
    <w:p w:rsidR="00361C6A" w:rsidRPr="00A54F05" w:rsidRDefault="00361C6A" w:rsidP="008B6A00">
      <w:pPr>
        <w:jc w:val="both"/>
      </w:pPr>
      <w:r>
        <w:t>4</w:t>
      </w:r>
      <w:r w:rsidRPr="00A54F05">
        <w:t>. Bendrus reikalus tvarko abu Partneriai kartu ir sprendimai priimami bendru Partnerių sutarimu, kiekvienam sandoriui sudaryti reikalingas abiejų Partnerių pritarimas.</w:t>
      </w:r>
    </w:p>
    <w:p w:rsidR="00361C6A" w:rsidRPr="00A54F05" w:rsidRDefault="00361C6A" w:rsidP="008B6A00">
      <w:pPr>
        <w:jc w:val="both"/>
      </w:pPr>
      <w:r>
        <w:t>5</w:t>
      </w:r>
      <w:r w:rsidRPr="00A54F05">
        <w:t>. Kiekvienas Partneris turi teisę susipažinti su bendrų reikalų tvarkymo dokumentais.</w:t>
      </w:r>
    </w:p>
    <w:p w:rsidR="00361C6A" w:rsidRPr="00A54F05" w:rsidRDefault="00361C6A" w:rsidP="008B6A00">
      <w:pPr>
        <w:jc w:val="both"/>
      </w:pPr>
      <w:r>
        <w:t>6</w:t>
      </w:r>
      <w:r w:rsidRPr="00A54F05">
        <w:t>. Kiekvienas Partneris atsako už bendras išlaidas ir bendrus nuostolius proporcingai savo dalies dydžiui.</w:t>
      </w:r>
    </w:p>
    <w:p w:rsidR="00361C6A" w:rsidRPr="00A54F05" w:rsidRDefault="00361C6A" w:rsidP="008B6A00">
      <w:pPr>
        <w:pStyle w:val="NormalWeb"/>
        <w:spacing w:before="0" w:beforeAutospacing="0" w:after="0" w:afterAutospacing="0"/>
        <w:ind w:firstLine="720"/>
        <w:jc w:val="both"/>
        <w:rPr>
          <w:lang w:val="lt-LT"/>
        </w:rPr>
      </w:pPr>
      <w:r>
        <w:rPr>
          <w:lang w:val="lt-LT"/>
        </w:rPr>
        <w:t>7</w:t>
      </w:r>
      <w:r w:rsidRPr="00A54F05">
        <w:rPr>
          <w:lang w:val="lt-LT"/>
        </w:rPr>
        <w:t xml:space="preserve">. Nė vienas Partneris neturi teisės vienašališkai nutraukti šią Sutartį iki jos termino pasibaigimo, išskyrus šios </w:t>
      </w:r>
      <w:r w:rsidRPr="00600EE3">
        <w:rPr>
          <w:lang w:val="lt-LT"/>
        </w:rPr>
        <w:t>Sutarties 9 punkte</w:t>
      </w:r>
      <w:r w:rsidRPr="00B22DA6">
        <w:rPr>
          <w:lang w:val="lt-LT"/>
        </w:rPr>
        <w:t xml:space="preserve"> nustatytus</w:t>
      </w:r>
      <w:r w:rsidRPr="00A54F05">
        <w:rPr>
          <w:lang w:val="lt-LT"/>
        </w:rPr>
        <w:t xml:space="preserve"> atvejus. </w:t>
      </w:r>
    </w:p>
    <w:p w:rsidR="00361C6A" w:rsidRPr="00A54F05" w:rsidRDefault="00361C6A" w:rsidP="008B6A00">
      <w:pPr>
        <w:jc w:val="both"/>
        <w:rPr>
          <w:b/>
          <w:bCs/>
        </w:rPr>
      </w:pPr>
    </w:p>
    <w:p w:rsidR="00361C6A" w:rsidRPr="00A54F05" w:rsidRDefault="00361C6A" w:rsidP="008B6A00">
      <w:pPr>
        <w:jc w:val="center"/>
        <w:rPr>
          <w:b/>
          <w:bCs/>
        </w:rPr>
      </w:pPr>
      <w:r w:rsidRPr="00A54F05">
        <w:rPr>
          <w:b/>
          <w:bCs/>
        </w:rPr>
        <w:t>IV. SUTARTIES GALIOJIMAS IR PASIBAIGIMAS</w:t>
      </w:r>
    </w:p>
    <w:p w:rsidR="00361C6A" w:rsidRPr="00A54F05" w:rsidRDefault="00361C6A" w:rsidP="008B6A00">
      <w:pPr>
        <w:jc w:val="both"/>
        <w:rPr>
          <w:b/>
          <w:bCs/>
        </w:rPr>
      </w:pPr>
    </w:p>
    <w:p w:rsidR="00361C6A" w:rsidRPr="007E7FB4" w:rsidRDefault="00361C6A" w:rsidP="008B6A00">
      <w:pPr>
        <w:jc w:val="both"/>
      </w:pPr>
      <w:r>
        <w:t>8</w:t>
      </w:r>
      <w:r w:rsidRPr="00A54F05">
        <w:t>. Su</w:t>
      </w:r>
      <w:r w:rsidRPr="00A54F05">
        <w:softHyphen/>
        <w:t>tar</w:t>
      </w:r>
      <w:r w:rsidRPr="00A54F05">
        <w:softHyphen/>
        <w:t>tis įsi</w:t>
      </w:r>
      <w:r w:rsidRPr="00A54F05">
        <w:softHyphen/>
        <w:t>ga</w:t>
      </w:r>
      <w:r w:rsidRPr="00A54F05">
        <w:softHyphen/>
        <w:t>lio</w:t>
      </w:r>
      <w:r w:rsidRPr="00A54F05">
        <w:softHyphen/>
        <w:t>ja nuo pa</w:t>
      </w:r>
      <w:r w:rsidRPr="00A54F05">
        <w:softHyphen/>
        <w:t>si</w:t>
      </w:r>
      <w:r w:rsidRPr="00A54F05">
        <w:softHyphen/>
        <w:t>ra</w:t>
      </w:r>
      <w:r w:rsidRPr="00A54F05">
        <w:softHyphen/>
        <w:t>šy</w:t>
      </w:r>
      <w:r w:rsidRPr="00A54F05">
        <w:softHyphen/>
        <w:t>mo mo</w:t>
      </w:r>
      <w:r w:rsidRPr="00A54F05">
        <w:softHyphen/>
        <w:t>men</w:t>
      </w:r>
      <w:r w:rsidRPr="00A54F05">
        <w:softHyphen/>
        <w:t>to ir ga</w:t>
      </w:r>
      <w:r w:rsidRPr="00A54F05">
        <w:softHyphen/>
        <w:t>lio</w:t>
      </w:r>
      <w:r w:rsidRPr="00A54F05">
        <w:softHyphen/>
        <w:t xml:space="preserve">ja iki </w:t>
      </w:r>
      <w:r w:rsidRPr="00A54F05">
        <w:rPr>
          <w:b/>
        </w:rPr>
        <w:t>2021m. 09 mėn. 02 d.</w:t>
      </w:r>
      <w:r>
        <w:rPr>
          <w:b/>
        </w:rPr>
        <w:t xml:space="preserve">, o </w:t>
      </w:r>
      <w:r w:rsidRPr="007E7FB4">
        <w:t xml:space="preserve">esant finansavimo sutarties pratęsimui iki pratęstos sutarties pabaigos.  </w:t>
      </w:r>
    </w:p>
    <w:p w:rsidR="00361C6A" w:rsidRPr="00A54F05" w:rsidRDefault="00361C6A" w:rsidP="008B6A00">
      <w:pPr>
        <w:pStyle w:val="NormalWeb"/>
        <w:spacing w:before="0" w:beforeAutospacing="0" w:after="0" w:afterAutospacing="0"/>
        <w:ind w:firstLine="720"/>
        <w:jc w:val="both"/>
        <w:rPr>
          <w:lang w:val="lt-LT"/>
        </w:rPr>
      </w:pPr>
      <w:r>
        <w:rPr>
          <w:lang w:val="lt-LT"/>
        </w:rPr>
        <w:t>9</w:t>
      </w:r>
      <w:r w:rsidRPr="00A54F05">
        <w:rPr>
          <w:lang w:val="lt-LT"/>
        </w:rPr>
        <w:t>. Jungtinės veiklos sutartis baigiasi:</w:t>
      </w:r>
    </w:p>
    <w:p w:rsidR="00361C6A" w:rsidRPr="00A54F05" w:rsidRDefault="00361C6A" w:rsidP="008B6A00">
      <w:pPr>
        <w:pStyle w:val="NormalWeb"/>
        <w:spacing w:before="0" w:beforeAutospacing="0" w:after="0" w:afterAutospacing="0"/>
        <w:ind w:firstLine="720"/>
        <w:jc w:val="both"/>
        <w:rPr>
          <w:lang w:val="lt-LT"/>
        </w:rPr>
      </w:pPr>
      <w:r w:rsidRPr="00A54F05">
        <w:rPr>
          <w:lang w:val="lt-LT"/>
        </w:rPr>
        <w:t>1) iškėlus vienam iš Partnerių bankroto bylą;</w:t>
      </w:r>
    </w:p>
    <w:p w:rsidR="00361C6A" w:rsidRPr="00A54F05" w:rsidRDefault="00361C6A" w:rsidP="008B6A00">
      <w:pPr>
        <w:pStyle w:val="NormalWeb"/>
        <w:spacing w:before="0" w:beforeAutospacing="0" w:after="0" w:afterAutospacing="0"/>
        <w:ind w:firstLine="720"/>
        <w:jc w:val="both"/>
        <w:rPr>
          <w:lang w:val="lt-LT"/>
        </w:rPr>
      </w:pPr>
      <w:r w:rsidRPr="00A54F05">
        <w:rPr>
          <w:lang w:val="lt-LT"/>
        </w:rPr>
        <w:t xml:space="preserve">2) vieną iš Partnerių likvidavus, ar reorganizavus; </w:t>
      </w:r>
    </w:p>
    <w:p w:rsidR="00361C6A" w:rsidRPr="00A54F05" w:rsidRDefault="00361C6A" w:rsidP="008B6A00">
      <w:pPr>
        <w:pStyle w:val="NormalWeb"/>
        <w:spacing w:before="0" w:beforeAutospacing="0" w:after="0" w:afterAutospacing="0"/>
        <w:ind w:firstLine="720"/>
        <w:jc w:val="both"/>
        <w:rPr>
          <w:lang w:val="lt-LT"/>
        </w:rPr>
      </w:pPr>
      <w:r w:rsidRPr="004508B1">
        <w:rPr>
          <w:lang w:val="lt-LT"/>
        </w:rPr>
        <w:t>3) vieno iš Partnerių reikalavimu nutraukus ju</w:t>
      </w:r>
      <w:r>
        <w:rPr>
          <w:lang w:val="lt-LT"/>
        </w:rPr>
        <w:t>ngtinės veiklos sutartį pagal 10</w:t>
      </w:r>
      <w:r w:rsidRPr="004508B1">
        <w:rPr>
          <w:lang w:val="lt-LT"/>
        </w:rPr>
        <w:t xml:space="preserve"> p.;</w:t>
      </w:r>
    </w:p>
    <w:p w:rsidR="00361C6A" w:rsidRPr="00A54F05" w:rsidRDefault="00361C6A" w:rsidP="008B6A00">
      <w:pPr>
        <w:pStyle w:val="NormalWeb"/>
        <w:spacing w:before="0" w:beforeAutospacing="0" w:after="0" w:afterAutospacing="0"/>
        <w:ind w:firstLine="720"/>
        <w:jc w:val="both"/>
        <w:rPr>
          <w:lang w:val="lt-LT"/>
        </w:rPr>
      </w:pPr>
      <w:r w:rsidRPr="00A54F05">
        <w:rPr>
          <w:lang w:val="lt-LT"/>
        </w:rPr>
        <w:t>4) pasibaigus jungtinės veiklos sutarties terminui;</w:t>
      </w:r>
    </w:p>
    <w:p w:rsidR="00361C6A" w:rsidRPr="00A54F05" w:rsidRDefault="00361C6A" w:rsidP="008B6A00">
      <w:pPr>
        <w:pStyle w:val="NormalWeb"/>
        <w:spacing w:before="0" w:beforeAutospacing="0" w:after="0" w:afterAutospacing="0"/>
        <w:ind w:firstLine="720"/>
        <w:jc w:val="both"/>
        <w:rPr>
          <w:lang w:val="lt-LT"/>
        </w:rPr>
      </w:pPr>
      <w:r w:rsidRPr="00A54F05">
        <w:rPr>
          <w:lang w:val="lt-LT"/>
        </w:rPr>
        <w:t xml:space="preserve">5) atidalijus vieno iš Partnerių dalį iš bendro turto pagal jo kreditorių reikalavimą. </w:t>
      </w:r>
    </w:p>
    <w:p w:rsidR="00361C6A" w:rsidRPr="00A54F05" w:rsidRDefault="00361C6A" w:rsidP="008B6A00">
      <w:pPr>
        <w:pStyle w:val="NormalWeb"/>
        <w:spacing w:before="0" w:beforeAutospacing="0" w:after="0" w:afterAutospacing="0"/>
        <w:ind w:firstLine="720"/>
        <w:jc w:val="both"/>
        <w:rPr>
          <w:lang w:val="lt-LT"/>
        </w:rPr>
      </w:pPr>
      <w:r>
        <w:rPr>
          <w:lang w:val="lt-LT"/>
        </w:rPr>
        <w:t>10</w:t>
      </w:r>
      <w:r w:rsidRPr="00A54F05">
        <w:rPr>
          <w:lang w:val="lt-LT"/>
        </w:rPr>
        <w:t>. Vienas iš Partnerių turi teisę nutraukti šią jungtinės veiklos sutartį, jeigu:</w:t>
      </w:r>
    </w:p>
    <w:p w:rsidR="00361C6A" w:rsidRPr="00A54F05" w:rsidRDefault="00361C6A" w:rsidP="008B6A00">
      <w:pPr>
        <w:pStyle w:val="NormalWeb"/>
        <w:spacing w:before="0" w:beforeAutospacing="0" w:after="0" w:afterAutospacing="0"/>
        <w:ind w:firstLine="720"/>
        <w:jc w:val="both"/>
        <w:rPr>
          <w:lang w:val="lt-LT"/>
        </w:rPr>
      </w:pPr>
      <w:r w:rsidRPr="00A54F05">
        <w:rPr>
          <w:lang w:val="lt-LT"/>
        </w:rPr>
        <w:t>1) kitas Partneris ją iš esmės pažeidžia;</w:t>
      </w:r>
    </w:p>
    <w:p w:rsidR="00361C6A" w:rsidRPr="00A54F05" w:rsidRDefault="00361C6A" w:rsidP="008B6A00">
      <w:pPr>
        <w:pStyle w:val="NormalWeb"/>
        <w:spacing w:before="0" w:beforeAutospacing="0" w:after="0" w:afterAutospacing="0"/>
        <w:ind w:firstLine="720"/>
        <w:jc w:val="both"/>
        <w:rPr>
          <w:lang w:val="lt-LT"/>
        </w:rPr>
      </w:pPr>
      <w:r w:rsidRPr="00A54F05">
        <w:rPr>
          <w:lang w:val="lt-LT"/>
        </w:rPr>
        <w:t>2) sutartį nutraukiantis Partneris dėl svarbių priežasčių nebegali jos vykdyti.</w:t>
      </w:r>
    </w:p>
    <w:p w:rsidR="00361C6A" w:rsidRPr="00A54F05" w:rsidRDefault="00361C6A" w:rsidP="008B6A00">
      <w:pPr>
        <w:pStyle w:val="NormalWeb"/>
        <w:spacing w:before="0" w:beforeAutospacing="0" w:after="0" w:afterAutospacing="0"/>
        <w:ind w:firstLine="720"/>
        <w:jc w:val="both"/>
        <w:rPr>
          <w:lang w:val="lt-LT"/>
        </w:rPr>
      </w:pPr>
      <w:r>
        <w:rPr>
          <w:lang w:val="lt-LT"/>
        </w:rPr>
        <w:t>11</w:t>
      </w:r>
      <w:r w:rsidRPr="00A54F05">
        <w:rPr>
          <w:lang w:val="lt-LT"/>
        </w:rPr>
        <w:t>. Partneris, nutraukęs šią sutartį, turi atlyginti kitam Partneriui dėl sutarties nutraukimo padarytus tiesioginius nuostolius.</w:t>
      </w:r>
    </w:p>
    <w:p w:rsidR="00361C6A" w:rsidRPr="00A54F05" w:rsidRDefault="00361C6A" w:rsidP="008B6A00">
      <w:pPr>
        <w:pStyle w:val="NormalWeb"/>
        <w:spacing w:before="0" w:beforeAutospacing="0" w:after="0" w:afterAutospacing="0"/>
        <w:ind w:firstLine="720"/>
        <w:jc w:val="both"/>
        <w:rPr>
          <w:lang w:val="lt-LT"/>
        </w:rPr>
      </w:pPr>
      <w:r>
        <w:rPr>
          <w:lang w:val="lt-LT"/>
        </w:rPr>
        <w:t>12</w:t>
      </w:r>
      <w:r w:rsidRPr="00A54F05">
        <w:rPr>
          <w:lang w:val="lt-LT"/>
        </w:rPr>
        <w:t xml:space="preserve">. Pasibaigus jungtinės veiklos sutarčiai, Partneriams bendrai naudoti perduoti daiktai grąžinami juos perdavusiems Partneriams be atlyginimo. </w:t>
      </w:r>
    </w:p>
    <w:p w:rsidR="00361C6A" w:rsidRPr="00A54F05" w:rsidRDefault="00361C6A" w:rsidP="008B6A00">
      <w:pPr>
        <w:pStyle w:val="NormalWeb"/>
        <w:spacing w:before="0" w:beforeAutospacing="0" w:after="0" w:afterAutospacing="0"/>
        <w:ind w:firstLine="720"/>
        <w:jc w:val="both"/>
        <w:rPr>
          <w:lang w:val="lt-LT"/>
        </w:rPr>
      </w:pPr>
      <w:r>
        <w:rPr>
          <w:lang w:val="lt-LT"/>
        </w:rPr>
        <w:t>13</w:t>
      </w:r>
      <w:r w:rsidRPr="00A54F05">
        <w:rPr>
          <w:lang w:val="lt-LT"/>
        </w:rPr>
        <w:t>. Turtas, esantis bendrąja Partnerių nuosavybe, pasibaigus jungtinės veiklo</w:t>
      </w:r>
      <w:r>
        <w:rPr>
          <w:lang w:val="lt-LT"/>
        </w:rPr>
        <w:t xml:space="preserve">s sutarčiai, padalijamas pagal </w:t>
      </w:r>
      <w:r w:rsidRPr="00D94904">
        <w:rPr>
          <w:lang w:val="lt-LT"/>
        </w:rPr>
        <w:t>Lietuvos Respublikos</w:t>
      </w:r>
      <w:r w:rsidRPr="00A54F05">
        <w:rPr>
          <w:lang w:val="lt-LT"/>
        </w:rPr>
        <w:t xml:space="preserve"> civilinio kodekso ketvirtosios knygos nustatytas taisykles.</w:t>
      </w:r>
    </w:p>
    <w:p w:rsidR="00361C6A" w:rsidRPr="00A54F05" w:rsidRDefault="00361C6A" w:rsidP="008B6A00">
      <w:pPr>
        <w:pStyle w:val="NormalWeb"/>
        <w:spacing w:before="0" w:beforeAutospacing="0" w:after="0" w:afterAutospacing="0"/>
        <w:ind w:firstLine="720"/>
        <w:jc w:val="both"/>
        <w:rPr>
          <w:lang w:val="lt-LT"/>
        </w:rPr>
      </w:pPr>
      <w:r>
        <w:rPr>
          <w:lang w:val="lt-LT"/>
        </w:rPr>
        <w:t>14</w:t>
      </w:r>
      <w:r w:rsidRPr="00A54F05">
        <w:rPr>
          <w:lang w:val="lt-LT"/>
        </w:rPr>
        <w:t>. Partneris, įnešęs individualiais požymiais apibūdintą daiktą, pasibaigus jungtinės veiklos sutarčiai turi teisę reikalauti grąžinti jam tą daiktą, jeigu dėl to nebus pažeisti kito Partnerio ir kreditorių interesai.</w:t>
      </w:r>
    </w:p>
    <w:p w:rsidR="00361C6A" w:rsidRPr="008B6A00" w:rsidRDefault="00361C6A" w:rsidP="008B6A00">
      <w:pPr>
        <w:jc w:val="both"/>
        <w:rPr>
          <w:b/>
          <w:bCs/>
          <w:lang w:val="lt-LT"/>
        </w:rPr>
      </w:pPr>
    </w:p>
    <w:p w:rsidR="00361C6A" w:rsidRPr="00A54F05" w:rsidRDefault="00361C6A" w:rsidP="008B6A00">
      <w:pPr>
        <w:jc w:val="center"/>
        <w:rPr>
          <w:b/>
          <w:bCs/>
        </w:rPr>
      </w:pPr>
      <w:r w:rsidRPr="00A54F05">
        <w:rPr>
          <w:b/>
          <w:bCs/>
        </w:rPr>
        <w:t>V. ŠALIŲ ATSAKOMYBĖ</w:t>
      </w:r>
    </w:p>
    <w:p w:rsidR="00361C6A" w:rsidRPr="00A54F05" w:rsidRDefault="00361C6A" w:rsidP="008B6A00">
      <w:pPr>
        <w:jc w:val="both"/>
        <w:rPr>
          <w:b/>
          <w:bCs/>
        </w:rPr>
      </w:pPr>
    </w:p>
    <w:p w:rsidR="00361C6A" w:rsidRPr="00A54F05" w:rsidRDefault="00361C6A" w:rsidP="008B6A00">
      <w:pPr>
        <w:pStyle w:val="NormalWeb"/>
        <w:spacing w:before="0" w:beforeAutospacing="0" w:after="0" w:afterAutospacing="0"/>
        <w:ind w:firstLine="720"/>
        <w:jc w:val="both"/>
        <w:rPr>
          <w:lang w:val="lt-LT"/>
        </w:rPr>
      </w:pPr>
      <w:r>
        <w:rPr>
          <w:lang w:val="lt-LT"/>
        </w:rPr>
        <w:t>15</w:t>
      </w:r>
      <w:r w:rsidRPr="00A54F05">
        <w:rPr>
          <w:lang w:val="lt-LT"/>
        </w:rPr>
        <w:t>. Abu Partneriai pagal bendras prievoles atsako solidariai.</w:t>
      </w:r>
    </w:p>
    <w:p w:rsidR="00361C6A" w:rsidRPr="00A54F05" w:rsidRDefault="00361C6A" w:rsidP="008B6A00">
      <w:pPr>
        <w:pStyle w:val="NormalWeb"/>
        <w:spacing w:before="0" w:beforeAutospacing="0" w:after="0" w:afterAutospacing="0"/>
        <w:ind w:firstLine="720"/>
        <w:jc w:val="both"/>
        <w:rPr>
          <w:lang w:val="lt-LT"/>
        </w:rPr>
      </w:pPr>
      <w:r>
        <w:rPr>
          <w:lang w:val="lt-LT"/>
        </w:rPr>
        <w:t>16</w:t>
      </w:r>
      <w:r w:rsidRPr="00A54F05">
        <w:rPr>
          <w:lang w:val="lt-LT"/>
        </w:rPr>
        <w:t>. Nuo jungtinės veiklos sutarties pabaigos momento jos dalyviai solidariai atsako tretiesiems asmenims pagal neįvykdytas bendras prievoles.</w:t>
      </w:r>
    </w:p>
    <w:p w:rsidR="00361C6A" w:rsidRPr="008B6A00" w:rsidRDefault="00361C6A" w:rsidP="008B6A00">
      <w:pPr>
        <w:jc w:val="both"/>
        <w:rPr>
          <w:b/>
          <w:bCs/>
          <w:lang w:val="lt-LT"/>
        </w:rPr>
      </w:pPr>
      <w:r w:rsidRPr="008B6A00">
        <w:rPr>
          <w:lang w:val="lt-LT"/>
        </w:rPr>
        <w:t>17. Jeigu jungtinės veiklos sutartis buvo nutraukta vienam iš Partnerių atsisakius toliau būti Sutarties dalyviu ar vieno iš jų reikalavimu, asmuo, kuris nebėra jungtinės veiklos sutarties dalyvis, atsako tretiesiems asmenims pagal prievoles, atsiradusias jam esant jungtinės veiklos sutarties dalyviu, taip, kaip jis atsakytų būdamas Partneriu.</w:t>
      </w:r>
    </w:p>
    <w:p w:rsidR="00361C6A" w:rsidRPr="008B6A00" w:rsidRDefault="00361C6A" w:rsidP="008B6A00">
      <w:pPr>
        <w:jc w:val="both"/>
        <w:rPr>
          <w:b/>
          <w:bCs/>
          <w:lang w:val="lt-LT"/>
        </w:rPr>
      </w:pPr>
    </w:p>
    <w:p w:rsidR="00361C6A" w:rsidRPr="008B6A00" w:rsidRDefault="00361C6A" w:rsidP="008B6A00">
      <w:pPr>
        <w:jc w:val="center"/>
        <w:rPr>
          <w:b/>
          <w:bCs/>
          <w:lang w:val="lt-LT"/>
        </w:rPr>
      </w:pPr>
      <w:r w:rsidRPr="008B6A00">
        <w:rPr>
          <w:b/>
          <w:bCs/>
          <w:lang w:val="lt-LT"/>
        </w:rPr>
        <w:t>VI. NEPAPRASTOSIOS APLINKYBĖS</w:t>
      </w:r>
    </w:p>
    <w:p w:rsidR="00361C6A" w:rsidRPr="008B6A00" w:rsidRDefault="00361C6A" w:rsidP="008B6A00">
      <w:pPr>
        <w:jc w:val="both"/>
        <w:rPr>
          <w:b/>
          <w:bCs/>
          <w:lang w:val="lt-LT"/>
        </w:rPr>
      </w:pPr>
    </w:p>
    <w:p w:rsidR="00361C6A" w:rsidRPr="00A54F05" w:rsidRDefault="00361C6A" w:rsidP="008B6A00">
      <w:pPr>
        <w:jc w:val="both"/>
      </w:pPr>
      <w:r w:rsidRPr="008B6A00">
        <w:rPr>
          <w:lang w:val="lt-LT"/>
        </w:rPr>
        <w:t>18. Ša</w:t>
      </w:r>
      <w:r w:rsidRPr="008B6A00">
        <w:rPr>
          <w:lang w:val="lt-LT"/>
        </w:rPr>
        <w:softHyphen/>
        <w:t>lys ne</w:t>
      </w:r>
      <w:r w:rsidRPr="008B6A00">
        <w:rPr>
          <w:lang w:val="lt-LT"/>
        </w:rPr>
        <w:softHyphen/>
        <w:t>at</w:t>
      </w:r>
      <w:r w:rsidRPr="008B6A00">
        <w:rPr>
          <w:lang w:val="lt-LT"/>
        </w:rPr>
        <w:softHyphen/>
        <w:t>sa</w:t>
      </w:r>
      <w:r w:rsidRPr="008B6A00">
        <w:rPr>
          <w:lang w:val="lt-LT"/>
        </w:rPr>
        <w:softHyphen/>
        <w:t>ko už vi</w:t>
      </w:r>
      <w:r w:rsidRPr="008B6A00">
        <w:rPr>
          <w:lang w:val="lt-LT"/>
        </w:rPr>
        <w:softHyphen/>
        <w:t>siš</w:t>
      </w:r>
      <w:r w:rsidRPr="008B6A00">
        <w:rPr>
          <w:lang w:val="lt-LT"/>
        </w:rPr>
        <w:softHyphen/>
        <w:t>ką ar da</w:t>
      </w:r>
      <w:r w:rsidRPr="008B6A00">
        <w:rPr>
          <w:lang w:val="lt-LT"/>
        </w:rPr>
        <w:softHyphen/>
        <w:t>li</w:t>
      </w:r>
      <w:r w:rsidRPr="008B6A00">
        <w:rPr>
          <w:lang w:val="lt-LT"/>
        </w:rPr>
        <w:softHyphen/>
        <w:t>nį sa</w:t>
      </w:r>
      <w:r w:rsidRPr="008B6A00">
        <w:rPr>
          <w:lang w:val="lt-LT"/>
        </w:rPr>
        <w:softHyphen/>
        <w:t>vo įsi</w:t>
      </w:r>
      <w:r w:rsidRPr="008B6A00">
        <w:rPr>
          <w:lang w:val="lt-LT"/>
        </w:rPr>
        <w:softHyphen/>
        <w:t>pa</w:t>
      </w:r>
      <w:r w:rsidRPr="008B6A00">
        <w:rPr>
          <w:lang w:val="lt-LT"/>
        </w:rPr>
        <w:softHyphen/>
        <w:t>rei</w:t>
      </w:r>
      <w:r w:rsidRPr="008B6A00">
        <w:rPr>
          <w:lang w:val="lt-LT"/>
        </w:rPr>
        <w:softHyphen/>
        <w:t>go</w:t>
      </w:r>
      <w:r w:rsidRPr="008B6A00">
        <w:rPr>
          <w:lang w:val="lt-LT"/>
        </w:rPr>
        <w:softHyphen/>
        <w:t>ji</w:t>
      </w:r>
      <w:r w:rsidRPr="008B6A00">
        <w:rPr>
          <w:lang w:val="lt-LT"/>
        </w:rPr>
        <w:softHyphen/>
        <w:t>mų pa</w:t>
      </w:r>
      <w:r w:rsidRPr="008B6A00">
        <w:rPr>
          <w:lang w:val="lt-LT"/>
        </w:rPr>
        <w:softHyphen/>
        <w:t>gal šią su</w:t>
      </w:r>
      <w:r w:rsidRPr="008B6A00">
        <w:rPr>
          <w:lang w:val="lt-LT"/>
        </w:rPr>
        <w:softHyphen/>
        <w:t>tar</w:t>
      </w:r>
      <w:r w:rsidRPr="008B6A00">
        <w:rPr>
          <w:lang w:val="lt-LT"/>
        </w:rPr>
        <w:softHyphen/>
        <w:t>tį ne</w:t>
      </w:r>
      <w:r w:rsidRPr="008B6A00">
        <w:rPr>
          <w:lang w:val="lt-LT"/>
        </w:rPr>
        <w:softHyphen/>
        <w:t>vyk</w:t>
      </w:r>
      <w:r w:rsidRPr="008B6A00">
        <w:rPr>
          <w:lang w:val="lt-LT"/>
        </w:rPr>
        <w:softHyphen/>
        <w:t>dy</w:t>
      </w:r>
      <w:r w:rsidRPr="008B6A00">
        <w:rPr>
          <w:lang w:val="lt-LT"/>
        </w:rPr>
        <w:softHyphen/>
        <w:t>mą, jei tai įvyks</w:t>
      </w:r>
      <w:r w:rsidRPr="008B6A00">
        <w:rPr>
          <w:lang w:val="lt-LT"/>
        </w:rPr>
        <w:softHyphen/>
        <w:t>ta dėl ne</w:t>
      </w:r>
      <w:r w:rsidRPr="008B6A00">
        <w:rPr>
          <w:lang w:val="lt-LT"/>
        </w:rPr>
        <w:softHyphen/>
        <w:t>nu</w:t>
      </w:r>
      <w:r w:rsidRPr="008B6A00">
        <w:rPr>
          <w:lang w:val="lt-LT"/>
        </w:rPr>
        <w:softHyphen/>
        <w:t>ga</w:t>
      </w:r>
      <w:r w:rsidRPr="008B6A00">
        <w:rPr>
          <w:lang w:val="lt-LT"/>
        </w:rPr>
        <w:softHyphen/>
        <w:t>li</w:t>
      </w:r>
      <w:r w:rsidRPr="008B6A00">
        <w:rPr>
          <w:lang w:val="lt-LT"/>
        </w:rPr>
        <w:softHyphen/>
        <w:t>mos jė</w:t>
      </w:r>
      <w:r w:rsidRPr="008B6A00">
        <w:rPr>
          <w:lang w:val="lt-LT"/>
        </w:rPr>
        <w:softHyphen/>
        <w:t>gos ap</w:t>
      </w:r>
      <w:r w:rsidRPr="008B6A00">
        <w:rPr>
          <w:lang w:val="lt-LT"/>
        </w:rPr>
        <w:softHyphen/>
        <w:t>lin</w:t>
      </w:r>
      <w:r w:rsidRPr="008B6A00">
        <w:rPr>
          <w:lang w:val="lt-LT"/>
        </w:rPr>
        <w:softHyphen/>
        <w:t>ky</w:t>
      </w:r>
      <w:r w:rsidRPr="008B6A00">
        <w:rPr>
          <w:lang w:val="lt-LT"/>
        </w:rPr>
        <w:softHyphen/>
        <w:t xml:space="preserve">bių. </w:t>
      </w:r>
      <w:r w:rsidRPr="00A54F05">
        <w:t>Ša</w:t>
      </w:r>
      <w:r w:rsidRPr="00A54F05">
        <w:softHyphen/>
        <w:t>lys ne</w:t>
      </w:r>
      <w:r w:rsidRPr="00A54F05">
        <w:softHyphen/>
        <w:t>nu</w:t>
      </w:r>
      <w:r w:rsidRPr="00A54F05">
        <w:softHyphen/>
        <w:t>ga</w:t>
      </w:r>
      <w:r w:rsidRPr="00A54F05">
        <w:softHyphen/>
        <w:t>li</w:t>
      </w:r>
      <w:r w:rsidRPr="00A54F05">
        <w:softHyphen/>
        <w:t>mos jė</w:t>
      </w:r>
      <w:r w:rsidRPr="00A54F05">
        <w:softHyphen/>
        <w:t>gos (</w:t>
      </w:r>
      <w:r w:rsidRPr="00A54F05">
        <w:rPr>
          <w:i/>
          <w:iCs/>
        </w:rPr>
        <w:t>for</w:t>
      </w:r>
      <w:r w:rsidRPr="00A54F05">
        <w:rPr>
          <w:i/>
          <w:iCs/>
        </w:rPr>
        <w:softHyphen/>
        <w:t>ce ma</w:t>
      </w:r>
      <w:r w:rsidRPr="00A54F05">
        <w:rPr>
          <w:i/>
          <w:iCs/>
        </w:rPr>
        <w:softHyphen/>
        <w:t>jeu</w:t>
      </w:r>
      <w:r w:rsidRPr="00A54F05">
        <w:rPr>
          <w:i/>
          <w:iCs/>
        </w:rPr>
        <w:softHyphen/>
        <w:t>re</w:t>
      </w:r>
      <w:r w:rsidRPr="00A54F05">
        <w:t>) ap</w:t>
      </w:r>
      <w:r w:rsidRPr="00A54F05">
        <w:softHyphen/>
        <w:t>lin</w:t>
      </w:r>
      <w:r w:rsidRPr="00A54F05">
        <w:softHyphen/>
        <w:t>ky</w:t>
      </w:r>
      <w:r w:rsidRPr="00A54F05">
        <w:softHyphen/>
        <w:t>bes su</w:t>
      </w:r>
      <w:r w:rsidRPr="00A54F05">
        <w:softHyphen/>
        <w:t>pran</w:t>
      </w:r>
      <w:r w:rsidRPr="00A54F05">
        <w:softHyphen/>
        <w:t>ta taip, kaip nu</w:t>
      </w:r>
      <w:r w:rsidRPr="00A54F05">
        <w:softHyphen/>
        <w:t>sta</w:t>
      </w:r>
      <w:r w:rsidRPr="00A54F05">
        <w:softHyphen/>
        <w:t xml:space="preserve">to </w:t>
      </w:r>
      <w:r w:rsidRPr="00D94904">
        <w:t>Lietuvos Respublikos</w:t>
      </w:r>
      <w:r w:rsidRPr="00A54F05">
        <w:t xml:space="preserve"> civilinis kodeksas.</w:t>
      </w:r>
    </w:p>
    <w:p w:rsidR="00361C6A" w:rsidRPr="00A54F05" w:rsidRDefault="00361C6A" w:rsidP="008B6A00">
      <w:pPr>
        <w:jc w:val="both"/>
      </w:pPr>
      <w:r>
        <w:t>19</w:t>
      </w:r>
      <w:r w:rsidRPr="00A54F05">
        <w:t>. Su</w:t>
      </w:r>
      <w:r w:rsidRPr="00A54F05">
        <w:softHyphen/>
        <w:t>tar</w:t>
      </w:r>
      <w:r w:rsidRPr="00A54F05">
        <w:softHyphen/>
        <w:t>ties Ša</w:t>
      </w:r>
      <w:r w:rsidRPr="00A54F05">
        <w:softHyphen/>
        <w:t>lis, ku</w:t>
      </w:r>
      <w:r w:rsidRPr="00A54F05">
        <w:softHyphen/>
        <w:t xml:space="preserve">ri </w:t>
      </w:r>
      <w:smartTag w:uri="urn:schemas-microsoft-com:office:smarttags" w:element="State">
        <w:r w:rsidRPr="00A54F05">
          <w:t>dėl</w:t>
        </w:r>
      </w:smartTag>
      <w:r w:rsidRPr="00A54F05">
        <w:t xml:space="preserve"> nu</w:t>
      </w:r>
      <w:r w:rsidRPr="00A54F05">
        <w:softHyphen/>
        <w:t>ro</w:t>
      </w:r>
      <w:r w:rsidRPr="00A54F05">
        <w:softHyphen/>
        <w:t>dy</w:t>
      </w:r>
      <w:r w:rsidRPr="00A54F05">
        <w:softHyphen/>
        <w:t>tų ap</w:t>
      </w:r>
      <w:r w:rsidRPr="00A54F05">
        <w:softHyphen/>
        <w:t>lin</w:t>
      </w:r>
      <w:r w:rsidRPr="00A54F05">
        <w:softHyphen/>
        <w:t>ky</w:t>
      </w:r>
      <w:r w:rsidRPr="00A54F05">
        <w:softHyphen/>
        <w:t>bių ne</w:t>
      </w:r>
      <w:r w:rsidRPr="00A54F05">
        <w:softHyphen/>
        <w:t>ga</w:t>
      </w:r>
      <w:r w:rsidRPr="00A54F05">
        <w:softHyphen/>
        <w:t>li įvyk</w:t>
      </w:r>
      <w:r w:rsidRPr="00A54F05">
        <w:softHyphen/>
        <w:t>dy</w:t>
      </w:r>
      <w:r w:rsidRPr="00A54F05">
        <w:softHyphen/>
        <w:t>ti pri</w:t>
      </w:r>
      <w:r w:rsidRPr="00A54F05">
        <w:softHyphen/>
        <w:t>si</w:t>
      </w:r>
      <w:r w:rsidRPr="00A54F05">
        <w:softHyphen/>
        <w:t>im</w:t>
      </w:r>
      <w:r w:rsidRPr="00A54F05">
        <w:softHyphen/>
        <w:t>tų įsi</w:t>
      </w:r>
      <w:r w:rsidRPr="00A54F05">
        <w:softHyphen/>
        <w:t>pa</w:t>
      </w:r>
      <w:r w:rsidRPr="00A54F05">
        <w:softHyphen/>
        <w:t>rei</w:t>
      </w:r>
      <w:r w:rsidRPr="00A54F05">
        <w:softHyphen/>
        <w:t>go</w:t>
      </w:r>
      <w:r w:rsidRPr="00A54F05">
        <w:softHyphen/>
        <w:t>jimų, pri</w:t>
      </w:r>
      <w:r w:rsidRPr="00A54F05">
        <w:softHyphen/>
        <w:t>va</w:t>
      </w:r>
      <w:r w:rsidRPr="00A54F05">
        <w:softHyphen/>
        <w:t>lo ne vėliau kaip per 15 (penkiolika) kalendorinių dienų nuo tokių aplinkybių atsiradimo raštu apie tai in</w:t>
      </w:r>
      <w:r w:rsidRPr="00A54F05">
        <w:softHyphen/>
        <w:t>for</w:t>
      </w:r>
      <w:r w:rsidRPr="00A54F05">
        <w:softHyphen/>
        <w:t>muo</w:t>
      </w:r>
      <w:r w:rsidRPr="00A54F05">
        <w:softHyphen/>
        <w:t>ti ki</w:t>
      </w:r>
      <w:r w:rsidRPr="00A54F05">
        <w:softHyphen/>
        <w:t>tą Su</w:t>
      </w:r>
      <w:r w:rsidRPr="00A54F05">
        <w:softHyphen/>
        <w:t>tar</w:t>
      </w:r>
      <w:r w:rsidRPr="00A54F05">
        <w:softHyphen/>
        <w:t>ties Ša</w:t>
      </w:r>
      <w:r w:rsidRPr="00A54F05">
        <w:softHyphen/>
        <w:t>lį. Pa</w:t>
      </w:r>
      <w:r w:rsidRPr="00A54F05">
        <w:softHyphen/>
        <w:t>vė</w:t>
      </w:r>
      <w:r w:rsidRPr="00A54F05">
        <w:softHyphen/>
        <w:t>luotas ar ne</w:t>
      </w:r>
      <w:r w:rsidRPr="00A54F05">
        <w:softHyphen/>
        <w:t>tin</w:t>
      </w:r>
      <w:r w:rsidRPr="00A54F05">
        <w:softHyphen/>
        <w:t>ka</w:t>
      </w:r>
      <w:r w:rsidRPr="00A54F05">
        <w:softHyphen/>
        <w:t>mas ki</w:t>
      </w:r>
      <w:r w:rsidRPr="00A54F05">
        <w:softHyphen/>
        <w:t>tos Ša</w:t>
      </w:r>
      <w:r w:rsidRPr="00A54F05">
        <w:softHyphen/>
        <w:t>lies in</w:t>
      </w:r>
      <w:r w:rsidRPr="00A54F05">
        <w:softHyphen/>
        <w:t>for</w:t>
      </w:r>
      <w:r w:rsidRPr="00A54F05">
        <w:softHyphen/>
        <w:t>ma</w:t>
      </w:r>
      <w:r w:rsidRPr="00A54F05">
        <w:softHyphen/>
        <w:t>vi</w:t>
      </w:r>
      <w:r w:rsidRPr="00A54F05">
        <w:softHyphen/>
        <w:t>mas ar in</w:t>
      </w:r>
      <w:r w:rsidRPr="00A54F05">
        <w:softHyphen/>
        <w:t>for</w:t>
      </w:r>
      <w:r w:rsidRPr="00A54F05">
        <w:softHyphen/>
        <w:t>ma</w:t>
      </w:r>
      <w:r w:rsidRPr="00A54F05">
        <w:softHyphen/>
        <w:t>ci</w:t>
      </w:r>
      <w:r w:rsidRPr="00A54F05">
        <w:softHyphen/>
        <w:t>jos ne</w:t>
      </w:r>
      <w:r w:rsidRPr="00A54F05">
        <w:softHyphen/>
        <w:t>pa</w:t>
      </w:r>
      <w:r w:rsidRPr="00A54F05">
        <w:softHyphen/>
        <w:t>tei</w:t>
      </w:r>
      <w:r w:rsidRPr="00A54F05">
        <w:softHyphen/>
        <w:t>ki</w:t>
      </w:r>
      <w:r w:rsidRPr="00A54F05">
        <w:softHyphen/>
        <w:t>mas at</w:t>
      </w:r>
      <w:r w:rsidRPr="00A54F05">
        <w:softHyphen/>
        <w:t>ima iš jos teisę rem</w:t>
      </w:r>
      <w:r w:rsidRPr="00A54F05">
        <w:softHyphen/>
        <w:t>tis iš</w:t>
      </w:r>
      <w:r w:rsidRPr="00A54F05">
        <w:softHyphen/>
        <w:t>var</w:t>
      </w:r>
      <w:r w:rsidRPr="00A54F05">
        <w:softHyphen/>
        <w:t>dy</w:t>
      </w:r>
      <w:r w:rsidRPr="00A54F05">
        <w:softHyphen/>
        <w:t>to</w:t>
      </w:r>
      <w:r w:rsidRPr="00A54F05">
        <w:softHyphen/>
        <w:t>mis ap</w:t>
      </w:r>
      <w:r w:rsidRPr="00A54F05">
        <w:softHyphen/>
        <w:t>lin</w:t>
      </w:r>
      <w:r w:rsidRPr="00A54F05">
        <w:softHyphen/>
        <w:t>ky</w:t>
      </w:r>
      <w:r w:rsidRPr="00A54F05">
        <w:softHyphen/>
        <w:t>bė</w:t>
      </w:r>
      <w:r w:rsidRPr="00A54F05">
        <w:softHyphen/>
        <w:t>mis kaip pa</w:t>
      </w:r>
      <w:r w:rsidRPr="00A54F05">
        <w:softHyphen/>
        <w:t>grin</w:t>
      </w:r>
      <w:r w:rsidRPr="00A54F05">
        <w:softHyphen/>
        <w:t>du, at</w:t>
      </w:r>
      <w:r w:rsidRPr="00A54F05">
        <w:softHyphen/>
        <w:t>lei</w:t>
      </w:r>
      <w:r w:rsidRPr="00A54F05">
        <w:softHyphen/>
        <w:t>džian</w:t>
      </w:r>
      <w:r w:rsidRPr="00A54F05">
        <w:softHyphen/>
        <w:t>čiu nuo at</w:t>
      </w:r>
      <w:r w:rsidRPr="00A54F05">
        <w:softHyphen/>
        <w:t>sa</w:t>
      </w:r>
      <w:r w:rsidRPr="00A54F05">
        <w:softHyphen/>
        <w:t>ko</w:t>
      </w:r>
      <w:r w:rsidRPr="00A54F05">
        <w:softHyphen/>
        <w:t xml:space="preserve">mybės </w:t>
      </w:r>
      <w:smartTag w:uri="urn:schemas-microsoft-com:office:smarttags" w:element="State">
        <w:r w:rsidRPr="00A54F05">
          <w:t>dėl</w:t>
        </w:r>
      </w:smartTag>
      <w:r w:rsidRPr="00A54F05">
        <w:t xml:space="preserve"> ne</w:t>
      </w:r>
      <w:r w:rsidRPr="00A54F05">
        <w:softHyphen/>
        <w:t xml:space="preserve"> </w:t>
      </w:r>
      <w:r w:rsidRPr="00A54F05">
        <w:softHyphen/>
        <w:t>lai</w:t>
      </w:r>
      <w:r w:rsidRPr="00A54F05">
        <w:softHyphen/>
        <w:t>ku (ar ne</w:t>
      </w:r>
      <w:r w:rsidRPr="00A54F05">
        <w:softHyphen/>
        <w:t>tin</w:t>
      </w:r>
      <w:r w:rsidRPr="00A54F05">
        <w:softHyphen/>
        <w:t>ka</w:t>
      </w:r>
      <w:r w:rsidRPr="00A54F05">
        <w:softHyphen/>
        <w:t>mo) pri</w:t>
      </w:r>
      <w:r w:rsidRPr="00A54F05">
        <w:softHyphen/>
        <w:t>si</w:t>
      </w:r>
      <w:r w:rsidRPr="00A54F05">
        <w:softHyphen/>
        <w:t>im</w:t>
      </w:r>
      <w:r w:rsidRPr="00A54F05">
        <w:softHyphen/>
        <w:t>tų įsi</w:t>
      </w:r>
      <w:r w:rsidRPr="00A54F05">
        <w:softHyphen/>
        <w:t>pa</w:t>
      </w:r>
      <w:r w:rsidRPr="00A54F05">
        <w:softHyphen/>
        <w:t>rei</w:t>
      </w:r>
      <w:r w:rsidRPr="00A54F05">
        <w:softHyphen/>
        <w:t>go</w:t>
      </w:r>
      <w:r w:rsidRPr="00A54F05">
        <w:softHyphen/>
        <w:t>ji</w:t>
      </w:r>
      <w:r w:rsidRPr="00A54F05">
        <w:softHyphen/>
        <w:t>mų vyk</w:t>
      </w:r>
      <w:r w:rsidRPr="00A54F05">
        <w:softHyphen/>
        <w:t>dy</w:t>
      </w:r>
      <w:r w:rsidRPr="00A54F05">
        <w:softHyphen/>
        <w:t>mo ar ne</w:t>
      </w:r>
      <w:r w:rsidRPr="00A54F05">
        <w:softHyphen/>
        <w:t>vykdymo.</w:t>
      </w:r>
    </w:p>
    <w:p w:rsidR="00361C6A" w:rsidRPr="00A54F05" w:rsidRDefault="00361C6A" w:rsidP="008B6A00">
      <w:pPr>
        <w:jc w:val="both"/>
      </w:pPr>
      <w:r>
        <w:t>20</w:t>
      </w:r>
      <w:r w:rsidRPr="00A54F05">
        <w:t>. Jei nu</w:t>
      </w:r>
      <w:r w:rsidRPr="00A54F05">
        <w:softHyphen/>
        <w:t>ro</w:t>
      </w:r>
      <w:r w:rsidRPr="00A54F05">
        <w:softHyphen/>
        <w:t>dy</w:t>
      </w:r>
      <w:r w:rsidRPr="00A54F05">
        <w:softHyphen/>
        <w:t>tos ap</w:t>
      </w:r>
      <w:r w:rsidRPr="00A54F05">
        <w:softHyphen/>
        <w:t>lin</w:t>
      </w:r>
      <w:r w:rsidRPr="00A54F05">
        <w:softHyphen/>
        <w:t>ky</w:t>
      </w:r>
      <w:r w:rsidRPr="00A54F05">
        <w:softHyphen/>
        <w:t>bės trun</w:t>
      </w:r>
      <w:r w:rsidRPr="00A54F05">
        <w:softHyphen/>
        <w:t>ka il</w:t>
      </w:r>
      <w:r w:rsidRPr="00A54F05">
        <w:softHyphen/>
        <w:t>giau kaip 1 (vieną) mė</w:t>
      </w:r>
      <w:r w:rsidRPr="00A54F05">
        <w:softHyphen/>
        <w:t>ne</w:t>
      </w:r>
      <w:r w:rsidRPr="00A54F05">
        <w:softHyphen/>
        <w:t>sį, Ša</w:t>
      </w:r>
      <w:r w:rsidRPr="00A54F05">
        <w:softHyphen/>
        <w:t>lys tar</w:t>
      </w:r>
      <w:r w:rsidRPr="00A54F05">
        <w:softHyphen/>
        <w:t>pu</w:t>
      </w:r>
      <w:r w:rsidRPr="00A54F05">
        <w:softHyphen/>
        <w:t>sa</w:t>
      </w:r>
      <w:r w:rsidRPr="00A54F05">
        <w:softHyphen/>
        <w:t>vio su</w:t>
      </w:r>
      <w:r w:rsidRPr="00A54F05">
        <w:softHyphen/>
        <w:t>si</w:t>
      </w:r>
      <w:r w:rsidRPr="00A54F05">
        <w:softHyphen/>
        <w:t>ta</w:t>
      </w:r>
      <w:r w:rsidRPr="00A54F05">
        <w:softHyphen/>
        <w:t>ri</w:t>
      </w:r>
      <w:r w:rsidRPr="00A54F05">
        <w:softHyphen/>
        <w:t>mu ga</w:t>
      </w:r>
      <w:r w:rsidRPr="00A54F05">
        <w:softHyphen/>
        <w:t>li nu</w:t>
      </w:r>
      <w:r w:rsidRPr="00A54F05">
        <w:softHyphen/>
        <w:t>trauk</w:t>
      </w:r>
      <w:r w:rsidRPr="00A54F05">
        <w:softHyphen/>
        <w:t>ti Su</w:t>
      </w:r>
      <w:r w:rsidRPr="00A54F05">
        <w:softHyphen/>
        <w:t>tar</w:t>
      </w:r>
      <w:r w:rsidRPr="00A54F05">
        <w:softHyphen/>
        <w:t xml:space="preserve">tį. </w:t>
      </w:r>
    </w:p>
    <w:p w:rsidR="00361C6A" w:rsidRPr="00A54F05" w:rsidRDefault="00361C6A" w:rsidP="008B6A00">
      <w:pPr>
        <w:jc w:val="both"/>
        <w:rPr>
          <w:b/>
          <w:bCs/>
        </w:rPr>
      </w:pPr>
    </w:p>
    <w:p w:rsidR="00361C6A" w:rsidRDefault="00361C6A" w:rsidP="008B6A00">
      <w:pPr>
        <w:jc w:val="center"/>
        <w:rPr>
          <w:b/>
          <w:bCs/>
        </w:rPr>
      </w:pPr>
      <w:r w:rsidRPr="00A54F05">
        <w:rPr>
          <w:b/>
          <w:bCs/>
        </w:rPr>
        <w:t>VII. BAIGIAMOSIOS NUOSTATOS</w:t>
      </w:r>
    </w:p>
    <w:p w:rsidR="00361C6A" w:rsidRPr="00A54F05" w:rsidRDefault="00361C6A" w:rsidP="008B6A00">
      <w:pPr>
        <w:jc w:val="center"/>
        <w:rPr>
          <w:b/>
          <w:bCs/>
        </w:rPr>
      </w:pPr>
    </w:p>
    <w:p w:rsidR="00361C6A" w:rsidRPr="00A54F05" w:rsidRDefault="00361C6A" w:rsidP="008B6A00">
      <w:pPr>
        <w:jc w:val="both"/>
      </w:pPr>
      <w:r>
        <w:t>21</w:t>
      </w:r>
      <w:r w:rsidRPr="00A54F05">
        <w:t>. Ša</w:t>
      </w:r>
      <w:r w:rsidRPr="00A54F05">
        <w:softHyphen/>
        <w:t>lys įsi</w:t>
      </w:r>
      <w:r w:rsidRPr="00A54F05">
        <w:softHyphen/>
        <w:t>pa</w:t>
      </w:r>
      <w:r w:rsidRPr="00A54F05">
        <w:softHyphen/>
        <w:t>rei</w:t>
      </w:r>
      <w:r w:rsidRPr="00A54F05">
        <w:softHyphen/>
        <w:t>go</w:t>
      </w:r>
      <w:r w:rsidRPr="00A54F05">
        <w:softHyphen/>
        <w:t>ja tar</w:t>
      </w:r>
      <w:r w:rsidRPr="00A54F05">
        <w:softHyphen/>
        <w:t>pu</w:t>
      </w:r>
      <w:r w:rsidRPr="00A54F05">
        <w:softHyphen/>
        <w:t>sa</w:t>
      </w:r>
      <w:r w:rsidRPr="00A54F05">
        <w:softHyphen/>
        <w:t>vio san</w:t>
      </w:r>
      <w:r w:rsidRPr="00A54F05">
        <w:softHyphen/>
        <w:t>ty</w:t>
      </w:r>
      <w:r w:rsidRPr="00A54F05">
        <w:softHyphen/>
        <w:t>kiuo</w:t>
      </w:r>
      <w:r w:rsidRPr="00A54F05">
        <w:softHyphen/>
        <w:t>se lai</w:t>
      </w:r>
      <w:r w:rsidRPr="00A54F05">
        <w:softHyphen/>
        <w:t>ky</w:t>
      </w:r>
      <w:r w:rsidRPr="00A54F05">
        <w:softHyphen/>
        <w:t>tis kon</w:t>
      </w:r>
      <w:r w:rsidRPr="00A54F05">
        <w:softHyphen/>
        <w:t>fi</w:t>
      </w:r>
      <w:r w:rsidRPr="00A54F05">
        <w:softHyphen/>
        <w:t>den</w:t>
      </w:r>
      <w:r w:rsidRPr="00A54F05">
        <w:softHyphen/>
        <w:t>cia</w:t>
      </w:r>
      <w:r w:rsidRPr="00A54F05">
        <w:softHyphen/>
        <w:t>lu</w:t>
      </w:r>
      <w:r w:rsidRPr="00A54F05">
        <w:softHyphen/>
        <w:t>mo: ne</w:t>
      </w:r>
      <w:r w:rsidRPr="00A54F05">
        <w:softHyphen/>
        <w:t>at</w:t>
      </w:r>
      <w:r w:rsidRPr="00A54F05">
        <w:softHyphen/>
        <w:t>skleis</w:t>
      </w:r>
      <w:r w:rsidRPr="00A54F05">
        <w:softHyphen/>
        <w:t>ti raštu, žodžiu ar ki</w:t>
      </w:r>
      <w:r w:rsidRPr="00A54F05">
        <w:softHyphen/>
        <w:t>to</w:t>
      </w:r>
      <w:r w:rsidRPr="00A54F05">
        <w:softHyphen/>
        <w:t>kiu pa</w:t>
      </w:r>
      <w:r w:rsidRPr="00A54F05">
        <w:softHyphen/>
        <w:t>vi</w:t>
      </w:r>
      <w:r w:rsidRPr="00A54F05">
        <w:softHyphen/>
        <w:t>dalu tre</w:t>
      </w:r>
      <w:r w:rsidRPr="00A54F05">
        <w:softHyphen/>
        <w:t>tie</w:t>
      </w:r>
      <w:r w:rsidRPr="00A54F05">
        <w:softHyphen/>
        <w:t>siems as</w:t>
      </w:r>
      <w:r w:rsidRPr="00A54F05">
        <w:softHyphen/>
        <w:t>me</w:t>
      </w:r>
      <w:r w:rsidRPr="00A54F05">
        <w:softHyphen/>
        <w:t>nims jo</w:t>
      </w:r>
      <w:r w:rsidRPr="00A54F05">
        <w:softHyphen/>
        <w:t>kios ko</w:t>
      </w:r>
      <w:r w:rsidRPr="00A54F05">
        <w:softHyphen/>
        <w:t>mer</w:t>
      </w:r>
      <w:r w:rsidRPr="00A54F05">
        <w:softHyphen/>
        <w:t>ci</w:t>
      </w:r>
      <w:r w:rsidRPr="00A54F05">
        <w:softHyphen/>
        <w:t>nės, da</w:t>
      </w:r>
      <w:r w:rsidRPr="00A54F05">
        <w:softHyphen/>
        <w:t>ly</w:t>
      </w:r>
      <w:r w:rsidRPr="00A54F05">
        <w:softHyphen/>
        <w:t>kinės, finansinės in</w:t>
      </w:r>
      <w:r w:rsidRPr="00A54F05">
        <w:softHyphen/>
        <w:t>for</w:t>
      </w:r>
      <w:r w:rsidRPr="00A54F05">
        <w:softHyphen/>
        <w:t>ma</w:t>
      </w:r>
      <w:r w:rsidRPr="00A54F05">
        <w:softHyphen/>
        <w:t>ci</w:t>
      </w:r>
      <w:r w:rsidRPr="00A54F05">
        <w:softHyphen/>
        <w:t>jos, su ku</w:t>
      </w:r>
      <w:r w:rsidRPr="00A54F05">
        <w:softHyphen/>
        <w:t>ria bu</w:t>
      </w:r>
      <w:r w:rsidRPr="00A54F05">
        <w:softHyphen/>
        <w:t>vo su</w:t>
      </w:r>
      <w:r w:rsidRPr="00A54F05">
        <w:softHyphen/>
        <w:t>pa</w:t>
      </w:r>
      <w:r w:rsidRPr="00A54F05">
        <w:softHyphen/>
        <w:t>žin</w:t>
      </w:r>
      <w:r w:rsidRPr="00A54F05">
        <w:softHyphen/>
        <w:t>din</w:t>
      </w:r>
      <w:r w:rsidRPr="00A54F05">
        <w:softHyphen/>
        <w:t>tos ben</w:t>
      </w:r>
      <w:r w:rsidRPr="00A54F05">
        <w:softHyphen/>
        <w:t>dra</w:t>
      </w:r>
      <w:r w:rsidRPr="00A54F05">
        <w:softHyphen/>
        <w:t>dar</w:t>
      </w:r>
      <w:r w:rsidRPr="00A54F05">
        <w:softHyphen/>
        <w:t>biau</w:t>
      </w:r>
      <w:r w:rsidRPr="00A54F05">
        <w:softHyphen/>
        <w:t>damos šios Su</w:t>
      </w:r>
      <w:r w:rsidRPr="00A54F05">
        <w:softHyphen/>
        <w:t>tar</w:t>
      </w:r>
      <w:r w:rsidRPr="00A54F05">
        <w:softHyphen/>
        <w:t>ties pa</w:t>
      </w:r>
      <w:r w:rsidRPr="00A54F05">
        <w:softHyphen/>
        <w:t>grindu.</w:t>
      </w:r>
    </w:p>
    <w:p w:rsidR="00361C6A" w:rsidRPr="00A54F05" w:rsidRDefault="00361C6A" w:rsidP="008B6A00">
      <w:pPr>
        <w:jc w:val="both"/>
      </w:pPr>
      <w:r>
        <w:t>22</w:t>
      </w:r>
      <w:r w:rsidRPr="00A54F05">
        <w:t>. Bet ko</w:t>
      </w:r>
      <w:r w:rsidRPr="00A54F05">
        <w:softHyphen/>
        <w:t>kie Su</w:t>
      </w:r>
      <w:r w:rsidRPr="00A54F05">
        <w:softHyphen/>
        <w:t>tar</w:t>
      </w:r>
      <w:r w:rsidRPr="00A54F05">
        <w:softHyphen/>
        <w:t>ties pa</w:t>
      </w:r>
      <w:r w:rsidRPr="00A54F05">
        <w:softHyphen/>
        <w:t>kei</w:t>
      </w:r>
      <w:r w:rsidRPr="00A54F05">
        <w:softHyphen/>
        <w:t>ti</w:t>
      </w:r>
      <w:r w:rsidRPr="00A54F05">
        <w:softHyphen/>
        <w:t>mai ar pa</w:t>
      </w:r>
      <w:r w:rsidRPr="00A54F05">
        <w:softHyphen/>
        <w:t>pil</w:t>
      </w:r>
      <w:r w:rsidRPr="00A54F05">
        <w:softHyphen/>
        <w:t>dy</w:t>
      </w:r>
      <w:r w:rsidRPr="00A54F05">
        <w:softHyphen/>
        <w:t>mai ga</w:t>
      </w:r>
      <w:r w:rsidRPr="00A54F05">
        <w:softHyphen/>
        <w:t>lio</w:t>
      </w:r>
      <w:r w:rsidRPr="00A54F05">
        <w:softHyphen/>
        <w:t>ja su</w:t>
      </w:r>
      <w:r w:rsidRPr="00A54F05">
        <w:softHyphen/>
        <w:t>da</w:t>
      </w:r>
      <w:r w:rsidRPr="00A54F05">
        <w:softHyphen/>
        <w:t>ry</w:t>
      </w:r>
      <w:r w:rsidRPr="00A54F05">
        <w:softHyphen/>
        <w:t>ti tik raš</w:t>
      </w:r>
      <w:r w:rsidRPr="00A54F05">
        <w:softHyphen/>
        <w:t>tu, pa</w:t>
      </w:r>
      <w:r w:rsidRPr="00A54F05">
        <w:softHyphen/>
        <w:t>si</w:t>
      </w:r>
      <w:r w:rsidRPr="00A54F05">
        <w:softHyphen/>
        <w:t>ra</w:t>
      </w:r>
      <w:r w:rsidRPr="00A54F05">
        <w:softHyphen/>
        <w:t>šius abie</w:t>
      </w:r>
      <w:r w:rsidRPr="00A54F05">
        <w:softHyphen/>
        <w:t>jų Ša</w:t>
      </w:r>
      <w:r w:rsidRPr="00A54F05">
        <w:softHyphen/>
        <w:t>lių įga</w:t>
      </w:r>
      <w:r w:rsidRPr="00A54F05">
        <w:softHyphen/>
        <w:t>lio</w:t>
      </w:r>
      <w:r w:rsidRPr="00A54F05">
        <w:softHyphen/>
        <w:t>tiems at</w:t>
      </w:r>
      <w:r w:rsidRPr="00A54F05">
        <w:softHyphen/>
        <w:t>sto</w:t>
      </w:r>
      <w:r w:rsidRPr="00A54F05">
        <w:softHyphen/>
        <w:t>vams. Žo</w:t>
      </w:r>
      <w:r w:rsidRPr="00A54F05">
        <w:softHyphen/>
        <w:t>di</w:t>
      </w:r>
      <w:r w:rsidRPr="00A54F05">
        <w:softHyphen/>
        <w:t>nės iš</w:t>
      </w:r>
      <w:r w:rsidRPr="00A54F05">
        <w:softHyphen/>
        <w:t>ly</w:t>
      </w:r>
      <w:r w:rsidRPr="00A54F05">
        <w:softHyphen/>
        <w:t>gos ne</w:t>
      </w:r>
      <w:r w:rsidRPr="00A54F05">
        <w:softHyphen/>
        <w:t>tu</w:t>
      </w:r>
      <w:r w:rsidRPr="00A54F05">
        <w:softHyphen/>
        <w:t>ri ju</w:t>
      </w:r>
      <w:r w:rsidRPr="00A54F05">
        <w:softHyphen/>
        <w:t>ri</w:t>
      </w:r>
      <w:r w:rsidRPr="00A54F05">
        <w:softHyphen/>
        <w:t>di</w:t>
      </w:r>
      <w:r w:rsidRPr="00A54F05">
        <w:softHyphen/>
        <w:t>nės ga</w:t>
      </w:r>
      <w:r w:rsidRPr="00A54F05">
        <w:softHyphen/>
        <w:t>lios.</w:t>
      </w:r>
    </w:p>
    <w:p w:rsidR="00361C6A" w:rsidRPr="00A54F05" w:rsidRDefault="00361C6A" w:rsidP="008B6A00">
      <w:pPr>
        <w:jc w:val="both"/>
      </w:pPr>
      <w:r>
        <w:t>23</w:t>
      </w:r>
      <w:r w:rsidRPr="00A54F05">
        <w:t>. Jei ku</w:t>
      </w:r>
      <w:r w:rsidRPr="00A54F05">
        <w:softHyphen/>
        <w:t>ri nors šios Su</w:t>
      </w:r>
      <w:r w:rsidRPr="00A54F05">
        <w:softHyphen/>
        <w:t>tar</w:t>
      </w:r>
      <w:r w:rsidRPr="00A54F05">
        <w:softHyphen/>
        <w:t>ties da</w:t>
      </w:r>
      <w:r w:rsidRPr="00A54F05">
        <w:softHyphen/>
        <w:t>lis tam</w:t>
      </w:r>
      <w:r w:rsidRPr="00A54F05">
        <w:softHyphen/>
        <w:t>pa ne</w:t>
      </w:r>
      <w:r w:rsidRPr="00A54F05">
        <w:softHyphen/>
        <w:t>ga</w:t>
      </w:r>
      <w:r w:rsidRPr="00A54F05">
        <w:softHyphen/>
        <w:t>lio</w:t>
      </w:r>
      <w:r w:rsidRPr="00A54F05">
        <w:softHyphen/>
        <w:t>jan</w:t>
      </w:r>
      <w:r w:rsidRPr="00A54F05">
        <w:softHyphen/>
        <w:t>ti ar</w:t>
      </w:r>
      <w:r w:rsidRPr="00A54F05">
        <w:softHyphen/>
        <w:t>ba anu</w:t>
      </w:r>
      <w:r w:rsidRPr="00A54F05">
        <w:softHyphen/>
        <w:t>liuo</w:t>
      </w:r>
      <w:r w:rsidRPr="00A54F05">
        <w:softHyphen/>
        <w:t>ja</w:t>
      </w:r>
      <w:r w:rsidRPr="00A54F05">
        <w:softHyphen/>
        <w:t>ma, li</w:t>
      </w:r>
      <w:r w:rsidRPr="00A54F05">
        <w:softHyphen/>
        <w:t>ku</w:t>
      </w:r>
      <w:r w:rsidRPr="00A54F05">
        <w:softHyphen/>
        <w:t>sios sutarties da</w:t>
      </w:r>
      <w:r w:rsidRPr="00A54F05">
        <w:softHyphen/>
        <w:t>lys lie</w:t>
      </w:r>
      <w:r w:rsidRPr="00A54F05">
        <w:softHyphen/>
        <w:t>ka ga</w:t>
      </w:r>
      <w:r w:rsidRPr="00A54F05">
        <w:softHyphen/>
        <w:t>lio</w:t>
      </w:r>
      <w:r w:rsidRPr="00A54F05">
        <w:softHyphen/>
        <w:t>ti.</w:t>
      </w:r>
    </w:p>
    <w:p w:rsidR="00361C6A" w:rsidRPr="00A54F05" w:rsidRDefault="00361C6A" w:rsidP="008B6A00">
      <w:pPr>
        <w:jc w:val="both"/>
      </w:pPr>
      <w:r>
        <w:t>24</w:t>
      </w:r>
      <w:r w:rsidRPr="00A54F05">
        <w:t xml:space="preserve">. Visi pranešimai ir kitas Šalių susirašinėjimas pagal Sutartį įteikiamas Sutarties Šaliai pasirašytinai arba siunčiant paštu arba faksu, jei Sutartyje nenurodyta kitaip. Laikoma, kad paštu išsiųstas dokumentas gautas trečią darbo dieną, einančią po tos dienos, kai gavėjui siunčiamas dokumentas įteiktas pašto paslaugas teikiančiai įmonei.   </w:t>
      </w:r>
    </w:p>
    <w:p w:rsidR="00361C6A" w:rsidRPr="00A54F05" w:rsidRDefault="00361C6A" w:rsidP="008B6A00">
      <w:pPr>
        <w:jc w:val="both"/>
      </w:pPr>
      <w:r>
        <w:t>25</w:t>
      </w:r>
      <w:r w:rsidRPr="00A54F05">
        <w:t>. Pa</w:t>
      </w:r>
      <w:r w:rsidRPr="00A54F05">
        <w:softHyphen/>
        <w:t>si</w:t>
      </w:r>
      <w:r w:rsidRPr="00A54F05">
        <w:softHyphen/>
        <w:t>kei</w:t>
      </w:r>
      <w:r w:rsidRPr="00A54F05">
        <w:softHyphen/>
        <w:t>tus ad</w:t>
      </w:r>
      <w:r w:rsidRPr="00A54F05">
        <w:softHyphen/>
        <w:t>re</w:t>
      </w:r>
      <w:r w:rsidRPr="00A54F05">
        <w:softHyphen/>
        <w:t>sams, te</w:t>
      </w:r>
      <w:r w:rsidRPr="00A54F05">
        <w:softHyphen/>
        <w:t>le</w:t>
      </w:r>
      <w:r w:rsidRPr="00A54F05">
        <w:softHyphen/>
        <w:t>fo</w:t>
      </w:r>
      <w:r w:rsidRPr="00A54F05">
        <w:softHyphen/>
        <w:t>nų ir fak</w:t>
      </w:r>
      <w:r w:rsidRPr="00A54F05">
        <w:softHyphen/>
        <w:t>sų nu</w:t>
      </w:r>
      <w:r w:rsidRPr="00A54F05">
        <w:softHyphen/>
        <w:t>me</w:t>
      </w:r>
      <w:r w:rsidRPr="00A54F05">
        <w:softHyphen/>
        <w:t>riams, ban</w:t>
      </w:r>
      <w:r w:rsidRPr="00A54F05">
        <w:softHyphen/>
        <w:t>ko rek</w:t>
      </w:r>
      <w:r w:rsidRPr="00A54F05">
        <w:softHyphen/>
        <w:t>vi</w:t>
      </w:r>
      <w:r w:rsidRPr="00A54F05">
        <w:softHyphen/>
        <w:t>zi</w:t>
      </w:r>
      <w:r w:rsidRPr="00A54F05">
        <w:softHyphen/>
        <w:t>tams, Su</w:t>
      </w:r>
      <w:r w:rsidRPr="00A54F05">
        <w:softHyphen/>
        <w:t>tar</w:t>
      </w:r>
      <w:r w:rsidRPr="00A54F05">
        <w:softHyphen/>
        <w:t>ties Ša</w:t>
      </w:r>
      <w:r w:rsidRPr="00A54F05">
        <w:softHyphen/>
        <w:t>lys įsipa</w:t>
      </w:r>
      <w:r w:rsidRPr="00A54F05">
        <w:softHyphen/>
        <w:t>rei</w:t>
      </w:r>
      <w:r w:rsidRPr="00A54F05">
        <w:softHyphen/>
        <w:t>go</w:t>
      </w:r>
      <w:r w:rsidRPr="00A54F05">
        <w:softHyphen/>
        <w:t>ja apie tai ne</w:t>
      </w:r>
      <w:r w:rsidRPr="00A54F05">
        <w:softHyphen/>
        <w:t>dels</w:t>
      </w:r>
      <w:r w:rsidRPr="00A54F05">
        <w:softHyphen/>
        <w:t>da</w:t>
      </w:r>
      <w:r w:rsidRPr="00A54F05">
        <w:softHyphen/>
        <w:t>mos raš</w:t>
      </w:r>
      <w:r w:rsidRPr="00A54F05">
        <w:softHyphen/>
        <w:t>tu in</w:t>
      </w:r>
      <w:r w:rsidRPr="00A54F05">
        <w:softHyphen/>
        <w:t>for</w:t>
      </w:r>
      <w:r w:rsidRPr="00A54F05">
        <w:softHyphen/>
        <w:t>muo</w:t>
      </w:r>
      <w:r w:rsidRPr="00A54F05">
        <w:softHyphen/>
        <w:t>ti vie</w:t>
      </w:r>
      <w:r w:rsidRPr="00A54F05">
        <w:softHyphen/>
        <w:t>na ki</w:t>
      </w:r>
      <w:r w:rsidRPr="00A54F05">
        <w:softHyphen/>
        <w:t>tą.</w:t>
      </w:r>
    </w:p>
    <w:p w:rsidR="00361C6A" w:rsidRPr="00A54F05" w:rsidRDefault="00361C6A" w:rsidP="008B6A00">
      <w:pPr>
        <w:jc w:val="both"/>
      </w:pPr>
      <w:r>
        <w:t>26</w:t>
      </w:r>
      <w:r w:rsidRPr="00A54F05">
        <w:t xml:space="preserve">. Visi su šia Sutartimi susiję ginčai sprendžiami derybų keliu. Nesusitarus, ginčai sprendžiami Lietuvos Respublikos įstatymų nustatyta tvarka. </w:t>
      </w:r>
    </w:p>
    <w:p w:rsidR="00361C6A" w:rsidRPr="00A54F05" w:rsidRDefault="00361C6A" w:rsidP="008B6A00">
      <w:pPr>
        <w:jc w:val="both"/>
      </w:pPr>
      <w:r>
        <w:t>27</w:t>
      </w:r>
      <w:r w:rsidRPr="00A54F05">
        <w:t>. Ši Sutartis sudaryta dviem originaliais egzemplioriais lietuvių kalba, po vieną kiekvienai Šaliai. Šalys pasirašo kiekviename Sutarties lape.</w:t>
      </w:r>
    </w:p>
    <w:p w:rsidR="00361C6A" w:rsidRPr="00A54F05" w:rsidRDefault="00361C6A" w:rsidP="008B6A00">
      <w:pPr>
        <w:jc w:val="both"/>
        <w:rPr>
          <w:b/>
        </w:rPr>
      </w:pPr>
    </w:p>
    <w:p w:rsidR="00361C6A" w:rsidRDefault="00361C6A" w:rsidP="008B6A00">
      <w:pPr>
        <w:jc w:val="center"/>
        <w:rPr>
          <w:b/>
        </w:rPr>
      </w:pPr>
      <w:r w:rsidRPr="00A54F05">
        <w:rPr>
          <w:b/>
        </w:rPr>
        <w:t>VIII. ŠALIŲ ADRESAI IR PARAŠAI</w:t>
      </w:r>
    </w:p>
    <w:p w:rsidR="00361C6A" w:rsidRDefault="00361C6A" w:rsidP="008B6A00">
      <w:pPr>
        <w:jc w:val="both"/>
        <w:rPr>
          <w:b/>
        </w:rPr>
      </w:pPr>
    </w:p>
    <w:tbl>
      <w:tblPr>
        <w:tblW w:w="10014" w:type="dxa"/>
        <w:tblInd w:w="-12" w:type="dxa"/>
        <w:tblLook w:val="01E0"/>
      </w:tblPr>
      <w:tblGrid>
        <w:gridCol w:w="12"/>
        <w:gridCol w:w="5070"/>
        <w:gridCol w:w="4920"/>
        <w:gridCol w:w="12"/>
      </w:tblGrid>
      <w:tr w:rsidR="00361C6A" w:rsidTr="00132F76">
        <w:trPr>
          <w:gridBefore w:val="1"/>
          <w:gridAfter w:val="1"/>
          <w:wBefore w:w="12" w:type="dxa"/>
          <w:wAfter w:w="12" w:type="dxa"/>
          <w:trHeight w:val="60"/>
        </w:trPr>
        <w:tc>
          <w:tcPr>
            <w:tcW w:w="5070" w:type="dxa"/>
          </w:tcPr>
          <w:p w:rsidR="00361C6A" w:rsidRDefault="00361C6A" w:rsidP="008B6A00">
            <w:pPr>
              <w:widowControl w:val="0"/>
              <w:suppressAutoHyphens/>
              <w:jc w:val="both"/>
              <w:rPr>
                <w:b/>
                <w:color w:val="000000"/>
                <w:lang w:val="en-US" w:eastAsia="lt-LT"/>
              </w:rPr>
            </w:pPr>
          </w:p>
          <w:p w:rsidR="00361C6A" w:rsidRDefault="00361C6A" w:rsidP="008B6A00">
            <w:pPr>
              <w:widowControl w:val="0"/>
              <w:suppressAutoHyphens/>
              <w:jc w:val="both"/>
              <w:rPr>
                <w:b/>
                <w:color w:val="000000"/>
                <w:lang w:val="en-US" w:eastAsia="lt-LT"/>
              </w:rPr>
            </w:pPr>
            <w:r w:rsidRPr="00A54F05">
              <w:rPr>
                <w:b/>
                <w:bCs/>
              </w:rPr>
              <w:t xml:space="preserve">1-asis partneris </w:t>
            </w:r>
          </w:p>
        </w:tc>
        <w:tc>
          <w:tcPr>
            <w:tcW w:w="4920" w:type="dxa"/>
          </w:tcPr>
          <w:p w:rsidR="00361C6A" w:rsidRDefault="00361C6A" w:rsidP="008B6A00">
            <w:pPr>
              <w:widowControl w:val="0"/>
              <w:suppressAutoHyphens/>
              <w:jc w:val="both"/>
              <w:rPr>
                <w:b/>
                <w:color w:val="000000"/>
                <w:lang w:val="en-US" w:eastAsia="lt-LT"/>
              </w:rPr>
            </w:pPr>
          </w:p>
          <w:p w:rsidR="00361C6A" w:rsidRDefault="00361C6A" w:rsidP="008B6A00">
            <w:pPr>
              <w:widowControl w:val="0"/>
              <w:suppressAutoHyphens/>
              <w:jc w:val="both"/>
              <w:rPr>
                <w:b/>
                <w:strike/>
                <w:color w:val="000000"/>
                <w:lang w:val="en-US" w:eastAsia="lt-LT"/>
              </w:rPr>
            </w:pPr>
            <w:r w:rsidRPr="00A54F05">
              <w:rPr>
                <w:b/>
                <w:bCs/>
              </w:rPr>
              <w:t>2-asis partneris</w:t>
            </w:r>
          </w:p>
        </w:tc>
      </w:tr>
      <w:tr w:rsidR="00361C6A" w:rsidTr="00132F76">
        <w:trPr>
          <w:gridBefore w:val="1"/>
          <w:gridAfter w:val="1"/>
          <w:wBefore w:w="12" w:type="dxa"/>
          <w:wAfter w:w="12" w:type="dxa"/>
          <w:trHeight w:val="223"/>
        </w:trPr>
        <w:tc>
          <w:tcPr>
            <w:tcW w:w="5070" w:type="dxa"/>
          </w:tcPr>
          <w:p w:rsidR="00361C6A" w:rsidRDefault="00361C6A" w:rsidP="008B6A00">
            <w:pPr>
              <w:widowControl w:val="0"/>
              <w:suppressAutoHyphens/>
              <w:jc w:val="both"/>
              <w:rPr>
                <w:bCs/>
                <w:u w:val="single"/>
                <w:lang w:val="en-US" w:eastAsia="lt-LT"/>
              </w:rPr>
            </w:pPr>
            <w:r>
              <w:rPr>
                <w:bCs/>
                <w:color w:val="000000"/>
                <w:u w:val="single"/>
                <w:lang w:val="en-US" w:eastAsia="lt-LT"/>
              </w:rPr>
              <w:t>Pagėgių savivaldybės administracija</w:t>
            </w:r>
          </w:p>
        </w:tc>
        <w:tc>
          <w:tcPr>
            <w:tcW w:w="4920" w:type="dxa"/>
          </w:tcPr>
          <w:p w:rsidR="00361C6A" w:rsidRPr="00600EE3" w:rsidRDefault="00361C6A" w:rsidP="008B6A00">
            <w:pPr>
              <w:jc w:val="both"/>
              <w:rPr>
                <w:u w:val="single"/>
              </w:rPr>
            </w:pPr>
            <w:r w:rsidRPr="00600EE3">
              <w:rPr>
                <w:u w:val="single"/>
              </w:rPr>
              <w:t xml:space="preserve">VšĮ Pagėgių Pirminės sveikatos priežiūros centras </w:t>
            </w:r>
          </w:p>
          <w:p w:rsidR="00361C6A" w:rsidRDefault="00361C6A" w:rsidP="008B6A00">
            <w:pPr>
              <w:widowControl w:val="0"/>
              <w:suppressAutoHyphens/>
              <w:jc w:val="both"/>
              <w:rPr>
                <w:bCs/>
                <w:color w:val="000000"/>
                <w:lang w:val="en-US" w:eastAsia="lt-LT"/>
              </w:rPr>
            </w:pPr>
          </w:p>
        </w:tc>
      </w:tr>
      <w:tr w:rsidR="00361C6A" w:rsidTr="00132F76">
        <w:trPr>
          <w:gridBefore w:val="1"/>
          <w:gridAfter w:val="1"/>
          <w:wBefore w:w="12" w:type="dxa"/>
          <w:wAfter w:w="12" w:type="dxa"/>
          <w:trHeight w:val="60"/>
        </w:trPr>
        <w:tc>
          <w:tcPr>
            <w:tcW w:w="5070" w:type="dxa"/>
          </w:tcPr>
          <w:p w:rsidR="00361C6A" w:rsidRDefault="00361C6A" w:rsidP="008B6A00">
            <w:pPr>
              <w:widowControl w:val="0"/>
              <w:suppressAutoHyphens/>
              <w:jc w:val="both"/>
              <w:rPr>
                <w:lang w:val="en-US" w:eastAsia="lt-LT"/>
              </w:rPr>
            </w:pPr>
            <w:r>
              <w:rPr>
                <w:color w:val="000000"/>
                <w:lang w:val="en-US" w:eastAsia="lt-LT"/>
              </w:rPr>
              <w:t>Juridinio asmens kodas 188746659</w:t>
            </w:r>
          </w:p>
        </w:tc>
        <w:tc>
          <w:tcPr>
            <w:tcW w:w="4920" w:type="dxa"/>
          </w:tcPr>
          <w:p w:rsidR="00361C6A" w:rsidRDefault="00361C6A" w:rsidP="008B6A00">
            <w:pPr>
              <w:widowControl w:val="0"/>
              <w:suppressAutoHyphens/>
              <w:jc w:val="both"/>
              <w:rPr>
                <w:color w:val="000000"/>
                <w:lang w:val="en-US" w:eastAsia="lt-LT"/>
              </w:rPr>
            </w:pPr>
            <w:r>
              <w:rPr>
                <w:color w:val="000000"/>
                <w:lang w:val="en-US" w:eastAsia="lt-LT"/>
              </w:rPr>
              <w:t xml:space="preserve">Juridinio asmens kodas </w:t>
            </w:r>
            <w:r w:rsidRPr="00A54F05">
              <w:t>177391826</w:t>
            </w:r>
          </w:p>
        </w:tc>
      </w:tr>
      <w:tr w:rsidR="00361C6A" w:rsidTr="00132F76">
        <w:trPr>
          <w:gridBefore w:val="1"/>
          <w:gridAfter w:val="1"/>
          <w:wBefore w:w="12" w:type="dxa"/>
          <w:wAfter w:w="12" w:type="dxa"/>
          <w:trHeight w:val="60"/>
        </w:trPr>
        <w:tc>
          <w:tcPr>
            <w:tcW w:w="5070" w:type="dxa"/>
          </w:tcPr>
          <w:p w:rsidR="00361C6A" w:rsidRDefault="00361C6A" w:rsidP="008B6A00">
            <w:pPr>
              <w:widowControl w:val="0"/>
              <w:suppressAutoHyphens/>
              <w:jc w:val="both"/>
              <w:rPr>
                <w:lang w:val="en-US" w:eastAsia="lt-LT"/>
              </w:rPr>
            </w:pPr>
            <w:r>
              <w:rPr>
                <w:lang w:val="en-US" w:eastAsia="lt-LT"/>
              </w:rPr>
              <w:t>PVM mok.kodas –</w:t>
            </w:r>
          </w:p>
        </w:tc>
        <w:tc>
          <w:tcPr>
            <w:tcW w:w="4920" w:type="dxa"/>
          </w:tcPr>
          <w:p w:rsidR="00361C6A" w:rsidRDefault="00361C6A" w:rsidP="008B6A00">
            <w:pPr>
              <w:widowControl w:val="0"/>
              <w:suppressAutoHyphens/>
              <w:jc w:val="both"/>
              <w:rPr>
                <w:color w:val="000000"/>
                <w:lang w:val="en-US" w:eastAsia="lt-LT"/>
              </w:rPr>
            </w:pPr>
            <w:r>
              <w:rPr>
                <w:color w:val="000000"/>
                <w:lang w:val="en-US" w:eastAsia="lt-LT"/>
              </w:rPr>
              <w:t>PVM mokėtojo kodas -</w:t>
            </w:r>
          </w:p>
        </w:tc>
      </w:tr>
      <w:tr w:rsidR="00361C6A" w:rsidTr="00132F76">
        <w:trPr>
          <w:gridBefore w:val="1"/>
          <w:gridAfter w:val="1"/>
          <w:wBefore w:w="12" w:type="dxa"/>
          <w:wAfter w:w="12" w:type="dxa"/>
        </w:trPr>
        <w:tc>
          <w:tcPr>
            <w:tcW w:w="5070" w:type="dxa"/>
          </w:tcPr>
          <w:p w:rsidR="00361C6A" w:rsidRDefault="00361C6A" w:rsidP="008B6A00">
            <w:pPr>
              <w:widowControl w:val="0"/>
              <w:suppressAutoHyphens/>
              <w:jc w:val="both"/>
              <w:rPr>
                <w:b/>
                <w:color w:val="000000"/>
                <w:lang w:val="en-US" w:eastAsia="lt-LT"/>
              </w:rPr>
            </w:pPr>
            <w:r>
              <w:rPr>
                <w:color w:val="000000"/>
                <w:lang w:val="en-US" w:eastAsia="lt-LT"/>
              </w:rPr>
              <w:t>Adresas Vilniaus g. 9, 99288, Pagėgiai</w:t>
            </w:r>
          </w:p>
        </w:tc>
        <w:tc>
          <w:tcPr>
            <w:tcW w:w="4920" w:type="dxa"/>
          </w:tcPr>
          <w:p w:rsidR="00361C6A" w:rsidRDefault="00361C6A" w:rsidP="008B6A00">
            <w:pPr>
              <w:widowControl w:val="0"/>
              <w:suppressAutoHyphens/>
              <w:jc w:val="both"/>
              <w:rPr>
                <w:color w:val="000000"/>
                <w:lang w:val="en-US" w:eastAsia="lt-LT"/>
              </w:rPr>
            </w:pPr>
            <w:r>
              <w:rPr>
                <w:color w:val="000000"/>
                <w:lang w:val="en-US" w:eastAsia="lt-LT"/>
              </w:rPr>
              <w:t>Adresas Jaunimo g. 6, 99287, Pagėgiai</w:t>
            </w:r>
          </w:p>
        </w:tc>
      </w:tr>
      <w:tr w:rsidR="00361C6A" w:rsidTr="00132F76">
        <w:trPr>
          <w:gridBefore w:val="1"/>
          <w:gridAfter w:val="1"/>
          <w:wBefore w:w="12" w:type="dxa"/>
          <w:wAfter w:w="12" w:type="dxa"/>
        </w:trPr>
        <w:tc>
          <w:tcPr>
            <w:tcW w:w="5070" w:type="dxa"/>
          </w:tcPr>
          <w:p w:rsidR="00361C6A" w:rsidRDefault="00361C6A" w:rsidP="008B6A00">
            <w:pPr>
              <w:widowControl w:val="0"/>
              <w:suppressAutoHyphens/>
              <w:jc w:val="both"/>
              <w:rPr>
                <w:color w:val="000000"/>
                <w:lang w:val="en-US" w:eastAsia="lt-LT"/>
              </w:rPr>
            </w:pPr>
            <w:r>
              <w:rPr>
                <w:color w:val="000000"/>
                <w:lang w:val="en-US" w:eastAsia="lt-LT"/>
              </w:rPr>
              <w:t xml:space="preserve">Tel.: </w:t>
            </w:r>
            <w:r>
              <w:rPr>
                <w:lang w:val="en-US" w:eastAsia="lt-LT"/>
              </w:rPr>
              <w:t>8 441 57 842</w:t>
            </w:r>
          </w:p>
        </w:tc>
        <w:tc>
          <w:tcPr>
            <w:tcW w:w="4920" w:type="dxa"/>
          </w:tcPr>
          <w:p w:rsidR="00361C6A" w:rsidRDefault="00361C6A" w:rsidP="008B6A00">
            <w:pPr>
              <w:widowControl w:val="0"/>
              <w:suppressAutoHyphens/>
              <w:jc w:val="both"/>
              <w:rPr>
                <w:color w:val="000000"/>
                <w:lang w:val="en-US" w:eastAsia="lt-LT"/>
              </w:rPr>
            </w:pPr>
            <w:r>
              <w:rPr>
                <w:color w:val="000000"/>
                <w:lang w:val="en-US" w:eastAsia="lt-LT"/>
              </w:rPr>
              <w:t xml:space="preserve">Tel. </w:t>
            </w:r>
            <w:r w:rsidRPr="00A54F05">
              <w:t>8 441 5730, 70 056</w:t>
            </w:r>
          </w:p>
        </w:tc>
      </w:tr>
      <w:tr w:rsidR="00361C6A" w:rsidTr="00132F76">
        <w:trPr>
          <w:gridBefore w:val="1"/>
          <w:gridAfter w:val="1"/>
          <w:wBefore w:w="12" w:type="dxa"/>
          <w:wAfter w:w="12" w:type="dxa"/>
        </w:trPr>
        <w:tc>
          <w:tcPr>
            <w:tcW w:w="5070" w:type="dxa"/>
          </w:tcPr>
          <w:p w:rsidR="00361C6A" w:rsidRDefault="00361C6A" w:rsidP="008B6A00">
            <w:pPr>
              <w:widowControl w:val="0"/>
              <w:suppressAutoHyphens/>
              <w:jc w:val="both"/>
              <w:rPr>
                <w:color w:val="000000"/>
                <w:lang w:val="en-US" w:eastAsia="lt-LT"/>
              </w:rPr>
            </w:pPr>
            <w:r>
              <w:rPr>
                <w:color w:val="000000"/>
                <w:lang w:val="en-US" w:eastAsia="lt-LT"/>
              </w:rPr>
              <w:t xml:space="preserve">El. paštas </w:t>
            </w:r>
            <w:r w:rsidRPr="00600EE3">
              <w:rPr>
                <w:lang w:val="en-US"/>
              </w:rPr>
              <w:t>info@pagegiai.lt</w:t>
            </w:r>
            <w:r>
              <w:rPr>
                <w:color w:val="000000"/>
                <w:lang w:val="en-US" w:eastAsia="lt-LT"/>
              </w:rPr>
              <w:t xml:space="preserve"> </w:t>
            </w:r>
          </w:p>
        </w:tc>
        <w:tc>
          <w:tcPr>
            <w:tcW w:w="4920" w:type="dxa"/>
          </w:tcPr>
          <w:p w:rsidR="00361C6A" w:rsidRDefault="00361C6A" w:rsidP="008B6A00">
            <w:pPr>
              <w:widowControl w:val="0"/>
              <w:suppressAutoHyphens/>
              <w:jc w:val="both"/>
              <w:rPr>
                <w:color w:val="000000"/>
                <w:lang w:val="en-US" w:eastAsia="lt-LT"/>
              </w:rPr>
            </w:pPr>
            <w:r>
              <w:t>El.paštas</w:t>
            </w:r>
            <w:r w:rsidRPr="00A54F05">
              <w:t xml:space="preserve"> info@pagegiupspc</w:t>
            </w:r>
          </w:p>
        </w:tc>
      </w:tr>
      <w:tr w:rsidR="00361C6A" w:rsidTr="00132F76">
        <w:trPr>
          <w:gridBefore w:val="1"/>
          <w:gridAfter w:val="1"/>
          <w:wBefore w:w="12" w:type="dxa"/>
          <w:wAfter w:w="12" w:type="dxa"/>
          <w:trHeight w:val="149"/>
        </w:trPr>
        <w:tc>
          <w:tcPr>
            <w:tcW w:w="5070" w:type="dxa"/>
          </w:tcPr>
          <w:p w:rsidR="00361C6A" w:rsidRDefault="00361C6A" w:rsidP="008B6A00">
            <w:pPr>
              <w:widowControl w:val="0"/>
              <w:suppressAutoHyphens/>
              <w:jc w:val="both"/>
              <w:rPr>
                <w:b/>
                <w:color w:val="000000"/>
                <w:lang w:val="en-US" w:eastAsia="lt-LT"/>
              </w:rPr>
            </w:pPr>
          </w:p>
        </w:tc>
        <w:tc>
          <w:tcPr>
            <w:tcW w:w="4920" w:type="dxa"/>
          </w:tcPr>
          <w:p w:rsidR="00361C6A" w:rsidRDefault="00361C6A" w:rsidP="008B6A00">
            <w:pPr>
              <w:widowControl w:val="0"/>
              <w:suppressAutoHyphens/>
              <w:jc w:val="both"/>
              <w:rPr>
                <w:color w:val="000000"/>
                <w:lang w:val="en-US" w:eastAsia="lt-LT"/>
              </w:rPr>
            </w:pPr>
            <w:r>
              <w:rPr>
                <w:color w:val="000000"/>
                <w:lang w:val="en-US" w:eastAsia="lt-LT"/>
              </w:rPr>
              <w:t>Atsisk. sąsk. LT437300010002566069</w:t>
            </w:r>
          </w:p>
        </w:tc>
      </w:tr>
      <w:tr w:rsidR="00361C6A" w:rsidTr="00132F76">
        <w:trPr>
          <w:gridBefore w:val="1"/>
          <w:gridAfter w:val="1"/>
          <w:wBefore w:w="12" w:type="dxa"/>
          <w:wAfter w:w="12" w:type="dxa"/>
          <w:trHeight w:val="80"/>
        </w:trPr>
        <w:tc>
          <w:tcPr>
            <w:tcW w:w="5070" w:type="dxa"/>
          </w:tcPr>
          <w:p w:rsidR="00361C6A" w:rsidRDefault="00361C6A" w:rsidP="008B6A00">
            <w:pPr>
              <w:widowControl w:val="0"/>
              <w:suppressAutoHyphens/>
              <w:jc w:val="both"/>
              <w:rPr>
                <w:color w:val="000000"/>
                <w:lang w:val="en-US" w:eastAsia="lt-LT"/>
              </w:rPr>
            </w:pPr>
          </w:p>
        </w:tc>
        <w:tc>
          <w:tcPr>
            <w:tcW w:w="4920" w:type="dxa"/>
          </w:tcPr>
          <w:p w:rsidR="00361C6A" w:rsidRDefault="00361C6A" w:rsidP="008B6A00">
            <w:pPr>
              <w:widowControl w:val="0"/>
              <w:suppressAutoHyphens/>
              <w:jc w:val="both"/>
              <w:rPr>
                <w:color w:val="000000"/>
                <w:lang w:val="en-US" w:eastAsia="lt-LT"/>
              </w:rPr>
            </w:pPr>
            <w:r>
              <w:rPr>
                <w:color w:val="000000"/>
                <w:lang w:val="en-US" w:eastAsia="lt-LT"/>
              </w:rPr>
              <w:t>AB Swedbank, bankas, kodas 73000</w:t>
            </w:r>
          </w:p>
        </w:tc>
      </w:tr>
      <w:tr w:rsidR="00361C6A" w:rsidTr="00132F76">
        <w:trPr>
          <w:trHeight w:val="1426"/>
        </w:trPr>
        <w:tc>
          <w:tcPr>
            <w:tcW w:w="5082" w:type="dxa"/>
            <w:gridSpan w:val="2"/>
          </w:tcPr>
          <w:p w:rsidR="00361C6A" w:rsidRDefault="00361C6A" w:rsidP="008B6A00">
            <w:pPr>
              <w:widowControl w:val="0"/>
              <w:suppressAutoHyphens/>
              <w:jc w:val="both"/>
              <w:rPr>
                <w:color w:val="000000"/>
                <w:lang w:val="en-US" w:eastAsia="lt-LT"/>
              </w:rPr>
            </w:pPr>
          </w:p>
          <w:p w:rsidR="00361C6A" w:rsidRDefault="00361C6A" w:rsidP="008B6A00">
            <w:pPr>
              <w:widowControl w:val="0"/>
              <w:suppressAutoHyphens/>
              <w:snapToGrid w:val="0"/>
              <w:jc w:val="both"/>
              <w:rPr>
                <w:color w:val="000000"/>
                <w:lang w:val="en-US" w:eastAsia="lt-LT"/>
              </w:rPr>
            </w:pPr>
            <w:r>
              <w:rPr>
                <w:color w:val="000000"/>
                <w:u w:val="single"/>
                <w:lang w:val="en-US" w:eastAsia="lt-LT"/>
              </w:rPr>
              <w:t>Direktorė Dainora Butvydienė</w:t>
            </w:r>
          </w:p>
          <w:p w:rsidR="00361C6A" w:rsidRDefault="00361C6A" w:rsidP="008B6A00">
            <w:pPr>
              <w:widowControl w:val="0"/>
              <w:suppressAutoHyphens/>
              <w:ind w:firstLine="744"/>
              <w:jc w:val="both"/>
              <w:rPr>
                <w:color w:val="000000"/>
                <w:lang w:val="en-US" w:eastAsia="lt-LT"/>
              </w:rPr>
            </w:pPr>
            <w:r>
              <w:rPr>
                <w:color w:val="000000"/>
                <w:lang w:val="en-US" w:eastAsia="lt-LT"/>
              </w:rPr>
              <w:t xml:space="preserve"> (</w:t>
            </w:r>
            <w:r>
              <w:rPr>
                <w:i/>
                <w:color w:val="000000"/>
                <w:sz w:val="20"/>
                <w:lang w:val="en-US" w:eastAsia="lt-LT"/>
              </w:rPr>
              <w:t>Vardas, pavardė, parašas</w:t>
            </w:r>
            <w:r>
              <w:rPr>
                <w:color w:val="000000"/>
                <w:lang w:val="en-US" w:eastAsia="lt-LT"/>
              </w:rPr>
              <w:t>)</w:t>
            </w:r>
          </w:p>
          <w:p w:rsidR="00361C6A" w:rsidRDefault="00361C6A" w:rsidP="008B6A00">
            <w:pPr>
              <w:widowControl w:val="0"/>
              <w:suppressAutoHyphens/>
              <w:jc w:val="both"/>
              <w:rPr>
                <w:color w:val="000000"/>
                <w:lang w:val="en-US" w:eastAsia="lt-LT"/>
              </w:rPr>
            </w:pPr>
          </w:p>
          <w:p w:rsidR="00361C6A" w:rsidRDefault="00361C6A" w:rsidP="008B6A00">
            <w:pPr>
              <w:widowControl w:val="0"/>
              <w:suppressAutoHyphens/>
              <w:jc w:val="both"/>
              <w:rPr>
                <w:color w:val="000000"/>
                <w:lang w:val="en-US" w:eastAsia="lt-LT"/>
              </w:rPr>
            </w:pPr>
            <w:r>
              <w:rPr>
                <w:color w:val="000000"/>
                <w:lang w:val="en-US" w:eastAsia="lt-LT"/>
              </w:rPr>
              <w:t>A.V.</w:t>
            </w:r>
          </w:p>
          <w:p w:rsidR="00361C6A" w:rsidRDefault="00361C6A" w:rsidP="008B6A00">
            <w:pPr>
              <w:widowControl w:val="0"/>
              <w:suppressAutoHyphens/>
              <w:snapToGrid w:val="0"/>
              <w:jc w:val="both"/>
              <w:rPr>
                <w:color w:val="000000"/>
                <w:lang w:val="en-US" w:eastAsia="ar-SA"/>
              </w:rPr>
            </w:pPr>
          </w:p>
        </w:tc>
        <w:tc>
          <w:tcPr>
            <w:tcW w:w="4932" w:type="dxa"/>
            <w:gridSpan w:val="2"/>
          </w:tcPr>
          <w:p w:rsidR="00361C6A" w:rsidRDefault="00361C6A" w:rsidP="008B6A00">
            <w:pPr>
              <w:widowControl w:val="0"/>
              <w:suppressAutoHyphens/>
              <w:snapToGrid w:val="0"/>
              <w:jc w:val="both"/>
              <w:rPr>
                <w:color w:val="000000"/>
                <w:lang w:val="en-US" w:eastAsia="lt-LT"/>
              </w:rPr>
            </w:pPr>
          </w:p>
          <w:p w:rsidR="00361C6A" w:rsidRPr="00600EE3" w:rsidRDefault="00361C6A" w:rsidP="008B6A00">
            <w:pPr>
              <w:widowControl w:val="0"/>
              <w:suppressAutoHyphens/>
              <w:snapToGrid w:val="0"/>
              <w:jc w:val="both"/>
              <w:rPr>
                <w:color w:val="000000"/>
                <w:u w:val="single"/>
                <w:lang w:val="en-US" w:eastAsia="lt-LT"/>
              </w:rPr>
            </w:pPr>
            <w:r w:rsidRPr="00600EE3">
              <w:rPr>
                <w:u w:val="single"/>
              </w:rPr>
              <w:t>Direktorė Viltė Miškinienė</w:t>
            </w:r>
          </w:p>
          <w:p w:rsidR="00361C6A" w:rsidRDefault="00361C6A" w:rsidP="008B6A00">
            <w:pPr>
              <w:widowControl w:val="0"/>
              <w:suppressAutoHyphens/>
              <w:ind w:firstLine="372"/>
              <w:jc w:val="both"/>
              <w:rPr>
                <w:color w:val="000000"/>
                <w:lang w:val="en-US" w:eastAsia="lt-LT"/>
              </w:rPr>
            </w:pPr>
            <w:r>
              <w:rPr>
                <w:color w:val="000000"/>
                <w:lang w:val="en-US" w:eastAsia="lt-LT"/>
              </w:rPr>
              <w:t xml:space="preserve">     (</w:t>
            </w:r>
            <w:r>
              <w:rPr>
                <w:i/>
                <w:color w:val="000000"/>
                <w:sz w:val="20"/>
                <w:lang w:val="en-US" w:eastAsia="lt-LT"/>
              </w:rPr>
              <w:t>Vardas, pavardė, parašas</w:t>
            </w:r>
            <w:r>
              <w:rPr>
                <w:color w:val="000000"/>
                <w:lang w:val="en-US" w:eastAsia="lt-LT"/>
              </w:rPr>
              <w:t>)</w:t>
            </w:r>
          </w:p>
          <w:p w:rsidR="00361C6A" w:rsidRDefault="00361C6A" w:rsidP="008B6A00">
            <w:pPr>
              <w:widowControl w:val="0"/>
              <w:suppressAutoHyphens/>
              <w:jc w:val="both"/>
              <w:rPr>
                <w:color w:val="000000"/>
                <w:lang w:val="en-US" w:eastAsia="lt-LT"/>
              </w:rPr>
            </w:pPr>
          </w:p>
          <w:p w:rsidR="00361C6A" w:rsidRDefault="00361C6A" w:rsidP="008B6A00">
            <w:pPr>
              <w:widowControl w:val="0"/>
              <w:suppressAutoHyphens/>
              <w:jc w:val="both"/>
              <w:rPr>
                <w:color w:val="000000"/>
                <w:lang w:val="en-US" w:eastAsia="ar-SA"/>
              </w:rPr>
            </w:pPr>
            <w:r>
              <w:rPr>
                <w:color w:val="000000"/>
                <w:lang w:val="en-US" w:eastAsia="lt-LT"/>
              </w:rPr>
              <w:t>A.V.</w:t>
            </w:r>
          </w:p>
        </w:tc>
      </w:tr>
    </w:tbl>
    <w:p w:rsidR="00361C6A" w:rsidRPr="00A54F05" w:rsidRDefault="00361C6A" w:rsidP="008B6A00">
      <w:pPr>
        <w:jc w:val="both"/>
        <w:rPr>
          <w:b/>
        </w:rPr>
      </w:pPr>
    </w:p>
    <w:p w:rsidR="00361C6A" w:rsidRDefault="00361C6A" w:rsidP="00096F35">
      <w:pPr>
        <w:jc w:val="both"/>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Default="00361C6A" w:rsidP="002E53E7">
      <w:pPr>
        <w:ind w:left="5102"/>
        <w:jc w:val="both"/>
        <w:rPr>
          <w:color w:val="000000"/>
          <w:sz w:val="22"/>
          <w:szCs w:val="22"/>
          <w:lang w:val="lt-LT"/>
        </w:rPr>
      </w:pPr>
    </w:p>
    <w:p w:rsidR="00361C6A" w:rsidRPr="00361535" w:rsidRDefault="00361C6A" w:rsidP="002E53E7">
      <w:pPr>
        <w:ind w:left="5102"/>
        <w:jc w:val="both"/>
        <w:rPr>
          <w:color w:val="000000"/>
          <w:sz w:val="22"/>
          <w:szCs w:val="22"/>
          <w:lang w:val="lt-LT"/>
        </w:rPr>
      </w:pPr>
      <w:r w:rsidRPr="00361535">
        <w:rPr>
          <w:color w:val="000000"/>
          <w:sz w:val="22"/>
          <w:szCs w:val="22"/>
          <w:lang w:val="lt-LT"/>
        </w:rPr>
        <w:t>Pagėgių savivaldybės tarybos</w:t>
      </w:r>
    </w:p>
    <w:p w:rsidR="00361C6A" w:rsidRPr="00361535" w:rsidRDefault="00361C6A" w:rsidP="002E53E7">
      <w:pPr>
        <w:ind w:left="5102"/>
        <w:jc w:val="both"/>
        <w:rPr>
          <w:color w:val="000000"/>
          <w:sz w:val="22"/>
          <w:szCs w:val="22"/>
          <w:lang w:val="lt-LT"/>
        </w:rPr>
      </w:pPr>
      <w:r w:rsidRPr="00361535">
        <w:rPr>
          <w:color w:val="000000"/>
          <w:sz w:val="22"/>
          <w:szCs w:val="22"/>
          <w:lang w:val="lt-LT"/>
        </w:rPr>
        <w:t>veiklos reglamento</w:t>
      </w:r>
    </w:p>
    <w:p w:rsidR="00361C6A" w:rsidRPr="00361535" w:rsidRDefault="00361C6A" w:rsidP="002E53E7">
      <w:pPr>
        <w:ind w:left="5102"/>
        <w:jc w:val="both"/>
        <w:rPr>
          <w:color w:val="000000"/>
          <w:sz w:val="22"/>
          <w:szCs w:val="22"/>
          <w:lang w:val="lt-LT"/>
        </w:rPr>
      </w:pPr>
      <w:r w:rsidRPr="00361535">
        <w:rPr>
          <w:color w:val="000000"/>
          <w:sz w:val="22"/>
          <w:szCs w:val="22"/>
          <w:lang w:val="lt-LT"/>
        </w:rPr>
        <w:t>2 priedas</w:t>
      </w:r>
    </w:p>
    <w:p w:rsidR="00361C6A" w:rsidRDefault="00361C6A" w:rsidP="002E53E7">
      <w:pPr>
        <w:ind w:firstLine="720"/>
        <w:jc w:val="center"/>
        <w:rPr>
          <w:b/>
          <w:bCs/>
          <w:caps/>
          <w:color w:val="000000"/>
          <w:sz w:val="22"/>
          <w:szCs w:val="22"/>
          <w:lang w:val="lt-LT"/>
        </w:rPr>
      </w:pPr>
    </w:p>
    <w:p w:rsidR="00361C6A" w:rsidRPr="00361535" w:rsidRDefault="00361C6A" w:rsidP="002E53E7">
      <w:pPr>
        <w:ind w:firstLine="720"/>
        <w:jc w:val="center"/>
        <w:rPr>
          <w:b/>
          <w:bCs/>
          <w:caps/>
          <w:color w:val="000000"/>
          <w:sz w:val="22"/>
          <w:szCs w:val="22"/>
          <w:lang w:val="lt-LT"/>
        </w:rPr>
      </w:pPr>
      <w:r w:rsidRPr="00361535">
        <w:rPr>
          <w:b/>
          <w:bCs/>
          <w:caps/>
          <w:color w:val="000000"/>
          <w:sz w:val="22"/>
          <w:szCs w:val="22"/>
          <w:lang w:val="lt-LT"/>
        </w:rPr>
        <w:t xml:space="preserve">dėl  pritarimo jungtinės veiklos (partnerystės) sutarties pasirašymui, projekto </w:t>
      </w:r>
      <w:r w:rsidRPr="00361535">
        <w:rPr>
          <w:b/>
          <w:bCs/>
          <w:sz w:val="22"/>
          <w:szCs w:val="22"/>
          <w:lang w:val="lt-LT"/>
        </w:rPr>
        <w:t>“PAGĖGIŲ SAVIVALDYBĖS GYVENTOJŲ</w:t>
      </w:r>
      <w:r>
        <w:rPr>
          <w:b/>
          <w:bCs/>
          <w:sz w:val="22"/>
          <w:szCs w:val="22"/>
          <w:lang w:val="lt-LT"/>
        </w:rPr>
        <w:t>,</w:t>
      </w:r>
      <w:r w:rsidRPr="00361535">
        <w:rPr>
          <w:b/>
          <w:bCs/>
          <w:sz w:val="22"/>
          <w:szCs w:val="22"/>
          <w:lang w:val="lt-LT"/>
        </w:rPr>
        <w:t xml:space="preserve"> SERGANČIŲ TUBERKULIOZE, SVEIKATOS PRIEŽIŪROS PASLAUGŲ PRIEINAMUMO GERINIMAS“</w:t>
      </w:r>
      <w:r w:rsidRPr="00361535">
        <w:rPr>
          <w:b/>
          <w:bCs/>
          <w:color w:val="000000"/>
          <w:sz w:val="22"/>
          <w:szCs w:val="22"/>
          <w:lang w:val="lt-LT"/>
        </w:rPr>
        <w:t xml:space="preserve"> </w:t>
      </w:r>
      <w:r w:rsidRPr="00361535">
        <w:rPr>
          <w:b/>
          <w:bCs/>
          <w:caps/>
          <w:color w:val="000000"/>
          <w:sz w:val="22"/>
          <w:szCs w:val="22"/>
          <w:lang w:val="lt-LT"/>
        </w:rPr>
        <w:t>veiklų įgyvendinimui</w:t>
      </w:r>
    </w:p>
    <w:p w:rsidR="00361C6A" w:rsidRPr="00361535" w:rsidRDefault="00361C6A" w:rsidP="002E53E7">
      <w:pPr>
        <w:ind w:firstLine="720"/>
        <w:jc w:val="center"/>
        <w:rPr>
          <w:color w:val="000000"/>
          <w:sz w:val="22"/>
          <w:szCs w:val="22"/>
          <w:lang w:val="lt-LT"/>
        </w:rPr>
      </w:pPr>
    </w:p>
    <w:p w:rsidR="00361C6A" w:rsidRPr="00361535" w:rsidRDefault="00361C6A" w:rsidP="002E53E7">
      <w:pPr>
        <w:ind w:firstLine="720"/>
        <w:jc w:val="center"/>
        <w:rPr>
          <w:b/>
          <w:bCs/>
          <w:color w:val="000000"/>
          <w:sz w:val="22"/>
          <w:szCs w:val="22"/>
          <w:lang w:val="lt-LT"/>
        </w:rPr>
      </w:pPr>
      <w:r w:rsidRPr="00361535">
        <w:rPr>
          <w:b/>
          <w:bCs/>
          <w:color w:val="000000"/>
          <w:sz w:val="22"/>
          <w:szCs w:val="22"/>
          <w:lang w:val="lt-LT"/>
        </w:rPr>
        <w:t>AIŠKINAMASIS RAŠTAS</w:t>
      </w:r>
    </w:p>
    <w:p w:rsidR="00361C6A" w:rsidRPr="009F6298" w:rsidRDefault="00361C6A" w:rsidP="002E53E7">
      <w:pPr>
        <w:ind w:firstLine="720"/>
        <w:jc w:val="center"/>
        <w:rPr>
          <w:b/>
          <w:bCs/>
          <w:color w:val="000000"/>
          <w:sz w:val="22"/>
          <w:szCs w:val="22"/>
          <w:lang w:val="lt-LT"/>
        </w:rPr>
      </w:pPr>
      <w:r w:rsidRPr="009F6298">
        <w:rPr>
          <w:b/>
          <w:bCs/>
          <w:color w:val="000000"/>
          <w:sz w:val="22"/>
          <w:szCs w:val="22"/>
          <w:lang w:val="lt-LT"/>
        </w:rPr>
        <w:t>2018-10-10</w:t>
      </w:r>
    </w:p>
    <w:p w:rsidR="00361C6A" w:rsidRPr="00361535" w:rsidRDefault="00361C6A" w:rsidP="002E53E7">
      <w:pPr>
        <w:widowControl w:val="0"/>
        <w:numPr>
          <w:ilvl w:val="0"/>
          <w:numId w:val="15"/>
        </w:numPr>
        <w:autoSpaceDE w:val="0"/>
        <w:autoSpaceDN w:val="0"/>
        <w:adjustRightInd w:val="0"/>
        <w:ind w:left="709" w:hanging="567"/>
        <w:jc w:val="both"/>
        <w:rPr>
          <w:b/>
          <w:bCs/>
          <w:i/>
          <w:iCs/>
          <w:color w:val="000000"/>
          <w:sz w:val="22"/>
          <w:szCs w:val="22"/>
          <w:lang w:val="lt-LT"/>
        </w:rPr>
      </w:pPr>
      <w:r w:rsidRPr="00361535">
        <w:rPr>
          <w:b/>
          <w:bCs/>
          <w:i/>
          <w:iCs/>
          <w:color w:val="000000"/>
          <w:sz w:val="22"/>
          <w:szCs w:val="22"/>
          <w:lang w:val="lt-LT"/>
        </w:rPr>
        <w:t>Parengto projekto tikslai ir uždaviniai</w:t>
      </w:r>
    </w:p>
    <w:p w:rsidR="00361C6A" w:rsidRPr="00361535" w:rsidRDefault="00361C6A" w:rsidP="006B21E7">
      <w:pPr>
        <w:jc w:val="both"/>
        <w:rPr>
          <w:color w:val="000000"/>
          <w:sz w:val="22"/>
          <w:szCs w:val="22"/>
          <w:lang w:val="lt-LT"/>
        </w:rPr>
      </w:pPr>
      <w:r w:rsidRPr="00361535">
        <w:rPr>
          <w:color w:val="000000"/>
          <w:sz w:val="22"/>
          <w:szCs w:val="22"/>
          <w:lang w:val="lt-LT"/>
        </w:rPr>
        <w:t xml:space="preserve">Sprendimo tikslas – pritarti įgyvendinamo projekto </w:t>
      </w:r>
      <w:r w:rsidRPr="00361535">
        <w:rPr>
          <w:sz w:val="22"/>
          <w:szCs w:val="22"/>
          <w:lang w:val="lt-LT"/>
        </w:rPr>
        <w:t>“Pagėgių savivaldybės gyventojų</w:t>
      </w:r>
      <w:r>
        <w:rPr>
          <w:sz w:val="22"/>
          <w:szCs w:val="22"/>
          <w:lang w:val="lt-LT"/>
        </w:rPr>
        <w:t>,</w:t>
      </w:r>
      <w:r w:rsidRPr="00361535">
        <w:rPr>
          <w:sz w:val="22"/>
          <w:szCs w:val="22"/>
          <w:lang w:val="lt-LT"/>
        </w:rPr>
        <w:t xml:space="preserve"> sergančių tuberkulioze, sveikatos priežiūros paslaugų prieinamumo gerinimas“ jungtinės veiklos (partnerystės) sutarties </w:t>
      </w:r>
      <w:r w:rsidRPr="00361535">
        <w:rPr>
          <w:b/>
          <w:bCs/>
          <w:color w:val="000000"/>
          <w:sz w:val="22"/>
          <w:szCs w:val="22"/>
          <w:lang w:val="lt-LT"/>
        </w:rPr>
        <w:t xml:space="preserve"> </w:t>
      </w:r>
      <w:r w:rsidRPr="00361535">
        <w:rPr>
          <w:color w:val="000000"/>
          <w:sz w:val="22"/>
          <w:szCs w:val="22"/>
          <w:lang w:val="lt-LT"/>
        </w:rPr>
        <w:t>tarp Pagėgių savivaldybės administracijos, kaip projekto paramos gavėjos ir Pagėgių pirminės sveikatos priežiūros centro, kaip galimo projekto veiklų vykdytojo pasirašymui.</w:t>
      </w:r>
    </w:p>
    <w:p w:rsidR="00361C6A" w:rsidRPr="00361535" w:rsidRDefault="00361C6A" w:rsidP="001C7B4A">
      <w:pPr>
        <w:jc w:val="both"/>
        <w:rPr>
          <w:b/>
          <w:bCs/>
          <w:i/>
          <w:iCs/>
          <w:color w:val="000000"/>
          <w:sz w:val="22"/>
          <w:szCs w:val="22"/>
          <w:lang w:val="lt-LT"/>
        </w:rPr>
      </w:pPr>
      <w:r w:rsidRPr="00361535">
        <w:rPr>
          <w:color w:val="000000"/>
          <w:sz w:val="22"/>
          <w:szCs w:val="22"/>
          <w:lang w:val="lt-LT"/>
        </w:rPr>
        <w:t xml:space="preserve"> </w:t>
      </w:r>
      <w:r w:rsidRPr="00361535">
        <w:rPr>
          <w:b/>
          <w:bCs/>
          <w:i/>
          <w:iCs/>
          <w:color w:val="000000"/>
          <w:sz w:val="22"/>
          <w:szCs w:val="22"/>
          <w:lang w:val="lt-LT"/>
        </w:rPr>
        <w:t>Kaip šiuo metu yra sureguliuoti projekte aptarti klausimai</w:t>
      </w:r>
    </w:p>
    <w:p w:rsidR="00361C6A" w:rsidRPr="00361535" w:rsidRDefault="00361C6A" w:rsidP="002E53E7">
      <w:pPr>
        <w:jc w:val="both"/>
        <w:rPr>
          <w:sz w:val="22"/>
          <w:szCs w:val="22"/>
          <w:lang w:val="lt-LT"/>
        </w:rPr>
      </w:pPr>
      <w:r w:rsidRPr="00361535">
        <w:rPr>
          <w:color w:val="000000"/>
          <w:sz w:val="22"/>
          <w:szCs w:val="22"/>
          <w:lang w:val="lt-LT"/>
        </w:rPr>
        <w:t xml:space="preserve">Sprendimo projekto rengimą įtakoja  </w:t>
      </w:r>
      <w:r w:rsidRPr="00361535">
        <w:rPr>
          <w:sz w:val="22"/>
          <w:szCs w:val="22"/>
          <w:lang w:val="lt-LT"/>
        </w:rPr>
        <w:t xml:space="preserve">Lietuvos Respublikos vietos savivaldos įstatymo 16 straipsnio 2 dalies 40 punktas. Pasirašyta dvišalė paramos sutartis tarp Europos socialinio fondo agentūros ir Pagėgių savivaldybės administracijos, pagal 2014−2020 m. </w:t>
      </w:r>
      <w:r w:rsidRPr="00361535">
        <w:rPr>
          <w:color w:val="000000"/>
          <w:sz w:val="22"/>
          <w:szCs w:val="22"/>
          <w:lang w:val="lt-LT" w:eastAsia="lt-LT"/>
        </w:rPr>
        <w:t xml:space="preserve">Europos Sąjungos fondų investicijų veiksmų programos 8 prioriteto „Socialinės įtraukties didinimas ir kova su skurdu“ įgyvendinimo priemonę Nr. 08.4.2-ESFA-R-615 „Priemonių gerinančių ambulatorinių sveikatos priežiūros paslaugų prieinamumą  </w:t>
      </w:r>
      <w:r w:rsidRPr="00361535">
        <w:rPr>
          <w:sz w:val="22"/>
          <w:szCs w:val="22"/>
          <w:lang w:val="lt-LT"/>
        </w:rPr>
        <w:t>tuberkulioze</w:t>
      </w:r>
      <w:r w:rsidRPr="00361535">
        <w:rPr>
          <w:color w:val="000000"/>
          <w:sz w:val="22"/>
          <w:szCs w:val="22"/>
          <w:lang w:val="lt-LT" w:eastAsia="lt-LT"/>
        </w:rPr>
        <w:t xml:space="preserve"> </w:t>
      </w:r>
      <w:r w:rsidRPr="00361535">
        <w:rPr>
          <w:sz w:val="22"/>
          <w:szCs w:val="22"/>
          <w:lang w:val="lt-LT"/>
        </w:rPr>
        <w:t>sergantiems asmenims, įgyvendinimas</w:t>
      </w:r>
      <w:r w:rsidRPr="00361535">
        <w:rPr>
          <w:color w:val="000000"/>
          <w:sz w:val="22"/>
          <w:szCs w:val="22"/>
          <w:lang w:val="lt-LT" w:eastAsia="lt-LT"/>
        </w:rPr>
        <w:t>“.</w:t>
      </w:r>
    </w:p>
    <w:p w:rsidR="00361C6A" w:rsidRPr="00361535" w:rsidRDefault="00361C6A" w:rsidP="002E53E7">
      <w:pPr>
        <w:widowControl w:val="0"/>
        <w:numPr>
          <w:ilvl w:val="0"/>
          <w:numId w:val="15"/>
        </w:numPr>
        <w:autoSpaceDE w:val="0"/>
        <w:autoSpaceDN w:val="0"/>
        <w:adjustRightInd w:val="0"/>
        <w:ind w:left="0" w:firstLine="0"/>
        <w:jc w:val="both"/>
        <w:rPr>
          <w:b/>
          <w:bCs/>
          <w:i/>
          <w:iCs/>
          <w:color w:val="000000"/>
          <w:sz w:val="22"/>
          <w:szCs w:val="22"/>
          <w:lang w:val="lt-LT"/>
        </w:rPr>
      </w:pPr>
      <w:r w:rsidRPr="00361535">
        <w:rPr>
          <w:b/>
          <w:bCs/>
          <w:i/>
          <w:iCs/>
          <w:color w:val="000000"/>
          <w:sz w:val="22"/>
          <w:szCs w:val="22"/>
          <w:lang w:val="lt-LT"/>
        </w:rPr>
        <w:t>Kokių teigiamų rezultatų laukiama</w:t>
      </w:r>
    </w:p>
    <w:p w:rsidR="00361C6A" w:rsidRPr="00361535" w:rsidRDefault="00361C6A" w:rsidP="002E53E7">
      <w:pPr>
        <w:jc w:val="both"/>
        <w:rPr>
          <w:color w:val="000000"/>
          <w:sz w:val="22"/>
          <w:szCs w:val="22"/>
          <w:lang w:val="lt-LT"/>
        </w:rPr>
      </w:pPr>
      <w:r w:rsidRPr="00361535">
        <w:rPr>
          <w:color w:val="000000"/>
          <w:sz w:val="22"/>
          <w:szCs w:val="22"/>
          <w:lang w:val="lt-LT"/>
        </w:rPr>
        <w:t>Įgyvendinus projektą, tikimasi: kad po stacionarinio gydymo, sirgę tub</w:t>
      </w:r>
      <w:r>
        <w:rPr>
          <w:color w:val="000000"/>
          <w:sz w:val="22"/>
          <w:szCs w:val="22"/>
          <w:lang w:val="lt-LT"/>
        </w:rPr>
        <w:t>e</w:t>
      </w:r>
      <w:r w:rsidRPr="00361535">
        <w:rPr>
          <w:color w:val="000000"/>
          <w:sz w:val="22"/>
          <w:szCs w:val="22"/>
          <w:lang w:val="lt-LT"/>
        </w:rPr>
        <w:t>rkulioze pacientai tęs ir užbaigs ligos gydymą savivaldybės DOC kabinete arba pas savo gydytoją, tuo sumažindami pavojų sk</w:t>
      </w:r>
      <w:r>
        <w:rPr>
          <w:color w:val="000000"/>
          <w:sz w:val="22"/>
          <w:szCs w:val="22"/>
          <w:lang w:val="lt-LT"/>
        </w:rPr>
        <w:t>l</w:t>
      </w:r>
      <w:r w:rsidRPr="00361535">
        <w:rPr>
          <w:color w:val="000000"/>
          <w:sz w:val="22"/>
          <w:szCs w:val="22"/>
          <w:lang w:val="lt-LT"/>
        </w:rPr>
        <w:t>isti TBC Pagėgių savivaldybėje, už tai projekto lėšomis stropiai vartojantys vaistus pacientai, kas savaitę gaus maisto taloną. Planuojami per projekto laikotarpį 9 pagiję asmenys. Šiuo metu po stacionarinio gydymo yra 3 asmenys.</w:t>
      </w:r>
    </w:p>
    <w:p w:rsidR="00361C6A" w:rsidRPr="00361535" w:rsidRDefault="00361C6A" w:rsidP="002E53E7">
      <w:pPr>
        <w:numPr>
          <w:ilvl w:val="0"/>
          <w:numId w:val="15"/>
        </w:numPr>
        <w:ind w:left="0" w:firstLine="0"/>
        <w:jc w:val="both"/>
        <w:rPr>
          <w:b/>
          <w:bCs/>
          <w:i/>
          <w:iCs/>
          <w:color w:val="000000"/>
          <w:sz w:val="22"/>
          <w:szCs w:val="22"/>
          <w:lang w:val="lt-LT"/>
        </w:rPr>
      </w:pPr>
      <w:r w:rsidRPr="00361535">
        <w:rPr>
          <w:color w:val="000000"/>
          <w:sz w:val="22"/>
          <w:szCs w:val="22"/>
          <w:lang w:val="lt-LT"/>
        </w:rPr>
        <w:t xml:space="preserve"> </w:t>
      </w:r>
      <w:r w:rsidRPr="00361535">
        <w:rPr>
          <w:b/>
          <w:bCs/>
          <w:i/>
          <w:iCs/>
          <w:color w:val="000000"/>
          <w:sz w:val="22"/>
          <w:szCs w:val="22"/>
          <w:lang w:val="lt-LT"/>
        </w:rPr>
        <w:t>Galimos neigiamos priimto projekto pasekmės ir kokių priemonių reikėtų imtis, kad tokių pasekmių būtų išvengta.</w:t>
      </w:r>
    </w:p>
    <w:p w:rsidR="00361C6A" w:rsidRPr="00361535" w:rsidRDefault="00361C6A" w:rsidP="002E53E7">
      <w:pPr>
        <w:tabs>
          <w:tab w:val="left" w:pos="0"/>
        </w:tabs>
        <w:ind w:right="360"/>
        <w:jc w:val="both"/>
        <w:rPr>
          <w:color w:val="000000"/>
          <w:sz w:val="22"/>
          <w:szCs w:val="22"/>
          <w:lang w:val="lt-LT"/>
        </w:rPr>
      </w:pPr>
      <w:r w:rsidRPr="00361535">
        <w:rPr>
          <w:color w:val="000000"/>
          <w:sz w:val="22"/>
          <w:szCs w:val="22"/>
          <w:lang w:val="lt-LT"/>
        </w:rPr>
        <w:t>Neigiamų projekto pasekmių nenumatoma.</w:t>
      </w:r>
    </w:p>
    <w:p w:rsidR="00361C6A" w:rsidRPr="00361535" w:rsidRDefault="00361C6A" w:rsidP="002E53E7">
      <w:pPr>
        <w:widowControl w:val="0"/>
        <w:numPr>
          <w:ilvl w:val="0"/>
          <w:numId w:val="15"/>
        </w:numPr>
        <w:tabs>
          <w:tab w:val="left" w:pos="0"/>
        </w:tabs>
        <w:autoSpaceDE w:val="0"/>
        <w:autoSpaceDN w:val="0"/>
        <w:adjustRightInd w:val="0"/>
        <w:ind w:left="0" w:right="360" w:firstLine="0"/>
        <w:jc w:val="both"/>
        <w:rPr>
          <w:b/>
          <w:bCs/>
          <w:i/>
          <w:iCs/>
          <w:color w:val="000000"/>
          <w:sz w:val="22"/>
          <w:szCs w:val="22"/>
          <w:lang w:val="lt-LT"/>
        </w:rPr>
      </w:pPr>
      <w:r w:rsidRPr="00361535">
        <w:rPr>
          <w:b/>
          <w:bCs/>
          <w:i/>
          <w:iCs/>
          <w:color w:val="000000"/>
          <w:sz w:val="22"/>
          <w:szCs w:val="22"/>
          <w:lang w:val="lt-LT"/>
        </w:rPr>
        <w:t>Kokius galiojančius aktus (tarybos, mero, savivaldybės administracijos direktoriaus) reikėtų pakeisti ir panaikinti, priėmus sprendimą pagal teikiamą projektą.</w:t>
      </w:r>
    </w:p>
    <w:p w:rsidR="00361C6A" w:rsidRPr="00361535" w:rsidRDefault="00361C6A" w:rsidP="002E53E7">
      <w:pPr>
        <w:tabs>
          <w:tab w:val="left" w:pos="0"/>
        </w:tabs>
        <w:ind w:right="360"/>
        <w:jc w:val="both"/>
        <w:rPr>
          <w:color w:val="000000"/>
          <w:sz w:val="22"/>
          <w:szCs w:val="22"/>
          <w:lang w:val="lt-LT"/>
        </w:rPr>
      </w:pPr>
      <w:r w:rsidRPr="00361535">
        <w:rPr>
          <w:color w:val="000000"/>
          <w:sz w:val="22"/>
          <w:szCs w:val="22"/>
          <w:lang w:val="lt-LT"/>
        </w:rPr>
        <w:t xml:space="preserve">Nenumatoma. </w:t>
      </w:r>
    </w:p>
    <w:p w:rsidR="00361C6A" w:rsidRPr="00361535" w:rsidRDefault="00361C6A" w:rsidP="002E53E7">
      <w:pPr>
        <w:widowControl w:val="0"/>
        <w:numPr>
          <w:ilvl w:val="0"/>
          <w:numId w:val="15"/>
        </w:numPr>
        <w:autoSpaceDE w:val="0"/>
        <w:autoSpaceDN w:val="0"/>
        <w:adjustRightInd w:val="0"/>
        <w:ind w:left="0" w:firstLine="0"/>
        <w:jc w:val="both"/>
        <w:rPr>
          <w:b/>
          <w:bCs/>
          <w:i/>
          <w:iCs/>
          <w:color w:val="000000"/>
          <w:sz w:val="22"/>
          <w:szCs w:val="22"/>
          <w:lang w:val="lt-LT"/>
        </w:rPr>
      </w:pPr>
      <w:r w:rsidRPr="00361535">
        <w:rPr>
          <w:b/>
          <w:bCs/>
          <w:i/>
          <w:iCs/>
          <w:color w:val="000000"/>
          <w:sz w:val="22"/>
          <w:szCs w:val="22"/>
          <w:lang w:val="lt-LT"/>
        </w:rPr>
        <w:t>Jeigu priimtam sprendimui reikės kito tarybos sprendimo, mero potvarkio ar administracijos direktoriaus įsakymo, kas ir kada juos turėtų parengti.</w:t>
      </w:r>
    </w:p>
    <w:p w:rsidR="00361C6A" w:rsidRPr="00361535" w:rsidRDefault="00361C6A" w:rsidP="002E53E7">
      <w:pPr>
        <w:jc w:val="both"/>
        <w:rPr>
          <w:b/>
          <w:bCs/>
          <w:i/>
          <w:iCs/>
          <w:color w:val="000000"/>
          <w:sz w:val="22"/>
          <w:szCs w:val="22"/>
          <w:lang w:val="lt-LT"/>
        </w:rPr>
      </w:pPr>
      <w:r w:rsidRPr="00361535">
        <w:rPr>
          <w:color w:val="000000"/>
          <w:sz w:val="22"/>
          <w:szCs w:val="22"/>
          <w:lang w:val="lt-LT"/>
        </w:rPr>
        <w:t xml:space="preserve">Prireikus pakeitimų juos rengtų savivaldybės administracija.  </w:t>
      </w:r>
    </w:p>
    <w:p w:rsidR="00361C6A" w:rsidRPr="00361535" w:rsidRDefault="00361C6A" w:rsidP="002E53E7">
      <w:pPr>
        <w:widowControl w:val="0"/>
        <w:numPr>
          <w:ilvl w:val="0"/>
          <w:numId w:val="15"/>
        </w:numPr>
        <w:tabs>
          <w:tab w:val="left" w:pos="0"/>
        </w:tabs>
        <w:autoSpaceDE w:val="0"/>
        <w:autoSpaceDN w:val="0"/>
        <w:adjustRightInd w:val="0"/>
        <w:ind w:left="0" w:right="360" w:firstLine="0"/>
        <w:jc w:val="both"/>
        <w:rPr>
          <w:b/>
          <w:bCs/>
          <w:i/>
          <w:iCs/>
          <w:color w:val="000000"/>
          <w:sz w:val="22"/>
          <w:szCs w:val="22"/>
          <w:lang w:val="lt-LT"/>
        </w:rPr>
      </w:pPr>
      <w:r w:rsidRPr="00361535">
        <w:rPr>
          <w:b/>
          <w:bCs/>
          <w:i/>
          <w:iCs/>
          <w:color w:val="000000"/>
          <w:sz w:val="22"/>
          <w:szCs w:val="22"/>
          <w:lang w:val="lt-LT"/>
        </w:rPr>
        <w:t xml:space="preserve"> Ar reikalinga atlikti sprendimo projekto antikorupcinį vertinimą.</w:t>
      </w:r>
    </w:p>
    <w:p w:rsidR="00361C6A" w:rsidRPr="00361535" w:rsidRDefault="00361C6A" w:rsidP="002E53E7">
      <w:pPr>
        <w:widowControl w:val="0"/>
        <w:tabs>
          <w:tab w:val="left" w:pos="0"/>
        </w:tabs>
        <w:autoSpaceDE w:val="0"/>
        <w:autoSpaceDN w:val="0"/>
        <w:adjustRightInd w:val="0"/>
        <w:ind w:right="360"/>
        <w:jc w:val="both"/>
        <w:rPr>
          <w:color w:val="000000"/>
          <w:sz w:val="22"/>
          <w:szCs w:val="22"/>
          <w:lang w:val="lt-LT"/>
        </w:rPr>
      </w:pPr>
      <w:r w:rsidRPr="00361535">
        <w:rPr>
          <w:color w:val="000000"/>
          <w:sz w:val="22"/>
          <w:szCs w:val="22"/>
          <w:lang w:val="lt-LT"/>
        </w:rPr>
        <w:t>Taip.</w:t>
      </w:r>
    </w:p>
    <w:p w:rsidR="00361C6A" w:rsidRPr="00361535" w:rsidRDefault="00361C6A" w:rsidP="002E53E7">
      <w:pPr>
        <w:widowControl w:val="0"/>
        <w:numPr>
          <w:ilvl w:val="0"/>
          <w:numId w:val="15"/>
        </w:numPr>
        <w:tabs>
          <w:tab w:val="left" w:pos="0"/>
        </w:tabs>
        <w:autoSpaceDE w:val="0"/>
        <w:autoSpaceDN w:val="0"/>
        <w:adjustRightInd w:val="0"/>
        <w:ind w:left="0" w:right="360" w:firstLine="0"/>
        <w:jc w:val="both"/>
        <w:rPr>
          <w:b/>
          <w:bCs/>
          <w:i/>
          <w:iCs/>
          <w:color w:val="000000"/>
          <w:sz w:val="22"/>
          <w:szCs w:val="22"/>
          <w:lang w:val="lt-LT"/>
        </w:rPr>
      </w:pPr>
      <w:r w:rsidRPr="00361535">
        <w:rPr>
          <w:b/>
          <w:bCs/>
          <w:i/>
          <w:iCs/>
          <w:color w:val="000000"/>
          <w:sz w:val="22"/>
          <w:szCs w:val="22"/>
          <w:lang w:val="lt-LT"/>
        </w:rPr>
        <w:t>Sprendimo vykdytojai ir įvykdymo terminai, lėšų, reikalingų sprendimui įgyvendinti, poreikis (jeigu tai numatoma – derinti su Finansų skyriumi)</w:t>
      </w:r>
    </w:p>
    <w:p w:rsidR="00361C6A" w:rsidRPr="00361535" w:rsidRDefault="00361C6A" w:rsidP="002E53E7">
      <w:pPr>
        <w:widowControl w:val="0"/>
        <w:tabs>
          <w:tab w:val="left" w:pos="0"/>
        </w:tabs>
        <w:autoSpaceDE w:val="0"/>
        <w:autoSpaceDN w:val="0"/>
        <w:adjustRightInd w:val="0"/>
        <w:ind w:right="360"/>
        <w:jc w:val="both"/>
        <w:rPr>
          <w:color w:val="000000"/>
          <w:sz w:val="22"/>
          <w:szCs w:val="22"/>
          <w:lang w:val="lt-LT"/>
        </w:rPr>
      </w:pPr>
      <w:r w:rsidRPr="00361535">
        <w:rPr>
          <w:color w:val="000000"/>
          <w:sz w:val="22"/>
          <w:szCs w:val="22"/>
          <w:lang w:val="lt-LT"/>
        </w:rPr>
        <w:t>Projektą administruoja - Pagėgių savivaldybės administracijos Strateginio planavimo ir investicijų ir Buhalterinės apskaitos  skyriai.</w:t>
      </w:r>
      <w:r>
        <w:rPr>
          <w:color w:val="000000"/>
          <w:sz w:val="22"/>
          <w:szCs w:val="22"/>
          <w:lang w:val="lt-LT"/>
        </w:rPr>
        <w:t xml:space="preserve"> </w:t>
      </w:r>
      <w:r w:rsidRPr="00361535">
        <w:rPr>
          <w:color w:val="000000"/>
          <w:sz w:val="22"/>
          <w:szCs w:val="22"/>
          <w:lang w:val="lt-LT"/>
        </w:rPr>
        <w:t>Projekto vykdytojai – Pagėgių pirminės sveikatos priežiūros centras.</w:t>
      </w:r>
    </w:p>
    <w:p w:rsidR="00361C6A" w:rsidRPr="00361535" w:rsidRDefault="00361C6A" w:rsidP="002E53E7">
      <w:pPr>
        <w:widowControl w:val="0"/>
        <w:tabs>
          <w:tab w:val="left" w:pos="0"/>
        </w:tabs>
        <w:autoSpaceDE w:val="0"/>
        <w:autoSpaceDN w:val="0"/>
        <w:adjustRightInd w:val="0"/>
        <w:ind w:right="360"/>
        <w:jc w:val="both"/>
        <w:rPr>
          <w:color w:val="000000"/>
          <w:sz w:val="22"/>
          <w:szCs w:val="22"/>
          <w:lang w:val="lt-LT"/>
        </w:rPr>
      </w:pPr>
      <w:r w:rsidRPr="00361535">
        <w:rPr>
          <w:color w:val="000000"/>
          <w:sz w:val="22"/>
          <w:szCs w:val="22"/>
          <w:lang w:val="lt-LT"/>
        </w:rPr>
        <w:t>Planuojama projekto vertė tenkanti Pagėgių savivaldybei 4.317,00 Eurų. Reikalingas indėlis prisidėjimui prie projekto 323,70 Eurų. Projekto įgyvendinimo pabaiga 2021-09-02.</w:t>
      </w:r>
    </w:p>
    <w:p w:rsidR="00361C6A" w:rsidRPr="00361535" w:rsidRDefault="00361C6A" w:rsidP="002E53E7">
      <w:pPr>
        <w:widowControl w:val="0"/>
        <w:numPr>
          <w:ilvl w:val="0"/>
          <w:numId w:val="15"/>
        </w:numPr>
        <w:tabs>
          <w:tab w:val="left" w:pos="0"/>
        </w:tabs>
        <w:autoSpaceDE w:val="0"/>
        <w:autoSpaceDN w:val="0"/>
        <w:adjustRightInd w:val="0"/>
        <w:ind w:left="0" w:right="360" w:firstLine="0"/>
        <w:jc w:val="both"/>
        <w:rPr>
          <w:b/>
          <w:bCs/>
          <w:i/>
          <w:iCs/>
          <w:color w:val="000000"/>
          <w:sz w:val="22"/>
          <w:szCs w:val="22"/>
          <w:lang w:val="lt-LT"/>
        </w:rPr>
      </w:pPr>
      <w:r w:rsidRPr="00361535">
        <w:rPr>
          <w:b/>
          <w:bCs/>
          <w:i/>
          <w:iCs/>
          <w:color w:val="000000"/>
          <w:sz w:val="22"/>
          <w:szCs w:val="22"/>
          <w:lang w:val="lt-LT"/>
        </w:rPr>
        <w:t>Projekto rengimo metu gauti specialistų vertinimai ir išvados, ekonominiai apskaičiavimai (sąmatos)  ir konkretūs finansavimo šaltiniai</w:t>
      </w:r>
    </w:p>
    <w:p w:rsidR="00361C6A" w:rsidRPr="00361535" w:rsidRDefault="00361C6A" w:rsidP="002E53E7">
      <w:pPr>
        <w:tabs>
          <w:tab w:val="left" w:pos="0"/>
        </w:tabs>
        <w:ind w:right="360"/>
        <w:jc w:val="both"/>
        <w:rPr>
          <w:color w:val="000000"/>
          <w:sz w:val="22"/>
          <w:szCs w:val="22"/>
          <w:lang w:val="lt-LT"/>
        </w:rPr>
      </w:pPr>
      <w:r w:rsidRPr="00361535">
        <w:rPr>
          <w:color w:val="000000"/>
          <w:sz w:val="22"/>
          <w:szCs w:val="22"/>
          <w:lang w:val="lt-LT"/>
        </w:rPr>
        <w:t>Projekto finansavimo šaltiniai – ES parama -85 proc., savivaldybės biudžeto lėšos – 15 proc.</w:t>
      </w:r>
    </w:p>
    <w:p w:rsidR="00361C6A" w:rsidRPr="00361535" w:rsidRDefault="00361C6A" w:rsidP="002E53E7">
      <w:pPr>
        <w:widowControl w:val="0"/>
        <w:numPr>
          <w:ilvl w:val="0"/>
          <w:numId w:val="15"/>
        </w:numPr>
        <w:tabs>
          <w:tab w:val="left" w:pos="0"/>
        </w:tabs>
        <w:autoSpaceDE w:val="0"/>
        <w:autoSpaceDN w:val="0"/>
        <w:adjustRightInd w:val="0"/>
        <w:ind w:left="0" w:right="360" w:firstLine="0"/>
        <w:jc w:val="both"/>
        <w:rPr>
          <w:b/>
          <w:bCs/>
          <w:i/>
          <w:iCs/>
          <w:color w:val="000000"/>
          <w:sz w:val="22"/>
          <w:szCs w:val="22"/>
          <w:lang w:val="lt-LT"/>
        </w:rPr>
      </w:pPr>
      <w:r w:rsidRPr="00361535">
        <w:rPr>
          <w:b/>
          <w:bCs/>
          <w:i/>
          <w:iCs/>
          <w:color w:val="000000"/>
          <w:sz w:val="22"/>
          <w:szCs w:val="22"/>
          <w:lang w:val="lt-LT"/>
        </w:rPr>
        <w:t xml:space="preserve"> Projekto rengėjas ar rengėjų grupė.</w:t>
      </w:r>
    </w:p>
    <w:p w:rsidR="00361C6A" w:rsidRPr="00361535" w:rsidRDefault="00361C6A" w:rsidP="002E53E7">
      <w:pPr>
        <w:tabs>
          <w:tab w:val="left" w:pos="0"/>
        </w:tabs>
        <w:ind w:right="360"/>
        <w:jc w:val="both"/>
        <w:rPr>
          <w:color w:val="000000"/>
          <w:sz w:val="22"/>
          <w:szCs w:val="22"/>
          <w:lang w:val="lt-LT"/>
        </w:rPr>
      </w:pPr>
      <w:r w:rsidRPr="00361535">
        <w:rPr>
          <w:color w:val="000000"/>
          <w:sz w:val="22"/>
          <w:szCs w:val="22"/>
          <w:lang w:val="lt-LT"/>
        </w:rPr>
        <w:t>Sprendimo projekto rengėja – Strateginio planavimo ir investicijų skyriaus vedėjo pavaduotoja Loreta Razutienė.</w:t>
      </w:r>
    </w:p>
    <w:p w:rsidR="00361C6A" w:rsidRPr="00361535" w:rsidRDefault="00361C6A" w:rsidP="002E53E7">
      <w:pPr>
        <w:widowControl w:val="0"/>
        <w:numPr>
          <w:ilvl w:val="0"/>
          <w:numId w:val="15"/>
        </w:numPr>
        <w:tabs>
          <w:tab w:val="left" w:pos="0"/>
        </w:tabs>
        <w:autoSpaceDE w:val="0"/>
        <w:autoSpaceDN w:val="0"/>
        <w:adjustRightInd w:val="0"/>
        <w:ind w:left="0" w:right="360" w:firstLine="0"/>
        <w:rPr>
          <w:b/>
          <w:bCs/>
          <w:i/>
          <w:iCs/>
          <w:color w:val="000000"/>
          <w:sz w:val="22"/>
          <w:szCs w:val="22"/>
          <w:lang w:val="lt-LT"/>
        </w:rPr>
      </w:pPr>
      <w:r w:rsidRPr="00361535">
        <w:rPr>
          <w:b/>
          <w:bCs/>
          <w:i/>
          <w:iCs/>
          <w:color w:val="000000"/>
          <w:sz w:val="22"/>
          <w:szCs w:val="22"/>
          <w:lang w:val="lt-LT"/>
        </w:rPr>
        <w:t>Kiti, rengėjo nuomone,  reikalingi pagrindimai ir paaiškinimai.</w:t>
      </w:r>
    </w:p>
    <w:p w:rsidR="00361C6A" w:rsidRDefault="00361C6A" w:rsidP="002E53E7">
      <w:pPr>
        <w:jc w:val="both"/>
        <w:rPr>
          <w:color w:val="000000"/>
          <w:sz w:val="22"/>
          <w:szCs w:val="22"/>
          <w:lang w:val="lt-LT"/>
        </w:rPr>
      </w:pPr>
      <w:r w:rsidRPr="00361535">
        <w:rPr>
          <w:color w:val="000000"/>
          <w:sz w:val="22"/>
          <w:szCs w:val="22"/>
          <w:lang w:val="lt-LT"/>
        </w:rPr>
        <w:t>Nėra.</w:t>
      </w:r>
    </w:p>
    <w:p w:rsidR="00361C6A" w:rsidRPr="00255B82" w:rsidRDefault="00361C6A" w:rsidP="002E53E7">
      <w:pPr>
        <w:jc w:val="both"/>
        <w:rPr>
          <w:color w:val="000000"/>
          <w:sz w:val="22"/>
          <w:szCs w:val="22"/>
          <w:lang w:val="lt-LT"/>
        </w:rPr>
      </w:pPr>
      <w:r w:rsidRPr="00255B82">
        <w:rPr>
          <w:color w:val="000000"/>
          <w:sz w:val="22"/>
          <w:szCs w:val="22"/>
          <w:lang w:val="lt-LT"/>
        </w:rPr>
        <w:t>Strateginio planavimo ir investicijų</w:t>
      </w:r>
    </w:p>
    <w:p w:rsidR="00361C6A" w:rsidRPr="00255B82" w:rsidRDefault="00361C6A" w:rsidP="002E53E7">
      <w:pPr>
        <w:jc w:val="both"/>
        <w:rPr>
          <w:color w:val="000000"/>
          <w:sz w:val="22"/>
          <w:szCs w:val="22"/>
          <w:lang w:val="lt-LT"/>
        </w:rPr>
      </w:pPr>
      <w:r w:rsidRPr="00255B82">
        <w:rPr>
          <w:color w:val="000000"/>
          <w:sz w:val="22"/>
          <w:szCs w:val="22"/>
          <w:lang w:val="lt-LT"/>
        </w:rPr>
        <w:t xml:space="preserve">skyriaus vedėjo pavaduotoja          </w:t>
      </w:r>
      <w:r w:rsidRPr="00255B82">
        <w:rPr>
          <w:color w:val="000000"/>
          <w:sz w:val="22"/>
          <w:szCs w:val="22"/>
          <w:lang w:val="lt-LT"/>
        </w:rPr>
        <w:tab/>
      </w:r>
      <w:r w:rsidRPr="00255B82">
        <w:rPr>
          <w:color w:val="000000"/>
          <w:sz w:val="22"/>
          <w:szCs w:val="22"/>
          <w:lang w:val="lt-LT"/>
        </w:rPr>
        <w:tab/>
        <w:t xml:space="preserve"> </w:t>
      </w:r>
      <w:r>
        <w:rPr>
          <w:color w:val="000000"/>
          <w:sz w:val="22"/>
          <w:szCs w:val="22"/>
          <w:lang w:val="lt-LT"/>
        </w:rPr>
        <w:t xml:space="preserve">                                      </w:t>
      </w:r>
      <w:r w:rsidRPr="00255B82">
        <w:rPr>
          <w:color w:val="000000"/>
          <w:sz w:val="22"/>
          <w:szCs w:val="22"/>
          <w:lang w:val="lt-LT"/>
        </w:rPr>
        <w:t>Loreta Razutienė_</w:t>
      </w:r>
    </w:p>
    <w:p w:rsidR="00361C6A" w:rsidRPr="00255B82" w:rsidRDefault="00361C6A" w:rsidP="00393930">
      <w:pPr>
        <w:jc w:val="both"/>
        <w:rPr>
          <w:sz w:val="22"/>
          <w:szCs w:val="22"/>
        </w:rPr>
      </w:pPr>
      <w:r w:rsidRPr="00255B82">
        <w:rPr>
          <w:color w:val="000000"/>
          <w:sz w:val="22"/>
          <w:szCs w:val="22"/>
          <w:lang w:val="lt-LT"/>
        </w:rPr>
        <w:tab/>
      </w:r>
      <w:r w:rsidRPr="00255B82">
        <w:rPr>
          <w:color w:val="000000"/>
          <w:sz w:val="22"/>
          <w:szCs w:val="22"/>
          <w:lang w:val="lt-LT"/>
        </w:rPr>
        <w:tab/>
      </w:r>
    </w:p>
    <w:sectPr w:rsidR="00361C6A" w:rsidRPr="00255B82" w:rsidSect="00D44626">
      <w:pgSz w:w="11906" w:h="16838" w:code="9"/>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9B7"/>
    <w:multiLevelType w:val="hybridMultilevel"/>
    <w:tmpl w:val="0F6ABACC"/>
    <w:lvl w:ilvl="0" w:tplc="BBAE7E02">
      <w:start w:val="1"/>
      <w:numFmt w:val="decimal"/>
      <w:lvlText w:val="%1."/>
      <w:lvlJc w:val="left"/>
      <w:pPr>
        <w:tabs>
          <w:tab w:val="num" w:pos="720"/>
        </w:tabs>
        <w:ind w:left="720" w:hanging="360"/>
      </w:pPr>
      <w:rPr>
        <w:rFonts w:cs="Times New Roman"/>
        <w:b w:val="0"/>
        <w:bCs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2BA749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B620BC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6">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7">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5D084345"/>
    <w:multiLevelType w:val="hybridMultilevel"/>
    <w:tmpl w:val="001EF4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B2A078F"/>
    <w:multiLevelType w:val="hybridMultilevel"/>
    <w:tmpl w:val="68D8A18C"/>
    <w:lvl w:ilvl="0" w:tplc="AAAE429E">
      <w:start w:val="1"/>
      <w:numFmt w:val="decimal"/>
      <w:lvlText w:val="%1.1"/>
      <w:lvlJc w:val="left"/>
      <w:pPr>
        <w:ind w:left="1440" w:hanging="360"/>
      </w:pPr>
      <w:rPr>
        <w:rFonts w:cs="Times New Roman" w:hint="default"/>
        <w:b w:val="0"/>
        <w:bCs w:val="0"/>
        <w:color w:val="auto"/>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1">
    <w:nsid w:val="6FC658E5"/>
    <w:multiLevelType w:val="hybridMultilevel"/>
    <w:tmpl w:val="148CA7C2"/>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2">
    <w:nsid w:val="72740F1D"/>
    <w:multiLevelType w:val="hybridMultilevel"/>
    <w:tmpl w:val="0DEEE6AC"/>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nsid w:val="72C71FB1"/>
    <w:multiLevelType w:val="hybridMultilevel"/>
    <w:tmpl w:val="11AC4DFA"/>
    <w:lvl w:ilvl="0" w:tplc="BBAC274C">
      <w:start w:val="1"/>
      <w:numFmt w:val="decimal"/>
      <w:lvlText w:val="%1."/>
      <w:lvlJc w:val="left"/>
      <w:pPr>
        <w:ind w:left="1069" w:hanging="360"/>
      </w:pPr>
      <w:rPr>
        <w:rFonts w:cs="Times New Roman" w:hint="default"/>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4">
    <w:nsid w:val="7D404BCE"/>
    <w:multiLevelType w:val="hybridMultilevel"/>
    <w:tmpl w:val="4E4C2DC2"/>
    <w:lvl w:ilvl="0" w:tplc="EACAFC64">
      <w:start w:val="1"/>
      <w:numFmt w:val="decimal"/>
      <w:lvlText w:val="1.%1."/>
      <w:lvlJc w:val="left"/>
      <w:pPr>
        <w:tabs>
          <w:tab w:val="num" w:pos="1080"/>
        </w:tabs>
        <w:ind w:left="1080" w:hanging="360"/>
      </w:pPr>
      <w:rPr>
        <w:rFonts w:cs="Times New Roman" w:hint="default"/>
        <w:b w:val="0"/>
        <w:bCs w:val="0"/>
        <w:color w:val="auto"/>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6"/>
  </w:num>
  <w:num w:numId="2">
    <w:abstractNumId w:val="8"/>
  </w:num>
  <w:num w:numId="3">
    <w:abstractNumId w:val="7"/>
  </w:num>
  <w:num w:numId="4">
    <w:abstractNumId w:val="12"/>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4"/>
  </w:num>
  <w:num w:numId="10">
    <w:abstractNumId w:val="1"/>
  </w:num>
  <w:num w:numId="11">
    <w:abstractNumId w:val="3"/>
  </w:num>
  <w:num w:numId="12">
    <w:abstractNumId w:val="14"/>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828"/>
    <w:rsid w:val="00000E6B"/>
    <w:rsid w:val="00006839"/>
    <w:rsid w:val="0001331B"/>
    <w:rsid w:val="00015C99"/>
    <w:rsid w:val="0002592B"/>
    <w:rsid w:val="0003390E"/>
    <w:rsid w:val="00035939"/>
    <w:rsid w:val="00050D08"/>
    <w:rsid w:val="00054E7B"/>
    <w:rsid w:val="00057219"/>
    <w:rsid w:val="00063F61"/>
    <w:rsid w:val="00082BF3"/>
    <w:rsid w:val="0009027A"/>
    <w:rsid w:val="00096F35"/>
    <w:rsid w:val="000B17F2"/>
    <w:rsid w:val="000B1E46"/>
    <w:rsid w:val="000B4F61"/>
    <w:rsid w:val="000B51E5"/>
    <w:rsid w:val="000C1BB6"/>
    <w:rsid w:val="000D2F80"/>
    <w:rsid w:val="000F0B49"/>
    <w:rsid w:val="000F6431"/>
    <w:rsid w:val="00107825"/>
    <w:rsid w:val="00113866"/>
    <w:rsid w:val="0012024A"/>
    <w:rsid w:val="001203D6"/>
    <w:rsid w:val="00132F76"/>
    <w:rsid w:val="00147B51"/>
    <w:rsid w:val="0015536F"/>
    <w:rsid w:val="00170803"/>
    <w:rsid w:val="00175235"/>
    <w:rsid w:val="00181924"/>
    <w:rsid w:val="00185E9D"/>
    <w:rsid w:val="00193E3B"/>
    <w:rsid w:val="001C568A"/>
    <w:rsid w:val="001C5EF0"/>
    <w:rsid w:val="001C6328"/>
    <w:rsid w:val="001C7B4A"/>
    <w:rsid w:val="001D57BA"/>
    <w:rsid w:val="001F0B23"/>
    <w:rsid w:val="001F0C3F"/>
    <w:rsid w:val="001F4036"/>
    <w:rsid w:val="00214DBD"/>
    <w:rsid w:val="00216226"/>
    <w:rsid w:val="00217500"/>
    <w:rsid w:val="00222964"/>
    <w:rsid w:val="00227C2C"/>
    <w:rsid w:val="00230463"/>
    <w:rsid w:val="00230667"/>
    <w:rsid w:val="0024107D"/>
    <w:rsid w:val="00255B82"/>
    <w:rsid w:val="00257F5F"/>
    <w:rsid w:val="00261F77"/>
    <w:rsid w:val="00274B6B"/>
    <w:rsid w:val="00274C98"/>
    <w:rsid w:val="002761FA"/>
    <w:rsid w:val="002857D1"/>
    <w:rsid w:val="002861B2"/>
    <w:rsid w:val="002A2F6D"/>
    <w:rsid w:val="002B3382"/>
    <w:rsid w:val="002E53E7"/>
    <w:rsid w:val="00304DED"/>
    <w:rsid w:val="00313628"/>
    <w:rsid w:val="00323673"/>
    <w:rsid w:val="00324FEA"/>
    <w:rsid w:val="003261D8"/>
    <w:rsid w:val="00331D13"/>
    <w:rsid w:val="00335BD4"/>
    <w:rsid w:val="00361535"/>
    <w:rsid w:val="00361C6A"/>
    <w:rsid w:val="00374CEC"/>
    <w:rsid w:val="003824AC"/>
    <w:rsid w:val="00393930"/>
    <w:rsid w:val="003A16A0"/>
    <w:rsid w:val="003B4320"/>
    <w:rsid w:val="003B720F"/>
    <w:rsid w:val="003F5A1C"/>
    <w:rsid w:val="004231E6"/>
    <w:rsid w:val="004254E0"/>
    <w:rsid w:val="00425F3E"/>
    <w:rsid w:val="00430851"/>
    <w:rsid w:val="00447858"/>
    <w:rsid w:val="004508B1"/>
    <w:rsid w:val="004525FE"/>
    <w:rsid w:val="004572FD"/>
    <w:rsid w:val="00463D07"/>
    <w:rsid w:val="00472BC3"/>
    <w:rsid w:val="00472BCE"/>
    <w:rsid w:val="004772C4"/>
    <w:rsid w:val="00491393"/>
    <w:rsid w:val="004A3FDB"/>
    <w:rsid w:val="004B673C"/>
    <w:rsid w:val="004B7BB0"/>
    <w:rsid w:val="004B7D53"/>
    <w:rsid w:val="004D11D7"/>
    <w:rsid w:val="004D72E6"/>
    <w:rsid w:val="004E6CDD"/>
    <w:rsid w:val="00503D45"/>
    <w:rsid w:val="00505091"/>
    <w:rsid w:val="00505A35"/>
    <w:rsid w:val="0051165F"/>
    <w:rsid w:val="0054399F"/>
    <w:rsid w:val="00565CD8"/>
    <w:rsid w:val="00581BEA"/>
    <w:rsid w:val="005A138D"/>
    <w:rsid w:val="005B188A"/>
    <w:rsid w:val="005B51D6"/>
    <w:rsid w:val="005B5F59"/>
    <w:rsid w:val="005C4071"/>
    <w:rsid w:val="005D02B9"/>
    <w:rsid w:val="005E1E8B"/>
    <w:rsid w:val="005F0647"/>
    <w:rsid w:val="005F2A62"/>
    <w:rsid w:val="005F7AEE"/>
    <w:rsid w:val="005F7FDA"/>
    <w:rsid w:val="00600EE3"/>
    <w:rsid w:val="0060771E"/>
    <w:rsid w:val="006101CF"/>
    <w:rsid w:val="00614147"/>
    <w:rsid w:val="00617D7F"/>
    <w:rsid w:val="00634EFE"/>
    <w:rsid w:val="00636E32"/>
    <w:rsid w:val="00641101"/>
    <w:rsid w:val="00661333"/>
    <w:rsid w:val="006630A4"/>
    <w:rsid w:val="0069034E"/>
    <w:rsid w:val="00694F5A"/>
    <w:rsid w:val="00695B55"/>
    <w:rsid w:val="00697446"/>
    <w:rsid w:val="006A0FFD"/>
    <w:rsid w:val="006B21E7"/>
    <w:rsid w:val="006C7E40"/>
    <w:rsid w:val="006D004A"/>
    <w:rsid w:val="006D1264"/>
    <w:rsid w:val="006D26A0"/>
    <w:rsid w:val="006D74F7"/>
    <w:rsid w:val="006E3762"/>
    <w:rsid w:val="006E6DB5"/>
    <w:rsid w:val="006F199A"/>
    <w:rsid w:val="006F33F8"/>
    <w:rsid w:val="006F418F"/>
    <w:rsid w:val="00703830"/>
    <w:rsid w:val="00710679"/>
    <w:rsid w:val="0071389B"/>
    <w:rsid w:val="007269A6"/>
    <w:rsid w:val="007366E9"/>
    <w:rsid w:val="0073743E"/>
    <w:rsid w:val="0075124C"/>
    <w:rsid w:val="007520F3"/>
    <w:rsid w:val="00756798"/>
    <w:rsid w:val="007670CB"/>
    <w:rsid w:val="007E7FB4"/>
    <w:rsid w:val="007F0A2E"/>
    <w:rsid w:val="007F4EED"/>
    <w:rsid w:val="007F66F1"/>
    <w:rsid w:val="00803226"/>
    <w:rsid w:val="00831B6C"/>
    <w:rsid w:val="00841831"/>
    <w:rsid w:val="00843A1B"/>
    <w:rsid w:val="00851C2F"/>
    <w:rsid w:val="00852012"/>
    <w:rsid w:val="00854231"/>
    <w:rsid w:val="00854F32"/>
    <w:rsid w:val="008643AF"/>
    <w:rsid w:val="008655E7"/>
    <w:rsid w:val="0086569A"/>
    <w:rsid w:val="00866207"/>
    <w:rsid w:val="00870293"/>
    <w:rsid w:val="00870872"/>
    <w:rsid w:val="0088433E"/>
    <w:rsid w:val="00893F16"/>
    <w:rsid w:val="008A2DC7"/>
    <w:rsid w:val="008A796A"/>
    <w:rsid w:val="008B05B7"/>
    <w:rsid w:val="008B2148"/>
    <w:rsid w:val="008B6A00"/>
    <w:rsid w:val="008C08B9"/>
    <w:rsid w:val="008C0DDB"/>
    <w:rsid w:val="008C4D48"/>
    <w:rsid w:val="008C5108"/>
    <w:rsid w:val="008D0018"/>
    <w:rsid w:val="008E075C"/>
    <w:rsid w:val="008E12AD"/>
    <w:rsid w:val="008F3B37"/>
    <w:rsid w:val="00902DA4"/>
    <w:rsid w:val="00911235"/>
    <w:rsid w:val="00922CCA"/>
    <w:rsid w:val="00940560"/>
    <w:rsid w:val="009438F9"/>
    <w:rsid w:val="0095084E"/>
    <w:rsid w:val="00973566"/>
    <w:rsid w:val="00983272"/>
    <w:rsid w:val="0098346D"/>
    <w:rsid w:val="009909AF"/>
    <w:rsid w:val="009973EF"/>
    <w:rsid w:val="009A75FD"/>
    <w:rsid w:val="009C2CAD"/>
    <w:rsid w:val="009D7C41"/>
    <w:rsid w:val="009E4F01"/>
    <w:rsid w:val="009E5DCC"/>
    <w:rsid w:val="009F6298"/>
    <w:rsid w:val="00A06C05"/>
    <w:rsid w:val="00A17F34"/>
    <w:rsid w:val="00A26600"/>
    <w:rsid w:val="00A525E6"/>
    <w:rsid w:val="00A54F05"/>
    <w:rsid w:val="00A70E75"/>
    <w:rsid w:val="00A74199"/>
    <w:rsid w:val="00A8513B"/>
    <w:rsid w:val="00AA118E"/>
    <w:rsid w:val="00AA3C38"/>
    <w:rsid w:val="00AB17BB"/>
    <w:rsid w:val="00AC38FD"/>
    <w:rsid w:val="00AD747F"/>
    <w:rsid w:val="00AD79D2"/>
    <w:rsid w:val="00AF6610"/>
    <w:rsid w:val="00B07740"/>
    <w:rsid w:val="00B20B3A"/>
    <w:rsid w:val="00B22DA6"/>
    <w:rsid w:val="00B241AB"/>
    <w:rsid w:val="00B4231C"/>
    <w:rsid w:val="00B52BD1"/>
    <w:rsid w:val="00B65BC4"/>
    <w:rsid w:val="00B8072D"/>
    <w:rsid w:val="00B809FD"/>
    <w:rsid w:val="00BA0301"/>
    <w:rsid w:val="00BC335A"/>
    <w:rsid w:val="00BC3971"/>
    <w:rsid w:val="00BD22BE"/>
    <w:rsid w:val="00BD54C3"/>
    <w:rsid w:val="00BE09AE"/>
    <w:rsid w:val="00BE4122"/>
    <w:rsid w:val="00C071D6"/>
    <w:rsid w:val="00C1406D"/>
    <w:rsid w:val="00C15F68"/>
    <w:rsid w:val="00C30CA2"/>
    <w:rsid w:val="00C368C4"/>
    <w:rsid w:val="00C4212D"/>
    <w:rsid w:val="00C47DEC"/>
    <w:rsid w:val="00C54F5C"/>
    <w:rsid w:val="00C6535D"/>
    <w:rsid w:val="00C8286C"/>
    <w:rsid w:val="00C9750B"/>
    <w:rsid w:val="00CB7CC9"/>
    <w:rsid w:val="00CD0A74"/>
    <w:rsid w:val="00CE1184"/>
    <w:rsid w:val="00CE3605"/>
    <w:rsid w:val="00CE3E8F"/>
    <w:rsid w:val="00CE7806"/>
    <w:rsid w:val="00D10BCE"/>
    <w:rsid w:val="00D12FEB"/>
    <w:rsid w:val="00D17138"/>
    <w:rsid w:val="00D21F77"/>
    <w:rsid w:val="00D2528A"/>
    <w:rsid w:val="00D320A3"/>
    <w:rsid w:val="00D33AEC"/>
    <w:rsid w:val="00D37E55"/>
    <w:rsid w:val="00D44626"/>
    <w:rsid w:val="00D507A8"/>
    <w:rsid w:val="00D7429C"/>
    <w:rsid w:val="00D9132E"/>
    <w:rsid w:val="00D9312C"/>
    <w:rsid w:val="00D94904"/>
    <w:rsid w:val="00D95EC1"/>
    <w:rsid w:val="00DC1D42"/>
    <w:rsid w:val="00DC32F1"/>
    <w:rsid w:val="00DC4EEC"/>
    <w:rsid w:val="00DC6177"/>
    <w:rsid w:val="00DD535D"/>
    <w:rsid w:val="00DE4853"/>
    <w:rsid w:val="00DF10B6"/>
    <w:rsid w:val="00E04CAD"/>
    <w:rsid w:val="00E0561D"/>
    <w:rsid w:val="00E11A18"/>
    <w:rsid w:val="00E22324"/>
    <w:rsid w:val="00E23D1C"/>
    <w:rsid w:val="00E4316E"/>
    <w:rsid w:val="00E74F3C"/>
    <w:rsid w:val="00E81E32"/>
    <w:rsid w:val="00E971A0"/>
    <w:rsid w:val="00EB20D1"/>
    <w:rsid w:val="00EC5C6A"/>
    <w:rsid w:val="00EC6BE0"/>
    <w:rsid w:val="00ED18A1"/>
    <w:rsid w:val="00ED3F88"/>
    <w:rsid w:val="00EE6B9E"/>
    <w:rsid w:val="00EF11BB"/>
    <w:rsid w:val="00F15828"/>
    <w:rsid w:val="00F23FF4"/>
    <w:rsid w:val="00F277BE"/>
    <w:rsid w:val="00F345EC"/>
    <w:rsid w:val="00F34EDD"/>
    <w:rsid w:val="00F361A4"/>
    <w:rsid w:val="00F44DD9"/>
    <w:rsid w:val="00F53EF1"/>
    <w:rsid w:val="00F73916"/>
    <w:rsid w:val="00F7512A"/>
    <w:rsid w:val="00F9571F"/>
    <w:rsid w:val="00FA2376"/>
    <w:rsid w:val="00FB6B0A"/>
    <w:rsid w:val="00FC0383"/>
    <w:rsid w:val="00FC57C4"/>
    <w:rsid w:val="00FE7C21"/>
    <w:rsid w:val="00FF040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BA"/>
    <w:rPr>
      <w:sz w:val="24"/>
      <w:szCs w:val="24"/>
      <w:lang w:val="en-GB" w:eastAsia="en-US"/>
    </w:rPr>
  </w:style>
  <w:style w:type="paragraph" w:styleId="Heading1">
    <w:name w:val="heading 1"/>
    <w:basedOn w:val="Normal"/>
    <w:next w:val="Normal"/>
    <w:link w:val="Heading1Char"/>
    <w:uiPriority w:val="99"/>
    <w:qFormat/>
    <w:rsid w:val="001D57BA"/>
    <w:pPr>
      <w:keepNext/>
      <w:jc w:val="center"/>
      <w:outlineLvl w:val="0"/>
    </w:pPr>
    <w:rPr>
      <w:b/>
      <w:bCs/>
    </w:rPr>
  </w:style>
  <w:style w:type="paragraph" w:styleId="Heading2">
    <w:name w:val="heading 2"/>
    <w:basedOn w:val="Normal"/>
    <w:next w:val="Normal"/>
    <w:link w:val="Heading2Char"/>
    <w:uiPriority w:val="99"/>
    <w:qFormat/>
    <w:rsid w:val="001D57BA"/>
    <w:pPr>
      <w:keepNext/>
      <w:overflowPunct w:val="0"/>
      <w:autoSpaceDE w:val="0"/>
      <w:autoSpaceDN w:val="0"/>
      <w:adjustRightInd w:val="0"/>
      <w:spacing w:before="120"/>
      <w:jc w:val="center"/>
      <w:outlineLvl w:val="1"/>
    </w:pPr>
    <w:rPr>
      <w:b/>
      <w:bCs/>
      <w:caps/>
      <w:color w:val="00000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CDD"/>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4E6CDD"/>
    <w:rPr>
      <w:rFonts w:ascii="Cambria" w:hAnsi="Cambria" w:cs="Cambria"/>
      <w:b/>
      <w:bCs/>
      <w:i/>
      <w:iCs/>
      <w:sz w:val="28"/>
      <w:szCs w:val="28"/>
      <w:lang w:val="en-GB" w:eastAsia="en-US"/>
    </w:rPr>
  </w:style>
  <w:style w:type="paragraph" w:styleId="HTMLPreformatted">
    <w:name w:val="HTML Preformatted"/>
    <w:basedOn w:val="Normal"/>
    <w:link w:val="HTMLPreformattedChar"/>
    <w:uiPriority w:val="99"/>
    <w:rsid w:val="001D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semiHidden/>
    <w:locked/>
    <w:rsid w:val="004E6CDD"/>
    <w:rPr>
      <w:rFonts w:ascii="Courier New" w:hAnsi="Courier New" w:cs="Courier New"/>
      <w:sz w:val="20"/>
      <w:szCs w:val="20"/>
      <w:lang w:val="en-GB" w:eastAsia="en-US"/>
    </w:rPr>
  </w:style>
  <w:style w:type="paragraph" w:customStyle="1" w:styleId="num2">
    <w:name w:val="num2"/>
    <w:basedOn w:val="Normal"/>
    <w:uiPriority w:val="99"/>
    <w:rsid w:val="001D57BA"/>
    <w:pPr>
      <w:numPr>
        <w:numId w:val="6"/>
      </w:numPr>
      <w:jc w:val="both"/>
    </w:pPr>
    <w:rPr>
      <w:sz w:val="20"/>
      <w:szCs w:val="20"/>
      <w:lang w:val="lt-LT" w:eastAsia="lt-LT"/>
    </w:rPr>
  </w:style>
  <w:style w:type="paragraph" w:styleId="BodyText">
    <w:name w:val="Body Text"/>
    <w:basedOn w:val="Normal"/>
    <w:link w:val="BodyTextChar"/>
    <w:uiPriority w:val="99"/>
    <w:rsid w:val="001D57BA"/>
    <w:pPr>
      <w:jc w:val="both"/>
    </w:pPr>
    <w:rPr>
      <w:lang w:val="lt-LT" w:eastAsia="lt-LT"/>
    </w:rPr>
  </w:style>
  <w:style w:type="character" w:customStyle="1" w:styleId="BodyTextChar">
    <w:name w:val="Body Text Char"/>
    <w:basedOn w:val="DefaultParagraphFont"/>
    <w:link w:val="BodyText"/>
    <w:uiPriority w:val="99"/>
    <w:semiHidden/>
    <w:locked/>
    <w:rsid w:val="004E6CDD"/>
    <w:rPr>
      <w:rFonts w:cs="Times New Roman"/>
      <w:sz w:val="24"/>
      <w:szCs w:val="24"/>
      <w:lang w:val="en-GB" w:eastAsia="en-US"/>
    </w:rPr>
  </w:style>
  <w:style w:type="paragraph" w:styleId="BodyText2">
    <w:name w:val="Body Text 2"/>
    <w:basedOn w:val="Normal"/>
    <w:link w:val="BodyText2Char"/>
    <w:uiPriority w:val="99"/>
    <w:rsid w:val="001D57BA"/>
    <w:pPr>
      <w:spacing w:line="360" w:lineRule="auto"/>
      <w:ind w:right="278"/>
      <w:jc w:val="both"/>
    </w:pPr>
    <w:rPr>
      <w:lang w:val="lt-LT"/>
    </w:rPr>
  </w:style>
  <w:style w:type="character" w:customStyle="1" w:styleId="BodyText2Char">
    <w:name w:val="Body Text 2 Char"/>
    <w:basedOn w:val="DefaultParagraphFont"/>
    <w:link w:val="BodyText2"/>
    <w:uiPriority w:val="99"/>
    <w:semiHidden/>
    <w:locked/>
    <w:rsid w:val="004E6CDD"/>
    <w:rPr>
      <w:rFonts w:cs="Times New Roman"/>
      <w:sz w:val="24"/>
      <w:szCs w:val="24"/>
      <w:lang w:val="en-GB" w:eastAsia="en-US"/>
    </w:rPr>
  </w:style>
  <w:style w:type="paragraph" w:styleId="BalloonText">
    <w:name w:val="Balloon Text"/>
    <w:basedOn w:val="Normal"/>
    <w:link w:val="BalloonTextChar"/>
    <w:uiPriority w:val="99"/>
    <w:semiHidden/>
    <w:rsid w:val="00710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CDD"/>
    <w:rPr>
      <w:rFonts w:cs="Times New Roman"/>
      <w:sz w:val="2"/>
      <w:szCs w:val="2"/>
      <w:lang w:val="en-GB" w:eastAsia="en-US"/>
    </w:rPr>
  </w:style>
  <w:style w:type="paragraph" w:customStyle="1" w:styleId="Char1CharChar">
    <w:name w:val="Char1 Char Char"/>
    <w:basedOn w:val="Normal"/>
    <w:uiPriority w:val="99"/>
    <w:rsid w:val="006101CF"/>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71389B"/>
    <w:rPr>
      <w:rFonts w:cs="Times New Roman"/>
      <w:color w:val="0000FF"/>
      <w:u w:val="single"/>
    </w:rPr>
  </w:style>
  <w:style w:type="paragraph" w:styleId="BodyText3">
    <w:name w:val="Body Text 3"/>
    <w:basedOn w:val="Normal"/>
    <w:link w:val="BodyText3Char"/>
    <w:uiPriority w:val="99"/>
    <w:rsid w:val="00B20B3A"/>
    <w:pPr>
      <w:spacing w:after="120"/>
    </w:pPr>
    <w:rPr>
      <w:sz w:val="16"/>
      <w:szCs w:val="16"/>
    </w:rPr>
  </w:style>
  <w:style w:type="character" w:customStyle="1" w:styleId="BodyText3Char">
    <w:name w:val="Body Text 3 Char"/>
    <w:basedOn w:val="DefaultParagraphFont"/>
    <w:link w:val="BodyText3"/>
    <w:uiPriority w:val="99"/>
    <w:locked/>
    <w:rsid w:val="00B20B3A"/>
    <w:rPr>
      <w:rFonts w:cs="Times New Roman"/>
      <w:sz w:val="16"/>
      <w:szCs w:val="16"/>
      <w:lang w:val="en-GB" w:eastAsia="en-US"/>
    </w:rPr>
  </w:style>
  <w:style w:type="paragraph" w:styleId="ListParagraph">
    <w:name w:val="List Paragraph"/>
    <w:basedOn w:val="Normal"/>
    <w:uiPriority w:val="99"/>
    <w:qFormat/>
    <w:rsid w:val="00B20B3A"/>
    <w:pPr>
      <w:ind w:left="1296"/>
    </w:pPr>
    <w:rPr>
      <w:rFonts w:eastAsia="SimSun"/>
      <w:lang w:val="en-US" w:eastAsia="zh-CN"/>
    </w:rPr>
  </w:style>
  <w:style w:type="character" w:styleId="Strong">
    <w:name w:val="Strong"/>
    <w:basedOn w:val="DefaultParagraphFont"/>
    <w:uiPriority w:val="99"/>
    <w:qFormat/>
    <w:locked/>
    <w:rsid w:val="006E6DB5"/>
    <w:rPr>
      <w:rFonts w:cs="Times New Roman"/>
      <w:b/>
      <w:bCs/>
    </w:rPr>
  </w:style>
  <w:style w:type="paragraph" w:styleId="BodyTextIndent">
    <w:name w:val="Body Text Indent"/>
    <w:basedOn w:val="Normal"/>
    <w:link w:val="BodyTextIndentChar"/>
    <w:uiPriority w:val="99"/>
    <w:semiHidden/>
    <w:rsid w:val="00096F35"/>
    <w:pPr>
      <w:spacing w:after="120"/>
      <w:ind w:left="283"/>
    </w:pPr>
  </w:style>
  <w:style w:type="character" w:customStyle="1" w:styleId="BodyTextIndentChar">
    <w:name w:val="Body Text Indent Char"/>
    <w:basedOn w:val="DefaultParagraphFont"/>
    <w:link w:val="BodyTextIndent"/>
    <w:uiPriority w:val="99"/>
    <w:semiHidden/>
    <w:locked/>
    <w:rsid w:val="00096F35"/>
    <w:rPr>
      <w:rFonts w:cs="Times New Roman"/>
      <w:sz w:val="24"/>
      <w:szCs w:val="24"/>
      <w:lang w:val="en-GB" w:eastAsia="en-US"/>
    </w:rPr>
  </w:style>
  <w:style w:type="paragraph" w:styleId="NormalWeb">
    <w:name w:val="Normal (Web)"/>
    <w:basedOn w:val="Normal"/>
    <w:uiPriority w:val="99"/>
    <w:semiHidden/>
    <w:rsid w:val="008B6A0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10219743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5</Pages>
  <Words>8846</Words>
  <Characters>5043</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27</cp:revision>
  <cp:lastPrinted>2018-10-31T14:02:00Z</cp:lastPrinted>
  <dcterms:created xsi:type="dcterms:W3CDTF">2018-10-10T11:23:00Z</dcterms:created>
  <dcterms:modified xsi:type="dcterms:W3CDTF">2018-10-31T14:02:00Z</dcterms:modified>
</cp:coreProperties>
</file>