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6008E5">
        <w:trPr>
          <w:trHeight w:hRule="exact" w:val="1055"/>
        </w:trPr>
        <w:tc>
          <w:tcPr>
            <w:tcW w:w="9498" w:type="dxa"/>
          </w:tcPr>
          <w:p w:rsidR="006008E5" w:rsidRDefault="006008E5" w:rsidP="000F30D9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rPr>
                <w:color w:val="000000"/>
              </w:rPr>
            </w:pPr>
            <w:r>
              <w:t xml:space="preserve"> </w:t>
            </w:r>
            <w:r>
              <w:tab/>
            </w: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366.25pt;height:24pt;z-index:251658240;mso-position-horizontal-relative:text;mso-position-vertical-relative:text" filled="f" stroked="f">
                  <v:textbox style="mso-next-textbox:#_x0000_s1026">
                    <w:txbxContent>
                      <w:p w:rsidR="006008E5" w:rsidRDefault="006008E5" w:rsidP="00F2213E">
                        <w:pPr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>
              <w:t xml:space="preserve">                                                          </w:t>
            </w:r>
            <w:r w:rsidRPr="00995FF8">
              <w:rPr>
                <w:sz w:val="28"/>
                <w:szCs w:val="24"/>
              </w:rPr>
              <w:pict>
                <v:shape id="_x0000_i1026" type="#_x0000_t75" style="width:24.75pt;height:36.75pt">
                  <v:imagedata r:id="rId5" o:title=""/>
                </v:shape>
              </w:pict>
            </w:r>
            <w:r>
              <w:t xml:space="preserve">                                         Projektas</w:t>
            </w:r>
          </w:p>
        </w:tc>
      </w:tr>
      <w:tr w:rsidR="006008E5">
        <w:trPr>
          <w:trHeight w:hRule="exact" w:val="2211"/>
        </w:trPr>
        <w:tc>
          <w:tcPr>
            <w:tcW w:w="9498" w:type="dxa"/>
          </w:tcPr>
          <w:p w:rsidR="006008E5" w:rsidRDefault="006008E5">
            <w:pPr>
              <w:pStyle w:val="Heading2"/>
            </w:pPr>
            <w:r>
              <w:t>Pagėgių savivaldybės taryba</w:t>
            </w:r>
          </w:p>
          <w:p w:rsidR="006008E5" w:rsidRDefault="006008E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6008E5" w:rsidRDefault="006008E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6008E5" w:rsidRDefault="006008E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</w:t>
            </w:r>
            <w:r w:rsidRPr="0038432D">
              <w:rPr>
                <w:b/>
                <w:caps/>
                <w:szCs w:val="24"/>
              </w:rPr>
              <w:t>Pagėgių savivaldybės vietinės reikšmės kelių ir gatvių sąrašo patvirt</w:t>
            </w:r>
            <w:r>
              <w:rPr>
                <w:b/>
                <w:caps/>
                <w:szCs w:val="24"/>
              </w:rPr>
              <w:t>inimo</w:t>
            </w:r>
            <w:r w:rsidRPr="0038432D">
              <w:rPr>
                <w:caps/>
                <w:szCs w:val="24"/>
              </w:rPr>
              <w:t xml:space="preserve"> </w:t>
            </w:r>
          </w:p>
        </w:tc>
      </w:tr>
      <w:tr w:rsidR="006008E5">
        <w:trPr>
          <w:trHeight w:hRule="exact" w:val="703"/>
        </w:trPr>
        <w:tc>
          <w:tcPr>
            <w:tcW w:w="9498" w:type="dxa"/>
          </w:tcPr>
          <w:p w:rsidR="006008E5" w:rsidRDefault="006008E5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 m. birželio 14 d. Nr. T1-98</w:t>
            </w:r>
          </w:p>
          <w:p w:rsidR="006008E5" w:rsidRDefault="006008E5">
            <w:pPr>
              <w:jc w:val="center"/>
            </w:pPr>
            <w:r>
              <w:t>Pagėgiai</w:t>
            </w:r>
          </w:p>
        </w:tc>
      </w:tr>
    </w:tbl>
    <w:p w:rsidR="006008E5" w:rsidRDefault="006008E5"/>
    <w:p w:rsidR="006008E5" w:rsidRDefault="006008E5">
      <w:pPr>
        <w:jc w:val="both"/>
      </w:pPr>
    </w:p>
    <w:p w:rsidR="006008E5" w:rsidRDefault="006008E5" w:rsidP="00435FB8">
      <w:pPr>
        <w:spacing w:line="360" w:lineRule="auto"/>
        <w:jc w:val="both"/>
      </w:pPr>
      <w:r>
        <w:t xml:space="preserve">                  Vadovaudamasi Lietuvos Respublikos vietos savivaldos įstatymo 16 straipsnio 2 dalies 26 punktu, 18 straipsnio 1 dalimi ir Lietuvos Respublikos kelių įstatymo 6 straipsnio 4 dalimi, Pagėgių savivaldybės taryba n u s p r e n d ž i a:</w:t>
      </w:r>
    </w:p>
    <w:p w:rsidR="006008E5" w:rsidRDefault="006008E5" w:rsidP="00435FB8">
      <w:pPr>
        <w:spacing w:line="360" w:lineRule="auto"/>
        <w:ind w:firstLine="1134"/>
        <w:jc w:val="both"/>
      </w:pPr>
      <w:r>
        <w:t xml:space="preserve">1. Patvirtinti Pagėgių savivaldybės vietinės reikšmės kelių ir gatvių sąrašą (priedas pridedamas). </w:t>
      </w:r>
    </w:p>
    <w:p w:rsidR="006008E5" w:rsidRDefault="006008E5" w:rsidP="00435FB8">
      <w:pPr>
        <w:spacing w:line="360" w:lineRule="auto"/>
        <w:ind w:firstLine="1134"/>
        <w:jc w:val="both"/>
      </w:pPr>
      <w:r>
        <w:t>2. Pripažinti netekusiu galios Pagėgių savivaldybės tarybos 2014 m. vasario 27 d. sprendimą Nr. T-14 ,,Dėl Pagėgių savivaldybės vietinės reikšmės kelių ir gatvių sąrašo patvirtinimo“ su visais vėlesniais pakeitimais.</w:t>
      </w:r>
    </w:p>
    <w:p w:rsidR="006008E5" w:rsidRDefault="006008E5" w:rsidP="00435FB8">
      <w:pPr>
        <w:spacing w:line="360" w:lineRule="auto"/>
        <w:ind w:firstLine="1134"/>
        <w:jc w:val="both"/>
      </w:pPr>
      <w:r>
        <w:t xml:space="preserve">3.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6008E5" w:rsidRPr="00D909CA" w:rsidRDefault="006008E5" w:rsidP="00435FB8">
      <w:pPr>
        <w:tabs>
          <w:tab w:val="left" w:pos="0"/>
          <w:tab w:val="left" w:pos="851"/>
          <w:tab w:val="left" w:pos="1560"/>
        </w:tabs>
        <w:spacing w:line="360" w:lineRule="auto"/>
        <w:ind w:right="-144"/>
        <w:jc w:val="both"/>
      </w:pPr>
      <w:r>
        <w:t xml:space="preserve">         </w:t>
      </w:r>
      <w:r>
        <w:tab/>
        <w:t xml:space="preserve">     </w:t>
      </w:r>
      <w:r w:rsidRPr="00D909CA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6008E5" w:rsidRDefault="006008E5"/>
    <w:p w:rsidR="006008E5" w:rsidRDefault="006008E5" w:rsidP="00414B12">
      <w:pPr>
        <w:jc w:val="both"/>
      </w:pPr>
    </w:p>
    <w:p w:rsidR="006008E5" w:rsidRDefault="006008E5" w:rsidP="00162A4A">
      <w:pPr>
        <w:spacing w:line="360" w:lineRule="auto"/>
        <w:jc w:val="both"/>
      </w:pPr>
      <w:r>
        <w:t>SUDERINTA:</w:t>
      </w:r>
    </w:p>
    <w:p w:rsidR="006008E5" w:rsidRDefault="006008E5" w:rsidP="00162A4A">
      <w:pPr>
        <w:spacing w:line="480" w:lineRule="auto"/>
        <w:jc w:val="both"/>
      </w:pPr>
      <w:r>
        <w:t>Administracijos direktorė</w:t>
      </w:r>
      <w:r>
        <w:tab/>
      </w:r>
      <w:r>
        <w:tab/>
      </w:r>
      <w:r>
        <w:tab/>
      </w:r>
      <w:r>
        <w:tab/>
        <w:t>Dainora Butvydienė</w:t>
      </w:r>
    </w:p>
    <w:p w:rsidR="006008E5" w:rsidRDefault="006008E5" w:rsidP="00162A4A">
      <w:pPr>
        <w:spacing w:line="480" w:lineRule="auto"/>
        <w:jc w:val="both"/>
      </w:pPr>
      <w:r>
        <w:t xml:space="preserve">Kalbos ir archyvo tvarkytoja </w:t>
      </w:r>
      <w:r>
        <w:tab/>
      </w:r>
      <w:r>
        <w:tab/>
      </w:r>
      <w:r>
        <w:tab/>
        <w:t>Laimutė Mickevičienė</w:t>
      </w:r>
    </w:p>
    <w:p w:rsidR="006008E5" w:rsidRDefault="006008E5" w:rsidP="00162A4A">
      <w:pPr>
        <w:spacing w:line="480" w:lineRule="auto"/>
        <w:jc w:val="both"/>
      </w:pPr>
      <w:r>
        <w:t>Bendrojo ir juridinio skyriaus vyriausiasis specialistas</w:t>
      </w:r>
      <w:r>
        <w:tab/>
      </w:r>
      <w:r>
        <w:tab/>
        <w:t>Valdas Vytuvis</w:t>
      </w:r>
    </w:p>
    <w:p w:rsidR="006008E5" w:rsidRDefault="006008E5" w:rsidP="00162A4A">
      <w:pPr>
        <w:spacing w:line="480" w:lineRule="auto"/>
        <w:jc w:val="both"/>
      </w:pPr>
    </w:p>
    <w:p w:rsidR="006008E5" w:rsidRDefault="006008E5" w:rsidP="00162A4A">
      <w:pPr>
        <w:spacing w:line="360" w:lineRule="auto"/>
        <w:jc w:val="both"/>
      </w:pPr>
    </w:p>
    <w:p w:rsidR="006008E5" w:rsidRDefault="006008E5" w:rsidP="00162A4A">
      <w:pPr>
        <w:spacing w:line="360" w:lineRule="auto"/>
        <w:jc w:val="both"/>
      </w:pPr>
      <w:r>
        <w:t>Parengė Remigijus Lukošius,</w:t>
      </w:r>
    </w:p>
    <w:p w:rsidR="006008E5" w:rsidRDefault="006008E5" w:rsidP="00162A4A">
      <w:pPr>
        <w:spacing w:line="360" w:lineRule="auto"/>
        <w:jc w:val="both"/>
      </w:pPr>
      <w:r>
        <w:t>Ūkio skyriaus vyresnysis specialistas</w:t>
      </w:r>
    </w:p>
    <w:p w:rsidR="006008E5" w:rsidRDefault="006008E5" w:rsidP="00162A4A">
      <w:pPr>
        <w:spacing w:line="360" w:lineRule="auto"/>
        <w:jc w:val="both"/>
        <w:sectPr w:rsidR="006008E5" w:rsidSect="0038432D">
          <w:pgSz w:w="11907" w:h="16840"/>
          <w:pgMar w:top="1134" w:right="992" w:bottom="851" w:left="1701" w:header="567" w:footer="567" w:gutter="0"/>
          <w:cols w:space="1296"/>
        </w:sectPr>
      </w:pPr>
    </w:p>
    <w:tbl>
      <w:tblPr>
        <w:tblW w:w="13860" w:type="dxa"/>
        <w:tblInd w:w="93" w:type="dxa"/>
        <w:tblLook w:val="0000"/>
      </w:tblPr>
      <w:tblGrid>
        <w:gridCol w:w="1272"/>
        <w:gridCol w:w="2801"/>
        <w:gridCol w:w="866"/>
        <w:gridCol w:w="961"/>
        <w:gridCol w:w="2684"/>
        <w:gridCol w:w="983"/>
        <w:gridCol w:w="3121"/>
        <w:gridCol w:w="1172"/>
      </w:tblGrid>
      <w:tr w:rsidR="006008E5" w:rsidRPr="00885EDB" w:rsidTr="00885EDB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eastAsia="lt-LT"/>
              </w:rPr>
            </w:pPr>
            <w:r w:rsidRPr="00885EDB">
              <w:rPr>
                <w:sz w:val="22"/>
                <w:szCs w:val="22"/>
                <w:lang w:eastAsia="lt-LT"/>
              </w:rPr>
              <w:t>PATVIRTINTA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eastAsia="lt-LT"/>
              </w:rPr>
            </w:pPr>
            <w:r w:rsidRPr="00885EDB">
              <w:rPr>
                <w:sz w:val="22"/>
                <w:szCs w:val="22"/>
                <w:lang w:eastAsia="lt-LT"/>
              </w:rPr>
              <w:t>Pagėgių savivaldybės tarybos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eastAsia="lt-LT"/>
              </w:rPr>
            </w:pPr>
            <w:r w:rsidRPr="00885EDB">
              <w:rPr>
                <w:sz w:val="22"/>
                <w:szCs w:val="22"/>
                <w:lang w:eastAsia="lt-LT"/>
              </w:rPr>
              <w:t>2018 m. birželio   28    d.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eastAsia="lt-LT"/>
              </w:rPr>
            </w:pPr>
            <w:r w:rsidRPr="00885EDB">
              <w:rPr>
                <w:sz w:val="22"/>
                <w:szCs w:val="22"/>
                <w:lang w:eastAsia="lt-LT"/>
              </w:rPr>
              <w:t>sprendimu Nr. T-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eastAsia="lt-LT"/>
              </w:rPr>
            </w:pPr>
            <w:r w:rsidRPr="00885EDB">
              <w:rPr>
                <w:sz w:val="22"/>
                <w:szCs w:val="22"/>
                <w:lang w:eastAsia="lt-LT"/>
              </w:rPr>
              <w:t>priedas</w:t>
            </w:r>
          </w:p>
        </w:tc>
      </w:tr>
      <w:tr w:rsidR="006008E5" w:rsidRPr="00885EDB" w:rsidTr="00885EDB">
        <w:trPr>
          <w:trHeight w:val="315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885EDB">
              <w:rPr>
                <w:b/>
                <w:bCs/>
                <w:szCs w:val="24"/>
                <w:lang w:eastAsia="lt-LT"/>
              </w:rPr>
              <w:t>PAGĖGIŲ SAVIVALDYBĖS VIETINĖS REIKŠMĖS KELIŲ IR GATVIŲ SĄRAŠAS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315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885EDB">
              <w:rPr>
                <w:b/>
                <w:bCs/>
                <w:szCs w:val="24"/>
                <w:lang w:eastAsia="lt-LT"/>
              </w:rPr>
              <w:t xml:space="preserve">Pagėgių seniūnijos vietinės reikšmės gatvių/kelių žiniaraštis 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103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Gatvės/kelio numeris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Gatvės/kelio pavadinimas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Ilgis (km)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Pradžios km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Pradžios aprašymas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Pabaigos km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Pabaigos aprašymas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Gyvenvietė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Vydutaičiai - Mantvilaičiai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PG0001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2,988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PG0001 ir PG0017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Jonikaičių nuo kelio PG0001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PG0001 ir PG0002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PG0002 ir PG0017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PG0003 ir PG0007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Eisraviškių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PG0004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fermų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PG0005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memorialo nuo kelio PG0067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PG0006 ir PG0067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nuovaža į mišką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Vydutaičių nuo kelio PG0020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PG0007 ir PG0020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1,332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4234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kapinių nuo kelio PG0067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PG0008 ir PG0067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nuovaža į kapines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Vydutaičių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PG0009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4225 ir PG0010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PG0010 ir PG0011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Kentriai - Žardės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4234 ir PG0012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2,221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ir dešinėje nuovažos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Vydutaičiai - Žardės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4234 ir PG0013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2,697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PG0013 nuo kelio PG0012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PG0012 ir PG0014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PG0013 ir PG0014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Vėlaičiai - Kentriai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4225 ir PG0015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PG0012 ir PG0015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PG0020 nuo kelio 4234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4234 ir PG0016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PG0016 ir PG0020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Mantvilaičiai - Jonikaičiai - Sauliai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PG0017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4,307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PG0017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Jonikaičių nuo kelio 4224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PG0018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PG0017 ir PG0018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4230 ir PG0019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Mantvilaičiai - Kentriai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PG0020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3,893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4234 ir PG0020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Vėlaičių nuo kelio 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4225 ir PG0021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Plaušvariai - Vičiai(I - a dalis)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4230 ir PG0022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1,899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Vilkos intako nuo kelio 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4225 ir PG0023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PG0022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PG0022 ir PG0024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Kulmenai - Kamščiai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4225 ir PG0025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2,422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kapinių nuo kelio PG0025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PG0025 ir PG0026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nuovaža į kapines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PG0020 ir PG0027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0,905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Mantvilaičių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PG0028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Gudai - Pavilkiai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PG0029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4240 ir PG0029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4201, PG0030 ir PG0047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Pavilkių nuo kelio 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4240 ir PG0031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Gudai - geležinkelis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4201, PG0032 ir PG0050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Geležinkelio pylimas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Pavilkiai - Stumbragirių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4240 ir PG0033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dešnėje 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geležinkelio nuo kelio 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4225 ir PG0034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Geležinkelio pylimas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Genių nuo kelio 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4225 ir PG0035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Strepeikiai - Geniai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2,457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A12, PG0036 ir PG0057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2,457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4511 pabaiga, 0/4 kilometrinis stulpelis dešinėje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Strepeikiai - Gilandviršiai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PG0037 ir PG0057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sodybos nuo kelio PG0036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PG0036 ir PG0038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PG0036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PG0036 ir PG0039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Sodybos vartai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Birštoniškių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PG0040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PG3012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141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 ir PG0041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PG0041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Vidgiriai - Užbaliai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 ir PG0042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Sodybos vartai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Geniai - Vilkos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4511 ir PG0043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1,388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Piktupėnai - Kreivės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4511 ir PG0044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Užbalių nuo kelio 4511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4511 ir PG0045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Piktupėnų nuo kelio 4511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4511 ir PG0046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Silosavietė kairėje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Bajėnų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4201, PG0030 ir PG0047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Bajėnai - Vilkos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PG0047 ir PG0048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PG0052 nuo kelio PG0047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PG0047 ir PG0049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PG0049 ir PG0052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Gudų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PG0050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Sodybos vartai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Bajėnai - Gudai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PG0049 ir PG0051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PG0050 ir PG0051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Piktupės upelio nuo kelio 4232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2,597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4232, PG0052 ir PG0056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2,597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Tilto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Plaušvariai - vandens kėlimo stotis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4230 ir PG0053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Cemento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Endriškių nuo kelio 4232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4232 ir PG0054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Kanalas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Endriškiai - Mikytų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4232 ir PG0055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Miško pradžia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4232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4201, 4251 ir PG0056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4232, PG0052 ir PG0056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Strepeikiai - Sodėnai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A12, PG0036 ir PG0057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Kanalas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Vidgirių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 ir PG0058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PG0058 ir PG0060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Vidgiriai - Strazdeliai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2,583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 ir PG0059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2,583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PG0059 ir PG0063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PG0059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PG0059 ir PG0060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Vidgirių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 ir PG0061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PG0059 ir PG0061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Birštoniškiai - Vidgiriai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3,894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 ir PG0062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3,894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PG0059 ir PG0062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Birštoniškiai - Strazdeliai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PG0062 ir PG0063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PG0063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PG0063 ir PG0064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 - Vičiai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PG0065 ir PG0067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PG0065, 5v18, PG5021 ir PG5056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PG0052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PG0052 ir PG0066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Pagėgių miško nuo kelio 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4230 ir PG0067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PG0067 ir PG5015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PG0065 nuo kelio 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4230 ir PG0068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PG0065 ir PG0068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 - Velnežeris - vandens kėlimo stotis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4230 ir PG0069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3,107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PG0053 ir PG0069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Beninikai - Endriškiai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4251 ir PG0070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geležinkelio nuo kelio 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4320 ir PG0071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PG0071 ir gatvės PG7212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Privažiavimass prie įmonės nuo kelio PG0071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PG0071 ir PG0072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kairėje nuovaža į įmonę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keliuko į sodybą nuo kelio PG0074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PG0071 ir PG0073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dešinėje 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Kelias per Būbliškės kaimą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PG0075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PG0075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Būbliškės gyv.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PG0077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PG0077 ir gatvės PG7239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sodybos nuo kelio 4234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4234 ir PG0078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Kentrių tvenkinio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PG0015 ir PG0079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kairėje nuovaža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gyven. Namo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4251 ir PG0080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metalo laužo supirktuvės nuo kelio PG0056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PG0056 ir PG0081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laukų nuo kelio 4201 ties geležinkelio pervaža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PG0082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laukų nuo kelio 4212 Panemunėje iki miesto ribos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4212 ir PG0083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prieplaukos nuo gatvės PG7402 Panemunėje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PG0084 ir gatvės PG7402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Ties nuovažomis į abi puses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sodybos nuo kelio A12 Vidgirių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 ir PG0087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laukų nuo kelio PG0075 Būbliškių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PG0075 ir PG0089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miesto kapinių nuo gatvės PG7218 Pagėgiuose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PG0090 ir gatvės PG7218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sodybos nuo kelio 4240 Pavilkių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4240 ir PG0091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sodybos nuo kelio 4240 Pavilkių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4240 ir PG0092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sodybos nuo kelio PG0017 Jonikaičių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PG0017 ir PG0093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sodybos nuo kelio 4224 Jonikaičių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PG0094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sodybos nuo kelio 4224 Jonikaičių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PG0095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sodybos nuo kelio 4224 Jonikaičių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PG0096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kolektyvinių sodų nuo gatvės PG7212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PG0098 ir gatvės PG7212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kolektyviniai sodai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Trakininkai - Birštoniškiai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1,188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1,636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PG0040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Pakamoniai - Jonikaičiai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4,635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5,867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4224, 4240 ir PG5137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Vingio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4234 ir gatvės PG7001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4234 ir gatvės PG7001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Kentriai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Ryto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PG0012 ir gatvės PG7002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1K2 ir PG7003 gatvių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Kentriai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Eglių g., Vilties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4234 ir gatvės PG7003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PG0012 ir gatvės PG7003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Kentriai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Alyvų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4234 ir gatvės PG7004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1K2 ir PG7004 gatvių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Kentriai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Vilties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1K2 ir PG7005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1K3 ir PG7005 gatvių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Kentriai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 pav., Liepų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4234 ir PG7006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1K1 ir PG7006 gatvių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Kentriai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Žalioji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PG7201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Naujoji g.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PG7202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Pušyno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4201 ir PG7203 ir PG7206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4240 ir PG7203 gatvės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Naujoji g.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PG7204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Nemuno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PG7205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Rambyno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4201 ir PG7203, PG7206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Dzūkų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PG7207 ir PG7221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PG7206 ir PG7207 gatvių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Aukštaičių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1P8 ir PG7221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Vytauto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PG7209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4230, 4240, 4251 kelių ir PG7209 gatvės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Turgaus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1P9 ir PG7210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Jaunimo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PG7211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Kiemas dešinėje, aklavietė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Malūno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4230 ir PG7212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Nuovažos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Melioratorių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1P13 ir PG7214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Kiemo teritorija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PG7214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dešinėje nuovaža į kiemą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Birutės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PG7215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1P15 ir PG7217 gatvių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Vydūno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PG7216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1P15 ir PG7216 gaviu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Geležinkelio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4230 ir gatvės PG7217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dešinėje nuovaža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Malūno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4230 ir PG7218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Nuovaža už PG7218 ir PG7220 gatvių sankryžos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Malūno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4230 ir PG7219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1P18 ir PG7219 gatvių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Malūno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4230 ir PG7220 gatvės pradžia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1P18 ir PG7220 gatvių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Aukštaičių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4210 ir gatvės PG7221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80m už sankryžos su Rambyno gatve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Klaipėdos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PG7222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0,405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priekyje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Klaipėdos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PG7223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priekyje teritorija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Klaipėdos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PG7224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priekyje aikštelė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M. Jankaus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4230 ir gatvių PG7218 ir PG7225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dešinėje 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Tilžės pl.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A12 ir gatvės PG7226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kairėje ir dešinėje nuovažos į kiemus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Piktupėnai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Liepų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4511 ir gatvės PG7227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priekyje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Piktupėnai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 pav., Vilniaus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(Vilniaus g.) ir gatvės PG7228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kairėje nuovaža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 pav., Aukštaičių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4251 ir gatvių PG7221 ir  PG7229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kairėje ir dešinėje nuovažos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Prūdo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4251 ir gatvės PG7230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4251 ir gatvės PG7230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Benininkai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Klevų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4251 ir gatvės PG7231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PG7231 ir PG7233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Benininkai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Alyvų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4251 ir gatvės PG7232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PG7232 ir PG7233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Benininkai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 pav., Klevų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PG7206 ir PG7233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kairėje ir dešinėje nuovažos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Benininkai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 pav., Sodų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PG7233 ir PG7234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PG7214 ir PG7234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 pav., Sodų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PG7214 ir PG7235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Gatviės pabaiga, kairėje ir dešinėje nuovažos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Jaunimo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PG7211 ir PG7236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toliau aikštelė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Geležinkelio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PG7217 ir PG7237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priekyje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 pav., Vilniaus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(Vilniaus g.) ir gatvės PG7238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kairėje aikštelė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Dvaro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pradžia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kairėje ir dešinėje nuovažos, asfalto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Būbliškė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 pav., Vilniaus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(Vilniaus g.)  ir gatvės PG7240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PG7217 ir PG7240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 pav., Vilniaus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(Vilniaus g.)  ir gatvės PG7421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senukų prekybos centras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Žaliosios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PG7201, PG7251 ir PG7253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M. Jankaus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4230 ir gatvės PG7252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Žaliosios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PG7201, PG7251 ir PG7253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Žaliosios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PG7201 ir PG7254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Mokyklos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4212 ir gatvės PG7255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Panemunė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Aušros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A12,4212 ir gatvės PG7401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PG7401 ir PG7404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Panemunė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Nemuno g., Parko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4212 ir gatvės PG7402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Kiemo teritorija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Panemunė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Nemuno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PG7402 ir PG7403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dešinėje nuovaža į kiemą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Panemunė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Grindinio pabaiga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kelio PG3039 pradžia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Panemunė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Senojo Plento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A12 ir gatvės PG7601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4511 ir gatvių PG7601 ir PG7605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Piktupėnai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1PI1 ir PG7602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1PI2 ir PG7604 gatvių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Piktupėnai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Mokyklos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4511 ir gatvės PG7603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Piktupėnai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1PI1 ir PG7604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1PI2 ir PG7604 gatvių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Piktupėnai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Senojo Plento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4511 ir gatvių PG7601 ir PG7605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Piktupėnai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PG7606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Sodų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PG7604 ir PG7606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kairėje 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Piktupėnai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PG7607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Liepų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PG7603 ir PG7607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4511 ir PG7607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Piktupėnai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Rambyno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PG7206 ir PG7608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PG7610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M. Jankaus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4230 ir gatvės PG7610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Ties nuovaža į kiemą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128,884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52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lt-LT"/>
              </w:rPr>
            </w:pPr>
            <w:r w:rsidRPr="00885EDB">
              <w:rPr>
                <w:rFonts w:ascii="Arial" w:hAnsi="Arial" w:cs="Arial"/>
                <w:b/>
                <w:bCs/>
                <w:sz w:val="20"/>
                <w:lang w:eastAsia="lt-LT"/>
              </w:rPr>
              <w:t>Pagėgių seniūnijos vietinės reikšmės keliai ir gatvės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106,236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22,648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128,884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315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885EDB">
              <w:rPr>
                <w:b/>
                <w:bCs/>
                <w:szCs w:val="24"/>
                <w:lang w:eastAsia="lt-LT"/>
              </w:rPr>
              <w:t xml:space="preserve">Natkiškių seniūnijos vietinės reikšmės gatvių/kelių žiniaraštis 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1020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Gatvės/kelio numeris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Gatvės/kelio pavadinimas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Ilgis (km)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Pradžios km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Pradžios aprašymas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Pabaigos km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Pabaigos aprašymas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Gyvenvietė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Daubarai - Smulkutė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PG1001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Sodybos vartai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Daubarai - Gailiškiai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PG1002 ir PG1003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Daubarų nuo kelio 4224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PG1003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Tamošaičiai - Minjotai - Daubarai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5,985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PG1004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5,985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PG1004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Endrikaičiai - Minjotai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2,698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PG1005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2,698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PG1004 ir PG1005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Ropkojų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Pėteraičiai - Gailiškiai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PG1007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Pėteraičiai - Ulozai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PG1008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PG1008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Minjotai - Sartės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PG1004 ir PG1009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Tilto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Natkiškių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PG1010 ir PG1014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Natkiškių miško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Giegždai - Natkiškiai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1,942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PG1004 ir PG1012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1,942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PG1012 ir PG1014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Tamošaičiai - Žemučiai - Ropkojai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PG1013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3,077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PG1013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 - Natkiškių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PG8003, PG8004 ir kelio PG1014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PG1012 ir PG1014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Rytinis Natkiškių apvažiavimas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PG1015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PG1015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Žemučių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PG1016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PG1013 ir PG1016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Ropkojų nuo kelio PG1013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PG1013 ir PG1017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PG1017 ir PG1018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Ropkojai - Šikšniai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Kuturių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PG1019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Saulių nuo kelio 4224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PG1020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Sodybos vartai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Šlepų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PG1021 ir PG1022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 - Sauliai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3,785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PG1022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3,785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PG1022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Šiaurinis privažiavimas prie Šlepų nuo kelio 4224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1,655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PG1023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1,655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PG1022 ir PG1023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Pietinis privažiavimas prie Šlepų nuo kelio 4224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4224 ir PG1024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2,201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PG1022 ir PG1024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 - Krūpeliai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PG1022 ir PG1025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PG1025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PG1025 ir PG1026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sodybos nuo kelio PG1004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PG1004, PG1009 ir PG1027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sodybos nuo kelio PG1001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PG1001 ir PG1028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toliau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gyvenamųjų namų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PG1029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PG1030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Natkiškių aplinkkelis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4201 ir PG1030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PG1030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Saulėtekio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4201 ir gatvės PG8001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Vingio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4201 ir gatvės PG8002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PG8002 ir PG8005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Vilties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4201 ir gatvės PG8003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PG1014 ir gatvių PG8003 ir PG8004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Alyvų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PG8001 ir PG8004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4226 ir gatvės PG8004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Putinų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PG8003 ir PG8005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PG8001 ir PG8005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PG8004 ir PG8006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daugiabučių namų Naikiškiuose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4201 ir gatvės PG8007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daugiabučių namų Naikiškiuose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PG8003 ir PG8008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</w:t>
            </w:r>
          </w:p>
        </w:tc>
      </w:tr>
      <w:tr w:rsidR="006008E5" w:rsidRPr="00885EDB" w:rsidTr="00885EDB">
        <w:trPr>
          <w:trHeight w:val="52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daugiabučių namų Naikiškiuose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PG8003 ir PG8009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Natkiškiai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43,068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Natkiškių seniūnijos vietinės reikšmės keliai ir gatvės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40,667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2,401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43,068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315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885EDB">
              <w:rPr>
                <w:b/>
                <w:bCs/>
                <w:szCs w:val="24"/>
                <w:lang w:eastAsia="lt-LT"/>
              </w:rPr>
              <w:t xml:space="preserve">Vilkyškių seniūnijos vietinės reikšmės gatvių/kelių žiniaraštis 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103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Gatvės/kelio numeris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Gatvės/kelio pavadinimas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Ilgis (km)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Pradžios km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Pradžios aprašymas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Pabaigos km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Pabaigos aprašymas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Gyvenvietė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sodybos nuo kelio PG2001 Vartūliškių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PG0097 ir gatvės PG2001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Vartūliškių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4532 ir PG2001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PG2001 ir PG2002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PG2003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4532 ir PG2002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1,672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PG2002 ir PG2003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Barzūnai - Vilkyškiai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5,005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4532, PG2003 ir PG2007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5,005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PG2003 ir gatvės PG8502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PG2003, PG2004 ir PG2005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gruntinė 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PG2003, PG2004 ir PG2005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griova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Barzūnai - Barzūnų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PG2003 ir PG2006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Sanryža su miškininkų keliu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Jūros upės nuo Barzūnų gyvenvietės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4532, PG2003 ir PG2007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Naujininkų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2,593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4515 ir PG2008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2,593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galinė namo siena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4515 ir PG2009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Jūros upės nuo kelio PG2037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PG2010 ir PG2037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Jūros upės šlaitas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Žukų aplinkkelis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4257 ir PG2011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PG2011 ir PG2012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Gruntkelio pabaiga (prie melioracijos griovio)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Žagmantai - Naujininkai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4241 ir PG2013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Miško pradžia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Žagmantai - Naujininkai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1,645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2,988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Miško pabaiga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4,633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PG2008 ir PG2013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1,654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PG2012 ir PG2014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1,654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PG2013 nuo kelio 4257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4257 ir PG2015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PG2013 ir PG2015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Jūros upės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4241 pabaiga (7.5 km), kelio PG2016 pradžia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Kriokiškiai - Kriokiškių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PG2016 ir PG2017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grunto nuovaža į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4241 ir PG2018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grunto 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PG2018 ir PG2019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Kriokiškių laukų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4241 ir PG2020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Elektros stulpas nr. 200/13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Šlinės miško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4241 ir PG2021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Melioracijos griovys kairėje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4241 ir PG2022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Miškas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PG2022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4515 ir PG2023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2,509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PG2022 ir PG2023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Adomiškių nuo kelio PG2023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PG2023 ir PG2024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PG2024 ir PG2025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Adomiškių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4515 ir PG2025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PG2023 ir PG2025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Adomiškiai - Lindikai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PG2023 ir PG2026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Jurbarko miško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4515 ir PG2027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geodezinis ženklas (reperis)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Aušgiriai - Jūravos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4515 ir PG2028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grunto nuovaža į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Jūravos miško nuo kelio PG2028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PG2028 ir PG2029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Tauragės rajono riba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Jūravos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4515, 4241 ir PG2030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Tauragės rajono riba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PG2032 nuo Pagenaičių gyvenvietės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4241 ir PG2031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Keliu PG2031 ir PG2032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Lindikai - Žukai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4241 ir PG2032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4257 ir PG2032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PG2033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PG2033 ir PG2035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Opstainių nuo kelio PG2033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PG2033 ir PG2034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4,721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PG2034 ir PG2037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PG2034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PG2035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PG2034 ir PG2035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Rambyno regioninio parko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PG2036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grunto nuovaža į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Šereitlaukio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4,591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PG2037 ir PG2069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Vilkyškių kapinių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PG2038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Kapinių vartai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Bitėnų miško nuo kelio PG2037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PG2037 ir PG2039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elektros stulpas nr 400/25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Jūros upės kanalo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3,246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Kalvaičių nuo kelio PG2040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PG2040 ir PG2041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Upės Jūra apsauginis pylimas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Vakarinis privažiavimas prie laukų nuo kelio PG2040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PG2040 ir PG2042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Rytinis privažiavimas prie laukų nuo kelio PG2040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PG2040 ir PG2043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PG2040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PG2040 ir PG2044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PG2041 nuo gatvės PG8501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PG8501 ir kelio PG2045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2,218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PG2041 ir PG2045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PG2041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PG2041 ir PG2046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PG2045 nuo Ka1vaičių gyvenvietės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PG2041 ir PG2047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PG2045 ir PG2047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PG2049 kelio nuo kelio PG2045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PG2045 ir PG2048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PG2048 ir PG2049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Mažrimaičių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Kleių 4532 ir PG2049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elektros stulpas nr 200/26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Nausėdai - Baltupėnai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2,667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4247 ir PG2050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2,667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Nuovaža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Mociškių miško nuo kelio PG2050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PG2050 ir PG2051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grunto 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Sokaičių nuo kelio 4247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4247 ir PG2052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4,852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PG2050 ir PG2052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Nemuno nuo kelio PG2052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PG2052 ir PG2053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Nemuno šlaitas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PG2052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PG2052 ir PG2054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grunto 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PG2056 nuo kelio PG2054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PG2054 ir PG2055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PG2055 ir PG2056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Nemuno nuo kelio PG2057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PG2056 ir PG2057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Nemuno šlaitas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Nemuno ir Jūros santakos nuo kelio PG2052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PG2052 ir PG2057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2,554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Nemuno ir Jūros santaka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Jūros nuo kelio PG2057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PG2057 ir PG2058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Jūros nuo kelio PG2052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PG2052 ir PG2059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Upės Jūra šlaitas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Vėžininkų gyvenvietės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PG2052 ir PG2060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Vėžininkai - laukai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4247 ir PG2061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elektros stulpas nr. 100/48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Stygliškių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1,944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PG2062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1,944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4247 ir PG2062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Šiaurinis privažiavimas prie laukų nuo kelio PG2062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PG2062 ir PG2063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Pietinis privažiavimas prie laukų nuo kelio PG2062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PG2062 ir PG2064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žvyro nuovaža į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4247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4247 ir PG2065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Jūros upės nuo kelio PG2035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PG2035 ir PG2066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Upės Jūra šlaitas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 - Palumpiai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3,030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Vilkyškių gyvenvietės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PG2068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2,627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PG2068 ir PG2070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Šereitlaukio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PG2069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Palumpiai - Pempynė - Raudondvaris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6,732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9,197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PG2070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Pietinis privažiavimas prie Vilkyškių laukų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ir PG2071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0,587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Grunto 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Raganų eglės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PG2072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grunto nuovaža į aikštelę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PG2073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Šiaurinis privažiavimas prie Vilkyškių laukų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PG8502 ir kelio PG2074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Jūros upės prieplaukos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PG2037 ir PG2075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Jūros upės šlaitas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PG2037 nuo kelio PG2034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PG2034 ir PG2076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PG2037 ir PG2076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PG2076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PG2076 ir PG2077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PG2037 nuo kelio PG2034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PG2034 ir PG2078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PG2037 ir PG2078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Šereitlaukio milžinkapio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PG2079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Miško pradžia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Keleriškių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PG2079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PG2037 ir PG2080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Keleriškiai - Pempynė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PG2081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PG2037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PG2081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PG2037 ir PG2081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miško nuo Keleriškių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PG2083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ir dešinėje grunto nuovažos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Opstainių piliakalnio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PG2084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Opstainių piliakalnis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PG2085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poilsiavietės nuo kelio 4532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4532 ir PG2086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Jūros nuo kelio 4532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4532 ir PG2087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Upės šlaitas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Vilkyškių miško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PG2088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Miško pradžia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poilsiavietės nuo kelio PG2093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PG2089 ir PG2093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Pavėsinė kairėje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transformatorinės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PG2090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PG2074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PG2091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PG2074 ir PG2091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sodybų nuo Vilkyškių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PG8506 ir kelio PG2092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nuovaža į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Jūros upės nuo kelio PG2044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PG2044 ir PG2093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pavėsinė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Mociškių kaimo sodybų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PG2094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el. stulpas Nr.200/34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miško nuo kelio PG2062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PG2062 ir PG2095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ir dešinėje nuovažos į sodybas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Vilkyškių miško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PG2096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miškas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Jūros upės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4226 ir PG2098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nuovaža į laukus, priekyje upė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kapinių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PG2099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kapinės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sodybos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4241 ir PG2102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dešinėje nuovaža į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kanalo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4241 ir PG2103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 ties pralaida, toliau ganyklos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daugiabučių namų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PG2104 ir gatvės PG8510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daugiabučių namų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PG2105 ir gatvės PG8510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daugiabučių namų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PG2106 ir gatvės PG8510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4532 ir PG2107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PG2001 ir PG2108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namo Nr.6 Sokaičių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PG2052 ir PG2109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namo Nr.7 Sokaičių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PG2052 ir PG2110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namo Nr.8 Sokaičių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PG2052 ir PG2111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naujųjų kapinių Vilkyškiuose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PG2112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Geležinkelio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PG2040 ir gatvės PG8501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4532 ir gatvės PG8501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Geležinkelio g., Kalnų g., Skalvių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4532 ir gatvės PG8502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PG2003 ir gatvės PG8502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Liepų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PG8502 ir PG8503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PG8503 ir PG8506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Žvejų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PG8502 ir PG8504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PG8504 ir PG8506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Skalvių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PG2003 ir gatvės PG8505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4532 ir gatvės PG8505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Rambyno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4532 ir gatvės PG8506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PG8504 ir PG8506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PG8507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Mažvydo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PG8507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PG8506 ir PG8507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PG8508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Pieninės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PG8508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4532 ir gatvės PG8508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PG8509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 pav., Geležinkelio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PG8501 ir PG8509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PG8508 ir PG8509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Bobrovskio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pradžia ties gyvenvietės pradžios kelio ženklu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 ties gyvenvietės pabaigos kelio ženklu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PG8511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4532 ir gatvės PG8511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 priekyje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Pašto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Pietinė kelio 4515 ir gatvės PG8701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Šiaurinė kelio 4515 ir gatvės PG8701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Žukai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Žalioji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4515 ir gatvės PG8702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PG8702 ir PG8704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Žukai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Pienių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PG8702 ir PG8703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žvyro nuovaža į kiemą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Žukai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Ežero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4515 ir gatvės PG8704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žvyro nuovaža i kiemą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Žukai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Mokyklos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4515 ir gatvės PG8705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Kiemo vartai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Žukai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PG8706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Žalioji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PG8702 ir PG8706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Žukai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131,540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49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Vilkyškių seniūnijos vietinės reikšmės keliai ir gatvės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122,027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9,513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131,540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315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885EDB">
              <w:rPr>
                <w:b/>
                <w:bCs/>
                <w:szCs w:val="24"/>
                <w:lang w:eastAsia="lt-LT"/>
              </w:rPr>
              <w:t xml:space="preserve">Lumpėnų seniūnijos vietinės reikšmės gatvių/kelių žiniaraštis 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103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Gatvės/kelio numeris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Gatvės/kelio pavadinimas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Ilgis (km)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Pradžios km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Pradžios aprašymas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Pabaigos km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Pabaigos aprašymas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Gyvenvietė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Birštoniškiai - Strazdeliai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2,710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PG0063 ir PG3032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Vilkyškiai - Palumpiai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3,030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3,828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PG2067 ir PG2070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Palumpiai - Pempynė - Raudondvaris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6,732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PG2070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4,759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Elektros laidai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PG2081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Keleriškiai - Pempynė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PG2070 ir PG2081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Panemunės laukų apvažiavimas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4,656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A12, PG3001 ir PG3007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4,656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 ir PG3001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PG3001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 ir PG3002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PG3001 ir PG3002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PG3001 nuo kelio PG3002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PG3002, PG3003 ir PG3004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PG3001 ir PG3003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PG3002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PG3002, PG3003 ir PG3004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Rytinis privažiavimas prie laukų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PG3005 ir PG3039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Šakininkų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PG3006 ir PG3007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Rambyno regioninio parko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4,594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A12, PG3001 ir PG3007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4,594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PG3007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Trakininkai - Šakininkai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141, PG3008 ir PG3011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PG3007 ir PG3008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Šakininkų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PG3009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PG3007 ir PG3009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 - Bardinai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PG3010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4229, 4233 ir PG3010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Trakiškių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141, PG3008 ir PG3011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1,887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Trakininkai - Birštoniškiai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PG3011 ir PG3012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Trakininkų laukų nuo kelio PG3011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PG3011 ir PG3013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Šakininkų nuo kelio PG3007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PG3007 ir PG3014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Vakarinis privažiavimas prie laukų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Rambyno kalno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PG3016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laiptai į Rambyno kalną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gyv. namų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Nuovaža į kiemus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PG3007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PG3007 ir PG3017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PG3019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 - Bitėnai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PG3020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2,815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4229, PG3020 ir PG3021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Bitėnai - Bardinai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4229, PG3020 ir PG3021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2,416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4229, PG3021 ir PG3022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Lumpėnų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4229, PG3021 ir PG3022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PG3020 ir PG3022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PG3022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PG3022 ir PG3023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PG3021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PG3021 ir PG3024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Bitėnų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PG3020 ir PG3025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Bitėnai - Pempynė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PG3026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2,465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PG2070 ir PG3026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PG3028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PG3027 ir PG3028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Palumpiai - Sodėnai - Strazdeliai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5,656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PG3028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5,656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PG3028 ir PG3032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Kerkutviečių nuo kelio PG3028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PG3028, PG3029 ir PG3030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nuovaža į kiemą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Kerkutviečiai - Lumpės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PG3028, PG3029 ir PG3030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Kerkutviečiai - Sodėnai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PG3028 (1.549 km) ir PG3031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3,826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PG3028 (4.135 km) ir PG3031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Nepertlaukiai - Strazdeliai - Lumpėnai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4,534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PG3028 ir PG3032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4,534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PG3032 ir PG3033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 - Strazdai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PG3033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2,253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 - Piktupės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PG3033 ir PG3034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Šakininkų nuo kelio PG3006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PG3006 ir PG3035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PG3014 ir PG3035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PG3038 nuo kelio PG3017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PG3017 ir PG3036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PG3022 ir PG3036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PG3020 ir PG3037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Griovio šlaitas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Bitėnai - Opstainėliai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PG3026 ir PG3038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PG3038 ir PG2070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gatvės PG7404 Pievų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PG7404  pabaiga, kelio PG3039 pradžia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laukai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PG3020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PG3040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PG3020 ir PG3040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Bardinų užkardos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PG3041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 ties kelio ženklu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PG3042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sodybos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PG3043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prieplaukos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PG3044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aikštelė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elektros pastotės nuo kelio PG3026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PG3026 ir PG3045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 ties nuovaža prie elektros pastotės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sodybos nuo kelio PG3012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PG3012 ir PG3046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dešinėje nuovaža į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sodybos nuo kelio PG3010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PG3010 ir PG3048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dešinėje nuovaža į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Rambyno g. 8 nuo kelio 4229 Bardėnų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4229 ir PG3049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Šakininkų g. 1 nuo kelio PG3007 Šakininkų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PG3007 ir PG3050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PG3051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Uosių g. 33 nuo kelio PG3011 Trakininkų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PG3011 ir PG3051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Topolių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PG3033 ir gatvės PG9001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Namo laiptinė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PG9002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Kiemo teritorijos riba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Sodėnų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PG9003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Gatvės pabaiga,dešinėje nuovaža į laukus, toliau nepravažiuojama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Žalioji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PG9003 ir PG9004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PG9003 ir PG9005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PG9005, PG9007 ir PG9008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Skalvos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PG9005 ir PG9006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Liepų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PG9007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pabaiga, kairėje nuovaža į kiemą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Javų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PG3020 ir gatvės PG9008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PG9005, PG9007 ir PG9008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Bokšto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PG3020 ir gatvės PG9009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PG9008 ir PG9009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PG9010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PG9010 ir PG9011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Malūno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PG9011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Asfalto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Rambyno g.(atšaka)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PG9012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Aikštelė kairėje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Rambyno g.(atšaka)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PG9013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PG9001 ir PG9013 pabaigos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Pievų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PG9014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buvusi vandenvietė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52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Įvažiavimas į seniūnijos kiemą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PG3033 ir gatvės PG9014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žolė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Lumpėnai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83,904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52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lt-LT"/>
              </w:rPr>
            </w:pPr>
            <w:r w:rsidRPr="00885EDB">
              <w:rPr>
                <w:rFonts w:ascii="Arial" w:hAnsi="Arial" w:cs="Arial"/>
                <w:b/>
                <w:bCs/>
                <w:sz w:val="20"/>
                <w:lang w:eastAsia="lt-LT"/>
              </w:rPr>
              <w:t>Lumpėnų seniūnijos vietinės reikšmės keliai ir gatvės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79,606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4,298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83,904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315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885EDB">
              <w:rPr>
                <w:b/>
                <w:bCs/>
                <w:szCs w:val="24"/>
                <w:lang w:eastAsia="lt-LT"/>
              </w:rPr>
              <w:t xml:space="preserve">Stoniškių seniūnijos vietinės reikšmės gatvių/kelių žiniaraštis 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103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Gatvės/kelio numeris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Gatvės/kelio pavadinimas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Ilgis (km)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Pradžios km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Pradžios aprašymas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Pabaigos km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Pabaigos aprašymas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Gyvenvietė</w:t>
            </w:r>
          </w:p>
        </w:tc>
      </w:tr>
      <w:tr w:rsidR="006008E5" w:rsidRPr="00885EDB" w:rsidTr="00885EDB">
        <w:trPr>
          <w:trHeight w:val="52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PG0022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Plaušvariai - Vičiai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1,899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Tilto per Gėgę pradžia, kelio PG5019 pradžia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 - Lazdėnai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5,452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5,452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4246 ir PG5001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Plaškiai - Rukai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4212, 4213 ir PG5002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4,023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PG5001 ir PG5002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PG5001 nuo kelio 4246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1,949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4246 ir PG5003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1,949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PG5001 ir PG5003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Stoniškiai - Kovgiriai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PG5002 ir PG5004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oro uosto nuo kelio PG5004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PG5004 ir PG5005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0,824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Oro uosto teritorijos pradžia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vandens kėlimo stoties nuo kelio 4212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4212, 4246 ir PG5007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Cementbetonio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Plaškiai - Lazdėnai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4246 ir PG5007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3,159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PG5007 ir PG5008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Lazdėnų laukų nuo kelio 4246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4246 ir PG5008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2,845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pabaiga, dešinėje griovys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vandens kėlimo stoties nuo kelio PG5007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PG5007 ir PG5009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transformatorinė, už 13 m priekyje vandens kėlimo stotis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Lazdėnų nuo kelio 4246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4246 ir PG5010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Nemuno nuo kelio 4246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4246 ir PG5011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pabaiga, kairėje nuovaža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Lazdėnai - Nemunas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4246 ir PG5012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4,010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4212 ir PG5012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Nemuno nuo kelio PG5012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PG5012 ir PG5013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pabaiga, dešinėje pasieniečių bokštas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Anužiai - Vičiai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4,024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PG5014 ir PG5018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 - Anužiai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PG5015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1,398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Pagėgiai - Anužiai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1,398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3,739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PG5014 ir PG5015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Šilgaliai - Anužiai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4231 ir PG5016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2,130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PG5014 ir PG5016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PG5020 nuo kelio PG5014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PG5014 ir PG5017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PG5017 ir PG5020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Vičiai - Pagėgiai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4231 ir PG5018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3,679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PG0065, 5v18, PG5021 ir PG5056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Plaušvariai - Vičiai(II - a dalis)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Tilto per Gėgę pradžia, kelio PG0022 pabaiga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1,948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PG5018 ir PG5019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PG5018 nuo kelio PG5015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PG5015 ir PG5020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1,895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PG5018 ir PG5020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PG5019 nuo kelio PG5018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PG0065, PG5018, PG5021 ir PG5056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PG5019 ir PG5021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Kucių nuo kelio 4231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4231 ir PG5022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stulpas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Paškių nuo kelio 4212.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4212 ir PG5023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pabaiga, dešinėje galinė namo siena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Plaškių nuo kelio 4213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4213 ir PG5024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PG5023 ir PG5024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Nuvažiavimas į Plaškių laukus nuo kelio 4213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4213 ir PG5025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ir dešinėje nuovažos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Šilgalių nuo kelio PG5016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PG5016 ir PG5026 ir gtavės PG9708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PG5026 ir gatvės PG9701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 - Tutliai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4202, PG5027 ir gatvės PG9503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4,467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pabaiga, dešinėje grunto sąvarta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 - Spengiai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PG5028 ir gatvės PG9503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PG5028 ir PG5029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 - Pakamonai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PG5029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3,246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PG5029 ir PG5137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Nuvažiavimas į laukus nuo kelio PG5028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PG5028 ir PG5030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Rūkų nuo kelio PG5029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PG5029 ir PG5031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PG5031 ir gatvės PG9503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Rėžiai - Stumbragiriai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PG5029 ir PG5032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4,080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PG5032 ir PG5137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Spengių nuo kelio PG5029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PG5029 ir PG5033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nuovaža į sodybą, toliau nuvažiavimas j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Rėžių nuo kelio PG5032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PG5032 ir PG5034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Sankasos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Stumbragirių miško nuo kelio PG5032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PG5032 ir PG5035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PG5035 ir N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Nuvažiavimas į laukus nuo kelio PG5032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PG5032 ir PG5036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Pralaida, toliau nuvažiavimas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Privažiavimą prie Stumbragirių nuo kelio PG5032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PG5032 ir PG5037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namo galinė siena, toliau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Rūkų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PG5038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Pralaida, toliau nuvažiavimas į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Rūkų laukų nuo kelio 4231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4231 ir PG5039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pabaiga, toliau ir dešinėje nuvažiavimas į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Pleinė - Aleknai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2,014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PG5027 ir PG5040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Pakamoniai - Aleknai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2,873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4202 ir PG5041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2,873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PG5027 ir PG5041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Aleknų nuo kelio PG5040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PG5040 ir PG5042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PG5040 ir PG5042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Stoniškiai - Pleinė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PG5043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1,931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PG5040 ir PG5043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Rukų nuo kelio PG5043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PG5043 ir5v44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PG5044 ir gatvės PG9501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Mažaičių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PG5045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PG5044 ir PG5045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 - Šilgaliai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5y46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4231 ir PG5046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Stoniškių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PG5047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PG5004 ir PG5047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Stoniškių laukų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PG5048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nuovaža į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Rukų laukų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PG5049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elektros stulpas Nr. 100/5, toliau nuvažiavimas į sodybą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Naujapievių nuo kelio 4212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4212 ir PG5050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1,293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ir dešinėje nuvažiavimai į laukus, 17 metrų už elektros laidų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Pageldyniai - Naujapieviai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3,653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4213 ir PG5051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3,653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griovys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Nuvažiavimas į kelią 4213 nuo kelio 4212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4212 ir PG5052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4213 ir PG5052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Gėgės nuo kelio 4212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4212 ir PG5053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Gėgės nuo Kucių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PG5022 ir PG5054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kapinių iš Pelenių kaimo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4231 ir PG5055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1,042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Dešinėje ir kairėje nuovažos į laukus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PG0065, PG5018, PG5021 ir PG5056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Elektros laidai, žvyro dangos pabaiga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PG5027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PG5027 ir PG5057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Aleknų nuo kelio PG5040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PG5040 ir PG5058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1,759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sodybų nuo kelio 4202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4202 ir PG5059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ir dešinėje nuovažos į sodybas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tvenkinių nuo kelio PG5043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PG5043 ir PG5060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sodybų nuo kelio PG5004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PG5004 ir PG5061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ir dešinėje nuovažos į sodybas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sodybų nuo kelio 4231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4231 ir PG5062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0,794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Šilgalių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2,878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4231 ir PG5063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2,878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laukų nuo kelio 4231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4231 ir PG5064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1,405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Pralaida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kanalo nuo kelio 4231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4231 ir PG5065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kanalas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įmonės nuo kelio PG5016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PG5016 ir PG5066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Priekyje įmonės vartai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kelio 141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PG5067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PG5068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kairėje ir dešinėje nuovažos į sodybas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sodybos nuo kelio 4213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4213 ir PG5069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sodybos nuo kelio PG5051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PG5051 ir PG5070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valymo įrenginių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141 ir PG5071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valymo įrenginiai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sodybos nuo kelio 4202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4202 ir PG5072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sodybų nuo kelio PG5025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PG5025 ir PG5073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Privažiuojamasis kelias prie  Aleknų kel. 8 Mažaičių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PG5043 ir PG5074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įvažiavimas į kiemą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PG5075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Privažiavimas prie sodybų nuo kelio PG5047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PG5047 ir PG5075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Toliau kiemas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PG5137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Pakamoniai - Jonikaičiai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4202 ir PG5137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1,003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 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Topolių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4202 ir gatvės PG9501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1,135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PG5027 ir gatvės PG9501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Mažaičiai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Saulėtekio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4202 ir gatvės PG9502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PG9501 ir PG9502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Mažaičiai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Mokyklos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PG9503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4202, PG5027 ir gatvės PG9503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Smėlyno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141 ir gatvės PG9504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PG9503 ir PG9504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Aušros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4202 ir gatvės PG9506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0,474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PG9503 ir PG9506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Alyvų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PG9507 ir PG9513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PG9506 ir PG9507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Lauko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4202 ir gatvės PG9508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0,309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PG9503, PG9508 ir PG9511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Paupio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PG9503 ir PG9509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PG9509 ir PG9510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Kamanos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PG9503 ir PG9510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PG5028 ir gatvės PG9510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Vilties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PG9503, PG9508 ir PG9511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0,115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PG9510 ir PG9511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</w:t>
            </w:r>
          </w:p>
        </w:tc>
      </w:tr>
      <w:tr w:rsidR="006008E5" w:rsidRPr="00885EDB" w:rsidTr="00885EDB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Tylos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PG9506, PG9507 ir PG9512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PG9504 ir PG9512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PG9513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Aušros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PG9506 ir PG9513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PG9508 ir PG9513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Rukai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Pušyno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4231 ir gatvės PG9701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0,932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PG9701 ir PG9703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Šilgaliai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Beržų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PG9701 ir PG9702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0,383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PG9702 ir PG9703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Šilgaliai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Geležinkelio g., Žirgų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4231 ir gatvės PG9703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1,564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Kairėje nuovaža į hipodromą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Šilgaliai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Mokyklos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4231 ir gatvės PG9704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0,541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PG9703 ir PG9704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Šilgaliai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Liepų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PG9704 ir PG9705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PG9703 ir PG9705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Šilgaliai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Sodo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4231 ir aatvės PG9706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0,230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PG9705 ir PG9706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Šilgaliai</w:t>
            </w: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PG9707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Parko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PG9704 ir PG9707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0,332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Gatvių PG9703 ir PG9707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Šilgaliai</w:t>
            </w:r>
          </w:p>
        </w:tc>
      </w:tr>
      <w:tr w:rsidR="006008E5" w:rsidRPr="00885EDB" w:rsidTr="00885EDB">
        <w:trPr>
          <w:trHeight w:val="52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PG9708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Ūkininkų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Kelių PG5016 ir PG5026 ir gatvės PG9708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0,697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Kelio PG5016 ir gatvės PG9708 sankryža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Šilgaliai</w:t>
            </w: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885EDB">
              <w:rPr>
                <w:sz w:val="20"/>
                <w:lang w:eastAsia="lt-LT"/>
              </w:rPr>
              <w:t>114,557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lt-LT"/>
              </w:rPr>
            </w:pPr>
            <w:r w:rsidRPr="00885EDB">
              <w:rPr>
                <w:rFonts w:ascii="Arial" w:hAnsi="Arial" w:cs="Arial"/>
                <w:b/>
                <w:bCs/>
                <w:sz w:val="20"/>
                <w:lang w:eastAsia="lt-LT"/>
              </w:rPr>
              <w:t>Stoniškių seniūnijos vietinės reikšmės keliai ir gatvės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103,547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11,010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114,557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lt-LT"/>
              </w:rPr>
            </w:pPr>
            <w:r w:rsidRPr="00885EDB">
              <w:rPr>
                <w:rFonts w:ascii="Arial" w:hAnsi="Arial" w:cs="Arial"/>
                <w:b/>
                <w:bCs/>
                <w:sz w:val="20"/>
                <w:lang w:eastAsia="lt-LT"/>
              </w:rPr>
              <w:t>Pagėgių savivaldybės vietinės reikšmės kelių ir gatvių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452,083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49,870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885EDB" w:rsidTr="00885EDB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885EDB">
              <w:rPr>
                <w:b/>
                <w:bCs/>
                <w:sz w:val="20"/>
                <w:lang w:eastAsia="lt-LT"/>
              </w:rPr>
              <w:t>501,953 km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885EDB" w:rsidRDefault="006008E5" w:rsidP="00885EDB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</w:tbl>
    <w:p w:rsidR="006008E5" w:rsidRDefault="006008E5" w:rsidP="00162A4A">
      <w:pPr>
        <w:spacing w:line="360" w:lineRule="auto"/>
        <w:jc w:val="both"/>
        <w:sectPr w:rsidR="006008E5" w:rsidSect="00885EDB">
          <w:pgSz w:w="16840" w:h="11907" w:orient="landscape"/>
          <w:pgMar w:top="992" w:right="851" w:bottom="1701" w:left="1134" w:header="567" w:footer="567" w:gutter="0"/>
          <w:cols w:space="1296"/>
        </w:sectPr>
      </w:pPr>
    </w:p>
    <w:p w:rsidR="006008E5" w:rsidRDefault="006008E5" w:rsidP="00683589">
      <w:pPr>
        <w:ind w:left="5102"/>
        <w:jc w:val="both"/>
        <w:rPr>
          <w:color w:val="000000"/>
        </w:rPr>
      </w:pPr>
    </w:p>
    <w:p w:rsidR="006008E5" w:rsidRPr="00181924" w:rsidRDefault="006008E5" w:rsidP="00683589">
      <w:pPr>
        <w:ind w:left="5102"/>
        <w:jc w:val="both"/>
        <w:rPr>
          <w:color w:val="000000"/>
        </w:rPr>
      </w:pPr>
      <w:r w:rsidRPr="00181924">
        <w:rPr>
          <w:color w:val="000000"/>
        </w:rPr>
        <w:t>Pagėgių savivaldybės tarybos</w:t>
      </w:r>
    </w:p>
    <w:p w:rsidR="006008E5" w:rsidRPr="00181924" w:rsidRDefault="006008E5" w:rsidP="00683589">
      <w:pPr>
        <w:ind w:left="5102"/>
        <w:jc w:val="both"/>
        <w:rPr>
          <w:color w:val="000000"/>
        </w:rPr>
      </w:pPr>
      <w:r w:rsidRPr="00181924">
        <w:rPr>
          <w:color w:val="000000"/>
        </w:rPr>
        <w:t>veiklos reglamento</w:t>
      </w:r>
    </w:p>
    <w:p w:rsidR="006008E5" w:rsidRPr="00181924" w:rsidRDefault="006008E5" w:rsidP="00683589">
      <w:pPr>
        <w:ind w:left="5102"/>
        <w:jc w:val="both"/>
        <w:rPr>
          <w:color w:val="000000"/>
        </w:rPr>
      </w:pPr>
      <w:r w:rsidRPr="00181924">
        <w:rPr>
          <w:color w:val="000000"/>
        </w:rPr>
        <w:t>2 priedas</w:t>
      </w:r>
    </w:p>
    <w:p w:rsidR="006008E5" w:rsidRPr="00181924" w:rsidRDefault="006008E5" w:rsidP="00683589">
      <w:pPr>
        <w:ind w:firstLine="720"/>
        <w:jc w:val="both"/>
        <w:rPr>
          <w:color w:val="000000"/>
        </w:rPr>
      </w:pPr>
    </w:p>
    <w:p w:rsidR="006008E5" w:rsidRDefault="006008E5" w:rsidP="00683589">
      <w:pPr>
        <w:ind w:firstLine="720"/>
        <w:jc w:val="center"/>
        <w:rPr>
          <w:color w:val="000000"/>
        </w:rPr>
      </w:pPr>
      <w:r>
        <w:rPr>
          <w:bCs/>
          <w:color w:val="000000"/>
          <w:u w:val="single"/>
        </w:rPr>
        <w:t>D</w:t>
      </w:r>
      <w:r w:rsidRPr="00263D7C">
        <w:rPr>
          <w:bCs/>
          <w:color w:val="000000"/>
          <w:u w:val="single"/>
        </w:rPr>
        <w:t xml:space="preserve">ėl </w:t>
      </w:r>
      <w:r w:rsidRPr="00263D7C">
        <w:rPr>
          <w:u w:val="single"/>
        </w:rPr>
        <w:t xml:space="preserve">Pagėgių savivaldybės vietinės reikšmės kelių ir gatvių sąrašo patvirtinimo“ </w:t>
      </w:r>
      <w:r w:rsidRPr="00181924">
        <w:rPr>
          <w:color w:val="000000"/>
        </w:rPr>
        <w:t xml:space="preserve"> </w:t>
      </w:r>
    </w:p>
    <w:p w:rsidR="006008E5" w:rsidRPr="00181924" w:rsidRDefault="006008E5" w:rsidP="00683589">
      <w:pPr>
        <w:ind w:firstLine="720"/>
        <w:jc w:val="center"/>
        <w:rPr>
          <w:color w:val="000000"/>
        </w:rPr>
      </w:pPr>
      <w:r w:rsidRPr="00181924">
        <w:rPr>
          <w:color w:val="000000"/>
        </w:rPr>
        <w:t>(Tarybos sprendimo projekto pavadinimas)</w:t>
      </w:r>
    </w:p>
    <w:p w:rsidR="006008E5" w:rsidRPr="00181924" w:rsidRDefault="006008E5" w:rsidP="00683589">
      <w:pPr>
        <w:ind w:firstLine="720"/>
        <w:jc w:val="center"/>
        <w:rPr>
          <w:color w:val="000000"/>
        </w:rPr>
      </w:pPr>
    </w:p>
    <w:p w:rsidR="006008E5" w:rsidRPr="00181924" w:rsidRDefault="006008E5" w:rsidP="00683589">
      <w:pPr>
        <w:ind w:firstLine="720"/>
        <w:jc w:val="center"/>
        <w:rPr>
          <w:b/>
          <w:bCs/>
          <w:color w:val="000000"/>
        </w:rPr>
      </w:pPr>
      <w:r w:rsidRPr="00181924">
        <w:rPr>
          <w:b/>
          <w:bCs/>
          <w:color w:val="000000"/>
        </w:rPr>
        <w:t>AIŠKINAMASIS RAŠTAS</w:t>
      </w:r>
    </w:p>
    <w:p w:rsidR="006008E5" w:rsidRPr="001A52AD" w:rsidRDefault="006008E5" w:rsidP="00683589">
      <w:pPr>
        <w:ind w:firstLine="720"/>
        <w:jc w:val="center"/>
        <w:rPr>
          <w:b/>
          <w:bCs/>
          <w:color w:val="000000"/>
          <w:u w:val="single"/>
        </w:rPr>
      </w:pPr>
      <w:r w:rsidRPr="001A52AD">
        <w:rPr>
          <w:b/>
          <w:bCs/>
          <w:color w:val="000000"/>
          <w:u w:val="single"/>
        </w:rPr>
        <w:t>201</w:t>
      </w:r>
      <w:r>
        <w:rPr>
          <w:b/>
          <w:bCs/>
          <w:color w:val="000000"/>
          <w:u w:val="single"/>
        </w:rPr>
        <w:t>8</w:t>
      </w:r>
      <w:r w:rsidRPr="001A52AD">
        <w:rPr>
          <w:b/>
          <w:bCs/>
          <w:color w:val="000000"/>
          <w:u w:val="single"/>
        </w:rPr>
        <w:t>-</w:t>
      </w:r>
      <w:r>
        <w:rPr>
          <w:b/>
          <w:bCs/>
          <w:color w:val="000000"/>
          <w:u w:val="single"/>
        </w:rPr>
        <w:t>06</w:t>
      </w:r>
      <w:r w:rsidRPr="001A52AD">
        <w:rPr>
          <w:b/>
          <w:bCs/>
          <w:color w:val="000000"/>
          <w:u w:val="single"/>
        </w:rPr>
        <w:t>-</w:t>
      </w:r>
      <w:r>
        <w:rPr>
          <w:b/>
          <w:bCs/>
          <w:color w:val="000000"/>
          <w:u w:val="single"/>
        </w:rPr>
        <w:t xml:space="preserve">13   </w:t>
      </w:r>
    </w:p>
    <w:p w:rsidR="006008E5" w:rsidRPr="00181924" w:rsidRDefault="006008E5" w:rsidP="00683589">
      <w:pPr>
        <w:ind w:firstLine="720"/>
        <w:jc w:val="center"/>
        <w:rPr>
          <w:color w:val="000000"/>
        </w:rPr>
      </w:pPr>
      <w:r w:rsidRPr="00181924">
        <w:rPr>
          <w:color w:val="000000"/>
        </w:rPr>
        <w:t>(Data)</w:t>
      </w:r>
    </w:p>
    <w:p w:rsidR="006008E5" w:rsidRPr="00181924" w:rsidRDefault="006008E5" w:rsidP="00683589">
      <w:pPr>
        <w:ind w:firstLine="720"/>
        <w:jc w:val="center"/>
        <w:rPr>
          <w:color w:val="000000"/>
        </w:rPr>
      </w:pPr>
    </w:p>
    <w:p w:rsidR="006008E5" w:rsidRDefault="006008E5" w:rsidP="00683589">
      <w:pPr>
        <w:widowControl w:val="0"/>
        <w:numPr>
          <w:ilvl w:val="0"/>
          <w:numId w:val="26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Parengto projekto tikslai ir uždaviniai</w:t>
      </w:r>
    </w:p>
    <w:p w:rsidR="006008E5" w:rsidRPr="003931D0" w:rsidRDefault="006008E5" w:rsidP="00683589">
      <w:pPr>
        <w:ind w:left="720"/>
        <w:jc w:val="both"/>
      </w:pPr>
      <w:r w:rsidRPr="00263D7C">
        <w:t>Vadovaudamasi Lietuvos Respublikos vietos savivaldos įstatymo 16 straipsnio 2 dalies 26 punktu, 18 straipsnio 1 dalimi ir Lietuvos Respublikos kelių įstatymo 6 straipsnio 4 dalimi, Pagėgių savivaldy</w:t>
      </w:r>
      <w:r>
        <w:t xml:space="preserve">bės taryba patvirtina </w:t>
      </w:r>
      <w:r w:rsidRPr="00263D7C">
        <w:t>Pagėgių savivaldybės vietinės</w:t>
      </w:r>
      <w:r>
        <w:t xml:space="preserve"> reikšmės kelių ir gatvių sąrašą ir p</w:t>
      </w:r>
      <w:r w:rsidRPr="003931D0">
        <w:t>ripaž</w:t>
      </w:r>
      <w:r>
        <w:t>įsta</w:t>
      </w:r>
      <w:r w:rsidRPr="003931D0">
        <w:t xml:space="preserve"> netekusiu galios Pagėgių savivaldybės tarybos 2014 m. vasario 27 d. sprendimą  Nr. T-14 ,,Dėl Pagėgių savivaldybės vietinės reikšmės kelių ir gatvių sąrašo patvirtinimo“ su visais vėlesniais pakeitimais</w:t>
      </w:r>
    </w:p>
    <w:p w:rsidR="006008E5" w:rsidRPr="00181924" w:rsidRDefault="006008E5" w:rsidP="00683589">
      <w:pPr>
        <w:widowControl w:val="0"/>
        <w:numPr>
          <w:ilvl w:val="0"/>
          <w:numId w:val="26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Kaip šiuo metu yra sureguliuoti projekte aptarti klausimai</w:t>
      </w:r>
    </w:p>
    <w:p w:rsidR="006008E5" w:rsidRDefault="006008E5" w:rsidP="00683589">
      <w:pPr>
        <w:widowControl w:val="0"/>
        <w:numPr>
          <w:ilvl w:val="0"/>
          <w:numId w:val="26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Kokių teigiamų rezultatų laukiama</w:t>
      </w:r>
    </w:p>
    <w:p w:rsidR="006008E5" w:rsidRDefault="006008E5" w:rsidP="00683589">
      <w:pPr>
        <w:ind w:left="720"/>
        <w:jc w:val="both"/>
      </w:pPr>
      <w:r>
        <w:t xml:space="preserve">Patvirtintas </w:t>
      </w:r>
      <w:r w:rsidRPr="00263D7C">
        <w:t>Pagėgių savivaldybės vietinės</w:t>
      </w:r>
      <w:r>
        <w:t xml:space="preserve"> reikšmės kelių ir gatvių sąrašas  bus tikslesnis. Atlikus vietinės reikšmės kelių ir gatvių inventorizavimo tikslinimą sąrašas papildytas ir pakoreguoti jame esantys vietinės reikšmės kelių ir gatvių duomenys.   </w:t>
      </w:r>
    </w:p>
    <w:p w:rsidR="006008E5" w:rsidRDefault="006008E5" w:rsidP="00683589">
      <w:pPr>
        <w:ind w:left="720"/>
        <w:jc w:val="both"/>
        <w:rPr>
          <w:b/>
          <w:bCs/>
          <w:i/>
          <w:iCs/>
          <w:color w:val="000000"/>
        </w:rPr>
      </w:pPr>
      <w:r>
        <w:t xml:space="preserve"> </w:t>
      </w:r>
      <w:r w:rsidRPr="00181924"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6008E5" w:rsidRPr="00181924" w:rsidRDefault="006008E5" w:rsidP="00683589">
      <w:pPr>
        <w:widowControl w:val="0"/>
        <w:tabs>
          <w:tab w:val="left" w:pos="0"/>
        </w:tabs>
        <w:ind w:left="72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-</w:t>
      </w:r>
    </w:p>
    <w:p w:rsidR="006008E5" w:rsidRDefault="006008E5" w:rsidP="00683589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6008E5" w:rsidRPr="003931D0" w:rsidRDefault="006008E5" w:rsidP="00683589">
      <w:pPr>
        <w:ind w:left="720"/>
        <w:jc w:val="both"/>
      </w:pPr>
      <w:r>
        <w:t>P</w:t>
      </w:r>
      <w:r w:rsidRPr="003931D0">
        <w:t>ripaž</w:t>
      </w:r>
      <w:r>
        <w:t>inti</w:t>
      </w:r>
      <w:r w:rsidRPr="003931D0">
        <w:t xml:space="preserve"> netekusiu galios Pagėgių savivaldybės tarybos 2014 m. vasario 27 d. sprendimą  Nr. T-14 ,,Dėl Pagėgių savivaldybės vietinės reikšmės kelių ir gatvių sąrašo patvirtinimo“ su visais vėlesniais pakeitimais</w:t>
      </w:r>
    </w:p>
    <w:p w:rsidR="006008E5" w:rsidRDefault="006008E5" w:rsidP="00683589">
      <w:pPr>
        <w:widowControl w:val="0"/>
        <w:tabs>
          <w:tab w:val="left" w:pos="0"/>
        </w:tabs>
        <w:ind w:left="720" w:right="360"/>
        <w:jc w:val="both"/>
        <w:rPr>
          <w:b/>
          <w:bCs/>
          <w:i/>
          <w:iCs/>
          <w:color w:val="000000"/>
        </w:rPr>
      </w:pPr>
    </w:p>
    <w:p w:rsidR="006008E5" w:rsidRPr="00181924" w:rsidRDefault="006008E5" w:rsidP="00683589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6008E5" w:rsidRDefault="006008E5" w:rsidP="00683589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Atsiradus poreikiui šį punktą vykdyti dokumentų rengėjas būtų Ūkio skyrius</w:t>
      </w:r>
    </w:p>
    <w:p w:rsidR="006008E5" w:rsidRPr="00181924" w:rsidRDefault="006008E5" w:rsidP="00683589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Ar reikalinga atlikti sprendimo projekto antikorupcinį vertinimą</w:t>
      </w:r>
    </w:p>
    <w:p w:rsidR="006008E5" w:rsidRPr="00181924" w:rsidRDefault="006008E5" w:rsidP="00683589">
      <w:pPr>
        <w:pStyle w:val="ListParagraph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-</w:t>
      </w:r>
    </w:p>
    <w:p w:rsidR="006008E5" w:rsidRPr="00181924" w:rsidRDefault="006008E5" w:rsidP="00683589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6008E5" w:rsidRPr="00181924" w:rsidRDefault="006008E5" w:rsidP="00683589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-</w:t>
      </w:r>
    </w:p>
    <w:p w:rsidR="006008E5" w:rsidRPr="00181924" w:rsidRDefault="006008E5" w:rsidP="00683589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</w:p>
    <w:p w:rsidR="006008E5" w:rsidRPr="00181924" w:rsidRDefault="006008E5" w:rsidP="00683589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-</w:t>
      </w:r>
    </w:p>
    <w:p w:rsidR="006008E5" w:rsidRPr="00181924" w:rsidRDefault="006008E5" w:rsidP="00683589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Projekto rengėjas ar rengėjų grupė.</w:t>
      </w:r>
    </w:p>
    <w:p w:rsidR="006008E5" w:rsidRDefault="006008E5" w:rsidP="00683589">
      <w:pPr>
        <w:tabs>
          <w:tab w:val="left" w:pos="0"/>
        </w:tabs>
        <w:ind w:right="360"/>
        <w:jc w:val="both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 w:rsidRPr="006A3F51">
        <w:rPr>
          <w:bCs/>
          <w:iCs/>
          <w:color w:val="000000"/>
        </w:rPr>
        <w:t>Pagėgių savivaldybės administracijos</w:t>
      </w:r>
      <w:r>
        <w:rPr>
          <w:b/>
          <w:bCs/>
          <w:i/>
          <w:iCs/>
          <w:color w:val="000000"/>
        </w:rPr>
        <w:t xml:space="preserve"> </w:t>
      </w:r>
      <w:r w:rsidRPr="006A3F51">
        <w:rPr>
          <w:bCs/>
          <w:iCs/>
          <w:color w:val="000000"/>
        </w:rPr>
        <w:t>ūkio skyrius</w:t>
      </w:r>
    </w:p>
    <w:p w:rsidR="006008E5" w:rsidRPr="00181924" w:rsidRDefault="006008E5" w:rsidP="00683589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Kiti, rengėjo nuomone,  reikalingi pagrindimai ir paaiškinimai.</w:t>
      </w:r>
    </w:p>
    <w:p w:rsidR="006008E5" w:rsidRDefault="006008E5" w:rsidP="00683589">
      <w:pPr>
        <w:ind w:left="1080"/>
        <w:jc w:val="both"/>
      </w:pPr>
    </w:p>
    <w:p w:rsidR="006008E5" w:rsidRDefault="006008E5" w:rsidP="00683589">
      <w:pPr>
        <w:ind w:left="1080"/>
        <w:jc w:val="both"/>
        <w:rPr>
          <w:color w:val="000000"/>
          <w:u w:val="single"/>
        </w:rPr>
      </w:pPr>
      <w:r w:rsidRPr="000A4E87">
        <w:rPr>
          <w:color w:val="000000"/>
          <w:u w:val="single"/>
        </w:rPr>
        <w:t>Ūkio</w:t>
      </w:r>
      <w:r>
        <w:rPr>
          <w:color w:val="000000"/>
          <w:u w:val="single"/>
        </w:rPr>
        <w:t xml:space="preserve"> skyriaus vyresnysis </w:t>
      </w:r>
    </w:p>
    <w:p w:rsidR="006008E5" w:rsidRPr="00181924" w:rsidRDefault="006008E5" w:rsidP="00683589">
      <w:pPr>
        <w:ind w:left="1080"/>
        <w:jc w:val="both"/>
        <w:rPr>
          <w:color w:val="000000"/>
        </w:rPr>
      </w:pPr>
      <w:r>
        <w:rPr>
          <w:color w:val="000000"/>
          <w:u w:val="single"/>
        </w:rPr>
        <w:t>Specialistas________</w:t>
      </w:r>
      <w:r w:rsidRPr="00181924">
        <w:rPr>
          <w:color w:val="000000"/>
        </w:rPr>
        <w:tab/>
      </w:r>
      <w:r w:rsidRPr="00181924">
        <w:rPr>
          <w:color w:val="000000"/>
        </w:rPr>
        <w:tab/>
      </w:r>
      <w:r>
        <w:rPr>
          <w:color w:val="000000"/>
        </w:rPr>
        <w:t xml:space="preserve">                    </w:t>
      </w:r>
      <w:r>
        <w:rPr>
          <w:color w:val="000000"/>
          <w:u w:val="single"/>
        </w:rPr>
        <w:t>Remigijus Lukošius</w:t>
      </w:r>
      <w:r w:rsidRPr="00181924">
        <w:rPr>
          <w:color w:val="000000"/>
        </w:rPr>
        <w:t>______</w:t>
      </w:r>
    </w:p>
    <w:p w:rsidR="006008E5" w:rsidRPr="00181924" w:rsidRDefault="006008E5" w:rsidP="00683589">
      <w:pPr>
        <w:ind w:left="1080"/>
        <w:jc w:val="both"/>
        <w:rPr>
          <w:color w:val="000000"/>
        </w:rPr>
      </w:pPr>
      <w:r w:rsidRPr="00181924">
        <w:rPr>
          <w:color w:val="000000"/>
        </w:rPr>
        <w:t>(Rengėjo pareigos)</w:t>
      </w:r>
      <w:r w:rsidRPr="00181924">
        <w:rPr>
          <w:color w:val="000000"/>
        </w:rPr>
        <w:tab/>
      </w:r>
      <w:r>
        <w:rPr>
          <w:color w:val="000000"/>
        </w:rPr>
        <w:t xml:space="preserve">      </w:t>
      </w:r>
      <w:r w:rsidRPr="00181924">
        <w:rPr>
          <w:color w:val="000000"/>
        </w:rPr>
        <w:t>(Parašas)</w:t>
      </w:r>
      <w:r w:rsidRPr="00181924">
        <w:rPr>
          <w:color w:val="000000"/>
        </w:rPr>
        <w:tab/>
      </w:r>
      <w:r w:rsidRPr="00181924">
        <w:rPr>
          <w:color w:val="000000"/>
        </w:rPr>
        <w:tab/>
        <w:t>(Rengėjo varas, pavardė)</w:t>
      </w:r>
    </w:p>
    <w:p w:rsidR="006008E5" w:rsidRDefault="006008E5" w:rsidP="00162A4A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6008E5" w:rsidTr="00222359">
        <w:trPr>
          <w:trHeight w:val="1055"/>
        </w:trPr>
        <w:tc>
          <w:tcPr>
            <w:tcW w:w="9639" w:type="dxa"/>
          </w:tcPr>
          <w:p w:rsidR="006008E5" w:rsidRDefault="006008E5" w:rsidP="00222359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 id="_x0000_s1027" type="#_x0000_t202" style="position:absolute;left:0;text-align:left;margin-left:358.65pt;margin-top:-17.65pt;width:120pt;height:24pt;z-index:251659264" filled="f" stroked="f">
                  <v:textbox style="mso-next-textbox:#_x0000_s1027">
                    <w:txbxContent>
                      <w:p w:rsidR="006008E5" w:rsidRPr="00011735" w:rsidRDefault="006008E5" w:rsidP="0022235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8F1B12">
              <w:object w:dxaOrig="1004" w:dyaOrig="1352">
                <v:shape id="_x0000_i1027" type="#_x0000_t75" style="width:36pt;height:48pt" o:ole="" fillcolor="window">
                  <v:imagedata r:id="rId6" o:title=""/>
                </v:shape>
                <o:OLEObject Type="Embed" ProgID="Word.Picture.8" ShapeID="_x0000_i1027" DrawAspect="Content" ObjectID="_1590494355" r:id="rId7"/>
              </w:object>
            </w:r>
          </w:p>
        </w:tc>
      </w:tr>
      <w:tr w:rsidR="006008E5" w:rsidTr="00222359">
        <w:trPr>
          <w:trHeight w:val="2005"/>
        </w:trPr>
        <w:tc>
          <w:tcPr>
            <w:tcW w:w="9639" w:type="dxa"/>
          </w:tcPr>
          <w:p w:rsidR="006008E5" w:rsidRDefault="006008E5" w:rsidP="00222359">
            <w:pPr>
              <w:pStyle w:val="Heading2"/>
            </w:pPr>
            <w:r>
              <w:t>Pagėgių savivaldybės taryba</w:t>
            </w:r>
          </w:p>
          <w:p w:rsidR="006008E5" w:rsidRPr="00011735" w:rsidRDefault="006008E5" w:rsidP="00222359"/>
          <w:p w:rsidR="006008E5" w:rsidRDefault="006008E5" w:rsidP="0022235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6008E5" w:rsidRDefault="006008E5" w:rsidP="0022235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vietinės reikšmės kelių ir gatvių sąrašo patvirtinimo </w:t>
            </w:r>
          </w:p>
        </w:tc>
      </w:tr>
      <w:tr w:rsidR="006008E5" w:rsidTr="00222359">
        <w:trPr>
          <w:trHeight w:val="703"/>
        </w:trPr>
        <w:tc>
          <w:tcPr>
            <w:tcW w:w="9639" w:type="dxa"/>
          </w:tcPr>
          <w:p w:rsidR="006008E5" w:rsidRDefault="006008E5" w:rsidP="00222359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2014 m. vasario 27 d. Nr. T-14</w:t>
            </w:r>
          </w:p>
          <w:p w:rsidR="006008E5" w:rsidRDefault="006008E5" w:rsidP="00222359">
            <w:pPr>
              <w:jc w:val="center"/>
            </w:pPr>
            <w:r>
              <w:t>Pagėgiai</w:t>
            </w:r>
          </w:p>
        </w:tc>
      </w:tr>
    </w:tbl>
    <w:p w:rsidR="006008E5" w:rsidRDefault="006008E5" w:rsidP="00222359"/>
    <w:p w:rsidR="006008E5" w:rsidRDefault="006008E5" w:rsidP="00222359">
      <w:pPr>
        <w:jc w:val="both"/>
      </w:pPr>
    </w:p>
    <w:p w:rsidR="006008E5" w:rsidRDefault="006008E5" w:rsidP="00222359">
      <w:pPr>
        <w:spacing w:line="360" w:lineRule="auto"/>
        <w:jc w:val="both"/>
      </w:pPr>
      <w:r>
        <w:t xml:space="preserve">               Vadovaudamasi Lietuvos Respublikos vietos savivaldos įstatymo 16 straipsnio 2 dalies 26 punktu, 18 straipsnio 1 dalimi ir Lietuvos Respublikos kelių įstatymo 6 straipsnio 4 dalimi, Pagėgių savivaldybės taryba n u s p r e n d ž i a:</w:t>
      </w:r>
    </w:p>
    <w:p w:rsidR="006008E5" w:rsidRDefault="006008E5" w:rsidP="00222359">
      <w:pPr>
        <w:numPr>
          <w:ilvl w:val="0"/>
          <w:numId w:val="25"/>
        </w:numPr>
        <w:tabs>
          <w:tab w:val="clear" w:pos="1080"/>
          <w:tab w:val="num" w:pos="0"/>
        </w:tabs>
        <w:overflowPunct/>
        <w:autoSpaceDE/>
        <w:autoSpaceDN/>
        <w:adjustRightInd/>
        <w:spacing w:line="360" w:lineRule="auto"/>
        <w:ind w:left="0" w:firstLine="900"/>
        <w:jc w:val="both"/>
        <w:textAlignment w:val="auto"/>
      </w:pPr>
      <w:r>
        <w:t>Patvirtinti Pagėgių savivaldybės vietinės reikšmės kelių ir gatvių sąrašą pagal pridedamą  priedą.</w:t>
      </w:r>
    </w:p>
    <w:p w:rsidR="006008E5" w:rsidRDefault="006008E5" w:rsidP="00222359">
      <w:pPr>
        <w:numPr>
          <w:ilvl w:val="0"/>
          <w:numId w:val="25"/>
        </w:numPr>
        <w:tabs>
          <w:tab w:val="clear" w:pos="1080"/>
          <w:tab w:val="num" w:pos="0"/>
        </w:tabs>
        <w:overflowPunct/>
        <w:autoSpaceDE/>
        <w:autoSpaceDN/>
        <w:adjustRightInd/>
        <w:spacing w:line="360" w:lineRule="auto"/>
        <w:ind w:left="0" w:firstLine="900"/>
        <w:jc w:val="both"/>
        <w:textAlignment w:val="auto"/>
      </w:pPr>
      <w:r>
        <w:t>Pripažinti netekusiu galios Pagėgių savivaldybės tarybos 2009 m. balandžio 9 d. sprendimą Nr. T-583 ,,Dėl Pagėgių savivaldybės vietinės reikšmės kelių ir gatvių sąrašo patvirtinimo ir ilgalaikio turto pavadinimų pakeitimo“.</w:t>
      </w:r>
    </w:p>
    <w:p w:rsidR="006008E5" w:rsidRDefault="006008E5" w:rsidP="00222359">
      <w:pPr>
        <w:numPr>
          <w:ilvl w:val="0"/>
          <w:numId w:val="25"/>
        </w:numPr>
        <w:tabs>
          <w:tab w:val="clear" w:pos="1080"/>
          <w:tab w:val="num" w:pos="0"/>
        </w:tabs>
        <w:overflowPunct/>
        <w:autoSpaceDE/>
        <w:autoSpaceDN/>
        <w:adjustRightInd/>
        <w:spacing w:line="360" w:lineRule="auto"/>
        <w:ind w:left="0" w:firstLine="900"/>
        <w:jc w:val="both"/>
        <w:textAlignment w:val="auto"/>
      </w:pPr>
      <w:r>
        <w:t>Pripažinti netekusiu galios Pagėgių savivaldybės tarybos 2009 m. lapkričio 19 d. sprendimą  Nr. T-719 ,,Dėl Pagėgių savivaldybės vietinės reikšmės kelių ir gatvių sąrašo papildymo ir išdėstymo nauja redakcija“.</w:t>
      </w:r>
    </w:p>
    <w:p w:rsidR="006008E5" w:rsidRDefault="006008E5" w:rsidP="00222359">
      <w:pPr>
        <w:spacing w:line="360" w:lineRule="auto"/>
        <w:ind w:firstLine="720"/>
        <w:jc w:val="both"/>
      </w:pPr>
      <w:r>
        <w:t xml:space="preserve">   </w:t>
      </w:r>
      <w:r w:rsidRPr="00BE49F9">
        <w:t>Šis sprendimas gali būti skundžiamas Lietuvos Respublikos administracinių bylų teisenos įstatymo nustatyta tvarka.</w:t>
      </w:r>
    </w:p>
    <w:p w:rsidR="006008E5" w:rsidRDefault="006008E5" w:rsidP="00222359">
      <w:pPr>
        <w:spacing w:line="360" w:lineRule="auto"/>
        <w:jc w:val="both"/>
      </w:pPr>
    </w:p>
    <w:p w:rsidR="006008E5" w:rsidRDefault="006008E5" w:rsidP="00222359">
      <w:pPr>
        <w:spacing w:line="360" w:lineRule="auto"/>
        <w:jc w:val="both"/>
      </w:pPr>
    </w:p>
    <w:p w:rsidR="006008E5" w:rsidRDefault="006008E5" w:rsidP="00885EDB">
      <w:pPr>
        <w:jc w:val="both"/>
        <w:sectPr w:rsidR="006008E5" w:rsidSect="00885EDB">
          <w:pgSz w:w="11907" w:h="16840"/>
          <w:pgMar w:top="1134" w:right="992" w:bottom="851" w:left="1701" w:header="567" w:footer="567" w:gutter="0"/>
          <w:cols w:space="1296"/>
        </w:sectPr>
      </w:pPr>
      <w:r>
        <w:t>Savivaldybės meras                                                                                         Virginijus Komskis</w:t>
      </w:r>
    </w:p>
    <w:tbl>
      <w:tblPr>
        <w:tblW w:w="14980" w:type="dxa"/>
        <w:tblInd w:w="93" w:type="dxa"/>
        <w:tblLook w:val="0000"/>
      </w:tblPr>
      <w:tblGrid>
        <w:gridCol w:w="1272"/>
        <w:gridCol w:w="2826"/>
        <w:gridCol w:w="700"/>
        <w:gridCol w:w="961"/>
        <w:gridCol w:w="2630"/>
        <w:gridCol w:w="983"/>
        <w:gridCol w:w="2724"/>
        <w:gridCol w:w="1172"/>
        <w:gridCol w:w="1712"/>
      </w:tblGrid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5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Cs w:val="24"/>
                <w:lang w:eastAsia="lt-LT"/>
              </w:rPr>
            </w:pPr>
            <w:r w:rsidRPr="00683589">
              <w:rPr>
                <w:b/>
                <w:szCs w:val="24"/>
                <w:lang w:eastAsia="lt-LT"/>
              </w:rPr>
              <w:t>Lyginamasis variantas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eastAsia="lt-LT"/>
              </w:rPr>
            </w:pPr>
            <w:r w:rsidRPr="00683589">
              <w:rPr>
                <w:sz w:val="22"/>
                <w:szCs w:val="22"/>
                <w:lang w:eastAsia="lt-LT"/>
              </w:rPr>
              <w:t>PATVIRTINTA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eastAsia="lt-LT"/>
              </w:rPr>
            </w:pPr>
            <w:r w:rsidRPr="00683589">
              <w:rPr>
                <w:sz w:val="22"/>
                <w:szCs w:val="22"/>
                <w:lang w:eastAsia="lt-LT"/>
              </w:rPr>
              <w:t>Pagėgių savivaldybės tarybos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eastAsia="lt-LT"/>
              </w:rPr>
            </w:pPr>
            <w:r w:rsidRPr="00683589">
              <w:rPr>
                <w:sz w:val="22"/>
                <w:szCs w:val="22"/>
                <w:lang w:eastAsia="lt-LT"/>
              </w:rPr>
              <w:t>2018 m. birželio       d.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eastAsia="lt-LT"/>
              </w:rPr>
            </w:pPr>
            <w:r w:rsidRPr="00683589">
              <w:rPr>
                <w:sz w:val="22"/>
                <w:szCs w:val="22"/>
                <w:lang w:eastAsia="lt-LT"/>
              </w:rPr>
              <w:t>sprendimu Nr. T-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Cs w:val="22"/>
                <w:lang w:eastAsia="lt-LT"/>
              </w:rPr>
            </w:pPr>
            <w:r w:rsidRPr="00683589">
              <w:rPr>
                <w:sz w:val="22"/>
                <w:szCs w:val="22"/>
                <w:lang w:eastAsia="lt-LT"/>
              </w:rPr>
              <w:t>priedas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315"/>
        </w:trPr>
        <w:tc>
          <w:tcPr>
            <w:tcW w:w="132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683589">
              <w:rPr>
                <w:b/>
                <w:bCs/>
                <w:szCs w:val="24"/>
                <w:lang w:eastAsia="lt-LT"/>
              </w:rPr>
              <w:t>PAGĖGIŲ SAVIVALDYBĖS VIETINĖS REIKŠMĖS KELIŲ IR GATVIŲ SĄRAŠAS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315"/>
        </w:trPr>
        <w:tc>
          <w:tcPr>
            <w:tcW w:w="13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683589">
              <w:rPr>
                <w:b/>
                <w:bCs/>
                <w:szCs w:val="24"/>
                <w:lang w:eastAsia="lt-LT"/>
              </w:rPr>
              <w:t xml:space="preserve">Pagėgių seniūnijos vietinės reikšmės gatvių/kelių žiniaraštis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1020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Gatvės/kelio numeris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Gatvės/kelio pavadinimas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Ilgis (km)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Pradžios km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Pradžios aprašymas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Pabaigos km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Pabaigos aprašymas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Gyvenvietė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Pastabos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Vydutaičiai - Mantvilaičiai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PG0001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2,988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PG0001 ir PG0017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Jonikaičių nuo kelio PG0001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PG0001 ir PG0002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PG0002 ir PG0017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PG0003 ir PG0007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Eisraviškių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PG0004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fermų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PG0005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memorialo nuo kelio PG0067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PG0006 ir PG0067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nuovaža į mišką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Vydutaičių nuo kelio PG0020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PG0007 ir PG0020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1,332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4234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kapinių nuo kelio PG0067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PG0008 ir PG0067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nuovaža į kapines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Vydutaičių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PG0009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4225 ir PG0010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PG0010 ir PG0011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Kentriai - Žardės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4234 ir PG0012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2,221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ir dešinėje nuovažos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Vydutaičiai - Žardės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4234 ir PG0013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2,697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PG0013 nuo kelio PG0012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PG0012 ir PG0014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PG0013 ir PG0014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Vėlaičiai - Kentriai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4225 ir PG0015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PG0012 ir PG0015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PG0020 nuo kelio 4234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4234 ir PG0016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PG0016 ir PG0020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Mantvilaičiai - Jonikaičiai - Sauliai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PG0017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4,307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PG0017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Jonikaičių nuo kelio 4224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PG0018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PG0017 ir PG0018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4230 ir PG0019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Mantvilaičiai - Kentriai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PG0020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3,893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4234 ir PG0020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Vėlaičių nuo kelio 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4225 ir PG0021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Plaušvariai - Vičiai(I - a dalis)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4230 ir PG0022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PG0022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Plaušvariai - Vičiai(I - a dalis)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1,899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2,13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Tilto per Gėgę pradžia, kelio PG5019 pradžia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Atkarpa esanti Stonišių sen. teritorijoje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Vilkos intako nuo kelio 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4225 ir PG0023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PG0022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PG0022 ir PG0024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Kulmenai - Kamščiai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4225 ir PG0025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2,422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kapinių nuo kelio PG0025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PG0025 ir PG0026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nuovaža į kapines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PG0020 ir PG0027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Mantvilaičių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PG0028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Gudai - Pavilkiai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PG0029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4240 ir PG0029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4201, PG0030 ir PG0047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Pavilkių nuo kelio 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4240 ir PG0031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Gudai - geležinkelis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4201, PG0032 ir PG0050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Geležinkelio pylimas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Pavilkiai - Stumbragirių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4240 ir PG0033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dešnėje 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geležinkelio nuo kelio 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4225 ir PG0034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Geležinkelio pylimas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Genių nuo kelio 4225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4225 ir PG0035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Strepeikiai - Geniai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2,457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A12, PG0036 ir PG0057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2,457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4511 pabaiga, 0/4 kilometrinis stulpelis dešinėje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Strepeikiai - Gilandviršiai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PG0037 ir PG0057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sodybos nuo kelio PG0036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PG0036 ir PG0038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PG0036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PG0036 ir PG0039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Sodybos vartai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Birštoniškių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PG0040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PG3012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141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 ir PG0041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PG0041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Vidgiriai - Užbaliai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 ir PG0042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Sodybos vartai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PG0043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Geniai - Vilkos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4511 ir PG0043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1,388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PG0044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Piktupėnai - Kreivės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4511 ir PG0044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PG0045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Užbalių nuo kelio 4511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4511 ir PG0045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Piktupėnų nuo kelio 4511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4511 ir PG0046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Silosavietė kairėje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PG0047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Bajėnų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4201, PG0030 ir PG0047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Bajėnai - Vilkos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PG0047 ir PG0048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PG0052 nuo kelio PG0047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PG0047 ir PG0049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PG0049 ir PG0052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Gudų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PG0050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Sodybos vartai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Bajėnai - Gudai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PG0049 ir PG0051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PG0050 ir PG0051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PG0052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Piktupės upelio nuo kelio 4232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2,597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4232, PG0052 ir PG0056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2,597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Tilto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PG0053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Plaušvariai - vandens kėlimo stotis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4230 ir PG0053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Cemento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PG0054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Endriškių nuo kelio 4232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4232 ir PG0054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Kanalas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PG0055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Endriškiai - Mikytų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4232 ir PG0055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Miško pradžia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4232 nuo kelio 4201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4201, 4251 ir PG0056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4232, PG0052 ir PG0056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PG0057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Strepeikiai - Sodėnai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A12, PG0036 ir PG0057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Kanalas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PG0058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Vidgirių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 ir PG0058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PG0058 ir PG0060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PG0059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Vidgiriai - Strazdeliai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2,583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 ir PG0059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2,583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PG0059 ir PG0063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PG0059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PG0059 ir PG0060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PG0061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Vidgirių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 ir PG0061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PG0059 ir PG0061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PG0062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Birštoniškiai - Vidgiriai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3,894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 ir PG0062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3,894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PG0059 ir PG0062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PG0063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Birštoniškiai - Strazdeliai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PG0062 ir PG0063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67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PG0063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Birštoniškiai - Strazdeliai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1,811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2,710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Kelių PG0063 ir PG3032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Atkarpa esanti Lumpėnų sen. teritorijoje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PG0064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PG0063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PG0063 ir PG0064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PG0065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 - Vičiai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PG0065 ir PG0067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PG0065, 5v18, PG5021 ir PG5056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PG0066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PG0052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PG0052 ir PG0066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PG0067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Pagėgių miško nuo kelio 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4230 ir PG0067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PG0067 ir PG5015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PG0068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PG0065 nuo kelio 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4230 ir PG0068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PG0065 ir PG0068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PG0069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 - Velnežeris - vandens kėlimo stotis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4230 ir PG0069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3,107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PG0053 ir PG0069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PG0070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Beninikai - Endriškiai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4251 ir PG0070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PG0071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geležinkelio nuo kelio 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4320 ir PG0071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PG0071 ir gatvės PG7212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PG0072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Privažiavimass prie įmonės nuo kelio PG0071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PG0071 ir PG0072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kairėje nuovaža į įmonę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PG0073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keliuko į sodybą nuo kelio PG0074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PG0071 ir PG0073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dešinėje 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PG0075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Kelias per Būbliškės kaimą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PG0075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PG0075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PG0077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Būbliškės gyv.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PG0077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PG0077 ir gatvės PG7239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PG0078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sodybos nuo kelio 4234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4234 ir PG0078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PG0079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Kentrių tvenkinio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PG0015 ir PG0079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kairėje nuovaža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PG0080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gyven. Namo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4251 ir PG0080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PG0081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metalo laužo supirktuvės nuo kelio PG0056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PG0056 ir PG0081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PG0082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laukų nuo kelio 4201 ties geležinkelio pervaža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PG0082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PG0083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laukų nuo kelio 4212 Panemunėje iki miesto ribos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4212 ir PG0083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PG0084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prieplaukos nuo gatvės PG7402 Panemunėje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PG0084 ir gatvės PG7402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Ties nuovažomis į abi puses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PG0087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sodybos nuo kelio A12 Vidgirių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 ir PG0087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PG0089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laukų nuo kelio PG0075 Būbliškių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PG0075 ir PG0089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PG0090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miesto kapinių nuo gatvės PG7218 Pagėgiuose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PG0090 ir gatvės PG7218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PG0091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sodybos nuo kelio 4240 Pavilkių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4240 ir PG0091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PG0092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sodybos nuo kelio 4240 Pavilkių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4240 ir PG0092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PG0093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sodybos nuo kelio PG0017 Jonikaičių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PG0017 ir PG0093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PG0094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sodybos nuo kelio 4224 Jonikaičių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PG0094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PG0095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sodybos nuo kelio 4224 Jonikaičių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PG0095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PG0096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sodybos nuo kelio 4224 Jonikaičių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PG0096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PG0098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kolektyvinių sodų nuo gatvės PG7212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PG0098 ir gatvės PG7212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kolektyviniai sodai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Trakininkai - Birštoniškiai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1,188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1,636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PG0040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Perkelta iš Lumpėnų sen.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PG5137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Pakamoniai - Jonikaičiai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4,635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5,867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4224, 4240 ir PG5137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PG7001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Vingio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4234 ir gatvės PG7001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4234 ir gatvės PG7001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Kentriai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PG7002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Ryto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PG0012 ir gatvės PG7002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1K2 ir PG7003 gatvių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Kentriai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PG7003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Eglių g., Vilties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4234 ir gatvės PG7003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PG0012 ir gatvės PG7003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Kentriai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PG7004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Alyvų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4234 ir gatvės PG7004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1K2 ir PG7004 gatvių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Kentriai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PG7005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Vilties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1K2 ir PG7005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1K3 ir PG7005 gatvių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Kentriai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PG7006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 pav., Liepų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4234 ir PG7006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1K1 ir PG7006 gatvių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Kentriai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Žalioji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PG7201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Naujoji g.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PG7202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Pušyno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4201 ir PG7203 ir PG7206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4240 ir PG7203 gatvės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Naujoji g.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PG7204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Nemuno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PG7205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Rambyno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 xml:space="preserve">0,834      </w:t>
            </w:r>
            <w:r w:rsidRPr="00683589">
              <w:rPr>
                <w:sz w:val="20"/>
                <w:lang w:eastAsia="lt-LT"/>
              </w:rPr>
              <w:t xml:space="preserve">   0,770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4201 ir PG7203, PG7206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Rekonstravus gatvę pasiketė parametrai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Dzūkų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0,314</w:t>
            </w:r>
            <w:r w:rsidRPr="00683589">
              <w:rPr>
                <w:sz w:val="20"/>
                <w:lang w:eastAsia="lt-LT"/>
              </w:rPr>
              <w:t xml:space="preserve">         0,376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PG7207 ir PG7221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PG7206 ir PG7207 gatvių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Rekonstravus gatvę pasiketė parametrai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Aukštaičių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1P8 ir PG7221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Vytauto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PG7209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4230, 4240, 4251 kelių ir PG7209 gatvės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Turgaus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1P9 ir PG7210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Jaunimo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PG7211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Kiemas dešinėje, aklavietė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Malūno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4230 ir PG7212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Nuovažos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Melioratorių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1P13 ir PG7214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Kiemo teritorija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PG7214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dešinėje nuovaža į kiemą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Birutės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PG7215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1P15 ir PG7217 gatvių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Vydūno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PG7216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1P15 ir PG7216 gaviu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Geležinkelio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4230 ir gatvės PG7217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dešinėje nuovaža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Malūno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4230 ir PG7218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Nuovaža už PG7218 ir PG7220 gatvių sankryžos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Malūno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4230 ir PG7219 gatvės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1P18 ir PG7219 gatvių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Malūno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4230 ir PG7220 gatvės pradžia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1P18 ir PG7220 gatvių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Aukštaičių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4210 ir gatvės PG7221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80m už sankryžos su Rambyno gatve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Klaipėdos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PG7222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priekyje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Klaipėdos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PG7223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priekyje teritorija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Klaipėdos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PG7224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priekyje aikštelė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M. Jankaus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4230 ir gatvių PG7218 ir PG7225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dešinėje 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Tilžės pl.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A12 ir gatvės PG7226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kairėje ir dešinėje nuovažos į kiemus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Piktupėnai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Liepų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4511 ir gatvės PG7227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priekyje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Piktupėnai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 pav., Vilniaus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(Vilniaus g.) ir gatvės PG7228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kairėje nuovaža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 pav., Aukštaičių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4251 ir gatvių PG7221 ir  PG7229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kairėje ir dešinėje nuovažos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Prūdo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4251 ir gatvės PG7230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4251 ir gatvės PG7230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Benininkai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Klevų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4251 ir gatvės PG7231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PG7231 ir PG7233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Benininkai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Alyvų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4251 ir gatvės PG7232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PG7232 ir PG7233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Benininkai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 pav., Klevų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PG7206 ir PG7233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kairėje ir dešinėje nuovažos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Benininkai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 pav., Sodų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PG7233 ir PG7234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PG7214 ir PG7234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 pav., Sodų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PG7214 ir PG7235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Gatviės pabaiga, kairėje ir dešinėje nuovažos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Jaunimo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PG7211 ir PG7236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toliau aikštelė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Geležinkelio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PG7217 ir PG7237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priekyje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 pav., Vilniaus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(Vilniaus g.) ir gatvės PG7238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kairėje aikštelė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Dvaro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pradžia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kairėje ir dešinėje nuovažos, asfalto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Būbliškė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 pav., Vilniaus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(Vilniaus g.)  ir gatvės PG7240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PG7217 ir PG7240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 pav., Vilniaus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(Vilniaus g.)  ir gatvės PG7421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senukų prekybos centras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67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PG7299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Vilniaus g., Klaipėdos g. (141 kelias)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1,960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144,825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Gyvenvietės pradžios ženklas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146,785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Gyvenvietės pabaigos ženklas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Šaligatvis prie Vilniaus g. neturi būti kelių sąrašė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Žaliosios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PG7201, PG7251 ir PG7253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PG7252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M. Jankaus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4230 ir gatvės PG7252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PG7253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Žaliosios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PG7201, PG7251 ir PG7253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PG7254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Žaliosios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PG7201 ir PG7254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PG7255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Mokyklos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4212 ir gatvės PG7255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Panemunė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PG7401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Aušros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A12,4212 ir gatvės PG7401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PG7401 ir PG7404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Panemunė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PG7402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Nemuno g., Parko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4212 ir gatvės PG7402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Kiemo teritorija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Panemunė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PG7403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Nemuno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PG7402 ir PG7403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dešinėje nuovaža į kiemą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Panemunė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PG7404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Grindinio pabaiga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kelio PG3039 pradžia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Panemunė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PG7601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Senojo Plento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A12 ir gatvės PG7601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4511 ir gatvių PG7601 ir PG7605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Piktupėnai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PG7602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1PI1 ir PG7602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1PI2 ir PG7604 gatvių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Piktupėnai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9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PG7603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Mokyklos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0,370</w:t>
            </w:r>
            <w:r w:rsidRPr="00683589">
              <w:rPr>
                <w:sz w:val="20"/>
                <w:lang w:eastAsia="lt-LT"/>
              </w:rPr>
              <w:t xml:space="preserve">      0,365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4511 ir gatvės PG7603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Piktupėnai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Rekonstravus g. ir atlikus kadastrinius matavimus pasikeitė parametrai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PG7604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1PI1 ir PG7604 gatvių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1PI2 ir PG7604 gatvių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Piktupėnai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PG7605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Senojo Plento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4511 ir gatvių PG7601 ir PG7605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Piktupėnai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PG7606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Sodų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PG7604 ir PG7606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kairėje 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Piktupėnai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PG7607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Liepų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PG7603 ir PG7607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4511 ir PG7607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Piktupėnai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PG7608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Rambyno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0,140</w:t>
            </w:r>
            <w:r w:rsidRPr="00683589">
              <w:rPr>
                <w:sz w:val="20"/>
                <w:lang w:eastAsia="lt-LT"/>
              </w:rPr>
              <w:t xml:space="preserve">      0,139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PG7206 ir PG7608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 xml:space="preserve">Patikslinta </w:t>
            </w:r>
          </w:p>
        </w:tc>
      </w:tr>
      <w:tr w:rsidR="006008E5" w:rsidRPr="00683589" w:rsidTr="00683589">
        <w:trPr>
          <w:trHeight w:val="720"/>
        </w:trPr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PG7609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Pėsčiųjų takas prie Darželių gatvės Benininkuose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0,535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Įvažiavimas į lkiemą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0,535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Įvažiavimas į kiemą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Benininkai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Pėsčiųjų takas prie Darželių g. neturi būti kelių sąrašė</w:t>
            </w:r>
          </w:p>
        </w:tc>
      </w:tr>
      <w:tr w:rsidR="006008E5" w:rsidRPr="00683589" w:rsidTr="00683589">
        <w:trPr>
          <w:trHeight w:val="525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PG7610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M. Jankaus g. atšaka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4230 ir gatvės PG7610 sankryža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Ties nuovaža į kiemą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33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b/>
                <w:bCs/>
                <w:sz w:val="20"/>
                <w:lang w:eastAsia="lt-LT"/>
              </w:rPr>
              <w:t>Pagėgių seniūnijos vietinės reikšmės keliai ir gatvės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106,236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22,648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128,884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315"/>
        </w:trPr>
        <w:tc>
          <w:tcPr>
            <w:tcW w:w="13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683589">
              <w:rPr>
                <w:b/>
                <w:bCs/>
                <w:szCs w:val="24"/>
                <w:lang w:eastAsia="lt-LT"/>
              </w:rPr>
              <w:t xml:space="preserve">Natkiškių seniūnijos vietinės reikšmės gatvių/kelių žiniaraštis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1020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Gatvės/kelio numeris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Gatvės/kelio pavadinimas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Ilgis (km)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Pradžios km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Pradžios aprašymas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Pabaigos km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Pabaigos aprašymas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Gyvenvietė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Pastabos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Daubarai - Smulkutė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PG1001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Sodybos vartai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Daubarai - Gailiškiai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PG1002 ir PG1003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Daubarų nuo kelio 4224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PG1003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Tamošaičiai - Minjotai - Daubarai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5,985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PG1004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5,985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PG1004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Endrikaičiai - Minjotai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2,698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PG1005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2,698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PG1004 ir PG1005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Ropkojų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Pėteraičiai - Gailiškiai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PG1007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Pėteraičiai - Ulozai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PG1008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PG1008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Minjotai - Sartės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PG1004 ir PG1009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Tilto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Natkiškių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PG1010 ir PG1014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Natkiškių miško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Giegždai - Natkiškiai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PG1004 ir PG1012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PG1012 ir PG1014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Tamošaičiai - Žemučiai - Ropkojai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PG1013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3,077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PG1013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 - Natkiškių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0,872</w:t>
            </w:r>
            <w:r w:rsidRPr="00683589">
              <w:rPr>
                <w:sz w:val="20"/>
                <w:lang w:eastAsia="lt-LT"/>
              </w:rPr>
              <w:t xml:space="preserve">    0,871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PG8003, PG8004 ir kelio PG1014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PG1012 ir PG1014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Patikslinta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Rytinis Natkiškių apvažiavimas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PG1015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PG1015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Žemučių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PG1016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PG1013 ir PG1016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Ropkojų nuo kelio PG1013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PG1013 ir PG1017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PG1017 ir PG1018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Ropkojai - Šikšniai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Kuturių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PG1019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Saulių nuo kelio 4224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PG1020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Sodybos vartai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Šlepų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PG1021 ir PG1022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 - Sauliai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3,785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PG1022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3,785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PG1022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Šiaurinis privažiavimas prie Šlepų nuo kelio 4224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1,655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PG1023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1,655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PG1022 ir PG1023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Pietinis privažiavimas prie Šlepų nuo kelio 4224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4224 ir PG1024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2,201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PG1022 ir PG1024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 - Krūpeliai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PG1022 ir PG1025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PG1025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PG1025 ir PG1026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sodybos nuo kelio PG1004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PG1004, PG1009 ir PG1027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sodybos nuo kelio PG1001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PG1001 ir PG1028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toliau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gyvenamųjų namų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PG1029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PG1030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Natkiškių aplinkkelis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4201 ir PG1030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PG1030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PG8001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Saulėtekio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4201 ir gatvės PG8001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PG8002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Vingio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4201 ir gatvės PG8002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PG8002 ir PG8005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PG8003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Vilties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4201 ir gatvės PG8003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PG1014 ir gatvių PG8003 ir PG8004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PG8004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Alyvų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PG8001 ir PG8004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4226 ir gatvės PG8004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PG8005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Putinų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PG8003 ir PG8005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PG8001 ir PG8005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PG8006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PG8004 ir PG8006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a/b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PG8007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daugiabučių namų Naikiškiuose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4201 ir gatvės PG8007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PG8008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daugiabučių namų Naikiškiuose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PG8003 ir PG8008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2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PG8009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daugiabučių namų Naikiškiuose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PG8003 ir PG8009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Natkiškiai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  <w:r w:rsidRPr="00683589">
              <w:rPr>
                <w:sz w:val="16"/>
                <w:szCs w:val="16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Natkiškių seniūnijos vietinės reikšmės keliai ir gatvės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40,667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2,401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43,068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315"/>
        </w:trPr>
        <w:tc>
          <w:tcPr>
            <w:tcW w:w="13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683589">
              <w:rPr>
                <w:b/>
                <w:bCs/>
                <w:szCs w:val="24"/>
                <w:lang w:eastAsia="lt-LT"/>
              </w:rPr>
              <w:t xml:space="preserve">Vilkyškių seniūnijos vietinės reikšmės gatvių/kelių žiniaraštis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103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Gatvės/kelio numeris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Gatvės/kelio pavadinimas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Ilgis (km)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Pradžios km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Pradžios aprašymas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Pabaigos km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Pabaigos aprašymas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Gyvenvietė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Pastabos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PG0097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sodybos nuo kelio PG2001 Vartūliškių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PG0097 ir gatvės PG2001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Vartūliškių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4532 ir PG2001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PG2001 ir PG2002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PG2003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1,672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4532 ir PG2002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1,672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PG2002 ir PG2003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Barzūnai - Vilkyškiai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5,005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4532, PG2003 ir PG2007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5,005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PG2003 ir gatvės PG8502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PG2003, PG2004 ir PG2005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gruntinė 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PG2003, PG2004 ir PG2005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griova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Barzūnai - Barzūnų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PG2003 ir PG2006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Sanryža su miškininkų keliu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Jūros upės nuo Barzūnų gyvenvietės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4532, PG2003 ir PG2007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Naujininkų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2,593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4515 ir PG2008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2,593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galinė namo siena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4515 ir PG2009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Jūros upės nuo kelio PG2037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PG2010 ir PG2037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Jūros upės šlaitas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Žukų aplinkkelis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4257 ir PG2011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PG2011 ir PG2012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Gruntkelio pabaiga (prie melioracijos griovio)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Žagmantai - Naujininkai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4241 ir PG2013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Miško pradžia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 xml:space="preserve">Atskirta atkarpomis ir patikslinta </w:t>
            </w:r>
            <w:r w:rsidRPr="00683589">
              <w:rPr>
                <w:strike/>
                <w:sz w:val="20"/>
                <w:lang w:eastAsia="lt-LT"/>
              </w:rPr>
              <w:t>3,797</w:t>
            </w:r>
            <w:r w:rsidRPr="00683589">
              <w:rPr>
                <w:sz w:val="20"/>
                <w:lang w:eastAsia="lt-LT"/>
              </w:rPr>
              <w:t xml:space="preserve">  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Žagmantai - Naujininkai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1,645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2,988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Miško pabaiga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4,633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PG2008 ir PG2013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1,654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PG2012 ir PG2014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1,654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PG2013 nuo kelio 4257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4257 ir PG2015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PG2013 ir PG2015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Jūros upės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4241 pabaiga (7.5 km), kelio PG2016 pradžia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Kriokiškiai - Kriokiškių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PG2016 ir PG2017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grunto nuovaža į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4241 ir PG2018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grunto 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PG2018 ir PG2019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Kriokiškių laukų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4241 ir PG2020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Elektros stulpas nr. 200/13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Šlinės miško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4241 ir PG2021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Melioracijos griovys kairėje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4,268</w:t>
            </w:r>
            <w:r w:rsidRPr="00683589">
              <w:rPr>
                <w:sz w:val="20"/>
                <w:lang w:eastAsia="lt-LT"/>
              </w:rPr>
              <w:t xml:space="preserve">       2,088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4241 ir PG2022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Miškas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 xml:space="preserve">Kelio dalis einanti per mišką išimta 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PG2022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4515 ir PG2023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2,509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PG2022 ir PG2023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Adomiškių nuo kelio PG2023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PG2023 ir PG2024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PG2024 ir PG2025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Adomiškių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4515 ir PG2025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PG2023 ir PG2025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Adomiškiai - Lindikai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PG2023 ir PG2026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Jurbarko miško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4515 ir PG2027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geodezinis ženklas (reperis)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Aušgiriai - Jūravos miškas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4515 ir PG2028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grunto nuovaža į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Jūravos miško nuo kelio PG2028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PG2028 ir PG2029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Tauragės rajono riba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Jūravos nuo kelio 4515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4515, 4241 ir PG2030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Tauragės rajono riba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PG2032 nuo Pagenaičių gyvenvietės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4241 ir PG2031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Keliu PG2031 ir PG2032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Lindikai - Žukai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4241 ir PG2032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4257 ir PG2032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PG2033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PG2033 ir PG2035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Opstainių nuo kelio PG2033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PG2033 ir PG2034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4,721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PG2034 ir PG2037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PG2034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PG2035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PG2034 ir PG2035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Rambyno regioninio parko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PG2036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grunto nuovaža į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Šereitlaukio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4,591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PG2037 ir PG2069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Vilkyškių kapinių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PG2038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Kapinių vartai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Bitėnų miško nuo kelio PG2037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PG2037 ir PG2039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elektros stulpas nr 400/25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Jūros upės kanalo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3,246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Kalvaičių nuo kelio PG2040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PG2040 ir PG2041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Upės Jūra apsauginis pylimas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Vakarinis privažiavimas prie laukų nuo kelio PG2040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PG2040 ir PG2042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PG2043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Rytinis privažiavimas prie laukų nuo kelio PG2040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PG2040 ir PG2043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PG2044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PG2040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PG2040 ir PG2044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PG2045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PG2041 nuo gatvės PG8501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PG8501 ir kelio PG2045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2,218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PG2041 ir PG2045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PG2041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PG2041 ir PG2046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PG2047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PG2045 nuo Ka1vaičių gyvenvietės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PG2041 ir PG2047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PG2045 ir PG2047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PG2049 kelio nuo kelio PG2045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PG2045 ir PG2048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PG2048 ir PG2049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Mažrimaičių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Kleių 4532 ir PG2049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elektros stulpas nr 200/26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Nausėdai - Baltupėnai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3,404</w:t>
            </w:r>
            <w:r w:rsidRPr="00683589">
              <w:rPr>
                <w:sz w:val="20"/>
                <w:lang w:eastAsia="lt-LT"/>
              </w:rPr>
              <w:t xml:space="preserve">     2,667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4247 ir PG2050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2,667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Nuovaža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Išimta nenaudojama atkarpa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Mociškių miško nuo kelio PG2050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PG2050 ir PG2051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grunto 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PG2052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Sokaičių nuo kelio 4247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4247 ir PG2052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4,852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PG2050 ir PG2052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PG2053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Nemuno nuo kelio PG2052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PG2052 ir PG2053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Nemuno šlaitas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PG2054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PG2052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PG2052 ir PG2054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grunto 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PG2055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PG2056 nuo kelio PG2054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PG2054 ir PG2055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PG2055 ir PG2056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Nemuno nuo kelio PG2057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PG2056 ir PG2057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Nemuno šlaitas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PG2057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Nemuno ir Jūros santakos nuo kelio PG2052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PG2052 ir PG2057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2,554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Nemuno ir Jūros santaka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PG2058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Jūros nuo kelio PG2057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PG2057 ir PG2058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PG2059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Jūros nuo kelio PG2052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PG2052 ir PG2059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Upės Jūra šlaitas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Vėžininkų gyvenvietės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PG2052 ir PG2060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PG2061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Vėžininkai - laukai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4247 ir PG2061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elektros stulpas nr. 100/48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PG2062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Stygliškių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PG2062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4247 ir PG2062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PG2063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Šiaurinis privažiavimas prie laukų nuo kelio PG2062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PG2062 ir PG2063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PG2064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Pietinis privažiavimas prie laukų nuo kelio PG2062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PG2062 ir PG2064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žvyro nuovaža į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PG2065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4247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4247 ir PG2065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PG2066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Jūros upės nuo kelio PG2035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PG2035 ir PG2066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Upės Jūra šlaitas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PG2067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 - Palumpiai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3,030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PG2067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Vilkyškiai - Palumpiai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0,798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3,030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3,828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Kelių PG2067 ir PG2070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Lumpėnų sen. teritorija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PG2068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Vilkyškių gyvenvietės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PG2068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2,627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PG2068 ir PG2070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108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PG2069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Šereitlaukio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PG2069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PG2070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Palumpiai - Pempynė - Raudondvaris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 xml:space="preserve">4,438                  </w:t>
            </w:r>
            <w:r w:rsidRPr="00683589">
              <w:rPr>
                <w:sz w:val="20"/>
                <w:lang w:eastAsia="lt-LT"/>
              </w:rPr>
              <w:t xml:space="preserve"> 2,465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4,759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Elektros laidai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9,197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PG2070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1,973 perkeliama į Lumpėnų sen.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PG2071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Pietinis privažiavimas prie Vilkyškių laukų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ir PG2071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Grunto 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PG2072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Raganų eglės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0,218</w:t>
            </w:r>
            <w:r w:rsidRPr="00683589">
              <w:rPr>
                <w:sz w:val="20"/>
                <w:lang w:eastAsia="lt-LT"/>
              </w:rPr>
              <w:t xml:space="preserve">    0,410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PG2072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grunto nuovaža į aikštelę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Patikslintas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PG2073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PG2073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PG2074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Šiaurinis privažiavimas prie Vilkyškių laukų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PG8502 ir kelio PG2074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PG2075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Jūros upės prieplaukos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PG2037 ir PG2075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Jūros upės šlaitas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PG2076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PG2037 nuo kelio PG2034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PG2034 ir PG2076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PG2037 ir PG2076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PG2077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PG2076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PG2076 ir PG2077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PG2078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PG2037 nuo kelio PG2034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PG2034 ir PG2078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PG2037 ir PG2078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PG2079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Šereitlaukio milžinkapio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PG2079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Miško pradžia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PG2080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Keleriškių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PG2079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PG2037 ir PG2080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PG2081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Keleriškiai - Pempynė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PG2081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PG2081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Keleriškiai - Pempynė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1,844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0,167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2,011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Kelių PG2070 ir PG2081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Lumpėnų sen. teritorija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PG2082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PG2037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PG2081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PG2037 ir PG2081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PG2083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miško nuo Keleriškių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PG2083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ir dešinėje grunto nuovažos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PG2084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Opstainių piliakalnio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PG2084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Opstainių piliakalnis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PG2085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PG2085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PG2086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poilsiavietės nuo kelio 4532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4532 ir PG2086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PG2087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Jūros nuo kelio 4532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4532 ir PG2087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Upės šlaitas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PG2088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Vilkyškių miško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PG2088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Miško pradžia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PG2089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poilsiavietės nuo kelio PG2093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PG2089 ir PG2093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Pavėsinė kairėje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PG2090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transformatorinės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PG2090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PG2091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PG2074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PG2091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PG2074 ir PG2091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PG2092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sodybų nuo Vilkyškių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PG8506 ir kelio PG2092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nuovaža į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PG2093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Jūros upės nuo kelio PG2044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PG2044 ir PG2093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pavėsinė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PG2094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Mociškių kaimo sodybų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PG2094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el. stulpas Nr.200/34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PG2095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miško nuo kelio PG2062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PG2062 ir PG2095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ir dešinėje nuovažos į sodybas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PG2096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Vilkyškių miško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PG2096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miškas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PG2098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Jūros upės nuo kelio 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4226 ir PG2098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nuovaža į laukus, priekyje upė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PG2099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kapinių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PG2099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kapinės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PG2102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sodybos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4241 ir PG2102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dešinėje nuovaža į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PG2103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kanalo nuo kelio 4241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4241 ir PG2103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 ties pralaida, toliau ganyklos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PG2104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daugiabučių namų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0,050</w:t>
            </w:r>
            <w:r w:rsidRPr="00683589">
              <w:rPr>
                <w:sz w:val="20"/>
                <w:lang w:eastAsia="lt-LT"/>
              </w:rPr>
              <w:t xml:space="preserve">    0,063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PG2104 ir gatvės PG8510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Po rekonstravimo patikslinta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PG2105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daugiabučių namų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0,045</w:t>
            </w:r>
            <w:r w:rsidRPr="00683589">
              <w:rPr>
                <w:sz w:val="20"/>
                <w:lang w:eastAsia="lt-LT"/>
              </w:rPr>
              <w:t xml:space="preserve">    0,060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PG2105 ir gatvės PG8510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Po rekonstravimo patikslinta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PG2106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daugiabučių namų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0,048</w:t>
            </w:r>
            <w:r w:rsidRPr="00683589">
              <w:rPr>
                <w:sz w:val="20"/>
                <w:lang w:eastAsia="lt-LT"/>
              </w:rPr>
              <w:t xml:space="preserve">     0,067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PG2106 ir gatvės PG8510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Po rekonstravimo patikslinta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PG2107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4532 ir PG2107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PG2108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PG2001 ir PG2108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PG2109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namo Nr.6 Sokaičių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PG2052 ir PG2109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PG2110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namo Nr.7 Sokaičių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PG2052 ir PG2110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PG2111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namo Nr.8 Sokaičių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PG2052 ir PG2111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PG2112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naujųjų kapinių Vilkyškiuose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PG2112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PG8501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Geležinkelio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PG2040 ir gatvės PG8501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4532 ir gatvės PG8501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PG8502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Geležinkelio g., Kalnų g., Skalvių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4532 ir gatvės PG8502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PG2003 ir gatvės PG8502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PG8503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Liepų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PG8502 ir PG8503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PG8503 ir PG8506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PG8504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Žvejų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PG8502 ir PG8504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PG8504 ir PG8506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PG8505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Skalvių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PG2003 ir gatvės PG8505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4532 ir gatvės PG8505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PG8506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Rambyno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4532 ir gatvės PG8506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PG8504 ir PG8506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PG8507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Mažvydo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PG8507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PG8506 ir PG8507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PG8508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Pieninės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PG8508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4532 ir gatvės PG8508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PG8509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 pav., Geležinkelio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PG8501 ir PG8509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PG8508 ir PG8509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PG8510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Bobrovskio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pradžia ties gyvenvietės pradžios kelio ženklu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 ties gyvenvietės pabaigos kelio ženklu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PG8511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4532 ir gatvės PG8511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 priekyje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PG8701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Pašto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Pietinė kelio 4515 ir gatvės PG8701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Šiaurinė kelio 4515 ir gatvės PG8701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PG8702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Žalioji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4515 ir gatvės PG8702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PG8702 ir PG8704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PG8703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Pienių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PG8702 ir PG8703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žvyro nuovaža į kiemą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PG8704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Ežero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4515 ir gatvės PG8704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žvyro nuovaža i kiemą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PG8705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Mokyklos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4515 ir gatvės PG8705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Kiemo vartai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PG8706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Žalioji g. 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PG8702 ir PG8706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49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Vilkyškių seniūnijos vietinės reikšmės keliai ir gatvės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122,027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9,513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131,540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315"/>
        </w:trPr>
        <w:tc>
          <w:tcPr>
            <w:tcW w:w="13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683589">
              <w:rPr>
                <w:b/>
                <w:bCs/>
                <w:szCs w:val="24"/>
                <w:lang w:eastAsia="lt-LT"/>
              </w:rPr>
              <w:t xml:space="preserve">Lumpėnų seniūnijos vietinės reikšmės gatvių/kelių žiniaraštis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103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Gatvės/kelio numeris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Gatvės/kelio pavadinimas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Ilgis (km)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Pradžios km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Pradžios aprašymas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Pabaigos km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Pabaigos aprašymas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Gyvenvietė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Pastabos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PG0063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Birštoniškiai - Strazdeliai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1,811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2,710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PG0063 ir PG3032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Perkelta iš Pagėgių sen.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PG2067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Vilkyškiai - Palumpiai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3,030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3,828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PG2067 ir PG2070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Perkelta iš Vilkyškių sen.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PG2070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Palumpiai - Pempynė - Raudondvaris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 xml:space="preserve">4,758                </w:t>
            </w:r>
            <w:r w:rsidRPr="00683589">
              <w:rPr>
                <w:sz w:val="20"/>
                <w:lang w:eastAsia="lt-LT"/>
              </w:rPr>
              <w:t>6,732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PG2070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4,759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Elektros laidai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1,973 atkelta iš Vilkyškių sen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PG2081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Keleriškiai - Pempynė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PG2070 ir PG2081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Perkelta iš Vilkyškių sen.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Panemunės laukų apvažiavimas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4,656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A12, PG3001 ir PG3007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4,656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 ir PG3001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PG3001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 ir PG3002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PG3001 ir PG3002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PG3001 nuo kelio PG3002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PG3002, PG3003 ir PG3004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PG3001 ir PG3003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PG3002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PG3002, PG3003 ir PG3004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Rytinis privažiavimas prie laukų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PG3005 ir PG3039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Šakininkų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PG3006 ir PG3007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Rambyno regioninio parko nuo kelio A12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4,594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A12, PG3001 ir PG3007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4,594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PG3007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Trakininkai - Šakininkai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141, PG3008 ir PG3011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PG3007 ir PG3008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Šakininkų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PG3009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PG3007 ir PG3009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 - Bardinai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PG3010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4229, 4233 ir PG3010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Trakiškių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141, PG3008 ir PG3011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Trakininkai - Birštoniškiai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PG3011 ir PG3012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PG3012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Trakininkai - Birštoniškiai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1,188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1,636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Kelio PG0040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Pagėgių sen. teritorija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Trakininkų laukų nuo kelio PG3011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PG3011 ir PG3013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Šakininkų nuo kelio PG3007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PG3007 ir PG3014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Vakarinis privažiavimas prie laukų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0,777</w:t>
            </w:r>
            <w:r w:rsidRPr="00683589">
              <w:rPr>
                <w:sz w:val="20"/>
                <w:lang w:eastAsia="lt-LT"/>
              </w:rPr>
              <w:t xml:space="preserve">      0,967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Patikslintas (prie Panemunės statant kelią į Rusiją)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Rambyno kalno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PG3016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laiptai į Rambyno kalną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gyv. namų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0,256</w:t>
            </w:r>
            <w:r w:rsidRPr="00683589">
              <w:rPr>
                <w:sz w:val="20"/>
                <w:lang w:eastAsia="lt-LT"/>
              </w:rPr>
              <w:t xml:space="preserve">     0,265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Nuovaža į kiemus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Patikslintas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PG3007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PG3007 ir PG3017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PG3019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 - Bitėnai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PG3020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2,815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4229, PG3020 ir PG3021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Bitėnai - Bardinai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4229, PG3020 ir PG3021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2,416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4229, PG3021 ir PG3022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Lumpėnų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4229, PG3021 ir PG3022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PG3020 ir PG3022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PG3022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PG3022 ir PG3023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PG3021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PG3021 ir PG3024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Bitėnų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PG3020 ir PG3025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Bitėnai - Pempynė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PG3026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2,465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PG2070 ir PG3026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PG3028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PG3027 ir PG3028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Palumpiai - Sodėnai - Strazdeliai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5,656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PG3028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5,656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PG3028 ir PG3032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Kerkutviečių nuo kelio PG3028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0,223</w:t>
            </w:r>
            <w:r w:rsidRPr="00683589">
              <w:rPr>
                <w:sz w:val="20"/>
                <w:lang w:eastAsia="lt-LT"/>
              </w:rPr>
              <w:t xml:space="preserve">    0,332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PG3028, PG3029 ir PG3030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nuovaža į kiemą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Patikslintas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Kerkutviečiai - Lumpės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PG3028, PG3029 ir PG3030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Kerkutviečiai - Sodėnai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PG3028 (1.549 km) ir PG3031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3,826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PG3028 (4.135 km) ir PG3031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Nepertlaukiai - Strazdeliai - Lumpėnai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4,534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PG3028 ir PG3032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4,534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PG3032 ir PG3033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 - Strazdai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PG3033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2,253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 - Piktupės upelis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PG3033 ir PG3034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Šakininkų nuo kelio PG3006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0,335</w:t>
            </w:r>
            <w:r w:rsidRPr="00683589">
              <w:rPr>
                <w:sz w:val="20"/>
                <w:lang w:eastAsia="lt-LT"/>
              </w:rPr>
              <w:t xml:space="preserve">   0,397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PG3006 ir PG3035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PG3014 ir PG3035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Patikslintas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PG3038 nuo kelio PG3017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PG3017 ir PG3036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PG3022 ir PG3036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PG3020 ir PG3037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Griovio šlaitas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Bitėnai - Opstainėliai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PG3026 ir PG3038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PG3038 ir PG2070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gatvės PG7404 Pievų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PG7404  pabaiga, kelio PG3039 pradžia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laukai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PG3020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PG3040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PG3020 ir PG3040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Bardinų užkardos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PG3041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 ties kelio ženklu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sodybų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PG3042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PG3043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sodybos nuo kelio 4229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PG3043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PG3044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prieplaukos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PG3044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aikštelė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PG3045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elektros pastotės nuo kelio PG3026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PG3026 ir PG3045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 ties nuovaža prie elektros pastotės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sodybos nuo kelio PG3012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PG3012 ir PG3046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dešinėje nuovaža į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sodybos nuo kelio PG3010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PG3010 ir PG3048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dešinėje nuovaža į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Rambyno g. 8 nuo kelio 4229 Bardėnų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4229 ir PG3049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Šakininkų g. 1 nuo kelio PG3007 Šakininkų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PG3007 ir PG3050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PG3051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Uosių g. 33 nuo kelio PG3011 Trakininkų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PG3011 ir PG3051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Topolių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PG3033 ir gatvės PG9001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Namo laiptinė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PG9002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Kiemo teritorijos riba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Sodėnų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PG9003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Gatvės pabaiga,dešinėje nuovaža į laukus, toliau nepravažiuojama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Žalioji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PG9003 ir PG9004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PG9003 ir PG9005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PG9005, PG9007 ir PG9008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Skalvos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PG9005 ir PG9006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Liepų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PG9007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pabaiga, kairėje nuovaža į kiemą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Javų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PG3020 ir gatvės PG9008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PG9005, PG9007 ir PG9008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Bokšto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PG3020 ir gatvės PG9009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PG9008 ir PG9009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PG9010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PG9010 ir PG9011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Malūno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PG9011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Asfalto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Rambyno g.(atšaka)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PG9012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Aikštelė kairėje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2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Rambyno g.(atšaka)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PG9013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PG9001 ir PG9013 pabaigos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Pievų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PG9014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buvusi vandenvietė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2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PG9015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Įvažiavimas į seniūnijos kiemą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PG3033 ir gatvės PG9014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žolė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Lumpėnai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b/>
                <w:bCs/>
                <w:sz w:val="20"/>
                <w:lang w:eastAsia="lt-LT"/>
              </w:rPr>
              <w:t>Lumpėnų seniūnijos vietinės reikšmės keliai ir gatvės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79,606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4,298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83,904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315"/>
        </w:trPr>
        <w:tc>
          <w:tcPr>
            <w:tcW w:w="13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lt-LT"/>
              </w:rPr>
            </w:pPr>
            <w:r w:rsidRPr="00683589">
              <w:rPr>
                <w:b/>
                <w:bCs/>
                <w:szCs w:val="24"/>
                <w:lang w:eastAsia="lt-LT"/>
              </w:rPr>
              <w:t xml:space="preserve">Stoniškių seniūnijos vietinės reikšmės gatvių/kelių žiniaraštis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103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Gatvės/kelio numeris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Gatvės/kelio pavadinimas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Ilgis (km)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Pradžios km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Pradžios aprašymas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Pabaigos km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Pabaigos aprašymas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Gyvenvietė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Pastabos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PG0022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Plaušvariai - Vičiai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1,899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Seniūnijos riba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Tilto per Gėgę pradžia, kelio PG5019 pradžia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Perkelta iš Pagėgių sen.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 - Lazdėnai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5,452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5,452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4246 ir PG5001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Plaškiai - Rukai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4212, 4213 ir PG5002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4,023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PG5001 ir PG5002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PG5001 nuo kelio 4246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4246 ir PG5003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PG5001 ir PG5003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Stoniškiai - Kovgiriai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PG5002 ir PG5004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oro uosto nuo kelio PG5004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PG5004 ir PG5005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0,824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Oro uosto teritorijos pradžia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vandens kėlimo stoties nuo kelio 4212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4212, 4246 ir PG5007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Cementbetonio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Plaškiai - Lazdėnai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4246 ir PG5007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3,159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PG5007 ir PG5008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Lazdėnų laukų nuo kelio 4246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4246 ir PG5008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2,845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pabaiga, dešinėje griovys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vandens kėlimo stoties nuo kelio PG5007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PG5007 ir PG5009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transformatorinė, už 13 m priekyje vandens kėlimo stotis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Lazdėnų nuo kelio 4246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4246 ir PG5010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Nemuno nuo kelio 4246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4246 ir PG5011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pabaiga, kairėje nuovaža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Lazdėnai - Nemunas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4246 ir PG5012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4,010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4212 ir PG5012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Nemuno nuo kelio PG5012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PG5012 ir PG5013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pabaiga, dešinėje pasieniečių bokštas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Anužiai - Vičiai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PG5014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4,024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PG5014 ir PG5018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 - Anužiai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PG5015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1,398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Pagėgiai - Anužiai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1,398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3,739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PG5014 ir PG5015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Šilgaliai - Anužiai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4231 ir PG5016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2,130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PG5014 ir PG5016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PG5020 nuo kelio PG5014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PG5014 ir PG5017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PG5017 ir PG5020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Vičiai - Pagėgiai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4231 ir PG5018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3,679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PG0065, 5v18, PG5021 ir PG5056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Plaušvariai - Vičiai(II - a dalis)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Tilto per Gėgę pradžia, kelio PG0022 pabaiga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PG5018 ir PG5019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PG5018 nuo kelio PG5015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PG5015 ir PG5020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1,895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PG5018 ir PG5020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PG5019 nuo kelio PG5018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PG0065, PG5018, PG5021 ir PG5056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PG5019 ir PG5021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Kucių nuo kelio 4231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4231 ir PG5022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stulpas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Paškių nuo kelio 4212.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4212 ir PG5023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pabaiga, dešinėje galinė namo siena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Plaškių nuo kelio 4213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4213 ir PG5024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PG5023 ir PG5024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Nuvažiavimas į Plaškių laukus nuo kelio 4213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4213 ir PG5025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ir dešinėje nuovažos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Šilgalių nuo kelio PG5016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PG5016 ir PG5026 ir gtavės PG9708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PG5026 ir gatvės PG9701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 - Tutliai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4202, PG5027 ir gatvės PG9503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4,467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pabaiga, dešinėje grunto sąvarta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 - Spengiai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PG5028 ir gatvės PG9503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PG5028 ir PG5029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 - Pakamonai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PG5029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3,246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PG5029 ir PG5137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Nuvažiavimas į laukus nuo kelio PG5028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PG5028 ir PG5030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Rūkų nuo kelio PG5029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PG5029 ir PG5031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PG5031 ir gatvės PG9503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Rėžiai - Stumbragiriai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PG5029 ir PG5032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4,080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PG5032 ir PG5137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Spengių nuo kelio PG5029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PG5029 ir PG5033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nuovaža į sodybą, toliau nuvažiavimas j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Rėžių nuo kelio PG5032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PG5032 ir PG5034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Sankasos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Stumbragirių miško nuo kelio PG5032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PG5032 ir PG5035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PG5035 ir N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Nuvažiavimas į laukus nuo kelio PG5032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PG5032 ir PG5036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Pralaida, toliau nuvažiavimas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Privažiavimą prie Stumbragirių nuo kelio PG5032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PG5032 ir PG5037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namo galinė siena, toliau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Rūkų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PG5038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Pralaida, toliau nuvažiavimas į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Rūkų laukų nuo kelio 4231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4231 ir PG5039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pabaiga, toliau ir dešinėje nuvažiavimas į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Pleinė - Aleknai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PG5040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2,014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PG5027 ir PG5040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Pakamoniai - Aleknai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2,873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4202 ir PG5041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2,873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PG5027 ir PG5041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Aleknų nuo kelio PG5040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PG5040 ir PG5042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PG5040 ir PG5042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PG5043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Stoniškiai - Pleinė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PG5043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1,931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PG5040 ir PG5043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PG5044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Rukų nuo kelio PG5043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PG5043 ir5v44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PG5044 ir gatvės PG9501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PG5045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Mažaičių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PG5045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PG5044 ir PG5045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 - Šilgaliai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5y46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4231 ir PG5046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PG5047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Stoniškių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PG5047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PG5004 ir PG5047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Stoniškių laukų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PG5048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nuovaža į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76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Rukų laukų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PG5049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elektros stulpas Nr. 100/5, toliau nuvažiavimas į sodybą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Naujapievių nuo kelio 4212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4212 ir PG5050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1,293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ir dešinėje nuvažiavimai į laukus, 17 metrų už elektros laidų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Pageldyniai - Naujapieviai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3,653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4213 ir PG5051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3,653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griovys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PG5052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Nuvažiavimas į kelią 4213 nuo kelio 4212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4212 ir PG5052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4213 ir PG5052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PG5053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Gėgės nuo kelio 4212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4212 ir PG5053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PG5054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Gėgės nuo Kucių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PG5022 ir PG5054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PG5055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kapinių iš Pelenių kaimo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4231 ir PG5055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Dešinėje ir kairėje nuovažos į laukus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PG0065, PG5018, PG5021 ir PG5056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Elektros laidai, žvyro dangos pabaiga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PG5057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PG5027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PG5027 ir PG5057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PG5058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Aleknų nuo kelio PG5040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PG5040 ir PG5058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1,759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PG5059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sodybų nuo kelio 4202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4202 ir PG5059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ir dešinėje nuovažos į sodybas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tvenkinių nuo kelio PG5043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PG5043 ir PG5060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PG5061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sodybų nuo kelio PG5004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PG5004 ir PG5061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ir dešinėje nuovažos į sodybas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PG5062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sodybų nuo kelio 4231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4231 ir PG5062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0,794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PG5063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Šilgalių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2,878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4231 ir PG5063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2,878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PG5064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laukų nuo kelio 4231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4231 ir PG5064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1,405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Pralaida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PG5065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kanalo nuo kelio 4231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4231 ir PG5065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kanalas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PG5066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įmonės nuo kelio PG5016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PG5016 ir PG5066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Priekyje įmonės vartai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PG5067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kelio 141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PG5067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PG5067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PG5068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sodybų nuo kelio 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PG5068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kairėje ir dešinėje nuovažos į sodybas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PG5069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sodybos nuo kelio 4213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4213 ir PG5069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PG5070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sodybos nuo kelio PG5051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PG5051 ir PG5070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PG5071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valymo įrenginių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141 ir PG5071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valymo įrenginiai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PG5072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sodybos nuo kelio 4202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4202 ir PG5072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pabaiga, priekyje sodyba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PG5073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sodybų nuo kelio PG5025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PG5025 ir PG5073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PG5074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Privažiuojamasis kelias prie  Aleknų kel. 8 Mažaičių kaime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0,620</w:t>
            </w:r>
            <w:r w:rsidRPr="00683589">
              <w:rPr>
                <w:sz w:val="20"/>
                <w:lang w:eastAsia="lt-LT"/>
              </w:rPr>
              <w:t xml:space="preserve">      0,633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PG5043 ir PG5074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įvažiavimas į kiemą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Patikslintas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PG5075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Privažiavimas prie sodybų nuo kelio PG5047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PG5047 ir PG5075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Toliau kiemas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PG5137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Pakamoniai - Jonikaičiai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4202 ir PG5137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Topolių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4202 ir gatvės PG9501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1,135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PG5027 ir gatvės PG9501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Mažaičiai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Saulėtekio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4202 ir gatvės PG9502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PG9501 ir PG9502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Mažaičiai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Mokyklos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PG9503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4202, PG5027 ir gatvės PG9503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Smėlyno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141 ir gatvės PG9504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PG9503 ir PG9504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Aušros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4202 ir gatvės PG9506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0,474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PG9503 ir PG9506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Alyvų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trike/>
                <w:sz w:val="20"/>
                <w:lang w:eastAsia="lt-LT"/>
              </w:rPr>
              <w:t>0,200</w:t>
            </w:r>
            <w:r w:rsidRPr="00683589">
              <w:rPr>
                <w:sz w:val="20"/>
                <w:lang w:eastAsia="lt-LT"/>
              </w:rPr>
              <w:t xml:space="preserve">    0,182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PG9507 ir PG9513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PG9506 ir PG9507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Patikslintas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Lauko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4202 ir gatvės PG9508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PG9503, PG9508 ir PG9511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Paupio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PG9503 ir PG9509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PG9509 ir PG9510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Kamanos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PG9503 ir PG9510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PG5028 ir gatvės PG9510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Vilties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PG9503, PG9508 ir PG9511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0,115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PG9510 ir PG9511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Tylos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PG9506, PG9507 ir PG9512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PG9504 ir PG9512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PG9513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Aušros g. atšaka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PG9506 ir PG9513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PG9508 ir PG9513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Rukai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Naujai įtrauktas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PG9701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Pušyno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4231 ir gatvės PG9701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0,932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PG9701 ir PG9703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Šilgaliai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PG9702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Beržų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PG9701 ir PG9702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PG9702 ir PG9703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Šilgaliai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PG9703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Geležinkelio g., Žirgų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4231 ir gatvės PG9703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1,564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Kairėje nuovaža į hipodromą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Šilgaliai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PG9704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Mokyklos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4231 ir gatvės PG9704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0,541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PG9703 ir PG9704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Šilgaliai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PG9705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Liepų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PG9704 ir PG9705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PG9703 ir PG9705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Šilgaliai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PG9706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Sodo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4231 ir aatvės PG9706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0,230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PG9705 ir PG9706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Šilgaliai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1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PG9707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Parko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PG9704 ir PG9707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0,332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Gatvių PG9703 ir PG9707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Šilgaliai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52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PG9708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Ūkininkų 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Kelių PG5016 ir PG5026 ir gatvės PG9708 sankryža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0,697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Kelio PG5016 ir gatvės PG9708 sankryža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683589">
              <w:rPr>
                <w:sz w:val="20"/>
                <w:lang w:eastAsia="lt-LT"/>
              </w:rPr>
              <w:t>Šilgaliai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b/>
                <w:bCs/>
                <w:sz w:val="20"/>
                <w:lang w:eastAsia="lt-LT"/>
              </w:rPr>
              <w:t>Stoniškių seniūnijos vietinės reikšmės keliai ir gatvės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103,547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11,010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114,557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lt-LT"/>
              </w:rPr>
            </w:pPr>
            <w:r w:rsidRPr="00683589">
              <w:rPr>
                <w:rFonts w:ascii="Arial" w:hAnsi="Arial" w:cs="Arial"/>
                <w:b/>
                <w:bCs/>
                <w:sz w:val="20"/>
                <w:lang w:eastAsia="lt-LT"/>
              </w:rPr>
              <w:t>Pagėgių savivaldybės vietinės reikšmės kelių ir gatvių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Kelių: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452,083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gatvių: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49,870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6008E5" w:rsidRPr="00683589" w:rsidTr="00683589">
        <w:trPr>
          <w:trHeight w:val="2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683589">
              <w:rPr>
                <w:b/>
                <w:bCs/>
                <w:sz w:val="20"/>
                <w:lang w:eastAsia="lt-LT"/>
              </w:rPr>
              <w:t>501,953 km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8E5" w:rsidRPr="00683589" w:rsidRDefault="006008E5" w:rsidP="006835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</w:tr>
    </w:tbl>
    <w:p w:rsidR="006008E5" w:rsidRPr="00885EDB" w:rsidRDefault="006008E5" w:rsidP="00885EDB">
      <w:pPr>
        <w:sectPr w:rsidR="006008E5" w:rsidRPr="00885EDB" w:rsidSect="00885EDB">
          <w:pgSz w:w="16840" w:h="11907" w:orient="landscape"/>
          <w:pgMar w:top="992" w:right="851" w:bottom="1701" w:left="1134" w:header="567" w:footer="567" w:gutter="0"/>
          <w:cols w:space="1296"/>
        </w:sectPr>
      </w:pPr>
    </w:p>
    <w:p w:rsidR="006008E5" w:rsidRDefault="006008E5" w:rsidP="00162A4A">
      <w:pPr>
        <w:spacing w:line="360" w:lineRule="auto"/>
        <w:jc w:val="both"/>
      </w:pPr>
    </w:p>
    <w:sectPr w:rsidR="006008E5" w:rsidSect="00885EDB">
      <w:pgSz w:w="16840" w:h="11907" w:orient="landscape"/>
      <w:pgMar w:top="992" w:right="851" w:bottom="1701" w:left="1134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3935E86"/>
    <w:multiLevelType w:val="hybridMultilevel"/>
    <w:tmpl w:val="F8EAB93C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E72D4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F463BD"/>
    <w:multiLevelType w:val="hybridMultilevel"/>
    <w:tmpl w:val="90B4DD48"/>
    <w:lvl w:ilvl="0" w:tplc="0427000F">
      <w:start w:val="1"/>
      <w:numFmt w:val="decimal"/>
      <w:lvlText w:val="%1."/>
      <w:lvlJc w:val="left"/>
      <w:pPr>
        <w:ind w:left="208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3">
    <w:nsid w:val="1C21673A"/>
    <w:multiLevelType w:val="hybridMultilevel"/>
    <w:tmpl w:val="DB0AAD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830BD"/>
    <w:multiLevelType w:val="multilevel"/>
    <w:tmpl w:val="0472C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6">
    <w:nsid w:val="21FC687C"/>
    <w:multiLevelType w:val="hybridMultilevel"/>
    <w:tmpl w:val="9C668E3A"/>
    <w:lvl w:ilvl="0" w:tplc="76786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26460B"/>
    <w:multiLevelType w:val="hybridMultilevel"/>
    <w:tmpl w:val="806C1A62"/>
    <w:lvl w:ilvl="0" w:tplc="252A2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593F91"/>
    <w:multiLevelType w:val="hybridMultilevel"/>
    <w:tmpl w:val="42CE3076"/>
    <w:lvl w:ilvl="0" w:tplc="042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2B38CA"/>
    <w:multiLevelType w:val="hybridMultilevel"/>
    <w:tmpl w:val="6BE0D7DC"/>
    <w:lvl w:ilvl="0" w:tplc="AB2663A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4653312"/>
    <w:multiLevelType w:val="hybridMultilevel"/>
    <w:tmpl w:val="80F85052"/>
    <w:lvl w:ilvl="0" w:tplc="6BECDD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34148"/>
    <w:multiLevelType w:val="hybridMultilevel"/>
    <w:tmpl w:val="3EA24890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4D242B"/>
    <w:multiLevelType w:val="hybridMultilevel"/>
    <w:tmpl w:val="7E2826A2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63D04"/>
    <w:multiLevelType w:val="multilevel"/>
    <w:tmpl w:val="1804B6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6876742"/>
    <w:multiLevelType w:val="multilevel"/>
    <w:tmpl w:val="A5680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</w:abstractNum>
  <w:abstractNum w:abstractNumId="16">
    <w:nsid w:val="524029EE"/>
    <w:multiLevelType w:val="hybridMultilevel"/>
    <w:tmpl w:val="8FD4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40651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3252C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24100"/>
    <w:multiLevelType w:val="hybridMultilevel"/>
    <w:tmpl w:val="DE748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4A2E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A47597"/>
    <w:multiLevelType w:val="hybridMultilevel"/>
    <w:tmpl w:val="D6866BBA"/>
    <w:lvl w:ilvl="0" w:tplc="1F64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9A7FCC"/>
    <w:multiLevelType w:val="hybridMultilevel"/>
    <w:tmpl w:val="EF508E06"/>
    <w:lvl w:ilvl="0" w:tplc="E3C213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9C3380"/>
    <w:multiLevelType w:val="hybridMultilevel"/>
    <w:tmpl w:val="3184DCEE"/>
    <w:lvl w:ilvl="0" w:tplc="A1827F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8D46ED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964F1"/>
    <w:multiLevelType w:val="hybridMultilevel"/>
    <w:tmpl w:val="93F48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E7827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24"/>
  </w:num>
  <w:num w:numId="5">
    <w:abstractNumId w:val="16"/>
  </w:num>
  <w:num w:numId="6">
    <w:abstractNumId w:val="15"/>
  </w:num>
  <w:num w:numId="7">
    <w:abstractNumId w:val="23"/>
  </w:num>
  <w:num w:numId="8">
    <w:abstractNumId w:val="13"/>
  </w:num>
  <w:num w:numId="9">
    <w:abstractNumId w:val="18"/>
  </w:num>
  <w:num w:numId="10">
    <w:abstractNumId w:val="12"/>
  </w:num>
  <w:num w:numId="11">
    <w:abstractNumId w:val="17"/>
  </w:num>
  <w:num w:numId="12">
    <w:abstractNumId w:val="0"/>
  </w:num>
  <w:num w:numId="13">
    <w:abstractNumId w:val="20"/>
  </w:num>
  <w:num w:numId="14">
    <w:abstractNumId w:val="3"/>
  </w:num>
  <w:num w:numId="15">
    <w:abstractNumId w:val="14"/>
  </w:num>
  <w:num w:numId="16">
    <w:abstractNumId w:val="22"/>
  </w:num>
  <w:num w:numId="17">
    <w:abstractNumId w:val="11"/>
  </w:num>
  <w:num w:numId="18">
    <w:abstractNumId w:val="21"/>
  </w:num>
  <w:num w:numId="19">
    <w:abstractNumId w:val="5"/>
  </w:num>
  <w:num w:numId="20">
    <w:abstractNumId w:val="2"/>
  </w:num>
  <w:num w:numId="21">
    <w:abstractNumId w:val="8"/>
  </w:num>
  <w:num w:numId="22">
    <w:abstractNumId w:val="4"/>
  </w:num>
  <w:num w:numId="23">
    <w:abstractNumId w:val="25"/>
  </w:num>
  <w:num w:numId="24">
    <w:abstractNumId w:val="1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81"/>
    <w:rsid w:val="00004777"/>
    <w:rsid w:val="00011735"/>
    <w:rsid w:val="00012685"/>
    <w:rsid w:val="00016D27"/>
    <w:rsid w:val="00026618"/>
    <w:rsid w:val="00030532"/>
    <w:rsid w:val="00042822"/>
    <w:rsid w:val="000531DD"/>
    <w:rsid w:val="000743E7"/>
    <w:rsid w:val="0007745C"/>
    <w:rsid w:val="0008066D"/>
    <w:rsid w:val="000A15FC"/>
    <w:rsid w:val="000A2886"/>
    <w:rsid w:val="000A4E87"/>
    <w:rsid w:val="000C7344"/>
    <w:rsid w:val="000D1768"/>
    <w:rsid w:val="000D72B0"/>
    <w:rsid w:val="000E0206"/>
    <w:rsid w:val="000F067A"/>
    <w:rsid w:val="000F30D9"/>
    <w:rsid w:val="000F4A0B"/>
    <w:rsid w:val="000F7DC1"/>
    <w:rsid w:val="00101C59"/>
    <w:rsid w:val="00103275"/>
    <w:rsid w:val="0010607B"/>
    <w:rsid w:val="00106750"/>
    <w:rsid w:val="0011504F"/>
    <w:rsid w:val="00142A11"/>
    <w:rsid w:val="00146F6B"/>
    <w:rsid w:val="00162A4A"/>
    <w:rsid w:val="0016399A"/>
    <w:rsid w:val="001649FE"/>
    <w:rsid w:val="001657D6"/>
    <w:rsid w:val="00167848"/>
    <w:rsid w:val="0017191B"/>
    <w:rsid w:val="00172C8A"/>
    <w:rsid w:val="0017575B"/>
    <w:rsid w:val="001760E8"/>
    <w:rsid w:val="00180493"/>
    <w:rsid w:val="00181924"/>
    <w:rsid w:val="0019348F"/>
    <w:rsid w:val="0019627E"/>
    <w:rsid w:val="001A3B68"/>
    <w:rsid w:val="001A52AD"/>
    <w:rsid w:val="001B0C9B"/>
    <w:rsid w:val="001B106F"/>
    <w:rsid w:val="001B2D44"/>
    <w:rsid w:val="001B3CF3"/>
    <w:rsid w:val="001B41E2"/>
    <w:rsid w:val="001C6946"/>
    <w:rsid w:val="001C7547"/>
    <w:rsid w:val="001D0400"/>
    <w:rsid w:val="001D63EF"/>
    <w:rsid w:val="001E01DE"/>
    <w:rsid w:val="001E6AB4"/>
    <w:rsid w:val="001F4EE5"/>
    <w:rsid w:val="001F4EF0"/>
    <w:rsid w:val="00204E71"/>
    <w:rsid w:val="0020539C"/>
    <w:rsid w:val="00205C83"/>
    <w:rsid w:val="00222359"/>
    <w:rsid w:val="00231BAC"/>
    <w:rsid w:val="00243DE8"/>
    <w:rsid w:val="002443B4"/>
    <w:rsid w:val="002458B7"/>
    <w:rsid w:val="002623DE"/>
    <w:rsid w:val="00263D7C"/>
    <w:rsid w:val="0026463C"/>
    <w:rsid w:val="00276A8D"/>
    <w:rsid w:val="00277585"/>
    <w:rsid w:val="0028210A"/>
    <w:rsid w:val="00285023"/>
    <w:rsid w:val="002917E7"/>
    <w:rsid w:val="00292CF2"/>
    <w:rsid w:val="00294DAC"/>
    <w:rsid w:val="00296109"/>
    <w:rsid w:val="002A1426"/>
    <w:rsid w:val="002B275B"/>
    <w:rsid w:val="002B4D23"/>
    <w:rsid w:val="002B71C4"/>
    <w:rsid w:val="002C2AD4"/>
    <w:rsid w:val="002C5565"/>
    <w:rsid w:val="002C5D99"/>
    <w:rsid w:val="002C79D8"/>
    <w:rsid w:val="002D0DC1"/>
    <w:rsid w:val="002E31BE"/>
    <w:rsid w:val="002F0F92"/>
    <w:rsid w:val="003016E9"/>
    <w:rsid w:val="00303FC9"/>
    <w:rsid w:val="00310DD5"/>
    <w:rsid w:val="003135BA"/>
    <w:rsid w:val="00317CBC"/>
    <w:rsid w:val="0032207F"/>
    <w:rsid w:val="00325738"/>
    <w:rsid w:val="003266A5"/>
    <w:rsid w:val="00327A0C"/>
    <w:rsid w:val="00337171"/>
    <w:rsid w:val="00342067"/>
    <w:rsid w:val="00350EEF"/>
    <w:rsid w:val="003573F5"/>
    <w:rsid w:val="0036096B"/>
    <w:rsid w:val="0037753F"/>
    <w:rsid w:val="0038432D"/>
    <w:rsid w:val="00390A1B"/>
    <w:rsid w:val="003931D0"/>
    <w:rsid w:val="00393F3C"/>
    <w:rsid w:val="00394619"/>
    <w:rsid w:val="003B6CC1"/>
    <w:rsid w:val="003C195D"/>
    <w:rsid w:val="003C2E0C"/>
    <w:rsid w:val="003D0433"/>
    <w:rsid w:val="003D3777"/>
    <w:rsid w:val="003E61F9"/>
    <w:rsid w:val="003F53B4"/>
    <w:rsid w:val="00405143"/>
    <w:rsid w:val="0040735E"/>
    <w:rsid w:val="00414B12"/>
    <w:rsid w:val="004150AA"/>
    <w:rsid w:val="00416847"/>
    <w:rsid w:val="00426030"/>
    <w:rsid w:val="0042709B"/>
    <w:rsid w:val="00435FB8"/>
    <w:rsid w:val="00441399"/>
    <w:rsid w:val="00445C4B"/>
    <w:rsid w:val="00474995"/>
    <w:rsid w:val="00476C51"/>
    <w:rsid w:val="00486A7E"/>
    <w:rsid w:val="004A1C30"/>
    <w:rsid w:val="004A7B45"/>
    <w:rsid w:val="004B19A2"/>
    <w:rsid w:val="004C636B"/>
    <w:rsid w:val="004C6EE1"/>
    <w:rsid w:val="004E416B"/>
    <w:rsid w:val="004E41D3"/>
    <w:rsid w:val="004E7E8C"/>
    <w:rsid w:val="004F0631"/>
    <w:rsid w:val="005053A5"/>
    <w:rsid w:val="005061E0"/>
    <w:rsid w:val="00506CFE"/>
    <w:rsid w:val="00523645"/>
    <w:rsid w:val="00525488"/>
    <w:rsid w:val="0052550A"/>
    <w:rsid w:val="00531C1A"/>
    <w:rsid w:val="00541FD0"/>
    <w:rsid w:val="00545F2E"/>
    <w:rsid w:val="00556CDE"/>
    <w:rsid w:val="005570C7"/>
    <w:rsid w:val="00560F68"/>
    <w:rsid w:val="00563E82"/>
    <w:rsid w:val="00567AF9"/>
    <w:rsid w:val="00570A35"/>
    <w:rsid w:val="00570C20"/>
    <w:rsid w:val="0057210B"/>
    <w:rsid w:val="00574541"/>
    <w:rsid w:val="00586B51"/>
    <w:rsid w:val="005B030E"/>
    <w:rsid w:val="005B49E1"/>
    <w:rsid w:val="005B53B9"/>
    <w:rsid w:val="005C0573"/>
    <w:rsid w:val="005D3B08"/>
    <w:rsid w:val="005D6B08"/>
    <w:rsid w:val="005E3FFD"/>
    <w:rsid w:val="005E55CF"/>
    <w:rsid w:val="005F2070"/>
    <w:rsid w:val="006008E5"/>
    <w:rsid w:val="0061580B"/>
    <w:rsid w:val="00622E5A"/>
    <w:rsid w:val="00624FF6"/>
    <w:rsid w:val="00626FF4"/>
    <w:rsid w:val="00642C5A"/>
    <w:rsid w:val="0064335D"/>
    <w:rsid w:val="0064696D"/>
    <w:rsid w:val="0065594C"/>
    <w:rsid w:val="006575A5"/>
    <w:rsid w:val="00670C95"/>
    <w:rsid w:val="00674CF0"/>
    <w:rsid w:val="00682B53"/>
    <w:rsid w:val="00683589"/>
    <w:rsid w:val="006875C8"/>
    <w:rsid w:val="006A3F51"/>
    <w:rsid w:val="006E20B3"/>
    <w:rsid w:val="006E33FB"/>
    <w:rsid w:val="006F68A2"/>
    <w:rsid w:val="0071116D"/>
    <w:rsid w:val="00726ED8"/>
    <w:rsid w:val="00731ABF"/>
    <w:rsid w:val="007320DD"/>
    <w:rsid w:val="007450CC"/>
    <w:rsid w:val="007450CF"/>
    <w:rsid w:val="007466C3"/>
    <w:rsid w:val="007516F9"/>
    <w:rsid w:val="007600F3"/>
    <w:rsid w:val="007759FA"/>
    <w:rsid w:val="0077721F"/>
    <w:rsid w:val="00777CD7"/>
    <w:rsid w:val="00785BC7"/>
    <w:rsid w:val="00793636"/>
    <w:rsid w:val="007946DE"/>
    <w:rsid w:val="007A17D7"/>
    <w:rsid w:val="007A31F2"/>
    <w:rsid w:val="007B00F6"/>
    <w:rsid w:val="007B1F26"/>
    <w:rsid w:val="007C297C"/>
    <w:rsid w:val="007E1D50"/>
    <w:rsid w:val="007E2866"/>
    <w:rsid w:val="007E352F"/>
    <w:rsid w:val="007E57A4"/>
    <w:rsid w:val="007F2C00"/>
    <w:rsid w:val="00802FE9"/>
    <w:rsid w:val="00803226"/>
    <w:rsid w:val="0082509A"/>
    <w:rsid w:val="0082596B"/>
    <w:rsid w:val="00835A8E"/>
    <w:rsid w:val="008476A0"/>
    <w:rsid w:val="0085147F"/>
    <w:rsid w:val="008570B5"/>
    <w:rsid w:val="00863372"/>
    <w:rsid w:val="008668ED"/>
    <w:rsid w:val="00867028"/>
    <w:rsid w:val="00874431"/>
    <w:rsid w:val="00885EDB"/>
    <w:rsid w:val="008908AD"/>
    <w:rsid w:val="008914B6"/>
    <w:rsid w:val="008973EC"/>
    <w:rsid w:val="008B6E58"/>
    <w:rsid w:val="008C32FB"/>
    <w:rsid w:val="008C37C4"/>
    <w:rsid w:val="008C4A6E"/>
    <w:rsid w:val="008C54ED"/>
    <w:rsid w:val="008D2673"/>
    <w:rsid w:val="008D39D8"/>
    <w:rsid w:val="008D4518"/>
    <w:rsid w:val="008D462E"/>
    <w:rsid w:val="008D6D86"/>
    <w:rsid w:val="008E3632"/>
    <w:rsid w:val="008E3D5D"/>
    <w:rsid w:val="008E6E5B"/>
    <w:rsid w:val="008E7B1A"/>
    <w:rsid w:val="008F1B12"/>
    <w:rsid w:val="008F5D98"/>
    <w:rsid w:val="00904CA2"/>
    <w:rsid w:val="00922AAC"/>
    <w:rsid w:val="009313C6"/>
    <w:rsid w:val="009329C7"/>
    <w:rsid w:val="00934159"/>
    <w:rsid w:val="00937049"/>
    <w:rsid w:val="00942632"/>
    <w:rsid w:val="0095107B"/>
    <w:rsid w:val="00951321"/>
    <w:rsid w:val="00957EBE"/>
    <w:rsid w:val="00972F12"/>
    <w:rsid w:val="009735D9"/>
    <w:rsid w:val="0098444C"/>
    <w:rsid w:val="009935AD"/>
    <w:rsid w:val="0099488C"/>
    <w:rsid w:val="00994DBF"/>
    <w:rsid w:val="00995FF8"/>
    <w:rsid w:val="009A1AF7"/>
    <w:rsid w:val="009B2CD0"/>
    <w:rsid w:val="009B355E"/>
    <w:rsid w:val="009C5E93"/>
    <w:rsid w:val="009D0C4F"/>
    <w:rsid w:val="009E2C96"/>
    <w:rsid w:val="009F4852"/>
    <w:rsid w:val="009F6AB2"/>
    <w:rsid w:val="009F721A"/>
    <w:rsid w:val="00A00CAD"/>
    <w:rsid w:val="00A065FD"/>
    <w:rsid w:val="00A1172B"/>
    <w:rsid w:val="00A168CD"/>
    <w:rsid w:val="00A23319"/>
    <w:rsid w:val="00A374F2"/>
    <w:rsid w:val="00A42108"/>
    <w:rsid w:val="00A4556F"/>
    <w:rsid w:val="00A47D31"/>
    <w:rsid w:val="00A500F0"/>
    <w:rsid w:val="00A51F2D"/>
    <w:rsid w:val="00A539C1"/>
    <w:rsid w:val="00A760C0"/>
    <w:rsid w:val="00A824BE"/>
    <w:rsid w:val="00A86253"/>
    <w:rsid w:val="00A94375"/>
    <w:rsid w:val="00A95987"/>
    <w:rsid w:val="00A97FCD"/>
    <w:rsid w:val="00AA64E7"/>
    <w:rsid w:val="00AA69D0"/>
    <w:rsid w:val="00AA6ABE"/>
    <w:rsid w:val="00AC784B"/>
    <w:rsid w:val="00AE17B8"/>
    <w:rsid w:val="00AE455A"/>
    <w:rsid w:val="00AE4AE5"/>
    <w:rsid w:val="00AE6006"/>
    <w:rsid w:val="00AF5975"/>
    <w:rsid w:val="00AF5A4D"/>
    <w:rsid w:val="00AF706B"/>
    <w:rsid w:val="00B0111D"/>
    <w:rsid w:val="00B16683"/>
    <w:rsid w:val="00B201B1"/>
    <w:rsid w:val="00B444F3"/>
    <w:rsid w:val="00B53B1D"/>
    <w:rsid w:val="00B56B32"/>
    <w:rsid w:val="00B64B83"/>
    <w:rsid w:val="00B70745"/>
    <w:rsid w:val="00B714CB"/>
    <w:rsid w:val="00BA5930"/>
    <w:rsid w:val="00BB095E"/>
    <w:rsid w:val="00BB33FB"/>
    <w:rsid w:val="00BC3BEA"/>
    <w:rsid w:val="00BD3D19"/>
    <w:rsid w:val="00BD6F47"/>
    <w:rsid w:val="00BD7E58"/>
    <w:rsid w:val="00BE3E7F"/>
    <w:rsid w:val="00BE4781"/>
    <w:rsid w:val="00BE49F9"/>
    <w:rsid w:val="00BF4C8A"/>
    <w:rsid w:val="00C103E2"/>
    <w:rsid w:val="00C14995"/>
    <w:rsid w:val="00C168EB"/>
    <w:rsid w:val="00C31A5A"/>
    <w:rsid w:val="00C33C7D"/>
    <w:rsid w:val="00C34366"/>
    <w:rsid w:val="00C450FD"/>
    <w:rsid w:val="00C61B3A"/>
    <w:rsid w:val="00C63292"/>
    <w:rsid w:val="00C70819"/>
    <w:rsid w:val="00C75C09"/>
    <w:rsid w:val="00C85502"/>
    <w:rsid w:val="00C877BC"/>
    <w:rsid w:val="00C972CC"/>
    <w:rsid w:val="00CB0F21"/>
    <w:rsid w:val="00CB3C5B"/>
    <w:rsid w:val="00CB7E28"/>
    <w:rsid w:val="00CC3D08"/>
    <w:rsid w:val="00CC7272"/>
    <w:rsid w:val="00CD19DC"/>
    <w:rsid w:val="00CD31A1"/>
    <w:rsid w:val="00CE4E31"/>
    <w:rsid w:val="00CE72ED"/>
    <w:rsid w:val="00CF1CFE"/>
    <w:rsid w:val="00D03C82"/>
    <w:rsid w:val="00D04733"/>
    <w:rsid w:val="00D103BD"/>
    <w:rsid w:val="00D10B57"/>
    <w:rsid w:val="00D1168A"/>
    <w:rsid w:val="00D13A86"/>
    <w:rsid w:val="00D17ED7"/>
    <w:rsid w:val="00D334D5"/>
    <w:rsid w:val="00D405F0"/>
    <w:rsid w:val="00D85803"/>
    <w:rsid w:val="00D87638"/>
    <w:rsid w:val="00D904F8"/>
    <w:rsid w:val="00D909CA"/>
    <w:rsid w:val="00DA50C5"/>
    <w:rsid w:val="00DC0E06"/>
    <w:rsid w:val="00DC1556"/>
    <w:rsid w:val="00DD1604"/>
    <w:rsid w:val="00DD4607"/>
    <w:rsid w:val="00DE1FBA"/>
    <w:rsid w:val="00DF587F"/>
    <w:rsid w:val="00E014BC"/>
    <w:rsid w:val="00E03A96"/>
    <w:rsid w:val="00E1476E"/>
    <w:rsid w:val="00E169BB"/>
    <w:rsid w:val="00E256A8"/>
    <w:rsid w:val="00E25930"/>
    <w:rsid w:val="00E2608D"/>
    <w:rsid w:val="00E35E31"/>
    <w:rsid w:val="00E35E89"/>
    <w:rsid w:val="00E4328F"/>
    <w:rsid w:val="00E478E1"/>
    <w:rsid w:val="00E54637"/>
    <w:rsid w:val="00E6073D"/>
    <w:rsid w:val="00E629AE"/>
    <w:rsid w:val="00E74EDB"/>
    <w:rsid w:val="00E75378"/>
    <w:rsid w:val="00E9114F"/>
    <w:rsid w:val="00E97E39"/>
    <w:rsid w:val="00EA3394"/>
    <w:rsid w:val="00EB53BD"/>
    <w:rsid w:val="00ED20C7"/>
    <w:rsid w:val="00ED2A80"/>
    <w:rsid w:val="00EE71A2"/>
    <w:rsid w:val="00EF067E"/>
    <w:rsid w:val="00EF6779"/>
    <w:rsid w:val="00EF7EAA"/>
    <w:rsid w:val="00F10F8A"/>
    <w:rsid w:val="00F1109B"/>
    <w:rsid w:val="00F15618"/>
    <w:rsid w:val="00F16772"/>
    <w:rsid w:val="00F21518"/>
    <w:rsid w:val="00F2213E"/>
    <w:rsid w:val="00F261B8"/>
    <w:rsid w:val="00F3306A"/>
    <w:rsid w:val="00F555CD"/>
    <w:rsid w:val="00F658F1"/>
    <w:rsid w:val="00F736C3"/>
    <w:rsid w:val="00F7726F"/>
    <w:rsid w:val="00F773F3"/>
    <w:rsid w:val="00F823D8"/>
    <w:rsid w:val="00F95A2E"/>
    <w:rsid w:val="00FA312A"/>
    <w:rsid w:val="00FA6E89"/>
    <w:rsid w:val="00FB08BE"/>
    <w:rsid w:val="00FB1914"/>
    <w:rsid w:val="00FB3553"/>
    <w:rsid w:val="00FB7D50"/>
    <w:rsid w:val="00FC30F3"/>
    <w:rsid w:val="00FD2ABB"/>
    <w:rsid w:val="00FE488F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12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B12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B12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1B12"/>
    <w:pPr>
      <w:keepNext/>
      <w:spacing w:before="100" w:beforeAutospacing="1" w:after="100" w:afterAutospacing="1"/>
      <w:jc w:val="center"/>
      <w:outlineLvl w:val="2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5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15F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15FC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8F1B12"/>
    <w:pPr>
      <w:spacing w:before="100" w:beforeAutospacing="1" w:after="100" w:afterAutospacing="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15FC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8F1B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15FC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F1B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5FC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F1B12"/>
    <w:pPr>
      <w:overflowPunct/>
      <w:autoSpaceDE/>
      <w:autoSpaceDN/>
      <w:adjustRightInd/>
      <w:ind w:left="360" w:hanging="720"/>
      <w:jc w:val="both"/>
      <w:textAlignment w:val="auto"/>
    </w:pPr>
    <w:rPr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15FC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F1B12"/>
    <w:pPr>
      <w:tabs>
        <w:tab w:val="left" w:pos="24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15FC"/>
    <w:rPr>
      <w:rFonts w:cs="Times New Roman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99"/>
    <w:rsid w:val="00CD31A1"/>
    <w:pPr>
      <w:overflowPunct/>
      <w:autoSpaceDE/>
      <w:autoSpaceDN/>
      <w:adjustRightInd/>
      <w:spacing w:after="120"/>
      <w:textAlignment w:val="auto"/>
    </w:pPr>
    <w:rPr>
      <w:b/>
      <w:noProof/>
      <w:szCs w:val="24"/>
      <w:lang w:eastAsia="lt-LT"/>
    </w:rPr>
  </w:style>
  <w:style w:type="character" w:styleId="Hyperlink">
    <w:name w:val="Hyperlink"/>
    <w:basedOn w:val="DefaultParagraphFont"/>
    <w:uiPriority w:val="99"/>
    <w:rsid w:val="000F30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FC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414B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">
    <w:name w:val="Char Char"/>
    <w:basedOn w:val="Normal"/>
    <w:uiPriority w:val="99"/>
    <w:rsid w:val="001E01D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CharChar1">
    <w:name w:val="Char Char1"/>
    <w:basedOn w:val="Normal"/>
    <w:uiPriority w:val="99"/>
    <w:rsid w:val="0022235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styleId="FollowedHyperlink">
    <w:name w:val="FollowedHyperlink"/>
    <w:basedOn w:val="DefaultParagraphFont"/>
    <w:uiPriority w:val="99"/>
    <w:rsid w:val="00885EDB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23">
    <w:name w:val="xl23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24">
    <w:name w:val="xl24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25">
    <w:name w:val="xl25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26">
    <w:name w:val="xl26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27">
    <w:name w:val="xl27"/>
    <w:basedOn w:val="Normal"/>
    <w:uiPriority w:val="99"/>
    <w:rsid w:val="00885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">
    <w:name w:val="xl28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">
    <w:name w:val="xl29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30">
    <w:name w:val="xl30"/>
    <w:basedOn w:val="Normal"/>
    <w:uiPriority w:val="99"/>
    <w:rsid w:val="00885E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31">
    <w:name w:val="xl31"/>
    <w:basedOn w:val="Normal"/>
    <w:uiPriority w:val="99"/>
    <w:rsid w:val="00885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32">
    <w:name w:val="xl32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33">
    <w:name w:val="xl33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34">
    <w:name w:val="xl34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35">
    <w:name w:val="xl35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36">
    <w:name w:val="xl36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eastAsia="lt-LT"/>
    </w:rPr>
  </w:style>
  <w:style w:type="paragraph" w:customStyle="1" w:styleId="xl37">
    <w:name w:val="xl37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eastAsia="lt-LT"/>
    </w:rPr>
  </w:style>
  <w:style w:type="paragraph" w:customStyle="1" w:styleId="xl38">
    <w:name w:val="xl38"/>
    <w:basedOn w:val="Normal"/>
    <w:uiPriority w:val="99"/>
    <w:rsid w:val="00885E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39">
    <w:name w:val="xl39"/>
    <w:basedOn w:val="Normal"/>
    <w:uiPriority w:val="99"/>
    <w:rsid w:val="00885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40">
    <w:name w:val="xl40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41">
    <w:name w:val="xl41"/>
    <w:basedOn w:val="Normal"/>
    <w:uiPriority w:val="99"/>
    <w:rsid w:val="00885EDB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42">
    <w:name w:val="xl42"/>
    <w:basedOn w:val="Normal"/>
    <w:uiPriority w:val="99"/>
    <w:rsid w:val="00885ED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43">
    <w:name w:val="xl43"/>
    <w:basedOn w:val="Normal"/>
    <w:uiPriority w:val="99"/>
    <w:rsid w:val="00885ED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44">
    <w:name w:val="xl44"/>
    <w:basedOn w:val="Normal"/>
    <w:uiPriority w:val="99"/>
    <w:rsid w:val="00885EDB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45">
    <w:name w:val="xl45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46">
    <w:name w:val="xl46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47">
    <w:name w:val="xl47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48">
    <w:name w:val="xl48"/>
    <w:basedOn w:val="Normal"/>
    <w:uiPriority w:val="99"/>
    <w:rsid w:val="00885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49">
    <w:name w:val="xl49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50">
    <w:name w:val="xl50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51">
    <w:name w:val="xl51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2">
    <w:name w:val="xl52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4">
    <w:name w:val="xl54"/>
    <w:basedOn w:val="Normal"/>
    <w:uiPriority w:val="99"/>
    <w:rsid w:val="00885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5">
    <w:name w:val="xl55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6">
    <w:name w:val="xl56"/>
    <w:basedOn w:val="Normal"/>
    <w:uiPriority w:val="99"/>
    <w:rsid w:val="00885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7">
    <w:name w:val="xl57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8">
    <w:name w:val="xl58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59">
    <w:name w:val="xl59"/>
    <w:basedOn w:val="Normal"/>
    <w:uiPriority w:val="99"/>
    <w:rsid w:val="00885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  <w:lang w:eastAsia="lt-LT"/>
    </w:rPr>
  </w:style>
  <w:style w:type="paragraph" w:customStyle="1" w:styleId="xl60">
    <w:name w:val="xl60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  <w:lang w:eastAsia="lt-LT"/>
    </w:rPr>
  </w:style>
  <w:style w:type="paragraph" w:customStyle="1" w:styleId="font5">
    <w:name w:val="font5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lang w:eastAsia="lt-LT"/>
    </w:rPr>
  </w:style>
  <w:style w:type="paragraph" w:customStyle="1" w:styleId="font6">
    <w:name w:val="font6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lang w:eastAsia="lt-LT"/>
    </w:rPr>
  </w:style>
  <w:style w:type="paragraph" w:customStyle="1" w:styleId="xl53">
    <w:name w:val="xl53"/>
    <w:basedOn w:val="Normal"/>
    <w:uiPriority w:val="99"/>
    <w:rsid w:val="00683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61">
    <w:name w:val="xl61"/>
    <w:basedOn w:val="Normal"/>
    <w:uiPriority w:val="99"/>
    <w:rsid w:val="00683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62">
    <w:name w:val="xl62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63">
    <w:name w:val="xl63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64">
    <w:name w:val="xl64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lang w:eastAsia="lt-LT"/>
    </w:rPr>
  </w:style>
  <w:style w:type="paragraph" w:customStyle="1" w:styleId="xl65">
    <w:name w:val="xl65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66">
    <w:name w:val="xl66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67">
    <w:name w:val="xl67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68">
    <w:name w:val="xl68"/>
    <w:basedOn w:val="Normal"/>
    <w:uiPriority w:val="99"/>
    <w:rsid w:val="006835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69">
    <w:name w:val="xl69"/>
    <w:basedOn w:val="Normal"/>
    <w:uiPriority w:val="99"/>
    <w:rsid w:val="00683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70">
    <w:name w:val="xl70"/>
    <w:basedOn w:val="Normal"/>
    <w:uiPriority w:val="99"/>
    <w:rsid w:val="00683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71">
    <w:name w:val="xl71"/>
    <w:basedOn w:val="Normal"/>
    <w:uiPriority w:val="99"/>
    <w:rsid w:val="00683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72">
    <w:name w:val="xl72"/>
    <w:basedOn w:val="Normal"/>
    <w:uiPriority w:val="99"/>
    <w:rsid w:val="006835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73">
    <w:name w:val="xl73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74">
    <w:name w:val="xl74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75">
    <w:name w:val="xl75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76">
    <w:name w:val="xl76"/>
    <w:basedOn w:val="Normal"/>
    <w:uiPriority w:val="99"/>
    <w:rsid w:val="0068358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77">
    <w:name w:val="xl77"/>
    <w:basedOn w:val="Normal"/>
    <w:uiPriority w:val="99"/>
    <w:rsid w:val="00683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78">
    <w:name w:val="xl78"/>
    <w:basedOn w:val="Normal"/>
    <w:uiPriority w:val="99"/>
    <w:rsid w:val="00683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79">
    <w:name w:val="xl79"/>
    <w:basedOn w:val="Normal"/>
    <w:uiPriority w:val="99"/>
    <w:rsid w:val="00683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80">
    <w:name w:val="xl80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81">
    <w:name w:val="xl81"/>
    <w:basedOn w:val="Normal"/>
    <w:uiPriority w:val="99"/>
    <w:rsid w:val="0068358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82">
    <w:name w:val="xl82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83">
    <w:name w:val="xl83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lang w:eastAsia="lt-LT"/>
    </w:rPr>
  </w:style>
  <w:style w:type="paragraph" w:customStyle="1" w:styleId="xl84">
    <w:name w:val="xl84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  <w:lang w:eastAsia="lt-LT"/>
    </w:rPr>
  </w:style>
  <w:style w:type="paragraph" w:customStyle="1" w:styleId="xl85">
    <w:name w:val="xl85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  <w:lang w:eastAsia="lt-LT"/>
    </w:rPr>
  </w:style>
  <w:style w:type="paragraph" w:customStyle="1" w:styleId="xl86">
    <w:name w:val="xl86"/>
    <w:basedOn w:val="Normal"/>
    <w:uiPriority w:val="99"/>
    <w:rsid w:val="006835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87">
    <w:name w:val="xl87"/>
    <w:basedOn w:val="Normal"/>
    <w:uiPriority w:val="99"/>
    <w:rsid w:val="00683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88">
    <w:name w:val="xl88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89">
    <w:name w:val="xl89"/>
    <w:basedOn w:val="Normal"/>
    <w:uiPriority w:val="99"/>
    <w:rsid w:val="006835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  <w:lang w:eastAsia="lt-LT"/>
    </w:rPr>
  </w:style>
  <w:style w:type="paragraph" w:customStyle="1" w:styleId="xl90">
    <w:name w:val="xl90"/>
    <w:basedOn w:val="Normal"/>
    <w:uiPriority w:val="99"/>
    <w:rsid w:val="00683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  <w:lang w:eastAsia="lt-LT"/>
    </w:rPr>
  </w:style>
  <w:style w:type="paragraph" w:customStyle="1" w:styleId="xl91">
    <w:name w:val="xl91"/>
    <w:basedOn w:val="Normal"/>
    <w:uiPriority w:val="99"/>
    <w:rsid w:val="006835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92">
    <w:name w:val="xl92"/>
    <w:basedOn w:val="Normal"/>
    <w:uiPriority w:val="99"/>
    <w:rsid w:val="00683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93">
    <w:name w:val="xl93"/>
    <w:basedOn w:val="Normal"/>
    <w:uiPriority w:val="99"/>
    <w:rsid w:val="00683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94">
    <w:name w:val="xl94"/>
    <w:basedOn w:val="Normal"/>
    <w:uiPriority w:val="99"/>
    <w:rsid w:val="0068358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95">
    <w:name w:val="xl95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styleId="ListParagraph">
    <w:name w:val="List Paragraph"/>
    <w:basedOn w:val="Normal"/>
    <w:uiPriority w:val="99"/>
    <w:qFormat/>
    <w:rsid w:val="0068358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uzmarskis\Application%20Data\Microsoft\Templates\tarybos%20sprend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17</TotalTime>
  <Pages>3</Pages>
  <Words>-32766</Words>
  <Characters>-32766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PKuzmarskis</dc:creator>
  <cp:keywords/>
  <dc:description/>
  <cp:lastModifiedBy>Comp</cp:lastModifiedBy>
  <cp:revision>9</cp:revision>
  <cp:lastPrinted>2018-06-13T05:56:00Z</cp:lastPrinted>
  <dcterms:created xsi:type="dcterms:W3CDTF">2018-06-13T06:28:00Z</dcterms:created>
  <dcterms:modified xsi:type="dcterms:W3CDTF">2018-06-14T12:13:00Z</dcterms:modified>
</cp:coreProperties>
</file>