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67" w:rsidRPr="00A1270F" w:rsidRDefault="00FD6D67" w:rsidP="0050757D">
      <w:pPr>
        <w:jc w:val="both"/>
        <w:rPr>
          <w:lang w:val="lt-LT"/>
        </w:rPr>
      </w:pPr>
    </w:p>
    <w:tbl>
      <w:tblPr>
        <w:tblW w:w="0" w:type="auto"/>
        <w:tblInd w:w="108" w:type="dxa"/>
        <w:tblLayout w:type="fixed"/>
        <w:tblLook w:val="0000"/>
      </w:tblPr>
      <w:tblGrid>
        <w:gridCol w:w="9639"/>
      </w:tblGrid>
      <w:tr w:rsidR="00FD6D67" w:rsidRPr="00A1270F">
        <w:trPr>
          <w:trHeight w:val="1055"/>
        </w:trPr>
        <w:tc>
          <w:tcPr>
            <w:tcW w:w="9639" w:type="dxa"/>
          </w:tcPr>
          <w:p w:rsidR="00FD6D67" w:rsidRPr="00A1270F" w:rsidRDefault="00FD6D67" w:rsidP="00C139D3">
            <w:pPr>
              <w:tabs>
                <w:tab w:val="left" w:pos="1080"/>
              </w:tabs>
              <w:overflowPunct w:val="0"/>
              <w:autoSpaceDE w:val="0"/>
              <w:autoSpaceDN w:val="0"/>
              <w:adjustRightInd w:val="0"/>
              <w:spacing w:line="240" w:lineRule="atLeast"/>
              <w:jc w:val="center"/>
              <w:rPr>
                <w:szCs w:val="20"/>
                <w:lang w:val="lt-LT"/>
              </w:rPr>
            </w:pPr>
            <w:r w:rsidRPr="0059365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r>
              <w:rPr>
                <w:noProof/>
                <w:lang w:val="lt-LT" w:eastAsia="lt-LT"/>
              </w:rPr>
              <w:pict>
                <v:shapetype id="_x0000_t202" coordsize="21600,21600" o:spt="202" path="m,l,21600r21600,l21600,xe">
                  <v:stroke joinstyle="miter"/>
                  <v:path gradientshapeok="t" o:connecttype="rect"/>
                </v:shapetype>
                <v:shape id="_x0000_s1026" type="#_x0000_t202" style="position:absolute;left:0;text-align:left;margin-left:408.6pt;margin-top:-18pt;width:90pt;height:27pt;z-index:251657728;mso-position-horizontal-relative:text;mso-position-vertical-relative:text" filled="f" stroked="f">
                  <v:textbox style="mso-next-textbox:#_x0000_s1026">
                    <w:txbxContent>
                      <w:p w:rsidR="00FD6D67" w:rsidRDefault="00FD6D67" w:rsidP="0050757D">
                        <w:pPr>
                          <w:rPr>
                            <w:b/>
                          </w:rPr>
                        </w:pPr>
                        <w:r>
                          <w:rPr>
                            <w:b/>
                          </w:rPr>
                          <w:t>Projektas</w:t>
                        </w:r>
                      </w:p>
                    </w:txbxContent>
                  </v:textbox>
                </v:shape>
              </w:pict>
            </w:r>
            <w:r>
              <w:rPr>
                <w:noProof/>
                <w:lang w:val="lt-LT" w:eastAsia="lt-LT"/>
              </w:rPr>
              <w:pict>
                <v:shape id="_x0000_s1027" type="#_x0000_t202" style="position:absolute;left:0;text-align:left;margin-left:358.65pt;margin-top:-17.65pt;width:120pt;height:24pt;z-index:251656704;mso-position-horizontal-relative:text;mso-position-vertical-relative:text" filled="f" stroked="f">
                  <v:textbox style="mso-next-textbox:#_x0000_s1027">
                    <w:txbxContent>
                      <w:p w:rsidR="00FD6D67" w:rsidRDefault="00FD6D67" w:rsidP="0050757D"/>
                    </w:txbxContent>
                  </v:textbox>
                  <w10:wrap anchorx="page"/>
                </v:shape>
              </w:pict>
            </w:r>
          </w:p>
        </w:tc>
      </w:tr>
      <w:tr w:rsidR="00FD6D67" w:rsidRPr="00A1270F">
        <w:trPr>
          <w:trHeight w:val="1725"/>
        </w:trPr>
        <w:tc>
          <w:tcPr>
            <w:tcW w:w="9639" w:type="dxa"/>
          </w:tcPr>
          <w:p w:rsidR="00FD6D67" w:rsidRPr="00A1270F" w:rsidRDefault="00FD6D67" w:rsidP="00095C29">
            <w:pPr>
              <w:pStyle w:val="Heading2"/>
              <w:rPr>
                <w:color w:val="auto"/>
              </w:rPr>
            </w:pPr>
            <w:r w:rsidRPr="00A1270F">
              <w:rPr>
                <w:color w:val="auto"/>
              </w:rPr>
              <w:t>Pagėgių savivaldybės taryba</w:t>
            </w:r>
          </w:p>
          <w:p w:rsidR="00FD6D67" w:rsidRPr="00A1270F" w:rsidRDefault="00FD6D67" w:rsidP="00095C29">
            <w:pPr>
              <w:spacing w:before="120"/>
              <w:jc w:val="center"/>
              <w:rPr>
                <w:b/>
                <w:bCs/>
                <w:caps/>
                <w:lang w:val="lt-LT"/>
              </w:rPr>
            </w:pPr>
          </w:p>
          <w:p w:rsidR="00FD6D67" w:rsidRDefault="00FD6D67" w:rsidP="00095C29">
            <w:pPr>
              <w:jc w:val="center"/>
              <w:rPr>
                <w:b/>
                <w:bCs/>
                <w:caps/>
                <w:lang w:val="lt-LT"/>
              </w:rPr>
            </w:pPr>
            <w:r w:rsidRPr="00A1270F">
              <w:rPr>
                <w:b/>
                <w:bCs/>
                <w:caps/>
                <w:lang w:val="lt-LT"/>
              </w:rPr>
              <w:t>sprendimas</w:t>
            </w:r>
          </w:p>
          <w:p w:rsidR="00FD6D67" w:rsidRPr="00A1270F" w:rsidRDefault="00FD6D67" w:rsidP="00095C29">
            <w:pPr>
              <w:jc w:val="center"/>
              <w:rPr>
                <w:b/>
                <w:bCs/>
                <w:caps/>
                <w:lang w:val="lt-LT"/>
              </w:rPr>
            </w:pPr>
          </w:p>
          <w:p w:rsidR="00FD6D67" w:rsidRPr="00A1270F" w:rsidRDefault="00FD6D67" w:rsidP="00EB7FD8">
            <w:pPr>
              <w:jc w:val="center"/>
              <w:rPr>
                <w:b/>
                <w:bCs/>
                <w:caps/>
                <w:szCs w:val="20"/>
                <w:lang w:val="lt-LT"/>
              </w:rPr>
            </w:pPr>
            <w:r>
              <w:rPr>
                <w:b/>
                <w:lang w:val="lt-LT"/>
              </w:rPr>
              <w:t>DĖL PAGĖGIŲ  SAVIVALDYBĖS TARYBOS  2011 M. LIEPOS 28 D. SPRENDIMO NR. T-94 ,</w:t>
            </w:r>
            <w:r w:rsidRPr="00ED410D">
              <w:rPr>
                <w:lang w:val="lt-LT"/>
              </w:rPr>
              <w:t>,</w:t>
            </w:r>
            <w:r w:rsidRPr="00ED410D">
              <w:rPr>
                <w:b/>
                <w:lang w:val="lt-LT"/>
              </w:rPr>
              <w:t>DĖL PAGĖGIŲ SAVIVALDYBĖS SANITARINĖS KONTROLĖS TAISYKLIŲ PATVIRTINIMO“ PRIPAŽINIMO NETEKUSIU GALIOS</w:t>
            </w:r>
            <w:r w:rsidRPr="00C052A6">
              <w:rPr>
                <w:b/>
                <w:lang w:val="lt-LT"/>
              </w:rPr>
              <w:t xml:space="preserve"> </w:t>
            </w:r>
          </w:p>
        </w:tc>
      </w:tr>
      <w:tr w:rsidR="00FD6D67" w:rsidRPr="00A1270F">
        <w:trPr>
          <w:trHeight w:val="703"/>
        </w:trPr>
        <w:tc>
          <w:tcPr>
            <w:tcW w:w="9639" w:type="dxa"/>
          </w:tcPr>
          <w:p w:rsidR="00FD6D67" w:rsidRPr="00A1270F" w:rsidRDefault="00FD6D67" w:rsidP="00C139D3">
            <w:pPr>
              <w:pStyle w:val="Heading2"/>
              <w:rPr>
                <w:b w:val="0"/>
                <w:bCs w:val="0"/>
                <w:caps w:val="0"/>
                <w:color w:val="auto"/>
              </w:rPr>
            </w:pPr>
            <w:r>
              <w:rPr>
                <w:b w:val="0"/>
                <w:bCs w:val="0"/>
                <w:caps w:val="0"/>
                <w:color w:val="auto"/>
              </w:rPr>
              <w:t>2018</w:t>
            </w:r>
            <w:r w:rsidRPr="00A1270F">
              <w:rPr>
                <w:b w:val="0"/>
                <w:bCs w:val="0"/>
                <w:caps w:val="0"/>
                <w:color w:val="auto"/>
              </w:rPr>
              <w:t xml:space="preserve"> m. </w:t>
            </w:r>
            <w:r>
              <w:rPr>
                <w:b w:val="0"/>
                <w:bCs w:val="0"/>
                <w:caps w:val="0"/>
                <w:color w:val="auto"/>
              </w:rPr>
              <w:t xml:space="preserve">balandžio 13 </w:t>
            </w:r>
            <w:r w:rsidRPr="00A1270F">
              <w:rPr>
                <w:b w:val="0"/>
                <w:bCs w:val="0"/>
                <w:caps w:val="0"/>
                <w:color w:val="auto"/>
              </w:rPr>
              <w:t>d. Nr. T</w:t>
            </w:r>
            <w:r>
              <w:rPr>
                <w:b w:val="0"/>
                <w:bCs w:val="0"/>
                <w:caps w:val="0"/>
                <w:color w:val="auto"/>
              </w:rPr>
              <w:t>1</w:t>
            </w:r>
            <w:r w:rsidRPr="00A1270F">
              <w:rPr>
                <w:b w:val="0"/>
                <w:bCs w:val="0"/>
                <w:caps w:val="0"/>
                <w:color w:val="auto"/>
              </w:rPr>
              <w:t>-</w:t>
            </w:r>
            <w:r>
              <w:rPr>
                <w:b w:val="0"/>
                <w:bCs w:val="0"/>
                <w:caps w:val="0"/>
                <w:color w:val="auto"/>
              </w:rPr>
              <w:t>69</w:t>
            </w:r>
          </w:p>
          <w:p w:rsidR="00FD6D67" w:rsidRPr="00A1270F" w:rsidRDefault="00FD6D67" w:rsidP="00C139D3">
            <w:pPr>
              <w:overflowPunct w:val="0"/>
              <w:autoSpaceDE w:val="0"/>
              <w:autoSpaceDN w:val="0"/>
              <w:adjustRightInd w:val="0"/>
              <w:jc w:val="center"/>
              <w:rPr>
                <w:szCs w:val="20"/>
                <w:lang w:val="lt-LT"/>
              </w:rPr>
            </w:pPr>
            <w:r w:rsidRPr="00A1270F">
              <w:rPr>
                <w:lang w:val="lt-LT"/>
              </w:rPr>
              <w:t>Pagėgiai</w:t>
            </w:r>
          </w:p>
        </w:tc>
      </w:tr>
    </w:tbl>
    <w:p w:rsidR="00FD6D67" w:rsidRPr="00A1270F" w:rsidRDefault="00FD6D67" w:rsidP="0050757D">
      <w:pPr>
        <w:jc w:val="both"/>
        <w:rPr>
          <w:lang w:val="lt-LT"/>
        </w:rPr>
      </w:pPr>
    </w:p>
    <w:p w:rsidR="00FD6D67" w:rsidRPr="00A1270F" w:rsidRDefault="00FD6D67" w:rsidP="0050757D">
      <w:pPr>
        <w:jc w:val="both"/>
        <w:rPr>
          <w:lang w:val="lt-LT"/>
        </w:rPr>
      </w:pPr>
      <w:r w:rsidRPr="00A1270F">
        <w:rPr>
          <w:lang w:val="lt-LT"/>
        </w:rPr>
        <w:t xml:space="preserve">                          </w:t>
      </w:r>
    </w:p>
    <w:p w:rsidR="00FD6D67" w:rsidRPr="005E6935" w:rsidRDefault="00FD6D67" w:rsidP="00BF4FE2">
      <w:pPr>
        <w:pStyle w:val="BodyTextIndent"/>
        <w:spacing w:line="360" w:lineRule="auto"/>
        <w:ind w:right="-81" w:firstLine="0"/>
      </w:pPr>
      <w:r w:rsidRPr="005E6935">
        <w:t xml:space="preserve">        </w:t>
      </w:r>
      <w:r>
        <w:t xml:space="preserve">   </w:t>
      </w:r>
      <w:r w:rsidRPr="005E6935">
        <w:t xml:space="preserve"> Vadovaudamasi  Lietuvos Respublikos  vietos  savivaldos  įstatymo 1</w:t>
      </w:r>
      <w:r>
        <w:t>8</w:t>
      </w:r>
      <w:r w:rsidRPr="005E6935">
        <w:t xml:space="preserve"> straipsnio </w:t>
      </w:r>
      <w:r>
        <w:t>1</w:t>
      </w:r>
      <w:r w:rsidRPr="005E6935">
        <w:t xml:space="preserve"> dalimi, Pagėgių savivaldybės taryba  n u s p r e n d ž i a:</w:t>
      </w:r>
    </w:p>
    <w:p w:rsidR="00FD6D67" w:rsidRPr="00C052A6" w:rsidRDefault="00FD6D67" w:rsidP="00884DF5">
      <w:pPr>
        <w:pStyle w:val="BodyTextIndent3"/>
        <w:numPr>
          <w:ilvl w:val="0"/>
          <w:numId w:val="1"/>
        </w:numPr>
        <w:spacing w:after="0" w:line="360" w:lineRule="auto"/>
        <w:ind w:left="0" w:firstLine="748"/>
        <w:jc w:val="both"/>
        <w:rPr>
          <w:sz w:val="24"/>
          <w:szCs w:val="24"/>
          <w:lang w:val="lt-LT"/>
        </w:rPr>
      </w:pPr>
      <w:r>
        <w:rPr>
          <w:sz w:val="24"/>
          <w:szCs w:val="24"/>
          <w:lang w:val="lt-LT"/>
        </w:rPr>
        <w:t xml:space="preserve">Pripažinti netekusiu </w:t>
      </w:r>
      <w:r w:rsidRPr="00EB7FD8">
        <w:rPr>
          <w:sz w:val="24"/>
          <w:szCs w:val="24"/>
          <w:lang w:val="lt-LT"/>
        </w:rPr>
        <w:t xml:space="preserve">galios </w:t>
      </w:r>
      <w:r>
        <w:rPr>
          <w:sz w:val="24"/>
          <w:szCs w:val="24"/>
          <w:lang w:val="lt-LT"/>
        </w:rPr>
        <w:t>P</w:t>
      </w:r>
      <w:r w:rsidRPr="00EB7FD8">
        <w:rPr>
          <w:sz w:val="24"/>
          <w:szCs w:val="24"/>
          <w:lang w:val="lt-LT"/>
        </w:rPr>
        <w:t>agėgių  savivaldybės tarybos  2011 m. l</w:t>
      </w:r>
      <w:r>
        <w:rPr>
          <w:sz w:val="24"/>
          <w:szCs w:val="24"/>
          <w:lang w:val="lt-LT"/>
        </w:rPr>
        <w:t>i</w:t>
      </w:r>
      <w:r w:rsidRPr="00EB7FD8">
        <w:rPr>
          <w:sz w:val="24"/>
          <w:szCs w:val="24"/>
          <w:lang w:val="lt-LT"/>
        </w:rPr>
        <w:t>epos 28 d. sprendim</w:t>
      </w:r>
      <w:r>
        <w:rPr>
          <w:sz w:val="24"/>
          <w:szCs w:val="24"/>
          <w:lang w:val="lt-LT"/>
        </w:rPr>
        <w:t>ą</w:t>
      </w:r>
      <w:r w:rsidRPr="00EB7FD8">
        <w:rPr>
          <w:sz w:val="24"/>
          <w:szCs w:val="24"/>
          <w:lang w:val="lt-LT"/>
        </w:rPr>
        <w:t xml:space="preserve"> </w:t>
      </w:r>
      <w:r>
        <w:rPr>
          <w:sz w:val="24"/>
          <w:szCs w:val="24"/>
          <w:lang w:val="lt-LT"/>
        </w:rPr>
        <w:t>N</w:t>
      </w:r>
      <w:r w:rsidRPr="00EB7FD8">
        <w:rPr>
          <w:sz w:val="24"/>
          <w:szCs w:val="24"/>
          <w:lang w:val="lt-LT"/>
        </w:rPr>
        <w:t xml:space="preserve">r. </w:t>
      </w:r>
      <w:r>
        <w:rPr>
          <w:sz w:val="24"/>
          <w:szCs w:val="24"/>
          <w:lang w:val="lt-LT"/>
        </w:rPr>
        <w:t>T</w:t>
      </w:r>
      <w:r w:rsidRPr="00EB7FD8">
        <w:rPr>
          <w:sz w:val="24"/>
          <w:szCs w:val="24"/>
          <w:lang w:val="lt-LT"/>
        </w:rPr>
        <w:t>-94 ,</w:t>
      </w:r>
      <w:r w:rsidRPr="00ED410D">
        <w:rPr>
          <w:sz w:val="24"/>
          <w:szCs w:val="24"/>
          <w:lang w:val="lt-LT"/>
        </w:rPr>
        <w:t>,Dėl Pagėgių savivaldybės sanitarinės kontrolės taisyklių patvirtinimo”</w:t>
      </w:r>
      <w:r>
        <w:rPr>
          <w:sz w:val="24"/>
          <w:szCs w:val="24"/>
          <w:lang w:val="lt-LT"/>
        </w:rPr>
        <w:t>.</w:t>
      </w:r>
    </w:p>
    <w:p w:rsidR="00FD6D67" w:rsidRPr="00C730A4" w:rsidRDefault="00FD6D67" w:rsidP="007226BA">
      <w:pPr>
        <w:numPr>
          <w:ilvl w:val="0"/>
          <w:numId w:val="1"/>
        </w:numPr>
        <w:spacing w:line="360" w:lineRule="auto"/>
        <w:ind w:left="0" w:firstLine="748"/>
        <w:jc w:val="both"/>
        <w:rPr>
          <w:lang w:val="lt-LT"/>
        </w:rPr>
      </w:pPr>
      <w:r>
        <w:t>S</w:t>
      </w:r>
      <w:r w:rsidRPr="00C730A4">
        <w:t>prendim</w:t>
      </w:r>
      <w:r>
        <w:t>ą</w:t>
      </w:r>
      <w:r w:rsidRPr="00C730A4">
        <w:t xml:space="preserve"> paskelbti Pagėgių savivaldybės internet</w:t>
      </w:r>
      <w:r>
        <w:t>o</w:t>
      </w:r>
      <w:r w:rsidRPr="00C730A4">
        <w:t xml:space="preserve"> svetainėje </w:t>
      </w:r>
      <w:r w:rsidRPr="00C052A6">
        <w:t>www.pagegiai.lt.</w:t>
      </w:r>
    </w:p>
    <w:p w:rsidR="00FD6D67" w:rsidRPr="00C730A4" w:rsidRDefault="00FD6D67" w:rsidP="00C730A4">
      <w:pPr>
        <w:spacing w:line="360" w:lineRule="auto"/>
        <w:jc w:val="both"/>
        <w:rPr>
          <w:lang w:val="pt-BR"/>
        </w:rPr>
      </w:pPr>
      <w:r w:rsidRPr="00C730A4">
        <w:rPr>
          <w:lang w:val="lt-LT"/>
        </w:rPr>
        <w:t xml:space="preserve">          </w:t>
      </w:r>
      <w:r>
        <w:rPr>
          <w:lang w:val="lt-LT"/>
        </w:rPr>
        <w:t xml:space="preserve">  </w:t>
      </w:r>
      <w:r>
        <w:t xml:space="preserve">Šis sprendimas </w:t>
      </w:r>
      <w:r w:rsidRPr="00C730A4">
        <w:t>gali būti skundžiamas Lietuvos Respublikos administracinių bylų teisenos įstatymo nustatyta tvarka.</w:t>
      </w:r>
    </w:p>
    <w:p w:rsidR="00FD6D67" w:rsidRDefault="00FD6D67" w:rsidP="00C730A4">
      <w:pPr>
        <w:jc w:val="both"/>
        <w:rPr>
          <w:lang w:val="pt-BR"/>
        </w:rPr>
      </w:pPr>
    </w:p>
    <w:p w:rsidR="00FD6D67" w:rsidRPr="00D91876" w:rsidRDefault="00FD6D67" w:rsidP="00D91876">
      <w:pPr>
        <w:jc w:val="both"/>
        <w:rPr>
          <w:lang w:val="pt-BR"/>
        </w:rPr>
      </w:pPr>
      <w:r w:rsidRPr="00D91876">
        <w:rPr>
          <w:lang w:val="pt-BR"/>
        </w:rPr>
        <w:t>SUDERINTA:</w:t>
      </w:r>
    </w:p>
    <w:p w:rsidR="00FD6D67" w:rsidRDefault="00FD6D67" w:rsidP="00D91876">
      <w:pPr>
        <w:jc w:val="both"/>
        <w:rPr>
          <w:lang w:val="pt-BR"/>
        </w:rPr>
      </w:pPr>
    </w:p>
    <w:p w:rsidR="00FD6D67" w:rsidRPr="00D91876" w:rsidRDefault="00FD6D67" w:rsidP="00D91876">
      <w:pPr>
        <w:jc w:val="both"/>
        <w:rPr>
          <w:lang w:val="pt-BR"/>
        </w:rPr>
      </w:pPr>
    </w:p>
    <w:p w:rsidR="00FD6D67" w:rsidRDefault="00FD6D67" w:rsidP="00D91876">
      <w:pPr>
        <w:pStyle w:val="BodyText"/>
        <w:tabs>
          <w:tab w:val="left" w:pos="7185"/>
        </w:tabs>
        <w:spacing w:after="0"/>
      </w:pPr>
      <w:r>
        <w:t>Administracijos direktorė                                                                                   Dainora Butvydienė</w:t>
      </w:r>
    </w:p>
    <w:p w:rsidR="00FD6D67" w:rsidRDefault="00FD6D67" w:rsidP="00D91876">
      <w:pPr>
        <w:pStyle w:val="BodyText"/>
        <w:tabs>
          <w:tab w:val="left" w:pos="7185"/>
        </w:tabs>
        <w:spacing w:after="0"/>
      </w:pPr>
    </w:p>
    <w:p w:rsidR="00FD6D67" w:rsidRPr="00D91876" w:rsidRDefault="00FD6D67" w:rsidP="00D91876">
      <w:pPr>
        <w:jc w:val="both"/>
        <w:rPr>
          <w:lang w:val="pt-BR"/>
        </w:rPr>
      </w:pPr>
      <w:r w:rsidRPr="00D91876">
        <w:rPr>
          <w:lang w:val="pt-BR"/>
        </w:rPr>
        <w:t xml:space="preserve">  </w:t>
      </w:r>
      <w:r w:rsidRPr="00D91876">
        <w:rPr>
          <w:lang w:val="pt-BR"/>
        </w:rPr>
        <w:tab/>
      </w:r>
      <w:r w:rsidRPr="00D91876">
        <w:rPr>
          <w:lang w:val="pt-BR"/>
        </w:rPr>
        <w:tab/>
        <w:t xml:space="preserve">              </w:t>
      </w:r>
    </w:p>
    <w:p w:rsidR="00FD6D67" w:rsidRDefault="00FD6D67" w:rsidP="00D91876">
      <w:pPr>
        <w:jc w:val="both"/>
        <w:rPr>
          <w:lang w:val="pt-BR"/>
        </w:rPr>
      </w:pPr>
      <w:r w:rsidRPr="00D91876">
        <w:rPr>
          <w:lang w:val="pt-BR"/>
        </w:rPr>
        <w:t>Bendrojo ir juridinio skyriaus vyriausiasis specialistas</w:t>
      </w:r>
      <w:r w:rsidRPr="00D91876">
        <w:rPr>
          <w:lang w:val="pt-BR"/>
        </w:rPr>
        <w:tab/>
        <w:t xml:space="preserve">             </w:t>
      </w:r>
      <w:r>
        <w:rPr>
          <w:lang w:val="pt-BR"/>
        </w:rPr>
        <w:t xml:space="preserve">   </w:t>
      </w:r>
      <w:r w:rsidRPr="00D91876">
        <w:rPr>
          <w:lang w:val="pt-BR"/>
        </w:rPr>
        <w:t>Valdas Vytuvis</w:t>
      </w:r>
    </w:p>
    <w:p w:rsidR="00FD6D67" w:rsidRDefault="00FD6D67" w:rsidP="00D91876">
      <w:pPr>
        <w:jc w:val="both"/>
        <w:rPr>
          <w:lang w:val="pt-BR"/>
        </w:rPr>
      </w:pPr>
    </w:p>
    <w:p w:rsidR="00FD6D67" w:rsidRPr="00D91876" w:rsidRDefault="00FD6D67" w:rsidP="00D91876">
      <w:pPr>
        <w:jc w:val="both"/>
        <w:rPr>
          <w:lang w:val="pt-BR"/>
        </w:rPr>
      </w:pPr>
    </w:p>
    <w:p w:rsidR="00FD6D67" w:rsidRPr="00D91876" w:rsidRDefault="00FD6D67" w:rsidP="00D91876">
      <w:pPr>
        <w:jc w:val="both"/>
        <w:rPr>
          <w:lang w:val="pt-BR"/>
        </w:rPr>
      </w:pPr>
    </w:p>
    <w:p w:rsidR="00FD6D67" w:rsidRPr="00D91876" w:rsidRDefault="00FD6D67" w:rsidP="00D91876">
      <w:pPr>
        <w:jc w:val="both"/>
        <w:rPr>
          <w:lang w:val="pt-BR"/>
        </w:rPr>
      </w:pPr>
      <w:r w:rsidRPr="00D91876">
        <w:rPr>
          <w:lang w:val="pt-BR"/>
        </w:rPr>
        <w:t xml:space="preserve">Kalbos ir archyvo tvarkytoja                                                              </w:t>
      </w:r>
      <w:r w:rsidRPr="00D91876">
        <w:rPr>
          <w:lang w:val="pt-BR"/>
        </w:rPr>
        <w:tab/>
        <w:t xml:space="preserve">              </w:t>
      </w:r>
      <w:r>
        <w:rPr>
          <w:lang w:val="pt-BR"/>
        </w:rPr>
        <w:t xml:space="preserve">  </w:t>
      </w:r>
      <w:r w:rsidRPr="00D91876">
        <w:rPr>
          <w:lang w:val="pt-BR"/>
        </w:rPr>
        <w:t>Laimutė Mickevičienė</w:t>
      </w:r>
    </w:p>
    <w:p w:rsidR="00FD6D67" w:rsidRPr="00D91876" w:rsidRDefault="00FD6D67" w:rsidP="00D91876">
      <w:pPr>
        <w:tabs>
          <w:tab w:val="left" w:pos="6840"/>
        </w:tabs>
        <w:jc w:val="both"/>
        <w:rPr>
          <w:lang w:val="pt-BR"/>
        </w:rPr>
      </w:pPr>
    </w:p>
    <w:p w:rsidR="00FD6D67" w:rsidRDefault="00FD6D67" w:rsidP="00884DF5">
      <w:pPr>
        <w:ind w:left="5102"/>
        <w:jc w:val="right"/>
        <w:rPr>
          <w:lang w:val="pt-BR"/>
        </w:rPr>
      </w:pPr>
    </w:p>
    <w:p w:rsidR="00FD6D67" w:rsidRDefault="00FD6D67" w:rsidP="00884DF5">
      <w:pPr>
        <w:ind w:left="5102"/>
        <w:jc w:val="right"/>
        <w:rPr>
          <w:lang w:val="pt-BR"/>
        </w:rPr>
      </w:pPr>
    </w:p>
    <w:p w:rsidR="00FD6D67" w:rsidRDefault="00FD6D67" w:rsidP="00884DF5">
      <w:pPr>
        <w:ind w:left="5102"/>
        <w:jc w:val="right"/>
        <w:rPr>
          <w:lang w:val="pt-BR"/>
        </w:rPr>
      </w:pPr>
    </w:p>
    <w:p w:rsidR="00FD6D67" w:rsidRDefault="00FD6D67" w:rsidP="00884DF5">
      <w:pPr>
        <w:ind w:left="5102"/>
        <w:jc w:val="right"/>
        <w:rPr>
          <w:lang w:val="pt-BR"/>
        </w:rPr>
      </w:pPr>
    </w:p>
    <w:p w:rsidR="00FD6D67" w:rsidRDefault="00FD6D67" w:rsidP="00884DF5">
      <w:pPr>
        <w:ind w:left="5102"/>
        <w:jc w:val="right"/>
        <w:rPr>
          <w:lang w:val="pt-BR"/>
        </w:rPr>
      </w:pPr>
    </w:p>
    <w:p w:rsidR="00FD6D67" w:rsidRPr="00C51B62" w:rsidRDefault="00FD6D67" w:rsidP="00884DF5">
      <w:pPr>
        <w:ind w:left="5102"/>
        <w:jc w:val="right"/>
        <w:rPr>
          <w:lang w:val="pt-BR"/>
        </w:rPr>
      </w:pPr>
    </w:p>
    <w:p w:rsidR="00FD6D67" w:rsidRDefault="00FD6D67" w:rsidP="0048548E">
      <w:pPr>
        <w:tabs>
          <w:tab w:val="left" w:pos="426"/>
          <w:tab w:val="left" w:pos="6840"/>
        </w:tabs>
        <w:jc w:val="both"/>
        <w:rPr>
          <w:lang w:val="pt-BR"/>
        </w:rPr>
      </w:pPr>
      <w:r>
        <w:rPr>
          <w:lang w:val="pt-BR"/>
        </w:rPr>
        <w:t>Parengė</w:t>
      </w:r>
    </w:p>
    <w:p w:rsidR="00FD6D67" w:rsidRDefault="00FD6D67" w:rsidP="0048548E">
      <w:pPr>
        <w:tabs>
          <w:tab w:val="left" w:pos="6840"/>
        </w:tabs>
        <w:jc w:val="both"/>
        <w:rPr>
          <w:lang w:val="lt-LT"/>
        </w:rPr>
      </w:pPr>
      <w:r>
        <w:rPr>
          <w:lang w:val="pt-BR"/>
        </w:rPr>
        <w:t>vyriausioji specialistė sveikatai ir sanitarijai</w:t>
      </w:r>
      <w:r>
        <w:rPr>
          <w:lang w:val="lt-LT"/>
        </w:rPr>
        <w:t xml:space="preserve"> </w:t>
      </w:r>
    </w:p>
    <w:p w:rsidR="00FD6D67" w:rsidRDefault="00FD6D67" w:rsidP="0048548E">
      <w:pPr>
        <w:tabs>
          <w:tab w:val="left" w:pos="6840"/>
        </w:tabs>
        <w:jc w:val="both"/>
        <w:rPr>
          <w:lang w:val="pt-BR"/>
        </w:rPr>
      </w:pPr>
      <w:r>
        <w:rPr>
          <w:lang w:val="pt-BR"/>
        </w:rPr>
        <w:t>Irena Levickienė</w:t>
      </w:r>
    </w:p>
    <w:p w:rsidR="00FD6D67" w:rsidRDefault="00FD6D67" w:rsidP="00884DF5">
      <w:pPr>
        <w:ind w:left="5102"/>
        <w:jc w:val="right"/>
      </w:pPr>
    </w:p>
    <w:p w:rsidR="00FD6D67" w:rsidRDefault="00FD6D67" w:rsidP="00884DF5">
      <w:pPr>
        <w:ind w:left="5102"/>
        <w:jc w:val="right"/>
      </w:pPr>
    </w:p>
    <w:p w:rsidR="00FD6D67" w:rsidRDefault="00FD6D67" w:rsidP="0048548E">
      <w:pPr>
        <w:ind w:left="5102"/>
      </w:pPr>
    </w:p>
    <w:p w:rsidR="00FD6D67" w:rsidRDefault="00FD6D67" w:rsidP="00575797">
      <w:pPr>
        <w:jc w:val="right"/>
      </w:pPr>
    </w:p>
    <w:p w:rsidR="00FD6D67" w:rsidRDefault="00FD6D67" w:rsidP="00575797">
      <w:pPr>
        <w:jc w:val="right"/>
      </w:pPr>
    </w:p>
    <w:p w:rsidR="00FD6D67" w:rsidRPr="0040323E" w:rsidRDefault="00FD6D67" w:rsidP="00575797">
      <w:pPr>
        <w:jc w:val="right"/>
      </w:pPr>
      <w:r w:rsidRPr="0040323E">
        <w:t>Pagėgių savivaldybės tarybos</w:t>
      </w:r>
    </w:p>
    <w:p w:rsidR="00FD6D67" w:rsidRPr="0040323E" w:rsidRDefault="00FD6D67" w:rsidP="00575797">
      <w:pPr>
        <w:jc w:val="right"/>
      </w:pPr>
      <w:r w:rsidRPr="0040323E">
        <w:t>veiklos reglamento</w:t>
      </w:r>
    </w:p>
    <w:p w:rsidR="00FD6D67" w:rsidRPr="0040323E" w:rsidRDefault="00FD6D67" w:rsidP="00575797">
      <w:pPr>
        <w:jc w:val="right"/>
      </w:pPr>
      <w:r w:rsidRPr="0040323E">
        <w:t>2 priedas</w:t>
      </w:r>
    </w:p>
    <w:p w:rsidR="00FD6D67" w:rsidRPr="0040323E" w:rsidRDefault="00FD6D67" w:rsidP="00575797">
      <w:pPr>
        <w:jc w:val="right"/>
      </w:pPr>
    </w:p>
    <w:p w:rsidR="00FD6D67" w:rsidRPr="0040323E" w:rsidRDefault="00FD6D67" w:rsidP="00575797">
      <w:pPr>
        <w:pStyle w:val="Header"/>
        <w:spacing w:before="0" w:beforeAutospacing="0" w:after="0" w:afterAutospacing="0"/>
        <w:jc w:val="center"/>
        <w:rPr>
          <w:lang w:val="lt-LT"/>
        </w:rPr>
      </w:pPr>
      <w:r w:rsidRPr="0040323E">
        <w:rPr>
          <w:b/>
          <w:bCs/>
        </w:rPr>
        <w:t xml:space="preserve">SPRENDIMO </w:t>
      </w:r>
      <w:smartTag w:uri="urn:schemas-microsoft-com:office:smarttags" w:element="City">
        <w:smartTag w:uri="urn:schemas-microsoft-com:office:smarttags" w:element="place">
          <w:r w:rsidRPr="0040323E">
            <w:rPr>
              <w:b/>
              <w:bCs/>
            </w:rPr>
            <w:t>PROJEKTO</w:t>
          </w:r>
        </w:smartTag>
        <w:r w:rsidRPr="0040323E">
          <w:rPr>
            <w:b/>
            <w:bCs/>
          </w:rPr>
          <w:t xml:space="preserve"> </w:t>
        </w:r>
        <w:r w:rsidRPr="0040323E">
          <w:rPr>
            <w:b/>
            <w:bCs/>
            <w:lang w:val="lt-LT"/>
          </w:rPr>
          <w:t>,,</w:t>
        </w:r>
        <w:smartTag w:uri="urn:schemas-microsoft-com:office:smarttags" w:element="State">
          <w:r>
            <w:rPr>
              <w:b/>
              <w:lang w:val="lt-LT"/>
            </w:rPr>
            <w:t>DĖL</w:t>
          </w:r>
        </w:smartTag>
      </w:smartTag>
      <w:r>
        <w:rPr>
          <w:b/>
          <w:lang w:val="lt-LT"/>
        </w:rPr>
        <w:t xml:space="preserve"> PAGĖGIŲ  SAVIVALDYBĖS TARYBOS  2011 M. LEPOS 28 D. SPRENDIMO NR. T-94 ,</w:t>
      </w:r>
      <w:r w:rsidRPr="00ED410D">
        <w:rPr>
          <w:lang w:val="lt-LT"/>
        </w:rPr>
        <w:t>,</w:t>
      </w:r>
      <w:r w:rsidRPr="00ED410D">
        <w:rPr>
          <w:b/>
          <w:lang w:val="lt-LT"/>
        </w:rPr>
        <w:t>DĖL PAGĖGIŲ SAVIVALDYBĖS SANITARINĖS KONTROLĖS TAISYKLIŲ PATVIRTINIMO“ PRIPAŽINIMO NETEKUSIU GALIOS</w:t>
      </w:r>
      <w:r w:rsidRPr="0040323E">
        <w:rPr>
          <w:b/>
          <w:lang w:val="lt-LT"/>
        </w:rPr>
        <w:t xml:space="preserve"> </w:t>
      </w:r>
    </w:p>
    <w:p w:rsidR="00FD6D67" w:rsidRPr="0040323E" w:rsidRDefault="00FD6D67" w:rsidP="00575797">
      <w:pPr>
        <w:tabs>
          <w:tab w:val="left" w:pos="3122"/>
        </w:tabs>
        <w:jc w:val="center"/>
        <w:rPr>
          <w:b/>
          <w:bCs/>
        </w:rPr>
      </w:pPr>
      <w:r w:rsidRPr="0040323E">
        <w:rPr>
          <w:b/>
          <w:bCs/>
        </w:rPr>
        <w:t>AIŠKINAMASIS RAŠTAS</w:t>
      </w:r>
    </w:p>
    <w:p w:rsidR="00FD6D67" w:rsidRPr="0040323E" w:rsidRDefault="00FD6D67" w:rsidP="00575797">
      <w:pPr>
        <w:tabs>
          <w:tab w:val="left" w:pos="3122"/>
        </w:tabs>
        <w:ind w:firstLine="720"/>
        <w:jc w:val="center"/>
      </w:pPr>
      <w:r w:rsidRPr="0040323E">
        <w:t>2018-0</w:t>
      </w:r>
      <w:r>
        <w:t>4</w:t>
      </w:r>
      <w:r w:rsidRPr="0040323E">
        <w:t>-1</w:t>
      </w:r>
      <w:r>
        <w:t>2</w:t>
      </w:r>
    </w:p>
    <w:p w:rsidR="00FD6D67" w:rsidRPr="0040323E" w:rsidRDefault="00FD6D67" w:rsidP="00575797">
      <w:pPr>
        <w:widowControl w:val="0"/>
        <w:numPr>
          <w:ilvl w:val="0"/>
          <w:numId w:val="12"/>
        </w:numPr>
        <w:autoSpaceDE w:val="0"/>
        <w:autoSpaceDN w:val="0"/>
        <w:adjustRightInd w:val="0"/>
        <w:jc w:val="both"/>
        <w:rPr>
          <w:b/>
          <w:bCs/>
          <w:i/>
          <w:iCs/>
        </w:rPr>
      </w:pPr>
      <w:r w:rsidRPr="0040323E">
        <w:rPr>
          <w:b/>
          <w:bCs/>
          <w:i/>
          <w:iCs/>
        </w:rPr>
        <w:t>Parengto projekto tikslai ir uždaviniai</w:t>
      </w:r>
    </w:p>
    <w:p w:rsidR="00FD6D67" w:rsidRPr="00ED410D" w:rsidRDefault="00FD6D67" w:rsidP="00575797">
      <w:pPr>
        <w:widowControl w:val="0"/>
        <w:jc w:val="both"/>
        <w:rPr>
          <w:lang w:val="lt-LT" w:eastAsia="lt-LT"/>
        </w:rPr>
      </w:pPr>
      <w:r w:rsidRPr="0040323E">
        <w:t xml:space="preserve">            Savivaldybės tarybos sprendimo projektu siūloma Pagėgių savivaldybės tarybai </w:t>
      </w:r>
      <w:r>
        <w:t xml:space="preserve">pripažinti netekusiu galios </w:t>
      </w:r>
      <w:r>
        <w:rPr>
          <w:lang w:val="lt-LT"/>
        </w:rPr>
        <w:t>P</w:t>
      </w:r>
      <w:r w:rsidRPr="00EB7FD8">
        <w:rPr>
          <w:lang w:val="lt-LT"/>
        </w:rPr>
        <w:t xml:space="preserve">agėgių  savivaldybės tarybos </w:t>
      </w:r>
      <w:r>
        <w:rPr>
          <w:lang w:val="lt-LT"/>
        </w:rPr>
        <w:t xml:space="preserve"> 2011 m. liepos 28 d. sprendimo Nr. T</w:t>
      </w:r>
      <w:r w:rsidRPr="00EB7FD8">
        <w:rPr>
          <w:lang w:val="lt-LT"/>
        </w:rPr>
        <w:t>-94 ,</w:t>
      </w:r>
      <w:r w:rsidRPr="00ED410D">
        <w:rPr>
          <w:lang w:val="lt-LT"/>
        </w:rPr>
        <w:t>,Dėl Pagėgių savivaldybės sanitarinės kontrolės taisyklių patvirtinimo” (toliau -  Taisyklės).</w:t>
      </w:r>
    </w:p>
    <w:p w:rsidR="00FD6D67" w:rsidRPr="0040323E" w:rsidRDefault="00FD6D67" w:rsidP="0072251C">
      <w:pPr>
        <w:widowControl w:val="0"/>
        <w:numPr>
          <w:ilvl w:val="0"/>
          <w:numId w:val="12"/>
        </w:numPr>
        <w:tabs>
          <w:tab w:val="left" w:pos="1100"/>
        </w:tabs>
        <w:autoSpaceDE w:val="0"/>
        <w:autoSpaceDN w:val="0"/>
        <w:adjustRightInd w:val="0"/>
        <w:ind w:left="0" w:firstLine="410"/>
        <w:jc w:val="both"/>
        <w:rPr>
          <w:b/>
          <w:bCs/>
          <w:i/>
          <w:iCs/>
        </w:rPr>
      </w:pPr>
      <w:r w:rsidRPr="0040323E">
        <w:rPr>
          <w:b/>
          <w:bCs/>
          <w:i/>
          <w:iCs/>
        </w:rPr>
        <w:t>Kaip šiuo metu yra sureguliuoti projekte aptarti klausimai</w:t>
      </w:r>
    </w:p>
    <w:p w:rsidR="00FD6D67" w:rsidRPr="001215ED" w:rsidRDefault="00FD6D67" w:rsidP="00751897">
      <w:pPr>
        <w:keepNext/>
        <w:jc w:val="both"/>
      </w:pPr>
      <w:r w:rsidRPr="0040323E">
        <w:t xml:space="preserve"> 201</w:t>
      </w:r>
      <w:r>
        <w:t xml:space="preserve">1 </w:t>
      </w:r>
      <w:r w:rsidRPr="0040323E">
        <w:t xml:space="preserve">m. </w:t>
      </w:r>
      <w:r>
        <w:t xml:space="preserve">liepos 28 d. Pagėgių savivaldybės tarybos sprendimu Nr.- 94  </w:t>
      </w:r>
      <w:r w:rsidRPr="00EB7FD8">
        <w:rPr>
          <w:lang w:val="lt-LT"/>
        </w:rPr>
        <w:t>,</w:t>
      </w:r>
      <w:r w:rsidRPr="00EB7FD8">
        <w:t>,</w:t>
      </w:r>
      <w:r>
        <w:t>Dėl P</w:t>
      </w:r>
      <w:r w:rsidRPr="00EB7FD8">
        <w:t>agėgių savivaldybės sanitarinės kontrolės taisyklių patvirtinimo</w:t>
      </w:r>
      <w:r>
        <w:t>” Pagėgių savivaldybės taryba patvirtino</w:t>
      </w:r>
      <w:r w:rsidRPr="001215ED">
        <w:t xml:space="preserve"> </w:t>
      </w:r>
      <w:r>
        <w:t>P</w:t>
      </w:r>
      <w:r w:rsidRPr="00EB7FD8">
        <w:t>agėgių savivaldybė</w:t>
      </w:r>
      <w:r>
        <w:t xml:space="preserve">s sanitarinės kontrolės taisykles (toliau - Taisyklės). Taisyklės buvo parengtos, atsižvelgiant į Lietuvos Respublikos Vyriausybės 1995 m. lapkričio 27 d. Nnutarimą Nr. 1492 „Dėl Savivaldybių sanitarinės kontrolės nuostatų patvirtinimo”. Kadangi Lietuvos Respublikos Vyriausybės 1995 m. lapkričio 27 d. Nutarimas Nr. 1492 „Dėl Savivaldybių sanitarinės kontrolės nuostatų patvirtinimo” pripažintas netekusiu galios, todėl ir Taisyklės, kurios parengtos vadovaujantis šiuo Lietuvos Respublikos Vyriausybės Nutarimu tampa negaliojančios. Sanitarijos ir atliekų tvarkymo reikalavimai yra numatyti Pagėgių savivaldybės patvirtintose Pagėgių savivaldybės ir kitų gyvenamųjų vietovių tvarkymo ir švaros taisyklėse, kuriose yra numatytas skyrius </w:t>
      </w:r>
      <w:smartTag w:uri="urn:schemas-microsoft-com:office:smarttags" w:element="State">
        <w:smartTag w:uri="urn:schemas-microsoft-com:office:smarttags" w:element="place">
          <w:r>
            <w:t>dėl</w:t>
          </w:r>
        </w:smartTag>
      </w:smartTag>
      <w:r>
        <w:t xml:space="preserve"> sanitarinių reikalavimų. </w:t>
      </w:r>
      <w:r w:rsidRPr="001215ED">
        <w:t xml:space="preserve">Vadovaujantis </w:t>
      </w:r>
      <w:r>
        <w:t>šiuo metu galiojančiais teisės aktais ši</w:t>
      </w:r>
      <w:r w:rsidRPr="001215ED">
        <w:t>uo metu rengiamos naujos sanitarijos ir higienos taisyklė</w:t>
      </w:r>
      <w:r>
        <w:t>s, kurios atitiktų</w:t>
      </w:r>
      <w:r w:rsidRPr="001215ED">
        <w:t xml:space="preserve"> teisės aktų reikalavimus.</w:t>
      </w:r>
    </w:p>
    <w:p w:rsidR="00FD6D67" w:rsidRPr="001215ED" w:rsidRDefault="00FD6D67" w:rsidP="00751897">
      <w:pPr>
        <w:keepNext/>
        <w:jc w:val="both"/>
      </w:pPr>
      <w:r w:rsidRPr="001215ED">
        <w:t xml:space="preserve">Artimiausiame Pagėgių savivaldybės tarybos posėdyje </w:t>
      </w:r>
      <w:r>
        <w:t>numatoma pateikti Pagėgių savivaldybės tarybai  svarstyti</w:t>
      </w:r>
      <w:r w:rsidRPr="001215ED">
        <w:t xml:space="preserve"> </w:t>
      </w:r>
      <w:r>
        <w:t>šiuo metu rengiamą sprendimo projektaą</w:t>
      </w:r>
      <w:r w:rsidRPr="001215ED">
        <w:t xml:space="preserve"> </w:t>
      </w:r>
      <w:r>
        <w:t>,,D</w:t>
      </w:r>
      <w:r w:rsidRPr="001215ED">
        <w:t xml:space="preserve">ėl </w:t>
      </w:r>
      <w:r>
        <w:t xml:space="preserve">Pagėgių savivaldybės </w:t>
      </w:r>
      <w:r w:rsidRPr="001215ED">
        <w:t>sanitarijos</w:t>
      </w:r>
      <w:r>
        <w:t xml:space="preserve"> ir </w:t>
      </w:r>
      <w:r w:rsidRPr="001215ED">
        <w:t xml:space="preserve"> higienos taisyklių </w:t>
      </w:r>
      <w:r>
        <w:t>pa</w:t>
      </w:r>
      <w:r w:rsidRPr="001215ED">
        <w:t>tvirtinimo</w:t>
      </w:r>
      <w:r>
        <w:t>”.</w:t>
      </w:r>
    </w:p>
    <w:p w:rsidR="00FD6D67" w:rsidRPr="0040323E" w:rsidRDefault="00FD6D67" w:rsidP="00F74B0D">
      <w:pPr>
        <w:numPr>
          <w:ilvl w:val="0"/>
          <w:numId w:val="12"/>
        </w:numPr>
        <w:autoSpaceDE w:val="0"/>
        <w:autoSpaceDN w:val="0"/>
        <w:adjustRightInd w:val="0"/>
        <w:jc w:val="both"/>
        <w:rPr>
          <w:b/>
          <w:bCs/>
          <w:i/>
          <w:iCs/>
        </w:rPr>
      </w:pPr>
      <w:r w:rsidRPr="0040323E">
        <w:rPr>
          <w:b/>
          <w:bCs/>
          <w:i/>
          <w:iCs/>
        </w:rPr>
        <w:t>Kokių teigiamų rezultatų laukiama</w:t>
      </w:r>
    </w:p>
    <w:p w:rsidR="00FD6D67" w:rsidRPr="00ED410D" w:rsidRDefault="00FD6D67" w:rsidP="00F74B0D">
      <w:pPr>
        <w:autoSpaceDE w:val="0"/>
        <w:autoSpaceDN w:val="0"/>
        <w:adjustRightInd w:val="0"/>
        <w:jc w:val="both"/>
        <w:rPr>
          <w:b/>
          <w:bCs/>
          <w:i/>
          <w:iCs/>
          <w:lang w:val="lt-LT"/>
        </w:rPr>
      </w:pPr>
      <w:r w:rsidRPr="0040323E">
        <w:t xml:space="preserve">Pagėgių savivaldybės tarybai </w:t>
      </w:r>
      <w:r>
        <w:t>pripažinus</w:t>
      </w:r>
      <w:r w:rsidRPr="00521385">
        <w:t xml:space="preserve"> </w:t>
      </w:r>
      <w:r>
        <w:t xml:space="preserve">netekusiomis galios </w:t>
      </w:r>
      <w:r>
        <w:rPr>
          <w:lang w:val="lt-LT"/>
        </w:rPr>
        <w:t>P</w:t>
      </w:r>
      <w:r w:rsidRPr="00EB7FD8">
        <w:rPr>
          <w:lang w:val="lt-LT"/>
        </w:rPr>
        <w:t xml:space="preserve">agėgių  savivaldybės tarybos </w:t>
      </w:r>
      <w:r>
        <w:rPr>
          <w:lang w:val="lt-LT"/>
        </w:rPr>
        <w:t xml:space="preserve"> 2011 m. liepos 28 d. sprendimo Nr. T</w:t>
      </w:r>
      <w:r w:rsidRPr="00EB7FD8">
        <w:rPr>
          <w:lang w:val="lt-LT"/>
        </w:rPr>
        <w:t>-94 ,</w:t>
      </w:r>
      <w:r w:rsidRPr="00ED410D">
        <w:rPr>
          <w:lang w:val="lt-LT"/>
        </w:rPr>
        <w:t xml:space="preserve">,Dėl Pagėgių savivaldybės sanitarinės kontrolės taisyklių patvirtinimo” patvirtintas Taisykles, jos taps negaliojančios, tačiau atsižvelgiant į teisės aktų nuostatas, rengiamas  sprendimo projetas dėl  naujų sanitarijos ir  higienos taisyklių patvirtinimo. </w:t>
      </w:r>
    </w:p>
    <w:p w:rsidR="00FD6D67" w:rsidRPr="0040323E" w:rsidRDefault="00FD6D67" w:rsidP="00F74B0D">
      <w:pPr>
        <w:numPr>
          <w:ilvl w:val="0"/>
          <w:numId w:val="12"/>
        </w:numPr>
        <w:jc w:val="both"/>
        <w:rPr>
          <w:b/>
          <w:bCs/>
          <w:i/>
          <w:iCs/>
        </w:rPr>
      </w:pPr>
      <w:r w:rsidRPr="0040323E">
        <w:rPr>
          <w:b/>
          <w:bCs/>
          <w:i/>
          <w:iCs/>
        </w:rPr>
        <w:t>Galimos neigiamos priimto projekto pasekmės ir kokių priemonių reikėtų imtis, kad tokių pasekmių būtų išvengta.</w:t>
      </w:r>
    </w:p>
    <w:p w:rsidR="00FD6D67" w:rsidRPr="0040323E" w:rsidRDefault="00FD6D67" w:rsidP="00033FF5">
      <w:pPr>
        <w:tabs>
          <w:tab w:val="left" w:pos="440"/>
        </w:tabs>
        <w:jc w:val="both"/>
      </w:pPr>
      <w:r w:rsidRPr="0040323E">
        <w:t xml:space="preserve"> </w:t>
      </w:r>
      <w:r>
        <w:t>Kol bus patvirtintos naujos sanitarijos ir higienos taisyklės, Pagėgių savivaldybės administracija vadovaujasi</w:t>
      </w:r>
      <w:r w:rsidRPr="001215ED">
        <w:t xml:space="preserve"> </w:t>
      </w:r>
      <w:r>
        <w:t>Pagėgių savivaldybės tarybos patvirtintomis Pagėgių savivaldybės ir kitų gyvenamųjų vietovių tvarkymo ir švaros taisyklėmis, kuriose yra skyrius, kuriame numatyti sanitariniai reikalavimai.</w:t>
      </w:r>
    </w:p>
    <w:p w:rsidR="00FD6D67" w:rsidRPr="0040323E" w:rsidRDefault="00FD6D67" w:rsidP="00575797">
      <w:pPr>
        <w:widowControl w:val="0"/>
        <w:numPr>
          <w:ilvl w:val="0"/>
          <w:numId w:val="12"/>
        </w:numPr>
        <w:autoSpaceDE w:val="0"/>
        <w:autoSpaceDN w:val="0"/>
        <w:adjustRightInd w:val="0"/>
        <w:ind w:left="110" w:firstLine="316"/>
        <w:jc w:val="both"/>
        <w:rPr>
          <w:b/>
          <w:bCs/>
          <w:i/>
          <w:iCs/>
        </w:rPr>
      </w:pPr>
      <w:r w:rsidRPr="0040323E">
        <w:rPr>
          <w:b/>
          <w:bCs/>
          <w:i/>
          <w:iCs/>
        </w:rPr>
        <w:t>Kokius galiojančius aktus (tarybos, mero, Savivaldybės administracijos direktoriaus) reikėtų pakeisti ir panaikinti, priėmus sprendimą pagal teikiamą projektą.</w:t>
      </w:r>
    </w:p>
    <w:p w:rsidR="00FD6D67" w:rsidRPr="0040323E" w:rsidRDefault="00FD6D67" w:rsidP="00521385">
      <w:pPr>
        <w:ind w:left="110"/>
        <w:jc w:val="both"/>
      </w:pPr>
      <w:r>
        <w:t xml:space="preserve">Reikės parengti naujų Pagėgių savivaldybės sanitarijos ir higienos taisyklių sprendimo projektą, kad Taisyklės atititiktų galiojančias teisės aktų nuostatas ir siūlyti Pagėgių savivaldybės tarybai svarstyti </w:t>
      </w:r>
      <w:smartTag w:uri="urn:schemas-microsoft-com:office:smarttags" w:element="State">
        <w:smartTag w:uri="urn:schemas-microsoft-com:office:smarttags" w:element="place">
          <w:r>
            <w:t>dėl</w:t>
          </w:r>
        </w:smartTag>
      </w:smartTag>
      <w:r>
        <w:t xml:space="preserve"> jų patvirtinimo.</w:t>
      </w:r>
    </w:p>
    <w:p w:rsidR="00FD6D67" w:rsidRPr="0040323E" w:rsidRDefault="00FD6D67" w:rsidP="00575797">
      <w:pPr>
        <w:jc w:val="both"/>
      </w:pPr>
      <w:r w:rsidRPr="0040323E">
        <w:rPr>
          <w:b/>
          <w:bCs/>
        </w:rPr>
        <w:t xml:space="preserve">        6. </w:t>
      </w:r>
      <w:r w:rsidRPr="0040323E">
        <w:rPr>
          <w:b/>
          <w:bCs/>
          <w:i/>
          <w:iCs/>
        </w:rPr>
        <w:t>Jeigu priimtam sprendimui reikės kito tarybos sprendimo, mero potvarkio ar administracijos direktoriaus įsakymo, kas ir kada juos turėtų parengti.</w:t>
      </w:r>
    </w:p>
    <w:p w:rsidR="00FD6D67" w:rsidRPr="0040323E" w:rsidRDefault="00FD6D67" w:rsidP="00575797">
      <w:pPr>
        <w:jc w:val="both"/>
      </w:pPr>
      <w:r>
        <w:t>Pagėgių savivaldybės tarybai bus siūlomas svarstyti naujas sprendimo projektas ,,Dėl Pagėgių savivaldybės sanitarijos ir higienos taisyklių patvirtinimo”, kuriuo Pagėgių savivaldybės tarybai pritarus būtų patvirtintos naujos Pagėgių savivaldybės sanitarijos ir higienos taisyklės.</w:t>
      </w:r>
    </w:p>
    <w:p w:rsidR="00FD6D67" w:rsidRPr="0040323E" w:rsidRDefault="00FD6D67" w:rsidP="00575797">
      <w:pPr>
        <w:widowControl w:val="0"/>
        <w:numPr>
          <w:ilvl w:val="0"/>
          <w:numId w:val="13"/>
        </w:numPr>
        <w:tabs>
          <w:tab w:val="left" w:pos="0"/>
        </w:tabs>
        <w:autoSpaceDE w:val="0"/>
        <w:autoSpaceDN w:val="0"/>
        <w:adjustRightInd w:val="0"/>
        <w:jc w:val="both"/>
        <w:rPr>
          <w:b/>
          <w:bCs/>
          <w:i/>
          <w:iCs/>
        </w:rPr>
      </w:pPr>
      <w:r w:rsidRPr="0040323E">
        <w:rPr>
          <w:b/>
          <w:bCs/>
          <w:i/>
          <w:iCs/>
        </w:rPr>
        <w:t>Ar reikalinga atlikti sprendimo projekto antikorupcinį vertinimą</w:t>
      </w:r>
    </w:p>
    <w:p w:rsidR="00FD6D67" w:rsidRPr="0040323E" w:rsidRDefault="00FD6D67" w:rsidP="00575797">
      <w:pPr>
        <w:tabs>
          <w:tab w:val="left" w:pos="1134"/>
        </w:tabs>
        <w:jc w:val="both"/>
      </w:pPr>
      <w:r w:rsidRPr="0040323E">
        <w:t>Šis sprendimas antikorupciniu požiūriu nevertinamas.</w:t>
      </w:r>
    </w:p>
    <w:p w:rsidR="00FD6D67" w:rsidRPr="0040323E" w:rsidRDefault="00FD6D67" w:rsidP="00575797">
      <w:pPr>
        <w:widowControl w:val="0"/>
        <w:numPr>
          <w:ilvl w:val="0"/>
          <w:numId w:val="13"/>
        </w:numPr>
        <w:tabs>
          <w:tab w:val="clear" w:pos="786"/>
          <w:tab w:val="num" w:pos="440"/>
        </w:tabs>
        <w:autoSpaceDE w:val="0"/>
        <w:autoSpaceDN w:val="0"/>
        <w:adjustRightInd w:val="0"/>
        <w:ind w:left="0" w:firstLine="426"/>
        <w:jc w:val="both"/>
        <w:rPr>
          <w:b/>
          <w:bCs/>
          <w:i/>
          <w:iCs/>
        </w:rPr>
      </w:pPr>
      <w:r w:rsidRPr="0040323E">
        <w:rPr>
          <w:b/>
          <w:bCs/>
          <w:i/>
          <w:iCs/>
        </w:rPr>
        <w:t>Sprendimo vykdytojai ir įvykdymo terminai, lėšų, reikalingų sprendimui įgyvendinti, poreikis (jeigu tai numatoma – derinti su Finansų skyriumi)</w:t>
      </w:r>
    </w:p>
    <w:p w:rsidR="00FD6D67" w:rsidRPr="0040323E" w:rsidRDefault="00FD6D67" w:rsidP="00575797">
      <w:pPr>
        <w:jc w:val="both"/>
      </w:pPr>
      <w:r>
        <w:t>Nereikalingas.</w:t>
      </w:r>
    </w:p>
    <w:p w:rsidR="00FD6D67" w:rsidRPr="0040323E" w:rsidRDefault="00FD6D67" w:rsidP="00575797">
      <w:pPr>
        <w:widowControl w:val="0"/>
        <w:numPr>
          <w:ilvl w:val="0"/>
          <w:numId w:val="13"/>
        </w:numPr>
        <w:tabs>
          <w:tab w:val="clear" w:pos="786"/>
          <w:tab w:val="num" w:pos="0"/>
        </w:tabs>
        <w:autoSpaceDE w:val="0"/>
        <w:autoSpaceDN w:val="0"/>
        <w:adjustRightInd w:val="0"/>
        <w:ind w:left="0" w:firstLine="426"/>
        <w:jc w:val="both"/>
        <w:rPr>
          <w:b/>
          <w:bCs/>
          <w:i/>
          <w:iCs/>
        </w:rPr>
      </w:pPr>
      <w:r w:rsidRPr="0040323E">
        <w:rPr>
          <w:b/>
          <w:bCs/>
          <w:i/>
          <w:iCs/>
        </w:rPr>
        <w:t>Projekto rengimo metu gauti specialistų vertinimai ir išvados, ekonominiai apskaičiavimai (sąmatos) ir konkretūs finansavimo šaltiniai</w:t>
      </w:r>
    </w:p>
    <w:p w:rsidR="00FD6D67" w:rsidRPr="0040323E" w:rsidRDefault="00FD6D67" w:rsidP="00575797">
      <w:pPr>
        <w:jc w:val="both"/>
      </w:pPr>
      <w:r>
        <w:t>Nėra.</w:t>
      </w:r>
      <w:r w:rsidRPr="0040323E">
        <w:t xml:space="preserve"> </w:t>
      </w:r>
    </w:p>
    <w:p w:rsidR="00FD6D67" w:rsidRPr="0040323E" w:rsidRDefault="00FD6D67" w:rsidP="00575797">
      <w:pPr>
        <w:numPr>
          <w:ilvl w:val="0"/>
          <w:numId w:val="13"/>
        </w:numPr>
        <w:jc w:val="both"/>
        <w:rPr>
          <w:b/>
          <w:bCs/>
          <w:i/>
          <w:iCs/>
        </w:rPr>
      </w:pPr>
      <w:r w:rsidRPr="0040323E">
        <w:rPr>
          <w:b/>
          <w:bCs/>
          <w:i/>
          <w:iCs/>
        </w:rPr>
        <w:t>Projekto rengėjas ar rengėjų grupė.</w:t>
      </w:r>
    </w:p>
    <w:p w:rsidR="00FD6D67" w:rsidRPr="0040323E" w:rsidRDefault="00FD6D67" w:rsidP="00575797">
      <w:pPr>
        <w:jc w:val="both"/>
        <w:rPr>
          <w:b/>
          <w:bCs/>
          <w:i/>
          <w:iCs/>
        </w:rPr>
      </w:pPr>
      <w:r w:rsidRPr="0040323E">
        <w:t xml:space="preserve"> Irena Levickienė, Pagėgių savivaldybės administracijos vyriausioji specialistė sveikatai ir sanitarijai, tel.: 8 441 57482, el. p.: </w:t>
      </w:r>
      <w:hyperlink r:id="rId8" w:history="1">
        <w:r w:rsidRPr="0040323E">
          <w:rPr>
            <w:rStyle w:val="Hyperlink"/>
            <w:color w:val="auto"/>
          </w:rPr>
          <w:t>i.levickiene@pagegiai.lt</w:t>
        </w:r>
      </w:hyperlink>
    </w:p>
    <w:p w:rsidR="00FD6D67" w:rsidRPr="0040323E" w:rsidRDefault="00FD6D67" w:rsidP="00575797">
      <w:pPr>
        <w:widowControl w:val="0"/>
        <w:numPr>
          <w:ilvl w:val="0"/>
          <w:numId w:val="13"/>
        </w:numPr>
        <w:tabs>
          <w:tab w:val="left" w:pos="0"/>
        </w:tabs>
        <w:autoSpaceDE w:val="0"/>
        <w:autoSpaceDN w:val="0"/>
        <w:adjustRightInd w:val="0"/>
        <w:jc w:val="both"/>
        <w:rPr>
          <w:b/>
          <w:bCs/>
          <w:i/>
          <w:iCs/>
        </w:rPr>
      </w:pPr>
      <w:r w:rsidRPr="0040323E">
        <w:rPr>
          <w:b/>
          <w:bCs/>
          <w:i/>
          <w:iCs/>
        </w:rPr>
        <w:t>Kiti, rengėjo nuomone, reikalingi pagrindimai ir paaiškinimai.</w:t>
      </w:r>
    </w:p>
    <w:p w:rsidR="00FD6D67" w:rsidRDefault="00FD6D67" w:rsidP="00575797">
      <w:pPr>
        <w:jc w:val="both"/>
        <w:rPr>
          <w:lang w:val="fi-FI"/>
        </w:rPr>
      </w:pPr>
      <w:r>
        <w:rPr>
          <w:lang w:val="fi-FI"/>
        </w:rPr>
        <w:t>Nėra.</w:t>
      </w:r>
    </w:p>
    <w:p w:rsidR="00FD6D67" w:rsidRDefault="00FD6D67" w:rsidP="00575797">
      <w:pPr>
        <w:jc w:val="both"/>
        <w:rPr>
          <w:lang w:val="fi-FI"/>
        </w:rPr>
      </w:pPr>
    </w:p>
    <w:p w:rsidR="00FD6D67" w:rsidRPr="00C51B62" w:rsidRDefault="00FD6D67" w:rsidP="00575797">
      <w:pPr>
        <w:jc w:val="both"/>
        <w:rPr>
          <w:lang w:val="fi-FI"/>
        </w:rPr>
      </w:pPr>
    </w:p>
    <w:p w:rsidR="00FD6D67" w:rsidRPr="0040323E" w:rsidRDefault="00FD6D67" w:rsidP="00575797">
      <w:pPr>
        <w:jc w:val="both"/>
      </w:pPr>
      <w:r w:rsidRPr="0040323E">
        <w:t>Pagėgių savivaldybės administracijos</w:t>
      </w:r>
    </w:p>
    <w:p w:rsidR="00FD6D67" w:rsidRPr="0040323E" w:rsidRDefault="00FD6D67" w:rsidP="00F74B0D">
      <w:pPr>
        <w:jc w:val="both"/>
      </w:pPr>
      <w:r>
        <w:t>v</w:t>
      </w:r>
      <w:r w:rsidRPr="0040323E">
        <w:t>yriaus</w:t>
      </w:r>
      <w:r>
        <w:t>i</w:t>
      </w:r>
      <w:r w:rsidRPr="0040323E">
        <w:t>oji spe</w:t>
      </w:r>
      <w:r>
        <w:t>cia</w:t>
      </w:r>
      <w:r w:rsidRPr="0040323E">
        <w:t>listė sveikatai ir sanitarijai                                                          Irena Levickienė</w:t>
      </w:r>
    </w:p>
    <w:p w:rsidR="00FD6D67" w:rsidRPr="0040323E" w:rsidRDefault="00FD6D67" w:rsidP="00F74B0D">
      <w:pPr>
        <w:jc w:val="both"/>
      </w:pPr>
    </w:p>
    <w:p w:rsidR="00FD6D67" w:rsidRPr="0040323E" w:rsidRDefault="00FD6D67" w:rsidP="00575797">
      <w:pPr>
        <w:jc w:val="both"/>
      </w:pPr>
    </w:p>
    <w:p w:rsidR="00FD6D67" w:rsidRPr="0040323E" w:rsidRDefault="00FD6D67" w:rsidP="00575797">
      <w:pPr>
        <w:jc w:val="both"/>
      </w:pPr>
    </w:p>
    <w:p w:rsidR="00FD6D67" w:rsidRPr="0040323E" w:rsidRDefault="00FD6D67" w:rsidP="00575797">
      <w:pPr>
        <w:jc w:val="center"/>
      </w:pPr>
    </w:p>
    <w:p w:rsidR="00FD6D67" w:rsidRPr="0040323E" w:rsidRDefault="00FD6D67" w:rsidP="00575797">
      <w:pPr>
        <w:jc w:val="center"/>
      </w:pPr>
    </w:p>
    <w:p w:rsidR="00FD6D67" w:rsidRPr="0040323E" w:rsidRDefault="00FD6D67" w:rsidP="00575797">
      <w:pPr>
        <w:jc w:val="center"/>
        <w:rPr>
          <w:b/>
          <w:bCs/>
        </w:rPr>
      </w:pPr>
    </w:p>
    <w:p w:rsidR="00FD6D67" w:rsidRPr="0040323E" w:rsidRDefault="00FD6D67" w:rsidP="00180E54">
      <w:pPr>
        <w:tabs>
          <w:tab w:val="left" w:pos="0"/>
        </w:tabs>
        <w:jc w:val="center"/>
        <w:rPr>
          <w:b/>
          <w:bCs/>
        </w:rPr>
      </w:pPr>
    </w:p>
    <w:p w:rsidR="00FD6D67" w:rsidRPr="0040323E" w:rsidRDefault="00FD6D67" w:rsidP="00180E54">
      <w:pPr>
        <w:tabs>
          <w:tab w:val="left" w:pos="0"/>
        </w:tabs>
        <w:jc w:val="center"/>
        <w:rPr>
          <w:b/>
          <w:bCs/>
        </w:rPr>
      </w:pPr>
    </w:p>
    <w:p w:rsidR="00FD6D67" w:rsidRPr="0040323E" w:rsidRDefault="00FD6D67" w:rsidP="00180E54">
      <w:pPr>
        <w:tabs>
          <w:tab w:val="left" w:pos="0"/>
        </w:tabs>
        <w:jc w:val="center"/>
        <w:rPr>
          <w:b/>
          <w:bCs/>
        </w:rPr>
      </w:pPr>
    </w:p>
    <w:p w:rsidR="00FD6D67" w:rsidRPr="0040323E" w:rsidRDefault="00FD6D67" w:rsidP="00673FC1">
      <w:pPr>
        <w:jc w:val="both"/>
        <w:rPr>
          <w:bCs/>
          <w:i/>
          <w:lang w:val="lt-LT"/>
        </w:rPr>
      </w:pPr>
    </w:p>
    <w:p w:rsidR="00FD6D67" w:rsidRPr="0040323E" w:rsidRDefault="00FD6D67" w:rsidP="00673FC1">
      <w:pPr>
        <w:jc w:val="both"/>
        <w:rPr>
          <w:bCs/>
          <w:i/>
          <w:lang w:val="lt-LT"/>
        </w:rPr>
      </w:pPr>
    </w:p>
    <w:p w:rsidR="00FD6D67" w:rsidRPr="0040323E" w:rsidRDefault="00FD6D67" w:rsidP="00673FC1">
      <w:pPr>
        <w:jc w:val="both"/>
        <w:rPr>
          <w:bCs/>
          <w:i/>
          <w:lang w:val="lt-LT"/>
        </w:rPr>
      </w:pPr>
    </w:p>
    <w:p w:rsidR="00FD6D67" w:rsidRPr="0040323E" w:rsidRDefault="00FD6D67" w:rsidP="00673FC1">
      <w:pPr>
        <w:jc w:val="both"/>
        <w:rPr>
          <w:bCs/>
          <w:i/>
          <w:lang w:val="lt-LT"/>
        </w:rPr>
      </w:pPr>
    </w:p>
    <w:p w:rsidR="00FD6D67" w:rsidRPr="0040323E" w:rsidRDefault="00FD6D67" w:rsidP="00673FC1">
      <w:pPr>
        <w:jc w:val="both"/>
        <w:rPr>
          <w:i/>
          <w:noProof/>
          <w:lang w:val="lt-LT" w:eastAsia="lt-LT"/>
        </w:rPr>
      </w:pPr>
    </w:p>
    <w:p w:rsidR="00FD6D67" w:rsidRPr="0040323E" w:rsidRDefault="00FD6D67" w:rsidP="00F67EDC">
      <w:pPr>
        <w:pStyle w:val="MAZAS"/>
        <w:ind w:firstLine="0"/>
        <w:rPr>
          <w:rFonts w:ascii="Times New Roman" w:hAnsi="Times New Roman"/>
          <w:i/>
          <w:color w:val="auto"/>
          <w:sz w:val="24"/>
          <w:szCs w:val="24"/>
          <w:lang w:val="lt-LT"/>
        </w:rPr>
      </w:pPr>
    </w:p>
    <w:p w:rsidR="00FD6D67" w:rsidRPr="0040323E" w:rsidRDefault="00FD6D67" w:rsidP="00F67EDC">
      <w:pPr>
        <w:pStyle w:val="MAZAS"/>
        <w:ind w:firstLine="0"/>
        <w:rPr>
          <w:rFonts w:ascii="Times New Roman" w:hAnsi="Times New Roman"/>
          <w:i/>
          <w:color w:val="auto"/>
          <w:sz w:val="24"/>
          <w:szCs w:val="24"/>
          <w:lang w:val="lt-LT"/>
        </w:rPr>
      </w:pPr>
    </w:p>
    <w:p w:rsidR="00FD6D67" w:rsidRPr="0040323E" w:rsidRDefault="00FD6D67" w:rsidP="004471FD">
      <w:pPr>
        <w:spacing w:before="100" w:beforeAutospacing="1" w:after="100" w:afterAutospacing="1"/>
        <w:ind w:firstLine="12"/>
        <w:jc w:val="center"/>
      </w:pPr>
      <w:r w:rsidRPr="0040323E">
        <w:rPr>
          <w:b/>
          <w:bCs/>
        </w:rPr>
        <w:t> </w:t>
      </w:r>
    </w:p>
    <w:p w:rsidR="00FD6D67" w:rsidRPr="0040323E" w:rsidRDefault="00FD6D67" w:rsidP="004471FD">
      <w:pPr>
        <w:spacing w:before="100" w:beforeAutospacing="1" w:after="100" w:afterAutospacing="1" w:line="276" w:lineRule="auto"/>
      </w:pPr>
      <w:bookmarkStart w:id="0" w:name="part_e0d967c1f0db47c2a188369349404176"/>
      <w:bookmarkEnd w:id="0"/>
      <w:r w:rsidRPr="0040323E">
        <w:t> </w:t>
      </w:r>
    </w:p>
    <w:p w:rsidR="00FD6D67" w:rsidRPr="0040323E" w:rsidRDefault="00FD6D67" w:rsidP="004471FD">
      <w:pPr>
        <w:spacing w:before="100" w:beforeAutospacing="1" w:after="100" w:afterAutospacing="1" w:line="276" w:lineRule="auto"/>
      </w:pPr>
      <w:bookmarkStart w:id="1" w:name="part_2544058f9edd42b9834ccc0116c01728"/>
      <w:bookmarkEnd w:id="1"/>
      <w:r w:rsidRPr="0040323E">
        <w:t> </w:t>
      </w:r>
    </w:p>
    <w:p w:rsidR="00FD6D67" w:rsidRDefault="00FD6D67" w:rsidP="004471FD">
      <w:pPr>
        <w:spacing w:before="100" w:beforeAutospacing="1" w:after="100" w:afterAutospacing="1"/>
      </w:pPr>
      <w:r w:rsidRPr="0040323E">
        <w:t> </w:t>
      </w:r>
    </w:p>
    <w:p w:rsidR="00FD6D67" w:rsidRPr="0040323E" w:rsidRDefault="00FD6D67" w:rsidP="004471FD">
      <w:pPr>
        <w:spacing w:before="100" w:beforeAutospacing="1" w:after="100" w:afterAutospacing="1"/>
      </w:pPr>
      <w:r>
        <w:br w:type="page"/>
      </w:r>
    </w:p>
    <w:p w:rsidR="00FD6D67" w:rsidRPr="0040323E" w:rsidRDefault="00FD6D67" w:rsidP="004471FD">
      <w:pPr>
        <w:spacing w:before="100" w:beforeAutospacing="1" w:after="100" w:afterAutospacing="1"/>
      </w:pPr>
      <w:r w:rsidRPr="0040323E">
        <w:rPr>
          <w:lang/>
        </w:rPr>
        <w:t> </w:t>
      </w:r>
    </w:p>
    <w:p w:rsidR="00FD6D67" w:rsidRDefault="00FD6D67" w:rsidP="00B36E6E">
      <w:pPr>
        <w:jc w:val="both"/>
        <w:rPr>
          <w:lang w:val="lt-LT"/>
        </w:rPr>
      </w:pPr>
      <w:r w:rsidRPr="0040323E">
        <w:t>S</w:t>
      </w:r>
    </w:p>
    <w:tbl>
      <w:tblPr>
        <w:tblW w:w="0" w:type="auto"/>
        <w:tblInd w:w="108" w:type="dxa"/>
        <w:tblLayout w:type="fixed"/>
        <w:tblLook w:val="0000"/>
      </w:tblPr>
      <w:tblGrid>
        <w:gridCol w:w="9639"/>
      </w:tblGrid>
      <w:tr w:rsidR="00FD6D67" w:rsidTr="00D13587">
        <w:trPr>
          <w:trHeight w:val="1055"/>
        </w:trPr>
        <w:tc>
          <w:tcPr>
            <w:tcW w:w="9639" w:type="dxa"/>
          </w:tcPr>
          <w:p w:rsidR="00FD6D67" w:rsidRDefault="00FD6D67" w:rsidP="00D13587">
            <w:pPr>
              <w:tabs>
                <w:tab w:val="left" w:pos="1080"/>
              </w:tabs>
              <w:overflowPunct w:val="0"/>
              <w:autoSpaceDE w:val="0"/>
              <w:autoSpaceDN w:val="0"/>
              <w:adjustRightInd w:val="0"/>
              <w:spacing w:line="240" w:lineRule="atLeast"/>
              <w:jc w:val="center"/>
              <w:rPr>
                <w:color w:val="000000"/>
                <w:szCs w:val="20"/>
              </w:rPr>
            </w:pPr>
            <w:r>
              <w:rPr>
                <w:noProof/>
                <w:lang w:val="lt-LT" w:eastAsia="lt-LT"/>
              </w:rPr>
              <w:pict>
                <v:shape id="_x0000_s1028" type="#_x0000_t202" style="position:absolute;left:0;text-align:left;margin-left:358.65pt;margin-top:-17.65pt;width:120pt;height:24pt;z-index:251658752" filled="f" stroked="f">
                  <v:textbox style="mso-next-textbox:#_x0000_s1028">
                    <w:txbxContent>
                      <w:p w:rsidR="00FD6D67" w:rsidRDefault="00FD6D67" w:rsidP="00B36E6E"/>
                    </w:txbxContent>
                  </v:textbox>
                  <w10:wrap anchorx="page"/>
                </v:shape>
              </w:pict>
            </w:r>
            <w:r>
              <w:object w:dxaOrig="1004" w:dyaOrig="1352">
                <v:shape id="_x0000_i1026" type="#_x0000_t75" style="width:36pt;height:48pt" o:ole="" fillcolor="window">
                  <v:imagedata r:id="rId9" o:title=""/>
                </v:shape>
                <o:OLEObject Type="Embed" ProgID="Word.Picture.8" ShapeID="_x0000_i1026" DrawAspect="Content" ObjectID="_1585377663" r:id="rId10"/>
              </w:object>
            </w:r>
          </w:p>
        </w:tc>
      </w:tr>
      <w:tr w:rsidR="00FD6D67" w:rsidTr="00D13587">
        <w:trPr>
          <w:trHeight w:val="2624"/>
        </w:trPr>
        <w:tc>
          <w:tcPr>
            <w:tcW w:w="9639" w:type="dxa"/>
          </w:tcPr>
          <w:p w:rsidR="00FD6D67" w:rsidRDefault="00FD6D67" w:rsidP="00D13587">
            <w:pPr>
              <w:pStyle w:val="Heading2"/>
            </w:pPr>
            <w:r>
              <w:t>Pagėgių savivaldybės taryba</w:t>
            </w:r>
          </w:p>
          <w:p w:rsidR="00FD6D67" w:rsidRDefault="00FD6D67" w:rsidP="00D13587">
            <w:pPr>
              <w:spacing w:before="120"/>
              <w:jc w:val="center"/>
              <w:rPr>
                <w:b/>
                <w:bCs/>
                <w:caps/>
                <w:color w:val="000000"/>
              </w:rPr>
            </w:pPr>
          </w:p>
          <w:p w:rsidR="00FD6D67" w:rsidRDefault="00FD6D67" w:rsidP="00D13587">
            <w:pPr>
              <w:spacing w:before="120"/>
              <w:jc w:val="center"/>
              <w:rPr>
                <w:b/>
                <w:bCs/>
                <w:caps/>
                <w:color w:val="000000"/>
              </w:rPr>
            </w:pPr>
            <w:r>
              <w:rPr>
                <w:b/>
                <w:bCs/>
                <w:caps/>
                <w:color w:val="000000"/>
              </w:rPr>
              <w:t>sprendimas</w:t>
            </w:r>
          </w:p>
          <w:p w:rsidR="00FD6D67" w:rsidRDefault="00FD6D67" w:rsidP="00D13587">
            <w:pPr>
              <w:pStyle w:val="Header"/>
              <w:ind w:right="-69"/>
              <w:jc w:val="center"/>
              <w:rPr>
                <w:b/>
                <w:bCs/>
                <w:color w:val="000000"/>
                <w:lang w:val="lt-LT"/>
              </w:rPr>
            </w:pPr>
            <w:r>
              <w:rPr>
                <w:b/>
                <w:bCs/>
                <w:color w:val="000000"/>
                <w:lang w:val="lt-LT"/>
              </w:rPr>
              <w:t xml:space="preserve">DĖL PAGĖGIŲ SAVIVALDYBĖS SANITARINĖS KONTROLĖS </w:t>
            </w:r>
          </w:p>
          <w:p w:rsidR="00FD6D67" w:rsidRDefault="00FD6D67" w:rsidP="00D13587">
            <w:pPr>
              <w:pStyle w:val="Header"/>
              <w:ind w:right="-69"/>
              <w:jc w:val="center"/>
              <w:rPr>
                <w:lang w:val="lt-LT"/>
              </w:rPr>
            </w:pPr>
            <w:r>
              <w:rPr>
                <w:b/>
                <w:bCs/>
                <w:color w:val="000000"/>
                <w:lang w:val="lt-LT"/>
              </w:rPr>
              <w:t xml:space="preserve">TAISYKLIŲ PATVIRTINIMO </w:t>
            </w:r>
          </w:p>
          <w:p w:rsidR="00FD6D67" w:rsidRDefault="00FD6D67" w:rsidP="00D13587">
            <w:pPr>
              <w:jc w:val="center"/>
              <w:rPr>
                <w:b/>
                <w:bCs/>
                <w:caps/>
                <w:color w:val="000000"/>
                <w:szCs w:val="20"/>
              </w:rPr>
            </w:pPr>
          </w:p>
        </w:tc>
      </w:tr>
      <w:tr w:rsidR="00FD6D67" w:rsidTr="00D13587">
        <w:trPr>
          <w:trHeight w:val="703"/>
        </w:trPr>
        <w:tc>
          <w:tcPr>
            <w:tcW w:w="9639" w:type="dxa"/>
          </w:tcPr>
          <w:p w:rsidR="00FD6D67" w:rsidRDefault="00FD6D67" w:rsidP="00D13587">
            <w:pPr>
              <w:pStyle w:val="Heading2"/>
              <w:rPr>
                <w:b w:val="0"/>
                <w:bCs w:val="0"/>
                <w:caps w:val="0"/>
              </w:rPr>
            </w:pPr>
            <w:r>
              <w:rPr>
                <w:b w:val="0"/>
                <w:bCs w:val="0"/>
                <w:caps w:val="0"/>
              </w:rPr>
              <w:t>2011 m. liepos 28 d. Nr. T-94</w:t>
            </w:r>
          </w:p>
          <w:p w:rsidR="00FD6D67" w:rsidRDefault="00FD6D67" w:rsidP="00D13587">
            <w:pPr>
              <w:overflowPunct w:val="0"/>
              <w:autoSpaceDE w:val="0"/>
              <w:autoSpaceDN w:val="0"/>
              <w:adjustRightInd w:val="0"/>
              <w:jc w:val="center"/>
              <w:rPr>
                <w:szCs w:val="20"/>
              </w:rPr>
            </w:pPr>
            <w:r>
              <w:t>Pagėgiai</w:t>
            </w:r>
          </w:p>
        </w:tc>
      </w:tr>
    </w:tbl>
    <w:p w:rsidR="00FD6D67" w:rsidRDefault="00FD6D67" w:rsidP="00B36E6E">
      <w:pPr>
        <w:jc w:val="both"/>
      </w:pPr>
      <w:r>
        <w:t xml:space="preserve">          </w:t>
      </w:r>
    </w:p>
    <w:p w:rsidR="00FD6D67" w:rsidRDefault="00FD6D67" w:rsidP="00B36E6E">
      <w:pPr>
        <w:pStyle w:val="BodyTextIndent"/>
        <w:tabs>
          <w:tab w:val="left" w:pos="720"/>
          <w:tab w:val="left" w:pos="1260"/>
        </w:tabs>
        <w:spacing w:line="360" w:lineRule="auto"/>
        <w:ind w:right="-1077" w:firstLine="0"/>
      </w:pPr>
      <w:r>
        <w:t xml:space="preserve">        Vadovaudamasi  Lietuvos Respublikos  vietos  savivaldos  įstatymo (Žin., 1994, Nr. 55-1049;</w:t>
      </w:r>
    </w:p>
    <w:p w:rsidR="00FD6D67" w:rsidRDefault="00FD6D67" w:rsidP="00B36E6E">
      <w:pPr>
        <w:pStyle w:val="BodyTextIndent"/>
        <w:spacing w:line="360" w:lineRule="auto"/>
        <w:ind w:right="-81" w:firstLine="0"/>
      </w:pPr>
      <w:r>
        <w:t xml:space="preserve">2008, Nr. 113-4290) 6 straipsnio 36 punktu, 16 straipsnio 2 dalies 36 punktu, 18 straipsnio 1 dalimi, </w:t>
      </w:r>
      <w:r>
        <w:rPr>
          <w:szCs w:val="24"/>
        </w:rPr>
        <w:t xml:space="preserve">Lietuvos Respublikos </w:t>
      </w:r>
      <w:r>
        <w:t>sveikatos sistemos įstatymo (Žin., 1994, Nr. 63-1231; 2004, Nr. 171-6309) 63 straipsnio 4 punktu, Lietuvos Respublikos Vyriausybės 1995 m. lapkričio 27 d. nutarimu Nr. 1492 „Dėl Savivaldybių sanitarinės kontrolės nuostatų patvirtinimo“ (Žin., 1995, Nr. 98-2190),</w:t>
      </w:r>
    </w:p>
    <w:p w:rsidR="00FD6D67" w:rsidRDefault="00FD6D67" w:rsidP="00B36E6E">
      <w:pPr>
        <w:pStyle w:val="BodyTextIndent"/>
        <w:spacing w:line="360" w:lineRule="auto"/>
        <w:ind w:right="-81" w:firstLine="0"/>
      </w:pPr>
      <w:r>
        <w:t xml:space="preserve">Pagėgių savivaldybės taryba n u s p r e n d ž i a:                  </w:t>
      </w:r>
    </w:p>
    <w:p w:rsidR="00FD6D67" w:rsidRPr="00A82484" w:rsidRDefault="00FD6D67" w:rsidP="00B36E6E">
      <w:pPr>
        <w:numPr>
          <w:ilvl w:val="0"/>
          <w:numId w:val="1"/>
        </w:numPr>
        <w:spacing w:line="360" w:lineRule="auto"/>
        <w:rPr>
          <w:lang w:val="lt-LT"/>
        </w:rPr>
      </w:pPr>
      <w:r w:rsidRPr="00A82484">
        <w:rPr>
          <w:lang w:val="lt-LT"/>
        </w:rPr>
        <w:t>Patvirtinti Pagėgių savivaldybės sanitarinės kontrolės taisykles (pridedama).</w:t>
      </w:r>
    </w:p>
    <w:p w:rsidR="00FD6D67" w:rsidRDefault="00FD6D67" w:rsidP="00B36E6E">
      <w:pPr>
        <w:numPr>
          <w:ilvl w:val="0"/>
          <w:numId w:val="1"/>
        </w:numPr>
        <w:tabs>
          <w:tab w:val="left" w:pos="1320"/>
        </w:tabs>
        <w:spacing w:line="360" w:lineRule="auto"/>
        <w:jc w:val="both"/>
      </w:pPr>
      <w:r>
        <w:t>Pripažinti netekusiu galios Pagėgių savivaldybės tarybos 2007 m. spalio 18 d. sprendimą Nr. T-147 ,,Dėl sanitarinės kontrolės Pagėgių savivaldybėje taisyklių patvirtinimo”.</w:t>
      </w:r>
    </w:p>
    <w:p w:rsidR="00FD6D67" w:rsidRDefault="00FD6D67" w:rsidP="00B36E6E">
      <w:pPr>
        <w:numPr>
          <w:ilvl w:val="0"/>
          <w:numId w:val="1"/>
        </w:numPr>
        <w:tabs>
          <w:tab w:val="left" w:pos="1320"/>
        </w:tabs>
        <w:spacing w:line="360" w:lineRule="auto"/>
        <w:jc w:val="both"/>
      </w:pPr>
      <w:r>
        <w:rPr>
          <w:lang w:val="lt-LT"/>
        </w:rPr>
        <w:t xml:space="preserve">Apie sprendimo priėmimą paskelbti laikraštyje ,,Pamarys“, o visą teisės aktą paskelbti Pagėgių savivaldybės </w:t>
      </w:r>
      <w:r>
        <w:t xml:space="preserve"> interneto tinklalapyje </w:t>
      </w:r>
      <w:hyperlink r:id="rId11" w:history="1">
        <w:r>
          <w:rPr>
            <w:rStyle w:val="Hyperlink"/>
          </w:rPr>
          <w:t>www.pagegiai.lt</w:t>
        </w:r>
      </w:hyperlink>
      <w:r>
        <w:t xml:space="preserve"> .</w:t>
      </w:r>
    </w:p>
    <w:p w:rsidR="00FD6D67" w:rsidRDefault="00FD6D67" w:rsidP="00B36E6E">
      <w:pPr>
        <w:spacing w:line="360" w:lineRule="auto"/>
        <w:ind w:firstLine="360"/>
        <w:jc w:val="both"/>
      </w:pPr>
      <w:r>
        <w:rPr>
          <w:lang w:val="lt-LT"/>
        </w:rPr>
        <w:t xml:space="preserve">Šis sprendimas </w:t>
      </w:r>
      <w:r>
        <w:t>gali būti skundžiamas Lietuvos Respublikos administracinių bylų teisenos įstatymo nustatyta tvarka.</w:t>
      </w:r>
    </w:p>
    <w:p w:rsidR="00FD6D67" w:rsidRDefault="00FD6D67" w:rsidP="00B36E6E">
      <w:pPr>
        <w:rPr>
          <w:lang w:eastAsia="ar-SA"/>
        </w:rPr>
      </w:pPr>
    </w:p>
    <w:p w:rsidR="00FD6D67" w:rsidRDefault="00FD6D67" w:rsidP="00B36E6E">
      <w:pPr>
        <w:rPr>
          <w:lang w:eastAsia="ar-SA"/>
        </w:rPr>
      </w:pPr>
    </w:p>
    <w:p w:rsidR="00FD6D67" w:rsidRDefault="00FD6D67" w:rsidP="00B36E6E">
      <w:pPr>
        <w:rPr>
          <w:lang w:eastAsia="ar-SA"/>
        </w:rPr>
      </w:pPr>
      <w:r>
        <w:rPr>
          <w:lang w:eastAsia="ar-SA"/>
        </w:rPr>
        <w:t>Savivaldybės meras</w:t>
      </w:r>
      <w:r>
        <w:rPr>
          <w:lang w:eastAsia="ar-SA"/>
        </w:rPr>
        <w:tab/>
      </w:r>
      <w:r>
        <w:rPr>
          <w:lang w:eastAsia="ar-SA"/>
        </w:rPr>
        <w:tab/>
      </w:r>
      <w:r>
        <w:rPr>
          <w:lang w:eastAsia="ar-SA"/>
        </w:rPr>
        <w:tab/>
      </w:r>
      <w:r>
        <w:rPr>
          <w:lang w:eastAsia="ar-SA"/>
        </w:rPr>
        <w:tab/>
        <w:t>Virginijus Komskis</w:t>
      </w:r>
    </w:p>
    <w:p w:rsidR="00FD6D67" w:rsidRDefault="00FD6D67" w:rsidP="00B36E6E">
      <w:pPr>
        <w:jc w:val="right"/>
        <w:rPr>
          <w:lang w:eastAsia="ar-SA"/>
        </w:rPr>
      </w:pPr>
    </w:p>
    <w:p w:rsidR="00FD6D67" w:rsidRDefault="00FD6D67" w:rsidP="00B36E6E">
      <w:pPr>
        <w:jc w:val="right"/>
        <w:rPr>
          <w:lang w:eastAsia="ar-SA"/>
        </w:rPr>
      </w:pPr>
    </w:p>
    <w:p w:rsidR="00FD6D67" w:rsidRDefault="00FD6D67" w:rsidP="00B36E6E">
      <w:pPr>
        <w:jc w:val="right"/>
        <w:rPr>
          <w:lang w:eastAsia="ar-SA"/>
        </w:rPr>
      </w:pPr>
    </w:p>
    <w:p w:rsidR="00FD6D67" w:rsidRDefault="00FD6D67" w:rsidP="00B36E6E">
      <w:pPr>
        <w:jc w:val="right"/>
        <w:rPr>
          <w:lang w:eastAsia="ar-SA"/>
        </w:rPr>
      </w:pPr>
    </w:p>
    <w:p w:rsidR="00FD6D67" w:rsidRDefault="00FD6D67" w:rsidP="00B36E6E">
      <w:pPr>
        <w:jc w:val="right"/>
        <w:rPr>
          <w:lang w:eastAsia="ar-SA"/>
        </w:rPr>
      </w:pPr>
    </w:p>
    <w:p w:rsidR="00FD6D67" w:rsidRDefault="00FD6D67" w:rsidP="00B36E6E">
      <w:pPr>
        <w:jc w:val="right"/>
        <w:rPr>
          <w:lang w:eastAsia="ar-SA"/>
        </w:rPr>
      </w:pPr>
    </w:p>
    <w:p w:rsidR="00FD6D67" w:rsidRDefault="00FD6D67" w:rsidP="00B36E6E">
      <w:pPr>
        <w:jc w:val="right"/>
        <w:rPr>
          <w:lang w:eastAsia="ar-SA"/>
        </w:rPr>
      </w:pPr>
    </w:p>
    <w:p w:rsidR="00FD6D67" w:rsidRDefault="00FD6D67" w:rsidP="00B36E6E">
      <w:pPr>
        <w:jc w:val="right"/>
        <w:rPr>
          <w:lang w:eastAsia="ar-SA"/>
        </w:rPr>
      </w:pPr>
    </w:p>
    <w:p w:rsidR="00FD6D67" w:rsidRDefault="00FD6D67" w:rsidP="00B36E6E">
      <w:pPr>
        <w:jc w:val="right"/>
        <w:rPr>
          <w:lang w:eastAsia="ar-SA"/>
        </w:rPr>
      </w:pPr>
    </w:p>
    <w:p w:rsidR="00FD6D67" w:rsidRDefault="00FD6D67" w:rsidP="00B36E6E">
      <w:pPr>
        <w:jc w:val="right"/>
        <w:rPr>
          <w:lang w:eastAsia="ar-SA"/>
        </w:rPr>
      </w:pPr>
    </w:p>
    <w:p w:rsidR="00FD6D67" w:rsidRDefault="00FD6D67" w:rsidP="00B36E6E">
      <w:pPr>
        <w:jc w:val="right"/>
        <w:rPr>
          <w:lang w:eastAsia="ar-SA"/>
        </w:rPr>
      </w:pPr>
    </w:p>
    <w:p w:rsidR="00FD6D67" w:rsidRDefault="00FD6D67" w:rsidP="00B36E6E">
      <w:pPr>
        <w:tabs>
          <w:tab w:val="left" w:pos="6840"/>
        </w:tabs>
        <w:jc w:val="center"/>
        <w:rPr>
          <w:lang w:val="lt-LT"/>
        </w:rPr>
      </w:pPr>
      <w:r>
        <w:rPr>
          <w:lang w:val="lt-LT"/>
        </w:rPr>
        <w:t xml:space="preserve">                                                                                         PATVIRTINTA</w:t>
      </w:r>
    </w:p>
    <w:p w:rsidR="00FD6D67" w:rsidRDefault="00FD6D67" w:rsidP="00B36E6E">
      <w:pPr>
        <w:tabs>
          <w:tab w:val="left" w:pos="6840"/>
        </w:tabs>
        <w:jc w:val="center"/>
        <w:rPr>
          <w:lang w:val="lt-LT"/>
        </w:rPr>
      </w:pPr>
      <w:r>
        <w:rPr>
          <w:lang w:val="lt-LT"/>
        </w:rPr>
        <w:t xml:space="preserve">                                                                                                              Pagėgių savivaldybės tarybos</w:t>
      </w:r>
    </w:p>
    <w:p w:rsidR="00FD6D67" w:rsidRDefault="00FD6D67" w:rsidP="00B36E6E">
      <w:pPr>
        <w:tabs>
          <w:tab w:val="left" w:pos="6120"/>
          <w:tab w:val="left" w:pos="6840"/>
        </w:tabs>
        <w:jc w:val="center"/>
        <w:rPr>
          <w:lang w:val="lt-LT"/>
        </w:rPr>
      </w:pPr>
      <w:r>
        <w:rPr>
          <w:lang w:val="lt-LT"/>
        </w:rPr>
        <w:t xml:space="preserve">                                                                                              2011 m. liepos 28 d.</w:t>
      </w:r>
    </w:p>
    <w:p w:rsidR="00FD6D67" w:rsidRPr="00280D28" w:rsidRDefault="00FD6D67" w:rsidP="00B36E6E">
      <w:pPr>
        <w:tabs>
          <w:tab w:val="left" w:pos="6120"/>
          <w:tab w:val="left" w:pos="6840"/>
        </w:tabs>
        <w:jc w:val="center"/>
        <w:rPr>
          <w:lang w:val="lt-LT"/>
        </w:rPr>
      </w:pPr>
      <w:r w:rsidRPr="00280D28">
        <w:rPr>
          <w:lang w:val="lt-LT"/>
        </w:rPr>
        <w:t xml:space="preserve">                                                                                              sprendimu Nr. T-94</w:t>
      </w:r>
    </w:p>
    <w:p w:rsidR="00FD6D67" w:rsidRPr="00280D28" w:rsidRDefault="00FD6D67" w:rsidP="00B36E6E">
      <w:pPr>
        <w:tabs>
          <w:tab w:val="left" w:pos="6120"/>
        </w:tabs>
        <w:jc w:val="center"/>
        <w:rPr>
          <w:lang w:val="lt-LT"/>
        </w:rPr>
      </w:pPr>
    </w:p>
    <w:p w:rsidR="00FD6D67" w:rsidRPr="00280D28" w:rsidRDefault="00FD6D67" w:rsidP="00B36E6E">
      <w:pPr>
        <w:tabs>
          <w:tab w:val="left" w:pos="6120"/>
        </w:tabs>
        <w:jc w:val="center"/>
        <w:rPr>
          <w:lang w:val="lt-LT"/>
        </w:rPr>
      </w:pPr>
    </w:p>
    <w:p w:rsidR="00FD6D67" w:rsidRDefault="00FD6D67" w:rsidP="00B36E6E">
      <w:pPr>
        <w:pStyle w:val="HTMLPreformatted"/>
        <w:jc w:val="center"/>
        <w:rPr>
          <w:rFonts w:ascii="Times New Roman" w:hAnsi="Times New Roman" w:cs="Times New Roman"/>
          <w:b/>
          <w:bCs/>
          <w:sz w:val="24"/>
        </w:rPr>
      </w:pPr>
    </w:p>
    <w:p w:rsidR="00FD6D67" w:rsidRPr="00280D28" w:rsidRDefault="00FD6D67" w:rsidP="00B36E6E">
      <w:pPr>
        <w:ind w:right="-135"/>
        <w:jc w:val="center"/>
        <w:rPr>
          <w:b/>
          <w:szCs w:val="22"/>
          <w:lang w:val="lt-LT"/>
        </w:rPr>
      </w:pPr>
      <w:r w:rsidRPr="00280D28">
        <w:rPr>
          <w:b/>
          <w:szCs w:val="22"/>
          <w:lang w:val="lt-LT"/>
        </w:rPr>
        <w:t xml:space="preserve">PAGĖGIŲ SAVIVALDYBĖS SANITARINĖS KONTROLĖS TAISYKLĖS </w:t>
      </w:r>
    </w:p>
    <w:p w:rsidR="00FD6D67" w:rsidRPr="00280D28" w:rsidRDefault="00FD6D67" w:rsidP="00B36E6E">
      <w:pPr>
        <w:ind w:right="-135"/>
        <w:jc w:val="center"/>
        <w:rPr>
          <w:b/>
          <w:szCs w:val="22"/>
          <w:lang w:val="lt-LT"/>
        </w:rPr>
      </w:pPr>
    </w:p>
    <w:p w:rsidR="00FD6D67" w:rsidRPr="00B36E6E" w:rsidRDefault="00FD6D67" w:rsidP="00B36E6E">
      <w:pPr>
        <w:ind w:right="-135"/>
        <w:jc w:val="center"/>
        <w:rPr>
          <w:b/>
          <w:szCs w:val="22"/>
          <w:lang w:val="lt-LT"/>
        </w:rPr>
      </w:pPr>
      <w:r w:rsidRPr="00B36E6E">
        <w:rPr>
          <w:b/>
          <w:szCs w:val="22"/>
          <w:lang w:val="lt-LT"/>
        </w:rPr>
        <w:t>I. BENDROJI DALIS</w:t>
      </w:r>
    </w:p>
    <w:p w:rsidR="00FD6D67" w:rsidRPr="00B36E6E" w:rsidRDefault="00FD6D67" w:rsidP="00B36E6E">
      <w:pPr>
        <w:ind w:right="-135"/>
        <w:jc w:val="both"/>
        <w:rPr>
          <w:szCs w:val="22"/>
          <w:lang w:val="lt-LT"/>
        </w:rPr>
      </w:pPr>
    </w:p>
    <w:p w:rsidR="00FD6D67" w:rsidRPr="00B36E6E" w:rsidRDefault="00FD6D67" w:rsidP="00B36E6E">
      <w:pPr>
        <w:tabs>
          <w:tab w:val="left" w:pos="840"/>
        </w:tabs>
        <w:ind w:right="-135" w:firstLine="720"/>
        <w:jc w:val="both"/>
        <w:rPr>
          <w:szCs w:val="22"/>
          <w:lang w:val="lt-LT"/>
        </w:rPr>
      </w:pPr>
      <w:r w:rsidRPr="00B36E6E">
        <w:rPr>
          <w:szCs w:val="22"/>
          <w:lang w:val="lt-LT"/>
        </w:rPr>
        <w:t>1. Šios taisyklės reglamentuoja sanitarinės kontrolės vykdymą Pagėgių savivaldybės teritorijoje.</w:t>
      </w:r>
    </w:p>
    <w:p w:rsidR="00FD6D67" w:rsidRPr="00B36E6E" w:rsidRDefault="00FD6D67" w:rsidP="00B36E6E">
      <w:pPr>
        <w:ind w:right="-135" w:firstLine="720"/>
        <w:jc w:val="both"/>
        <w:rPr>
          <w:szCs w:val="22"/>
          <w:lang w:val="lt-LT"/>
        </w:rPr>
      </w:pPr>
      <w:r w:rsidRPr="00B36E6E">
        <w:rPr>
          <w:szCs w:val="22"/>
          <w:lang w:val="lt-LT"/>
        </w:rPr>
        <w:t>2. Pagėgių savivaldybės (toliau – Savivaldybės) teritorijoje sanitarinę kontrolę, vadovaujantis Lietuvos Respublikos Vyriausybės 1995-11-25 nutarimu Nr. 1492 patvirtintais Savivaldybės sanitarinės kontrolės nuostatais, organizuoja ir vykdo Savivaldybės administracijos vyriausiasis specialistas sveikatai ir sanitarijai.</w:t>
      </w:r>
    </w:p>
    <w:p w:rsidR="00FD6D67" w:rsidRPr="00B36E6E" w:rsidRDefault="00FD6D67" w:rsidP="00B36E6E">
      <w:pPr>
        <w:ind w:right="-135" w:firstLine="720"/>
        <w:jc w:val="both"/>
        <w:rPr>
          <w:szCs w:val="22"/>
          <w:lang w:val="lt-LT"/>
        </w:rPr>
      </w:pPr>
      <w:r w:rsidRPr="00B36E6E">
        <w:rPr>
          <w:szCs w:val="22"/>
          <w:lang w:val="lt-LT"/>
        </w:rPr>
        <w:t>3. Vyriausiasis specialistas sveikatai ir sanitarijai, vykdydamas sanitarinę kontrolę, vadovaujasi Lietuvos Respublikos Konstitucija, kitais Lietuvos Respublikos įstatymais, Vyriausybės nutarimais, savivaldos institucijų priimtais teisės aktais, susijusiais su sanitarinės kontrolės vykdymu, ir šia tvarka.</w:t>
      </w:r>
    </w:p>
    <w:p w:rsidR="00FD6D67" w:rsidRDefault="00FD6D67" w:rsidP="00B36E6E">
      <w:pPr>
        <w:ind w:right="-135" w:firstLine="720"/>
        <w:jc w:val="both"/>
        <w:rPr>
          <w:szCs w:val="22"/>
        </w:rPr>
      </w:pPr>
      <w:r>
        <w:rPr>
          <w:szCs w:val="22"/>
        </w:rPr>
        <w:t xml:space="preserve">4. Vyriausiasis specialistas sveikatai ir sanitarijai turi nustatytos formos tarnybinį pažymėjimą. Sanitarinės kontrolės vykdymui naudoja sanitarinio patikrinimo aktą (Priedas 1),  Savivaldybės tarybos sprendimu patvirtintas administracinio teisės pažeidimo protokolo ir nutarimo administracinio teisės pažeidimo byloje formas.      </w:t>
      </w:r>
    </w:p>
    <w:p w:rsidR="00FD6D67" w:rsidRDefault="00FD6D67" w:rsidP="00B36E6E">
      <w:pPr>
        <w:ind w:right="-135" w:firstLine="720"/>
        <w:jc w:val="both"/>
        <w:rPr>
          <w:szCs w:val="22"/>
        </w:rPr>
      </w:pPr>
      <w:r>
        <w:rPr>
          <w:szCs w:val="22"/>
        </w:rPr>
        <w:t>5.  Vyriausiasis specialistas sveikatai ir sanitarijai asmeniškai atsako už savo tarnybinius veiksmus ir sprendimus, netinkamą suteiktų teisių panaudojimą ar įgaliojimų viršijimą, pareigybės aprašyme nustatytų pareigų nevykdymą.</w:t>
      </w:r>
    </w:p>
    <w:p w:rsidR="00FD6D67" w:rsidRDefault="00FD6D67" w:rsidP="00B36E6E">
      <w:pPr>
        <w:ind w:right="-135" w:firstLine="720"/>
        <w:jc w:val="both"/>
        <w:rPr>
          <w:szCs w:val="22"/>
        </w:rPr>
      </w:pPr>
      <w:r>
        <w:rPr>
          <w:szCs w:val="22"/>
        </w:rPr>
        <w:t xml:space="preserve">6. Vyriausiojo specialisto sveikatai ir sanitarijai sprendimai gali būti skundžiami teismui. </w:t>
      </w:r>
    </w:p>
    <w:p w:rsidR="00FD6D67" w:rsidRDefault="00FD6D67" w:rsidP="00B36E6E">
      <w:pPr>
        <w:ind w:right="-135" w:firstLine="720"/>
        <w:jc w:val="both"/>
        <w:rPr>
          <w:szCs w:val="22"/>
        </w:rPr>
      </w:pPr>
      <w:r>
        <w:rPr>
          <w:szCs w:val="22"/>
        </w:rPr>
        <w:t xml:space="preserve">7. Skundus dėl vyriausiojo specialisto sveikatai ir sanitarijai elgesio, etikos pažeidimų nagrinėja Savivaldybės administracijos direktorius. </w:t>
      </w:r>
    </w:p>
    <w:p w:rsidR="00FD6D67" w:rsidRDefault="00FD6D67" w:rsidP="00B36E6E">
      <w:pPr>
        <w:ind w:right="-135"/>
        <w:jc w:val="both"/>
        <w:rPr>
          <w:szCs w:val="22"/>
        </w:rPr>
      </w:pPr>
    </w:p>
    <w:p w:rsidR="00FD6D67" w:rsidRDefault="00FD6D67" w:rsidP="00B36E6E">
      <w:pPr>
        <w:ind w:right="-135"/>
        <w:jc w:val="center"/>
        <w:rPr>
          <w:b/>
          <w:szCs w:val="22"/>
        </w:rPr>
      </w:pPr>
      <w:r>
        <w:rPr>
          <w:b/>
          <w:szCs w:val="22"/>
        </w:rPr>
        <w:t>II. SANITARINĖS KONTROLĖS TURINYS IR OBJEKTAI</w:t>
      </w:r>
    </w:p>
    <w:p w:rsidR="00FD6D67" w:rsidRDefault="00FD6D67" w:rsidP="00B36E6E">
      <w:pPr>
        <w:ind w:right="-135"/>
        <w:jc w:val="center"/>
        <w:rPr>
          <w:szCs w:val="22"/>
        </w:rPr>
      </w:pPr>
    </w:p>
    <w:p w:rsidR="00FD6D67" w:rsidRDefault="00FD6D67" w:rsidP="00B36E6E">
      <w:pPr>
        <w:ind w:right="-135" w:firstLine="720"/>
        <w:jc w:val="both"/>
        <w:rPr>
          <w:szCs w:val="22"/>
        </w:rPr>
      </w:pPr>
      <w:r>
        <w:rPr>
          <w:szCs w:val="22"/>
        </w:rPr>
        <w:t>8. Savivaldybės sanitarinės kontrolės turinį sudaro:</w:t>
      </w:r>
    </w:p>
    <w:p w:rsidR="00FD6D67" w:rsidRDefault="00FD6D67" w:rsidP="00B36E6E">
      <w:pPr>
        <w:ind w:right="-135" w:firstLine="720"/>
        <w:jc w:val="both"/>
        <w:rPr>
          <w:szCs w:val="22"/>
        </w:rPr>
      </w:pPr>
      <w:r>
        <w:rPr>
          <w:szCs w:val="22"/>
        </w:rPr>
        <w:t>8.1. savivaldybei pavaldžių institucijų, atsakingų už savivaldybės teritorijos sanitariją, darbo kontrolė;</w:t>
      </w:r>
    </w:p>
    <w:p w:rsidR="00FD6D67" w:rsidRDefault="00FD6D67" w:rsidP="00B36E6E">
      <w:pPr>
        <w:ind w:right="-135" w:firstLine="720"/>
        <w:jc w:val="both"/>
        <w:rPr>
          <w:szCs w:val="22"/>
        </w:rPr>
      </w:pPr>
      <w:r>
        <w:rPr>
          <w:szCs w:val="22"/>
        </w:rPr>
        <w:t>8.2. juridiniams ir fiziniams asmenims priklausančių teritorijų sanitarijos ir tvarkos kontrolė;</w:t>
      </w:r>
    </w:p>
    <w:p w:rsidR="00FD6D67" w:rsidRDefault="00FD6D67" w:rsidP="00B36E6E">
      <w:pPr>
        <w:ind w:right="-135" w:firstLine="720"/>
        <w:jc w:val="both"/>
        <w:rPr>
          <w:szCs w:val="22"/>
        </w:rPr>
      </w:pPr>
      <w:r>
        <w:rPr>
          <w:szCs w:val="22"/>
        </w:rPr>
        <w:t>8.3. gyventojų apsauga nuo užkrečiamųjų ligų ir žalingų sveikatai veiksnių poveikio.</w:t>
      </w:r>
    </w:p>
    <w:p w:rsidR="00FD6D67" w:rsidRDefault="00FD6D67" w:rsidP="00B36E6E">
      <w:pPr>
        <w:ind w:right="-135" w:firstLine="720"/>
        <w:jc w:val="both"/>
        <w:rPr>
          <w:szCs w:val="22"/>
        </w:rPr>
      </w:pPr>
      <w:r>
        <w:rPr>
          <w:szCs w:val="22"/>
        </w:rPr>
        <w:t>9. Sanitarinės kontrolės objektai yra:</w:t>
      </w:r>
    </w:p>
    <w:p w:rsidR="00FD6D67" w:rsidRDefault="00FD6D67" w:rsidP="00B36E6E">
      <w:pPr>
        <w:ind w:right="-135" w:firstLine="720"/>
        <w:jc w:val="both"/>
        <w:rPr>
          <w:szCs w:val="22"/>
        </w:rPr>
      </w:pPr>
      <w:r>
        <w:rPr>
          <w:szCs w:val="22"/>
        </w:rPr>
        <w:t>9.1. gatvės, skverai, aikštės, parkai, paplūdimiai, pramogų ir poilsio organizavimo vietos, sporto aikštynai, kapinės, automobilių stovėjimo aikštelės, garažų teritorijos, viešieji tualetai, buitinių atliekų surinkimo ir nukenksminimo vietos, sąvartynai ir kitos savivaldybės teritorijos;</w:t>
      </w:r>
    </w:p>
    <w:p w:rsidR="00FD6D67" w:rsidRDefault="00FD6D67" w:rsidP="00B36E6E">
      <w:pPr>
        <w:ind w:right="-135" w:firstLine="720"/>
        <w:jc w:val="both"/>
        <w:rPr>
          <w:szCs w:val="22"/>
        </w:rPr>
      </w:pPr>
      <w:r>
        <w:rPr>
          <w:szCs w:val="22"/>
        </w:rPr>
        <w:t>9.2. gyvenamųjų namų bendro naudojimo vietos, kiemai, vaikų žaidimo aikštelės;</w:t>
      </w:r>
    </w:p>
    <w:p w:rsidR="00FD6D67" w:rsidRDefault="00FD6D67" w:rsidP="00B36E6E">
      <w:pPr>
        <w:ind w:right="-135" w:firstLine="720"/>
        <w:jc w:val="both"/>
        <w:rPr>
          <w:szCs w:val="22"/>
        </w:rPr>
      </w:pPr>
      <w:r>
        <w:rPr>
          <w:szCs w:val="22"/>
        </w:rPr>
        <w:t>9.3. visuomeninis kelių transportas, stotys, stotelės;</w:t>
      </w:r>
    </w:p>
    <w:p w:rsidR="00FD6D67" w:rsidRDefault="00FD6D67" w:rsidP="00B36E6E">
      <w:pPr>
        <w:ind w:right="-135" w:firstLine="720"/>
        <w:jc w:val="both"/>
        <w:rPr>
          <w:szCs w:val="22"/>
        </w:rPr>
      </w:pPr>
      <w:r>
        <w:rPr>
          <w:szCs w:val="22"/>
        </w:rPr>
        <w:t>9.4. naminių gyvūnų (šunų, kačių ir kt.) priežiūros ir reguliavimo kontrolė;</w:t>
      </w:r>
    </w:p>
    <w:p w:rsidR="00FD6D67" w:rsidRDefault="00FD6D67" w:rsidP="00B36E6E">
      <w:pPr>
        <w:ind w:right="-135" w:firstLine="720"/>
        <w:jc w:val="both"/>
        <w:rPr>
          <w:szCs w:val="22"/>
        </w:rPr>
      </w:pPr>
      <w:r>
        <w:rPr>
          <w:szCs w:val="22"/>
        </w:rPr>
        <w:t>9.5. dezinsekcijos ir deratizacijos darbų organizavimas gyvenamuosiuose, visuomeniniuose pastatuose ir atliekų kaupimo teritorijose.</w:t>
      </w:r>
    </w:p>
    <w:p w:rsidR="00FD6D67" w:rsidRDefault="00FD6D67" w:rsidP="00B36E6E">
      <w:pPr>
        <w:ind w:right="-135" w:firstLine="720"/>
        <w:jc w:val="both"/>
        <w:rPr>
          <w:szCs w:val="22"/>
        </w:rPr>
      </w:pPr>
    </w:p>
    <w:p w:rsidR="00FD6D67" w:rsidRDefault="00FD6D67" w:rsidP="00B36E6E">
      <w:pPr>
        <w:ind w:right="-135" w:firstLine="720"/>
        <w:jc w:val="both"/>
        <w:rPr>
          <w:szCs w:val="22"/>
        </w:rPr>
      </w:pPr>
    </w:p>
    <w:p w:rsidR="00FD6D67" w:rsidRDefault="00FD6D67" w:rsidP="00B36E6E">
      <w:pPr>
        <w:ind w:right="-135" w:firstLine="720"/>
        <w:jc w:val="both"/>
        <w:rPr>
          <w:szCs w:val="22"/>
        </w:rPr>
      </w:pPr>
    </w:p>
    <w:p w:rsidR="00FD6D67" w:rsidRDefault="00FD6D67" w:rsidP="00B36E6E">
      <w:pPr>
        <w:ind w:right="-135"/>
        <w:jc w:val="both"/>
        <w:rPr>
          <w:szCs w:val="22"/>
        </w:rPr>
      </w:pPr>
    </w:p>
    <w:p w:rsidR="00FD6D67" w:rsidRDefault="00FD6D67" w:rsidP="00B36E6E">
      <w:pPr>
        <w:ind w:right="-135"/>
        <w:jc w:val="center"/>
        <w:rPr>
          <w:b/>
          <w:szCs w:val="22"/>
        </w:rPr>
      </w:pPr>
      <w:r>
        <w:rPr>
          <w:b/>
          <w:szCs w:val="22"/>
        </w:rPr>
        <w:t>III. VYRIAUSIOJO SPECIALISTO SVEIKATAI IR SANITARIJAI</w:t>
      </w:r>
      <w:r>
        <w:rPr>
          <w:szCs w:val="22"/>
        </w:rPr>
        <w:t xml:space="preserve"> </w:t>
      </w:r>
      <w:r>
        <w:rPr>
          <w:b/>
          <w:szCs w:val="22"/>
        </w:rPr>
        <w:t>TEISĖS</w:t>
      </w:r>
    </w:p>
    <w:p w:rsidR="00FD6D67" w:rsidRDefault="00FD6D67" w:rsidP="00B36E6E">
      <w:pPr>
        <w:ind w:right="-135"/>
        <w:jc w:val="center"/>
        <w:rPr>
          <w:szCs w:val="22"/>
        </w:rPr>
      </w:pPr>
    </w:p>
    <w:p w:rsidR="00FD6D67" w:rsidRDefault="00FD6D67" w:rsidP="00B36E6E">
      <w:pPr>
        <w:ind w:right="-135" w:firstLine="720"/>
        <w:jc w:val="both"/>
        <w:rPr>
          <w:szCs w:val="22"/>
        </w:rPr>
      </w:pPr>
      <w:r>
        <w:rPr>
          <w:szCs w:val="22"/>
        </w:rPr>
        <w:t>10. Vyriausiasis specialistas sveikatai ir sanitarijai, vykdydamas sanitarinę kontrolę, turi teisę:</w:t>
      </w:r>
    </w:p>
    <w:p w:rsidR="00FD6D67" w:rsidRDefault="00FD6D67" w:rsidP="00B36E6E">
      <w:pPr>
        <w:ind w:right="-135" w:firstLine="720"/>
        <w:jc w:val="both"/>
        <w:rPr>
          <w:szCs w:val="22"/>
        </w:rPr>
      </w:pPr>
      <w:r>
        <w:rPr>
          <w:szCs w:val="22"/>
        </w:rPr>
        <w:t>10.1. pateikęs tarnybinį pažymėjimą, be kliūčių lankytis sanitarinės kontrolės tikslu Savivaldybės teritorijoje esančiose įmonėse, įstaigose ir organizacijose bei jų teritorijose;</w:t>
      </w:r>
    </w:p>
    <w:p w:rsidR="00FD6D67" w:rsidRDefault="00FD6D67" w:rsidP="00B36E6E">
      <w:pPr>
        <w:ind w:right="-135" w:firstLine="720"/>
        <w:jc w:val="both"/>
        <w:rPr>
          <w:szCs w:val="22"/>
        </w:rPr>
      </w:pPr>
      <w:r>
        <w:rPr>
          <w:szCs w:val="22"/>
        </w:rPr>
        <w:t>10.2. gauti iš juridinių ir fizinių asmenų žodinius ir raštiškus paaiškinimus dėl kontroliuojamo objekto sanitarinės būklės;</w:t>
      </w:r>
    </w:p>
    <w:p w:rsidR="00FD6D67" w:rsidRDefault="00FD6D67" w:rsidP="00B36E6E">
      <w:pPr>
        <w:ind w:right="-135" w:firstLine="720"/>
        <w:jc w:val="both"/>
      </w:pPr>
      <w:r>
        <w:t>10.3. tikrinti, kaip fiziniai ir juridiniai asmenys laikosi Savivaldybės tarybos sprendimais patvirtintų naminių gyvūnų laikymo, želdinių apsaugos, prekybos turgavietėse ir viešose vietose, žmonių gyvybės apsaugos vandens telkiniuose ir kitų taisyklių, mero potvarkių, Administracijos direktoriaus įsakymų įgyvendinimo, Lietuvos higienos normų, sveikatos apsaugos ministro įsakymų vykdymo;</w:t>
      </w:r>
    </w:p>
    <w:p w:rsidR="00FD6D67" w:rsidRDefault="00FD6D67" w:rsidP="00B36E6E">
      <w:pPr>
        <w:ind w:right="-135" w:firstLine="720"/>
        <w:jc w:val="both"/>
        <w:rPr>
          <w:szCs w:val="22"/>
        </w:rPr>
      </w:pPr>
      <w:r>
        <w:rPr>
          <w:szCs w:val="22"/>
        </w:rPr>
        <w:t>10.4. nagrinėti gyventojų skundus ir prašymus sanitarijos ir higienos klausimais;</w:t>
      </w:r>
    </w:p>
    <w:p w:rsidR="00FD6D67" w:rsidRDefault="00FD6D67" w:rsidP="00B36E6E">
      <w:pPr>
        <w:ind w:right="-135" w:firstLine="720"/>
        <w:jc w:val="both"/>
        <w:rPr>
          <w:szCs w:val="22"/>
        </w:rPr>
      </w:pPr>
      <w:r>
        <w:rPr>
          <w:szCs w:val="22"/>
        </w:rPr>
        <w:t>10.5. nustačius galimus visuomenės sveikatos rizikos veiksnius, parengti laboratorinių tyrimų ir instrumentinių matavimų programas, dalyvauti jų vykdyme;</w:t>
      </w:r>
    </w:p>
    <w:p w:rsidR="00FD6D67" w:rsidRDefault="00FD6D67" w:rsidP="00B36E6E">
      <w:pPr>
        <w:ind w:right="-135" w:firstLine="720"/>
        <w:jc w:val="both"/>
        <w:rPr>
          <w:szCs w:val="22"/>
        </w:rPr>
      </w:pPr>
      <w:r>
        <w:rPr>
          <w:szCs w:val="22"/>
        </w:rPr>
        <w:t>10.6. reikalauti iš ūkio subjektų, juridinių asmenų organizuoti laboratorinius tyrimus, instrumentinius matavimus ar higieninę ekspertizę vykdomos ūkinės veiklos poveikio aplinkai ir visuomenės sveikatos saugai įvertinti;</w:t>
      </w:r>
    </w:p>
    <w:p w:rsidR="00FD6D67" w:rsidRDefault="00FD6D67" w:rsidP="00B36E6E">
      <w:pPr>
        <w:ind w:right="-135" w:firstLine="720"/>
        <w:jc w:val="both"/>
        <w:rPr>
          <w:szCs w:val="22"/>
        </w:rPr>
      </w:pPr>
      <w:r>
        <w:rPr>
          <w:szCs w:val="22"/>
        </w:rPr>
        <w:t>10.7. reikalauti iš juridinių ir fizinių asmenų pašalinti nustatytus sanitarijos pažeidimus;</w:t>
      </w:r>
    </w:p>
    <w:p w:rsidR="00FD6D67" w:rsidRDefault="00FD6D67" w:rsidP="00B36E6E">
      <w:pPr>
        <w:ind w:right="-135" w:firstLine="720"/>
        <w:jc w:val="both"/>
        <w:rPr>
          <w:szCs w:val="22"/>
        </w:rPr>
      </w:pPr>
      <w:r>
        <w:rPr>
          <w:szCs w:val="22"/>
        </w:rPr>
        <w:t>10.8. pagal kompetenciją nagrinėti administracinių teisės pažeidimų bylas ir už nustatytus sanitarijos, higienos ir visuomenės sveikatos saugos (Lietuvos higienos normų, Savivaldybės tarybos patvirtintų taisyklių, kitų norminių aktų) pažeidimus taikyti nuobaudas Lietuvos Respublikos administracinių teisės pažeidimų kodekso nustatyta tvarka;</w:t>
      </w:r>
    </w:p>
    <w:p w:rsidR="00FD6D67" w:rsidRDefault="00FD6D67" w:rsidP="00B36E6E">
      <w:pPr>
        <w:ind w:right="-135" w:firstLine="720"/>
        <w:jc w:val="both"/>
        <w:rPr>
          <w:szCs w:val="22"/>
        </w:rPr>
      </w:pPr>
      <w:r>
        <w:rPr>
          <w:szCs w:val="22"/>
        </w:rPr>
        <w:t>10.9. teikti pasiūlymus, rengiant bei papildant visuomenės sveikatos saugą užtikrinančias taisykles, tvirtinamas Savivaldybės tarybos;</w:t>
      </w:r>
    </w:p>
    <w:p w:rsidR="00FD6D67" w:rsidRDefault="00FD6D67" w:rsidP="00B36E6E">
      <w:pPr>
        <w:ind w:right="-135" w:firstLine="720"/>
        <w:jc w:val="both"/>
        <w:rPr>
          <w:szCs w:val="22"/>
        </w:rPr>
      </w:pPr>
      <w:r>
        <w:rPr>
          <w:szCs w:val="22"/>
        </w:rPr>
        <w:t>10.10. konsultuoti ir teikti informaciją fiziniams, juridiniams asmenims sanitarinės priežiūros bei visuomenės sveikatos saugos klausimais;</w:t>
      </w:r>
    </w:p>
    <w:p w:rsidR="00FD6D67" w:rsidRDefault="00FD6D67" w:rsidP="00B36E6E">
      <w:pPr>
        <w:ind w:right="-135" w:firstLine="720"/>
        <w:jc w:val="both"/>
        <w:rPr>
          <w:szCs w:val="22"/>
        </w:rPr>
      </w:pPr>
      <w:r>
        <w:rPr>
          <w:szCs w:val="22"/>
        </w:rPr>
        <w:t>10.11. analizuoti sanitarinės kontrolės vykdomų veiksmų efektyvumą, teikti Savivaldybės administracijai pasiūlymus gyventojų sveikatos saugos klausimais;</w:t>
      </w:r>
    </w:p>
    <w:p w:rsidR="00FD6D67" w:rsidRDefault="00FD6D67" w:rsidP="00B36E6E">
      <w:pPr>
        <w:ind w:right="-135" w:firstLine="720"/>
        <w:jc w:val="both"/>
        <w:rPr>
          <w:szCs w:val="22"/>
        </w:rPr>
      </w:pPr>
      <w:r>
        <w:rPr>
          <w:szCs w:val="22"/>
        </w:rPr>
        <w:t>10.12. atstovauti Savivaldybės interesams pagal savo kompetenciją, bendrauti su kitomis valstybinėmis institucijomis, susijusiomis su visuomenės sveikatos priežiūra, sanitarijos klausimais pagal savo kompetenciją.</w:t>
      </w:r>
    </w:p>
    <w:p w:rsidR="00FD6D67" w:rsidRDefault="00FD6D67" w:rsidP="00B36E6E">
      <w:pPr>
        <w:ind w:right="-135"/>
        <w:jc w:val="both"/>
        <w:rPr>
          <w:szCs w:val="22"/>
        </w:rPr>
      </w:pPr>
    </w:p>
    <w:p w:rsidR="00FD6D67" w:rsidRDefault="00FD6D67" w:rsidP="00B36E6E">
      <w:pPr>
        <w:ind w:right="-135"/>
        <w:jc w:val="center"/>
        <w:rPr>
          <w:b/>
          <w:szCs w:val="22"/>
        </w:rPr>
      </w:pPr>
      <w:r>
        <w:rPr>
          <w:b/>
          <w:szCs w:val="22"/>
        </w:rPr>
        <w:t>IV. SANITARINĖS KONTROLĖS ORGANIZAVIMAS</w:t>
      </w:r>
    </w:p>
    <w:p w:rsidR="00FD6D67" w:rsidRDefault="00FD6D67" w:rsidP="00B36E6E">
      <w:pPr>
        <w:ind w:right="-135"/>
        <w:jc w:val="both"/>
        <w:rPr>
          <w:szCs w:val="22"/>
        </w:rPr>
      </w:pPr>
    </w:p>
    <w:p w:rsidR="00FD6D67" w:rsidRDefault="00FD6D67" w:rsidP="00B36E6E">
      <w:pPr>
        <w:ind w:right="-135" w:firstLine="720"/>
        <w:jc w:val="both"/>
        <w:rPr>
          <w:szCs w:val="22"/>
        </w:rPr>
      </w:pPr>
      <w:r>
        <w:rPr>
          <w:szCs w:val="22"/>
        </w:rPr>
        <w:t>11. Vykdydamas sanitarinę kontrolę, vyriausiasis specialistas sveikatai ir sanitarijai:</w:t>
      </w:r>
    </w:p>
    <w:p w:rsidR="00FD6D67" w:rsidRDefault="00FD6D67" w:rsidP="00B36E6E">
      <w:pPr>
        <w:pStyle w:val="BodyText"/>
        <w:ind w:right="-135" w:firstLine="720"/>
      </w:pPr>
      <w:r>
        <w:t>11.1. privalo prisistatyti, pateikdamas tarnybinį pažymėjimą</w:t>
      </w:r>
      <w:r>
        <w:rPr>
          <w:szCs w:val="22"/>
        </w:rPr>
        <w:t>,</w:t>
      </w:r>
      <w:r>
        <w:t xml:space="preserve"> nurodyti patikrinimo priežastį, apžiūrėti sanitarinės kontrolės objektą, o esant būtinumui organizuoti reikiamus laboratorinius tyrimus ir (ar) matavimus, nustatyta tvarka surašyti sanitarinio patikrinimo aktą ir supažindinti su juo fizinį arba juridinį asmenį pasirašytinai;</w:t>
      </w:r>
    </w:p>
    <w:p w:rsidR="00FD6D67" w:rsidRDefault="00FD6D67" w:rsidP="00B36E6E">
      <w:pPr>
        <w:ind w:right="-135" w:firstLine="720"/>
        <w:jc w:val="both"/>
        <w:rPr>
          <w:szCs w:val="22"/>
        </w:rPr>
      </w:pPr>
      <w:r>
        <w:rPr>
          <w:szCs w:val="22"/>
        </w:rPr>
        <w:t>11.2. į privačią teritoriją turi teisę patekti leidžiant ir dalyvaujant teritorijos savininkui ar jo įgaliotam asmeniui;</w:t>
      </w:r>
    </w:p>
    <w:p w:rsidR="00FD6D67" w:rsidRDefault="00FD6D67" w:rsidP="00B36E6E">
      <w:pPr>
        <w:ind w:right="-135" w:firstLine="720"/>
        <w:jc w:val="both"/>
        <w:rPr>
          <w:szCs w:val="22"/>
        </w:rPr>
      </w:pPr>
      <w:r>
        <w:rPr>
          <w:szCs w:val="22"/>
        </w:rPr>
        <w:t>11.3. į privatų butą, namo valdą turi teisę patekti, leidžiant ir dalyvaujant buto savininkui ar jo įgaliotam asmeniui;</w:t>
      </w:r>
    </w:p>
    <w:p w:rsidR="00FD6D67" w:rsidRDefault="00FD6D67" w:rsidP="00B36E6E">
      <w:pPr>
        <w:ind w:right="-135" w:firstLine="720"/>
        <w:jc w:val="both"/>
        <w:rPr>
          <w:szCs w:val="22"/>
        </w:rPr>
      </w:pPr>
      <w:r>
        <w:rPr>
          <w:szCs w:val="22"/>
        </w:rPr>
        <w:t>11.4. savininkui ar jo įgaliotam asmeniui atsisakius (vengiant) įsileisti apžiūrėti visą sanitarinės kontrolės objektą, vyriausiasis specialistas sveikatai ir sanitarijai gali apžiūrėti prieinamas vietas, dalyvaujant kitų valstybinių institucijų atstovams ar 2 liudininkams, apie tai turi būti įrašyta  sanitarinio patikrinimo akte;</w:t>
      </w:r>
    </w:p>
    <w:p w:rsidR="00FD6D67" w:rsidRDefault="00FD6D67" w:rsidP="00B36E6E">
      <w:pPr>
        <w:ind w:right="-135" w:firstLine="720"/>
        <w:jc w:val="both"/>
        <w:rPr>
          <w:szCs w:val="22"/>
        </w:rPr>
      </w:pPr>
      <w:r>
        <w:rPr>
          <w:szCs w:val="22"/>
        </w:rPr>
        <w:t xml:space="preserve">11.5. vykdydamas juridinio asmens (įmonės) sanitarinę kontrolę, privalo prisistatyti juridinio asmens savininkui, vadovui ar įgaliotam asmeniui;   </w:t>
      </w:r>
    </w:p>
    <w:p w:rsidR="00FD6D67" w:rsidRDefault="00FD6D67" w:rsidP="00B36E6E">
      <w:pPr>
        <w:ind w:right="-135" w:firstLine="720"/>
        <w:jc w:val="both"/>
      </w:pPr>
      <w:r>
        <w:t>11.6. jei juridinis asmuo nedalyvauja ar atsisako dalyvauti (negalima rasti, ar sąmoningai vengia), patikrinime turi dalyvauti 2 liudytojai, apie tai turi būti įrašyta sanitarinio patikrinimo akte;</w:t>
      </w:r>
    </w:p>
    <w:p w:rsidR="00FD6D67" w:rsidRDefault="00FD6D67" w:rsidP="00B36E6E">
      <w:pPr>
        <w:ind w:right="-135" w:firstLine="720"/>
        <w:jc w:val="both"/>
      </w:pPr>
      <w:r>
        <w:t>11.7. patikrinęs surašo  sanitarinio patikrinimo aktą 2 egzemplioriais. Vienas egzempliorius paliekamas pasirašytinai fiziniam ar juridiniam asmeniui arba išsiunčiamas paštu;</w:t>
      </w:r>
    </w:p>
    <w:p w:rsidR="00FD6D67" w:rsidRDefault="00FD6D67" w:rsidP="00B36E6E">
      <w:pPr>
        <w:ind w:right="-135" w:firstLine="720"/>
        <w:jc w:val="both"/>
      </w:pPr>
      <w:r>
        <w:t>11.8. tikrinamojo juridinio asmens savininkui, vadovui ar įgaliotam asmeniui pageidaujant, jo paaiškinimai ar pastabos įrašomi sanitarinio patikrinimo akte.</w:t>
      </w:r>
    </w:p>
    <w:p w:rsidR="00FD6D67" w:rsidRDefault="00FD6D67" w:rsidP="00B36E6E">
      <w:pPr>
        <w:ind w:right="-135" w:firstLine="720"/>
        <w:jc w:val="both"/>
        <w:rPr>
          <w:szCs w:val="22"/>
        </w:rPr>
      </w:pPr>
      <w:r>
        <w:rPr>
          <w:szCs w:val="22"/>
        </w:rPr>
        <w:t>12. Vadovaudamasis Lietuvos Respublikos ATPK 239</w:t>
      </w:r>
      <w:r>
        <w:rPr>
          <w:position w:val="-4"/>
          <w:szCs w:val="22"/>
        </w:rPr>
        <w:object w:dxaOrig="139" w:dyaOrig="300">
          <v:shape id="_x0000_i1027" type="#_x0000_t75" style="width:6.75pt;height:15pt" o:ole="">
            <v:imagedata r:id="rId12" o:title=""/>
          </v:shape>
          <o:OLEObject Type="Embed" ProgID="Equation.3" ShapeID="_x0000_i1027" DrawAspect="Content" ObjectID="_1585377664" r:id="rId13"/>
        </w:object>
      </w:r>
      <w:r>
        <w:rPr>
          <w:szCs w:val="22"/>
        </w:rPr>
        <w:t xml:space="preserve"> straipsniu, vyriausiasis specialistas sveikatai ir sanitarijai nagrinėja šio kodekso 110, 161, 162, 166, 167, 185, 185</w:t>
      </w:r>
      <w:r>
        <w:rPr>
          <w:position w:val="-4"/>
          <w:szCs w:val="22"/>
        </w:rPr>
        <w:object w:dxaOrig="120" w:dyaOrig="300">
          <v:shape id="_x0000_i1028" type="#_x0000_t75" style="width:6pt;height:15pt" o:ole="">
            <v:imagedata r:id="rId14" o:title=""/>
          </v:shape>
          <o:OLEObject Type="Embed" ProgID="Equation.3" ShapeID="_x0000_i1028" DrawAspect="Content" ObjectID="_1585377665" r:id="rId15"/>
        </w:object>
      </w:r>
      <w:r>
        <w:rPr>
          <w:szCs w:val="22"/>
        </w:rPr>
        <w:t xml:space="preserve"> straipsniuose numatytų administracinių teisės pažeidimų bylas, skiria administracines nuobaudas. </w:t>
      </w:r>
    </w:p>
    <w:p w:rsidR="00FD6D67" w:rsidRDefault="00FD6D67" w:rsidP="00B36E6E">
      <w:pPr>
        <w:ind w:right="-135" w:firstLine="720"/>
        <w:jc w:val="both"/>
        <w:rPr>
          <w:szCs w:val="22"/>
        </w:rPr>
      </w:pPr>
      <w:r>
        <w:t>13. Jeigu pažeidėjas ginčija jam paskirtą nuobaudą už nustatytus pažeidimus, jam surašytas protokolas perduodamas Administracinei komisijai prie Savivaldybės tarybos, o pažeidėjas pasirašytinai kviečiamas svarstymui.</w:t>
      </w:r>
    </w:p>
    <w:p w:rsidR="00FD6D67" w:rsidRDefault="00FD6D67" w:rsidP="00B36E6E">
      <w:pPr>
        <w:ind w:right="-135" w:firstLine="720"/>
        <w:jc w:val="both"/>
      </w:pPr>
      <w:r>
        <w:t xml:space="preserve">14. </w:t>
      </w:r>
      <w:r>
        <w:rPr>
          <w:szCs w:val="22"/>
        </w:rPr>
        <w:t xml:space="preserve">Vyriausiasis specialistas sveikatai ir sanitarijai </w:t>
      </w:r>
      <w:r>
        <w:t>dėl patikrinimo metu nustatyto administracinio teisės pažeidimo surašo administracinio teisės pažeidimo protokolą pagal Lietuvos Respublikos administracinių teisės pažeidimų kodekso 259 ir 259</w:t>
      </w:r>
      <w:r>
        <w:rPr>
          <w:position w:val="-4"/>
        </w:rPr>
        <w:object w:dxaOrig="120" w:dyaOrig="300">
          <v:shape id="_x0000_i1029" type="#_x0000_t75" style="width:6pt;height:15pt" o:ole="">
            <v:imagedata r:id="rId16" o:title=""/>
          </v:shape>
          <o:OLEObject Type="Embed" ProgID="Equation.3" ShapeID="_x0000_i1029" DrawAspect="Content" ObjectID="_1585377666" r:id="rId17"/>
        </w:object>
      </w:r>
      <w:r>
        <w:t xml:space="preserve"> straipsnius. Protokolas surašomas dviem egzemplioriais, kurių vienas nedelsiant įteikiamas administracinėn atsakomybėn traukiamam asmeniui. </w:t>
      </w:r>
    </w:p>
    <w:p w:rsidR="00FD6D67" w:rsidRDefault="00FD6D67" w:rsidP="00B36E6E">
      <w:pPr>
        <w:ind w:right="-135" w:firstLine="720"/>
        <w:jc w:val="both"/>
      </w:pPr>
      <w:r>
        <w:t xml:space="preserve">15. Už pakartotinai nustatytus pažeidimus, sąmoningą ankstesnių įsipareigojimų nevykdymą </w:t>
      </w:r>
      <w:r>
        <w:rPr>
          <w:szCs w:val="22"/>
        </w:rPr>
        <w:t xml:space="preserve">vyriausiasis specialistas sveikatai ir sanitarijai </w:t>
      </w:r>
      <w:r>
        <w:t>surašo pažeidėjui administracinio teisės pažeidimo protokolą ir jį su visa medžiaga perduoda Administracinei komisijai prie Savivaldybės tarybos bei raštu iškviečia pažeidėją svarstymui.</w:t>
      </w:r>
    </w:p>
    <w:p w:rsidR="00FD6D67" w:rsidRDefault="00FD6D67" w:rsidP="00B36E6E">
      <w:pPr>
        <w:ind w:right="-135" w:firstLine="720"/>
        <w:jc w:val="both"/>
      </w:pPr>
      <w:r>
        <w:t xml:space="preserve">16. Pagal Lietuvos Respublikos administracinių teisės pažeidimų kodekso 263 straipsnį, jei administracinio teisės pažeidimo protokolo negalima surašyti ar įteikti pažeidimo padarymo vietoje ir pagal išrašytą šaukimą pažeidėjas vengia atvykti į Savivaldybės administraciją, </w:t>
      </w:r>
      <w:r>
        <w:rPr>
          <w:szCs w:val="22"/>
        </w:rPr>
        <w:t>vyriausiasis specialistas sveikatai ir sanitarijai</w:t>
      </w:r>
      <w:r>
        <w:t xml:space="preserve"> parengia pranešimą Savivaldybės policijos komisariatui dėl būtinumo pristatyti pažeidėją į  Savivaldybės administraciją.        </w:t>
      </w:r>
    </w:p>
    <w:p w:rsidR="00FD6D67" w:rsidRDefault="00FD6D67" w:rsidP="00B36E6E">
      <w:pPr>
        <w:ind w:right="-135" w:firstLine="720"/>
        <w:jc w:val="both"/>
      </w:pPr>
      <w:r>
        <w:t xml:space="preserve">17. </w:t>
      </w:r>
      <w:r>
        <w:rPr>
          <w:szCs w:val="22"/>
        </w:rPr>
        <w:t>Vyriausiojo specialisto sanitarijai ir sanitarijai</w:t>
      </w:r>
      <w:r>
        <w:t xml:space="preserve"> nutarimai gali būti skundžiami teisės aktų nustatyta tvarka.</w:t>
      </w:r>
    </w:p>
    <w:p w:rsidR="00FD6D67" w:rsidRDefault="00FD6D67" w:rsidP="00B36E6E">
      <w:pPr>
        <w:ind w:right="-135"/>
        <w:jc w:val="center"/>
      </w:pPr>
      <w:r>
        <w:t>_______________________________________</w:t>
      </w:r>
    </w:p>
    <w:p w:rsidR="00FD6D67" w:rsidRDefault="00FD6D67" w:rsidP="00B36E6E">
      <w:pPr>
        <w:pStyle w:val="HTMLPreformatted"/>
        <w:jc w:val="center"/>
        <w:rPr>
          <w:rFonts w:ascii="Times New Roman" w:hAnsi="Times New Roman" w:cs="Times New Roman"/>
          <w:b/>
          <w:bCs/>
          <w:sz w:val="24"/>
        </w:rPr>
      </w:pPr>
    </w:p>
    <w:p w:rsidR="00FD6D67" w:rsidRDefault="00FD6D67" w:rsidP="00B36E6E">
      <w:pPr>
        <w:pStyle w:val="HTMLPreformatted"/>
        <w:rPr>
          <w:rFonts w:ascii="Times New Roman" w:hAnsi="Times New Roman" w:cs="Times New Roman"/>
          <w:sz w:val="24"/>
        </w:rPr>
      </w:pPr>
      <w:r>
        <w:rPr>
          <w:rFonts w:ascii="Times New Roman" w:hAnsi="Times New Roman" w:cs="Times New Roman"/>
          <w:sz w:val="24"/>
        </w:rPr>
        <w:t xml:space="preserve">     </w:t>
      </w:r>
    </w:p>
    <w:p w:rsidR="00FD6D67" w:rsidRDefault="00FD6D67" w:rsidP="00B36E6E">
      <w:pPr>
        <w:pStyle w:val="HTMLPreformatted"/>
        <w:rPr>
          <w:rFonts w:ascii="Times New Roman" w:hAnsi="Times New Roman" w:cs="Times New Roman"/>
          <w:sz w:val="24"/>
        </w:rPr>
      </w:pPr>
    </w:p>
    <w:p w:rsidR="00FD6D67" w:rsidRDefault="00FD6D67" w:rsidP="00B36E6E">
      <w:pPr>
        <w:pStyle w:val="HTMLPreformatted"/>
        <w:rPr>
          <w:rFonts w:ascii="Times New Roman" w:hAnsi="Times New Roman" w:cs="Times New Roman"/>
          <w:sz w:val="24"/>
        </w:rPr>
      </w:pPr>
    </w:p>
    <w:p w:rsidR="00FD6D67" w:rsidRDefault="00FD6D67" w:rsidP="00B36E6E">
      <w:pPr>
        <w:pStyle w:val="HTMLPreformatted"/>
        <w:rPr>
          <w:rFonts w:ascii="Times New Roman" w:hAnsi="Times New Roman" w:cs="Times New Roman"/>
          <w:sz w:val="24"/>
        </w:rPr>
      </w:pPr>
    </w:p>
    <w:p w:rsidR="00FD6D67" w:rsidRDefault="00FD6D67" w:rsidP="00B36E6E">
      <w:pPr>
        <w:pStyle w:val="HTMLPreformatted"/>
        <w:rPr>
          <w:rFonts w:ascii="Times New Roman" w:hAnsi="Times New Roman" w:cs="Times New Roman"/>
          <w:sz w:val="24"/>
        </w:rPr>
      </w:pPr>
    </w:p>
    <w:p w:rsidR="00FD6D67" w:rsidRDefault="00FD6D67" w:rsidP="00B36E6E">
      <w:pPr>
        <w:pStyle w:val="HTMLPreformatted"/>
        <w:rPr>
          <w:rFonts w:ascii="Times New Roman" w:hAnsi="Times New Roman" w:cs="Times New Roman"/>
          <w:sz w:val="24"/>
        </w:rPr>
      </w:pPr>
    </w:p>
    <w:p w:rsidR="00FD6D67" w:rsidRDefault="00FD6D67" w:rsidP="00B36E6E">
      <w:pPr>
        <w:pStyle w:val="HTMLPreformatted"/>
        <w:rPr>
          <w:rFonts w:ascii="Times New Roman" w:hAnsi="Times New Roman" w:cs="Times New Roman"/>
          <w:sz w:val="24"/>
        </w:rPr>
      </w:pPr>
    </w:p>
    <w:p w:rsidR="00FD6D67" w:rsidRDefault="00FD6D67" w:rsidP="00B36E6E">
      <w:pPr>
        <w:pStyle w:val="HTMLPreformatted"/>
        <w:rPr>
          <w:rFonts w:ascii="Times New Roman" w:hAnsi="Times New Roman" w:cs="Times New Roman"/>
          <w:sz w:val="24"/>
        </w:rPr>
      </w:pPr>
    </w:p>
    <w:p w:rsidR="00FD6D67" w:rsidRDefault="00FD6D67" w:rsidP="00B36E6E">
      <w:pPr>
        <w:pStyle w:val="HTMLPreformatted"/>
        <w:rPr>
          <w:rFonts w:ascii="Times New Roman" w:hAnsi="Times New Roman" w:cs="Times New Roman"/>
          <w:sz w:val="24"/>
        </w:rPr>
      </w:pPr>
    </w:p>
    <w:p w:rsidR="00FD6D67" w:rsidRDefault="00FD6D67" w:rsidP="00B36E6E">
      <w:pPr>
        <w:pStyle w:val="HTMLPreformatted"/>
        <w:rPr>
          <w:rFonts w:ascii="Times New Roman" w:hAnsi="Times New Roman" w:cs="Times New Roman"/>
          <w:sz w:val="24"/>
        </w:rPr>
      </w:pPr>
    </w:p>
    <w:p w:rsidR="00FD6D67" w:rsidRDefault="00FD6D67" w:rsidP="00B36E6E">
      <w:pPr>
        <w:pStyle w:val="HTMLPreformatted"/>
        <w:rPr>
          <w:rFonts w:ascii="Times New Roman" w:hAnsi="Times New Roman" w:cs="Times New Roman"/>
          <w:sz w:val="24"/>
        </w:rPr>
      </w:pPr>
    </w:p>
    <w:p w:rsidR="00FD6D67" w:rsidRDefault="00FD6D67" w:rsidP="00B36E6E">
      <w:pPr>
        <w:pStyle w:val="HTMLPreformatted"/>
        <w:rPr>
          <w:rFonts w:ascii="Times New Roman" w:hAnsi="Times New Roman" w:cs="Times New Roman"/>
          <w:sz w:val="24"/>
        </w:rPr>
      </w:pPr>
    </w:p>
    <w:p w:rsidR="00FD6D67" w:rsidRDefault="00FD6D67" w:rsidP="00B36E6E">
      <w:pPr>
        <w:pStyle w:val="HTMLPreformatted"/>
        <w:rPr>
          <w:rFonts w:ascii="Times New Roman" w:hAnsi="Times New Roman" w:cs="Times New Roman"/>
          <w:sz w:val="24"/>
        </w:rPr>
      </w:pPr>
    </w:p>
    <w:p w:rsidR="00FD6D67" w:rsidRDefault="00FD6D67" w:rsidP="00B36E6E">
      <w:pPr>
        <w:pStyle w:val="HTMLPreformatted"/>
        <w:rPr>
          <w:rFonts w:ascii="Times New Roman" w:hAnsi="Times New Roman" w:cs="Times New Roman"/>
          <w:sz w:val="24"/>
        </w:rPr>
      </w:pPr>
    </w:p>
    <w:p w:rsidR="00FD6D67" w:rsidRDefault="00FD6D67" w:rsidP="00B36E6E">
      <w:pPr>
        <w:pStyle w:val="HTMLPreformatted"/>
        <w:rPr>
          <w:rFonts w:ascii="Times New Roman" w:hAnsi="Times New Roman" w:cs="Times New Roman"/>
          <w:sz w:val="24"/>
        </w:rPr>
      </w:pPr>
    </w:p>
    <w:p w:rsidR="00FD6D67" w:rsidRDefault="00FD6D67" w:rsidP="00B36E6E">
      <w:pPr>
        <w:pStyle w:val="HTMLPreformatted"/>
        <w:rPr>
          <w:rFonts w:ascii="Times New Roman" w:hAnsi="Times New Roman" w:cs="Times New Roman"/>
          <w:sz w:val="24"/>
        </w:rPr>
      </w:pPr>
    </w:p>
    <w:p w:rsidR="00FD6D67" w:rsidRDefault="00FD6D67" w:rsidP="00B36E6E">
      <w:pPr>
        <w:pStyle w:val="HTMLPreformatted"/>
        <w:rPr>
          <w:rFonts w:ascii="Times New Roman" w:hAnsi="Times New Roman" w:cs="Times New Roman"/>
          <w:sz w:val="24"/>
        </w:rPr>
      </w:pPr>
    </w:p>
    <w:p w:rsidR="00FD6D67" w:rsidRDefault="00FD6D67" w:rsidP="00B36E6E">
      <w:pPr>
        <w:pStyle w:val="HTMLPreformatted"/>
        <w:rPr>
          <w:rFonts w:ascii="Times New Roman" w:hAnsi="Times New Roman" w:cs="Times New Roman"/>
          <w:sz w:val="24"/>
        </w:rPr>
      </w:pPr>
    </w:p>
    <w:p w:rsidR="00FD6D67" w:rsidRDefault="00FD6D67" w:rsidP="00B36E6E">
      <w:pPr>
        <w:pStyle w:val="HTMLPreformatted"/>
        <w:rPr>
          <w:rFonts w:ascii="Times New Roman" w:hAnsi="Times New Roman" w:cs="Times New Roman"/>
          <w:sz w:val="24"/>
        </w:rPr>
      </w:pPr>
    </w:p>
    <w:p w:rsidR="00FD6D67" w:rsidRDefault="00FD6D67" w:rsidP="00B36E6E">
      <w:pPr>
        <w:pStyle w:val="HTMLPreformatted"/>
        <w:rPr>
          <w:rFonts w:ascii="Times New Roman" w:hAnsi="Times New Roman" w:cs="Times New Roman"/>
          <w:sz w:val="24"/>
        </w:rPr>
      </w:pPr>
    </w:p>
    <w:p w:rsidR="00FD6D67" w:rsidRDefault="00FD6D67" w:rsidP="00B36E6E">
      <w:pPr>
        <w:pStyle w:val="HTMLPreformatted"/>
        <w:rPr>
          <w:rFonts w:ascii="Times New Roman" w:hAnsi="Times New Roman" w:cs="Times New Roman"/>
          <w:sz w:val="24"/>
        </w:rPr>
      </w:pPr>
    </w:p>
    <w:p w:rsidR="00FD6D67" w:rsidRDefault="00FD6D67" w:rsidP="00B36E6E">
      <w:pPr>
        <w:pStyle w:val="HTMLPreformatted"/>
        <w:rPr>
          <w:rFonts w:ascii="Times New Roman" w:hAnsi="Times New Roman" w:cs="Times New Roman"/>
          <w:sz w:val="24"/>
        </w:rPr>
      </w:pPr>
    </w:p>
    <w:p w:rsidR="00FD6D67" w:rsidRDefault="00FD6D67" w:rsidP="00B36E6E">
      <w:pPr>
        <w:pStyle w:val="HTMLPreformatted"/>
        <w:rPr>
          <w:rFonts w:ascii="Times New Roman" w:hAnsi="Times New Roman" w:cs="Times New Roman"/>
          <w:sz w:val="24"/>
        </w:rPr>
      </w:pPr>
    </w:p>
    <w:p w:rsidR="00FD6D67" w:rsidRDefault="00FD6D67" w:rsidP="00B36E6E">
      <w:pPr>
        <w:pStyle w:val="HTMLPreformatted"/>
        <w:rPr>
          <w:rFonts w:ascii="Times New Roman" w:hAnsi="Times New Roman" w:cs="Times New Roman"/>
          <w:sz w:val="24"/>
        </w:rPr>
      </w:pPr>
    </w:p>
    <w:p w:rsidR="00FD6D67" w:rsidRDefault="00FD6D67" w:rsidP="00B36E6E">
      <w:pPr>
        <w:pStyle w:val="HTMLPreformatted"/>
        <w:rPr>
          <w:rFonts w:ascii="Times New Roman" w:hAnsi="Times New Roman" w:cs="Times New Roman"/>
          <w:sz w:val="24"/>
        </w:rPr>
      </w:pPr>
    </w:p>
    <w:p w:rsidR="00FD6D67" w:rsidRDefault="00FD6D67" w:rsidP="00B36E6E">
      <w:pPr>
        <w:pStyle w:val="HTMLPreformatted"/>
        <w:rPr>
          <w:rFonts w:ascii="Times New Roman" w:hAnsi="Times New Roman" w:cs="Times New Roman"/>
          <w:sz w:val="24"/>
        </w:rPr>
      </w:pPr>
    </w:p>
    <w:p w:rsidR="00FD6D67" w:rsidRDefault="00FD6D67" w:rsidP="00B36E6E">
      <w:pPr>
        <w:pStyle w:val="HTMLPreformatted"/>
        <w:rPr>
          <w:rFonts w:ascii="Times New Roman" w:hAnsi="Times New Roman" w:cs="Times New Roman"/>
          <w:sz w:val="24"/>
        </w:rPr>
      </w:pPr>
    </w:p>
    <w:p w:rsidR="00FD6D67" w:rsidRDefault="00FD6D67" w:rsidP="00B36E6E">
      <w:pPr>
        <w:pStyle w:val="HTMLPreformatted"/>
        <w:rPr>
          <w:rFonts w:ascii="Times New Roman" w:hAnsi="Times New Roman" w:cs="Times New Roman"/>
          <w:sz w:val="24"/>
        </w:rPr>
      </w:pPr>
    </w:p>
    <w:p w:rsidR="00FD6D67" w:rsidRDefault="00FD6D67" w:rsidP="00B36E6E">
      <w:pPr>
        <w:tabs>
          <w:tab w:val="left" w:pos="6840"/>
        </w:tabs>
        <w:jc w:val="center"/>
        <w:rPr>
          <w:lang w:val="lt-LT"/>
        </w:rPr>
      </w:pPr>
      <w:r>
        <w:rPr>
          <w:lang w:val="lt-LT"/>
        </w:rPr>
        <w:t xml:space="preserve">                                                                                         PATVIRTINTA</w:t>
      </w:r>
    </w:p>
    <w:p w:rsidR="00FD6D67" w:rsidRDefault="00FD6D67" w:rsidP="00B36E6E">
      <w:pPr>
        <w:tabs>
          <w:tab w:val="left" w:pos="6840"/>
        </w:tabs>
        <w:jc w:val="center"/>
        <w:rPr>
          <w:lang w:val="lt-LT"/>
        </w:rPr>
      </w:pPr>
      <w:r>
        <w:rPr>
          <w:lang w:val="lt-LT"/>
        </w:rPr>
        <w:t xml:space="preserve">                                                                                                              Pagėgių savivaldybės tarybos</w:t>
      </w:r>
    </w:p>
    <w:p w:rsidR="00FD6D67" w:rsidRDefault="00FD6D67" w:rsidP="00B36E6E">
      <w:pPr>
        <w:tabs>
          <w:tab w:val="left" w:pos="6120"/>
          <w:tab w:val="left" w:pos="6840"/>
        </w:tabs>
        <w:jc w:val="center"/>
        <w:rPr>
          <w:lang w:val="lt-LT"/>
        </w:rPr>
      </w:pPr>
      <w:r>
        <w:rPr>
          <w:lang w:val="lt-LT"/>
        </w:rPr>
        <w:t xml:space="preserve">                                                                                              2011 m. liepos 28 d.</w:t>
      </w:r>
    </w:p>
    <w:p w:rsidR="00FD6D67" w:rsidRPr="00280D28" w:rsidRDefault="00FD6D67" w:rsidP="00B36E6E">
      <w:pPr>
        <w:tabs>
          <w:tab w:val="left" w:pos="6120"/>
          <w:tab w:val="left" w:pos="6840"/>
        </w:tabs>
        <w:jc w:val="center"/>
        <w:rPr>
          <w:lang w:val="lt-LT"/>
        </w:rPr>
      </w:pPr>
      <w:r w:rsidRPr="00280D28">
        <w:rPr>
          <w:lang w:val="lt-LT"/>
        </w:rPr>
        <w:t xml:space="preserve">                                                                                              sprendimu Nr. T-94</w:t>
      </w:r>
    </w:p>
    <w:p w:rsidR="00FD6D67" w:rsidRPr="00280D28" w:rsidRDefault="00FD6D67" w:rsidP="00B36E6E">
      <w:pPr>
        <w:jc w:val="both"/>
        <w:rPr>
          <w:lang w:val="lt-LT"/>
        </w:rPr>
      </w:pPr>
    </w:p>
    <w:p w:rsidR="00FD6D67" w:rsidRPr="00B36E6E" w:rsidRDefault="00FD6D67" w:rsidP="00B36E6E">
      <w:pPr>
        <w:ind w:left="5760"/>
        <w:jc w:val="right"/>
        <w:rPr>
          <w:lang w:val="lt-LT"/>
        </w:rPr>
      </w:pPr>
      <w:r w:rsidRPr="00B36E6E">
        <w:rPr>
          <w:lang w:val="lt-LT"/>
        </w:rPr>
        <w:t xml:space="preserve">Pagėgių savivaldybės sanitarinės kontrolės taisyklių </w:t>
      </w:r>
    </w:p>
    <w:p w:rsidR="00FD6D67" w:rsidRPr="00B36E6E" w:rsidRDefault="00FD6D67" w:rsidP="00B36E6E">
      <w:pPr>
        <w:ind w:left="5760"/>
        <w:jc w:val="right"/>
        <w:rPr>
          <w:lang w:val="lt-LT"/>
        </w:rPr>
      </w:pPr>
      <w:r w:rsidRPr="00B36E6E">
        <w:rPr>
          <w:lang w:val="lt-LT"/>
        </w:rPr>
        <w:t>1 priedas</w:t>
      </w:r>
    </w:p>
    <w:p w:rsidR="00FD6D67" w:rsidRPr="00B36E6E" w:rsidRDefault="00FD6D67" w:rsidP="00B36E6E">
      <w:pPr>
        <w:ind w:left="5040" w:firstLine="720"/>
        <w:jc w:val="both"/>
        <w:rPr>
          <w:lang w:val="lt-LT"/>
        </w:rPr>
      </w:pPr>
    </w:p>
    <w:p w:rsidR="00FD6D67" w:rsidRPr="00B36E6E" w:rsidRDefault="00FD6D67" w:rsidP="00B36E6E">
      <w:pPr>
        <w:jc w:val="center"/>
        <w:rPr>
          <w:b/>
          <w:lang w:val="lt-LT"/>
        </w:rPr>
      </w:pPr>
      <w:r w:rsidRPr="00B36E6E">
        <w:rPr>
          <w:b/>
          <w:lang w:val="lt-LT"/>
        </w:rPr>
        <w:t>SANITARINIO PATIKRINIMO AKTAS</w:t>
      </w:r>
    </w:p>
    <w:p w:rsidR="00FD6D67" w:rsidRPr="00B36E6E" w:rsidRDefault="00FD6D67" w:rsidP="00B36E6E">
      <w:pPr>
        <w:jc w:val="both"/>
        <w:rPr>
          <w:b/>
          <w:lang w:val="lt-LT"/>
        </w:rPr>
      </w:pPr>
    </w:p>
    <w:p w:rsidR="00FD6D67" w:rsidRDefault="00FD6D67" w:rsidP="00B36E6E">
      <w:pPr>
        <w:pStyle w:val="BodyText"/>
      </w:pPr>
      <w:r>
        <w:t>20______ m.________________d._____val. Nr._____</w:t>
      </w:r>
    </w:p>
    <w:p w:rsidR="00FD6D67" w:rsidRDefault="00FD6D67" w:rsidP="00B36E6E">
      <w:pPr>
        <w:jc w:val="both"/>
      </w:pPr>
    </w:p>
    <w:p w:rsidR="00FD6D67" w:rsidRDefault="00FD6D67" w:rsidP="00B36E6E">
      <w:pPr>
        <w:jc w:val="both"/>
      </w:pPr>
      <w:r>
        <w:tab/>
        <w:t>Aš,___________________________________________________________, Savivaldybės administracijos direktoriaus___________________________pavedimu Nr. ____ ir dalyvaujant ______________________________________________________________________________,</w:t>
      </w:r>
    </w:p>
    <w:p w:rsidR="00FD6D67" w:rsidRDefault="00FD6D67" w:rsidP="00B36E6E">
      <w:pPr>
        <w:jc w:val="both"/>
      </w:pPr>
      <w:r>
        <w:t>patikrinau _______________________________________________________________________________ .</w:t>
      </w:r>
    </w:p>
    <w:p w:rsidR="00FD6D67" w:rsidRDefault="00FD6D67" w:rsidP="00B36E6E">
      <w:pPr>
        <w:jc w:val="both"/>
      </w:pPr>
    </w:p>
    <w:p w:rsidR="00FD6D67" w:rsidRDefault="00FD6D67" w:rsidP="00B36E6E">
      <w:pPr>
        <w:jc w:val="both"/>
      </w:pPr>
      <w:r>
        <w:t>Patikrinimo priežastis _____________________________________________________________</w:t>
      </w:r>
    </w:p>
    <w:p w:rsidR="00FD6D67" w:rsidRDefault="00FD6D67" w:rsidP="00B36E6E">
      <w:pPr>
        <w:jc w:val="both"/>
      </w:pPr>
      <w:r>
        <w:t>Patikrinimo metu nustatyta:</w:t>
      </w:r>
    </w:p>
    <w:p w:rsidR="00FD6D67" w:rsidRDefault="00FD6D67" w:rsidP="00B36E6E">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Anksčiau buvo/nebuvo tikrinta ______________, ankstesnių įpareigojimų vykdymas __________________________________________________________</w:t>
      </w:r>
    </w:p>
    <w:p w:rsidR="00FD6D67" w:rsidRDefault="00FD6D67" w:rsidP="00B36E6E">
      <w:pPr>
        <w:jc w:val="both"/>
      </w:pPr>
      <w:r>
        <w:t>______________________________________________________________________________</w:t>
      </w:r>
    </w:p>
    <w:p w:rsidR="00FD6D67" w:rsidRDefault="00FD6D67" w:rsidP="00B36E6E">
      <w:pPr>
        <w:jc w:val="both"/>
      </w:pPr>
      <w:r>
        <w:tab/>
        <w:t xml:space="preserve">Vadovaujantis Lietuvos Respublikos Vyriausybės 1995-11-27 nutarimu Nr. 1492 ,,Dėl savivaldybių sanitarinės kontrolės nuostatų patvirtinimo“, reikalauju_______________________ </w:t>
      </w:r>
    </w:p>
    <w:p w:rsidR="00FD6D67" w:rsidRDefault="00FD6D67" w:rsidP="00B36E6E">
      <w:pPr>
        <w:jc w:val="both"/>
      </w:pPr>
      <w:r>
        <w:t>______________________________________________________________________________</w:t>
      </w:r>
    </w:p>
    <w:p w:rsidR="00FD6D67" w:rsidRDefault="00FD6D67" w:rsidP="00B36E6E">
      <w:pPr>
        <w:jc w:val="both"/>
      </w:pPr>
      <w:r>
        <w:t>pašalinti išvardytus pažeidimus toliau nurodytais terminais:</w:t>
      </w:r>
    </w:p>
    <w:p w:rsidR="00FD6D67" w:rsidRDefault="00FD6D67" w:rsidP="00B36E6E">
      <w:pPr>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579"/>
        <w:gridCol w:w="1698"/>
        <w:gridCol w:w="1698"/>
        <w:gridCol w:w="1698"/>
        <w:gridCol w:w="1399"/>
      </w:tblGrid>
      <w:tr w:rsidR="00FD6D67" w:rsidTr="00D13587">
        <w:tblPrEx>
          <w:tblCellMar>
            <w:top w:w="0" w:type="dxa"/>
            <w:bottom w:w="0" w:type="dxa"/>
          </w:tblCellMar>
        </w:tblPrEx>
        <w:trPr>
          <w:cantSplit/>
        </w:trPr>
        <w:tc>
          <w:tcPr>
            <w:tcW w:w="567" w:type="dxa"/>
            <w:vMerge w:val="restart"/>
          </w:tcPr>
          <w:p w:rsidR="00FD6D67" w:rsidRDefault="00FD6D67" w:rsidP="00D13587">
            <w:pPr>
              <w:jc w:val="center"/>
            </w:pPr>
            <w:r>
              <w:t>Eil.Nr.</w:t>
            </w:r>
          </w:p>
        </w:tc>
        <w:tc>
          <w:tcPr>
            <w:tcW w:w="2579" w:type="dxa"/>
            <w:vMerge w:val="restart"/>
          </w:tcPr>
          <w:p w:rsidR="00FD6D67" w:rsidRDefault="00FD6D67" w:rsidP="00D13587">
            <w:pPr>
              <w:jc w:val="center"/>
            </w:pPr>
            <w:r>
              <w:t>Pažeidimo turinys</w:t>
            </w:r>
          </w:p>
        </w:tc>
        <w:tc>
          <w:tcPr>
            <w:tcW w:w="3396" w:type="dxa"/>
            <w:gridSpan w:val="2"/>
          </w:tcPr>
          <w:p w:rsidR="00FD6D67" w:rsidRDefault="00FD6D67" w:rsidP="00D13587">
            <w:pPr>
              <w:jc w:val="center"/>
            </w:pPr>
            <w:r>
              <w:t>Pažeistas teisės aktas</w:t>
            </w:r>
          </w:p>
        </w:tc>
        <w:tc>
          <w:tcPr>
            <w:tcW w:w="1698" w:type="dxa"/>
            <w:vMerge w:val="restart"/>
          </w:tcPr>
          <w:p w:rsidR="00FD6D67" w:rsidRDefault="00FD6D67" w:rsidP="00D13587">
            <w:pPr>
              <w:jc w:val="center"/>
            </w:pPr>
            <w:r>
              <w:t>Pažeidimo pašalinimo terminas</w:t>
            </w:r>
          </w:p>
        </w:tc>
        <w:tc>
          <w:tcPr>
            <w:tcW w:w="1399" w:type="dxa"/>
            <w:vMerge w:val="restart"/>
          </w:tcPr>
          <w:p w:rsidR="00FD6D67" w:rsidRDefault="00FD6D67" w:rsidP="00D13587">
            <w:pPr>
              <w:jc w:val="center"/>
            </w:pPr>
            <w:r>
              <w:t>Žyma apie vykdymą</w:t>
            </w:r>
          </w:p>
        </w:tc>
      </w:tr>
      <w:tr w:rsidR="00FD6D67" w:rsidTr="00D13587">
        <w:tblPrEx>
          <w:tblCellMar>
            <w:top w:w="0" w:type="dxa"/>
            <w:bottom w:w="0" w:type="dxa"/>
          </w:tblCellMar>
        </w:tblPrEx>
        <w:trPr>
          <w:cantSplit/>
        </w:trPr>
        <w:tc>
          <w:tcPr>
            <w:tcW w:w="567" w:type="dxa"/>
            <w:vMerge/>
          </w:tcPr>
          <w:p w:rsidR="00FD6D67" w:rsidRDefault="00FD6D67" w:rsidP="00D13587">
            <w:pPr>
              <w:jc w:val="both"/>
            </w:pPr>
          </w:p>
        </w:tc>
        <w:tc>
          <w:tcPr>
            <w:tcW w:w="2579" w:type="dxa"/>
            <w:vMerge/>
          </w:tcPr>
          <w:p w:rsidR="00FD6D67" w:rsidRDefault="00FD6D67" w:rsidP="00D13587">
            <w:pPr>
              <w:jc w:val="both"/>
            </w:pPr>
          </w:p>
        </w:tc>
        <w:tc>
          <w:tcPr>
            <w:tcW w:w="1698" w:type="dxa"/>
          </w:tcPr>
          <w:p w:rsidR="00FD6D67" w:rsidRDefault="00FD6D67" w:rsidP="00D13587">
            <w:pPr>
              <w:jc w:val="center"/>
            </w:pPr>
            <w:r>
              <w:t>pavadinimas</w:t>
            </w:r>
          </w:p>
        </w:tc>
        <w:tc>
          <w:tcPr>
            <w:tcW w:w="1698" w:type="dxa"/>
          </w:tcPr>
          <w:p w:rsidR="00FD6D67" w:rsidRDefault="00FD6D67" w:rsidP="00D13587">
            <w:pPr>
              <w:jc w:val="center"/>
            </w:pPr>
            <w:r>
              <w:t>straipsnis</w:t>
            </w:r>
          </w:p>
        </w:tc>
        <w:tc>
          <w:tcPr>
            <w:tcW w:w="1698" w:type="dxa"/>
            <w:vMerge/>
          </w:tcPr>
          <w:p w:rsidR="00FD6D67" w:rsidRDefault="00FD6D67" w:rsidP="00D13587">
            <w:pPr>
              <w:jc w:val="both"/>
            </w:pPr>
          </w:p>
        </w:tc>
        <w:tc>
          <w:tcPr>
            <w:tcW w:w="1399" w:type="dxa"/>
            <w:vMerge/>
          </w:tcPr>
          <w:p w:rsidR="00FD6D67" w:rsidRDefault="00FD6D67" w:rsidP="00D13587">
            <w:pPr>
              <w:jc w:val="both"/>
            </w:pPr>
          </w:p>
        </w:tc>
      </w:tr>
      <w:tr w:rsidR="00FD6D67" w:rsidTr="00D13587">
        <w:tblPrEx>
          <w:tblCellMar>
            <w:top w:w="0" w:type="dxa"/>
            <w:bottom w:w="0" w:type="dxa"/>
          </w:tblCellMar>
        </w:tblPrEx>
        <w:tc>
          <w:tcPr>
            <w:tcW w:w="567" w:type="dxa"/>
          </w:tcPr>
          <w:p w:rsidR="00FD6D67" w:rsidRDefault="00FD6D67" w:rsidP="00D13587">
            <w:pPr>
              <w:jc w:val="both"/>
            </w:pPr>
          </w:p>
        </w:tc>
        <w:tc>
          <w:tcPr>
            <w:tcW w:w="2579" w:type="dxa"/>
          </w:tcPr>
          <w:p w:rsidR="00FD6D67" w:rsidRDefault="00FD6D67" w:rsidP="00D13587">
            <w:pPr>
              <w:jc w:val="both"/>
            </w:pPr>
          </w:p>
        </w:tc>
        <w:tc>
          <w:tcPr>
            <w:tcW w:w="1698" w:type="dxa"/>
          </w:tcPr>
          <w:p w:rsidR="00FD6D67" w:rsidRDefault="00FD6D67" w:rsidP="00D13587">
            <w:pPr>
              <w:jc w:val="both"/>
            </w:pPr>
          </w:p>
        </w:tc>
        <w:tc>
          <w:tcPr>
            <w:tcW w:w="1698" w:type="dxa"/>
          </w:tcPr>
          <w:p w:rsidR="00FD6D67" w:rsidRDefault="00FD6D67" w:rsidP="00D13587">
            <w:pPr>
              <w:jc w:val="both"/>
            </w:pPr>
          </w:p>
        </w:tc>
        <w:tc>
          <w:tcPr>
            <w:tcW w:w="1698" w:type="dxa"/>
          </w:tcPr>
          <w:p w:rsidR="00FD6D67" w:rsidRDefault="00FD6D67" w:rsidP="00D13587">
            <w:pPr>
              <w:jc w:val="both"/>
            </w:pPr>
          </w:p>
        </w:tc>
        <w:tc>
          <w:tcPr>
            <w:tcW w:w="1399" w:type="dxa"/>
          </w:tcPr>
          <w:p w:rsidR="00FD6D67" w:rsidRDefault="00FD6D67" w:rsidP="00D13587">
            <w:pPr>
              <w:jc w:val="both"/>
            </w:pPr>
          </w:p>
        </w:tc>
      </w:tr>
      <w:tr w:rsidR="00FD6D67" w:rsidTr="00D13587">
        <w:tblPrEx>
          <w:tblCellMar>
            <w:top w:w="0" w:type="dxa"/>
            <w:bottom w:w="0" w:type="dxa"/>
          </w:tblCellMar>
        </w:tblPrEx>
        <w:tc>
          <w:tcPr>
            <w:tcW w:w="567" w:type="dxa"/>
          </w:tcPr>
          <w:p w:rsidR="00FD6D67" w:rsidRDefault="00FD6D67" w:rsidP="00D13587">
            <w:pPr>
              <w:jc w:val="both"/>
            </w:pPr>
          </w:p>
        </w:tc>
        <w:tc>
          <w:tcPr>
            <w:tcW w:w="2579" w:type="dxa"/>
          </w:tcPr>
          <w:p w:rsidR="00FD6D67" w:rsidRDefault="00FD6D67" w:rsidP="00D13587">
            <w:pPr>
              <w:jc w:val="both"/>
            </w:pPr>
          </w:p>
        </w:tc>
        <w:tc>
          <w:tcPr>
            <w:tcW w:w="1698" w:type="dxa"/>
          </w:tcPr>
          <w:p w:rsidR="00FD6D67" w:rsidRDefault="00FD6D67" w:rsidP="00D13587">
            <w:pPr>
              <w:jc w:val="both"/>
            </w:pPr>
          </w:p>
        </w:tc>
        <w:tc>
          <w:tcPr>
            <w:tcW w:w="1698" w:type="dxa"/>
          </w:tcPr>
          <w:p w:rsidR="00FD6D67" w:rsidRDefault="00FD6D67" w:rsidP="00D13587">
            <w:pPr>
              <w:jc w:val="both"/>
            </w:pPr>
          </w:p>
        </w:tc>
        <w:tc>
          <w:tcPr>
            <w:tcW w:w="1698" w:type="dxa"/>
          </w:tcPr>
          <w:p w:rsidR="00FD6D67" w:rsidRDefault="00FD6D67" w:rsidP="00D13587">
            <w:pPr>
              <w:jc w:val="both"/>
            </w:pPr>
          </w:p>
        </w:tc>
        <w:tc>
          <w:tcPr>
            <w:tcW w:w="1399" w:type="dxa"/>
          </w:tcPr>
          <w:p w:rsidR="00FD6D67" w:rsidRDefault="00FD6D67" w:rsidP="00D13587">
            <w:pPr>
              <w:jc w:val="both"/>
            </w:pPr>
          </w:p>
        </w:tc>
      </w:tr>
      <w:tr w:rsidR="00FD6D67" w:rsidTr="00D13587">
        <w:tblPrEx>
          <w:tblCellMar>
            <w:top w:w="0" w:type="dxa"/>
            <w:bottom w:w="0" w:type="dxa"/>
          </w:tblCellMar>
        </w:tblPrEx>
        <w:tc>
          <w:tcPr>
            <w:tcW w:w="567" w:type="dxa"/>
          </w:tcPr>
          <w:p w:rsidR="00FD6D67" w:rsidRDefault="00FD6D67" w:rsidP="00D13587">
            <w:pPr>
              <w:jc w:val="both"/>
            </w:pPr>
          </w:p>
        </w:tc>
        <w:tc>
          <w:tcPr>
            <w:tcW w:w="2579" w:type="dxa"/>
          </w:tcPr>
          <w:p w:rsidR="00FD6D67" w:rsidRDefault="00FD6D67" w:rsidP="00D13587">
            <w:pPr>
              <w:jc w:val="both"/>
            </w:pPr>
          </w:p>
        </w:tc>
        <w:tc>
          <w:tcPr>
            <w:tcW w:w="1698" w:type="dxa"/>
          </w:tcPr>
          <w:p w:rsidR="00FD6D67" w:rsidRDefault="00FD6D67" w:rsidP="00D13587">
            <w:pPr>
              <w:jc w:val="both"/>
            </w:pPr>
          </w:p>
        </w:tc>
        <w:tc>
          <w:tcPr>
            <w:tcW w:w="1698" w:type="dxa"/>
          </w:tcPr>
          <w:p w:rsidR="00FD6D67" w:rsidRDefault="00FD6D67" w:rsidP="00D13587">
            <w:pPr>
              <w:jc w:val="both"/>
            </w:pPr>
          </w:p>
        </w:tc>
        <w:tc>
          <w:tcPr>
            <w:tcW w:w="1698" w:type="dxa"/>
          </w:tcPr>
          <w:p w:rsidR="00FD6D67" w:rsidRDefault="00FD6D67" w:rsidP="00D13587">
            <w:pPr>
              <w:jc w:val="both"/>
            </w:pPr>
          </w:p>
        </w:tc>
        <w:tc>
          <w:tcPr>
            <w:tcW w:w="1399" w:type="dxa"/>
          </w:tcPr>
          <w:p w:rsidR="00FD6D67" w:rsidRDefault="00FD6D67" w:rsidP="00D13587">
            <w:pPr>
              <w:jc w:val="both"/>
            </w:pPr>
          </w:p>
        </w:tc>
      </w:tr>
    </w:tbl>
    <w:p w:rsidR="00FD6D67" w:rsidRDefault="00FD6D67" w:rsidP="00B36E6E">
      <w:pPr>
        <w:jc w:val="both"/>
      </w:pPr>
      <w:r>
        <w:tab/>
        <w:t xml:space="preserve">Pažeidėjo pasiaiškinimas      ____________________________________________ </w:t>
      </w:r>
    </w:p>
    <w:p w:rsidR="00FD6D67" w:rsidRDefault="00FD6D67" w:rsidP="00B36E6E">
      <w:pPr>
        <w:jc w:val="both"/>
      </w:pPr>
      <w:r>
        <w:t>______________________________________________________________________________</w:t>
      </w:r>
    </w:p>
    <w:p w:rsidR="00FD6D67" w:rsidRDefault="00FD6D67" w:rsidP="00B36E6E">
      <w:pPr>
        <w:jc w:val="both"/>
      </w:pPr>
      <w:r>
        <w:tab/>
        <w:t xml:space="preserve">Pagal ATPK 290 straipsnį apie įvykdymą pranešti raštu iki _________________ Savivaldybės administracijos direktoriui, adresu: Vilniaus g. 9, Pagėgiai, telefonu (8  441)   57 482, (8 441) 57 361, faksu ( 8 441) 57 874        </w:t>
      </w:r>
    </w:p>
    <w:p w:rsidR="00FD6D67" w:rsidRDefault="00FD6D67" w:rsidP="00B36E6E">
      <w:pPr>
        <w:jc w:val="both"/>
      </w:pPr>
      <w:r>
        <w:t>Susipažinau ir 1 egzempliorių gavau:</w:t>
      </w:r>
      <w:r>
        <w:tab/>
        <w:t>________________________________________________</w:t>
      </w:r>
    </w:p>
    <w:p w:rsidR="00FD6D67" w:rsidRDefault="00FD6D67" w:rsidP="00B36E6E">
      <w:pPr>
        <w:jc w:val="both"/>
      </w:pPr>
      <w:r>
        <w:t>Vyriausiasis specialistas sveikatai ir sanitarijai</w:t>
      </w:r>
      <w:r>
        <w:tab/>
        <w:t>____________________________________</w:t>
      </w:r>
    </w:p>
    <w:p w:rsidR="00FD6D67" w:rsidRDefault="00FD6D67" w:rsidP="00B36E6E">
      <w:r>
        <w:t>Patikrinimo dalyviai</w:t>
      </w:r>
      <w:r>
        <w:tab/>
      </w:r>
      <w:r>
        <w:tab/>
        <w:t>_______________________________________________________</w:t>
      </w:r>
    </w:p>
    <w:p w:rsidR="00FD6D67" w:rsidRDefault="00FD6D67" w:rsidP="00B36E6E">
      <w:pPr>
        <w:jc w:val="both"/>
      </w:pPr>
      <w:r>
        <w:t xml:space="preserve">                                                _______________________________________________________</w:t>
      </w:r>
    </w:p>
    <w:p w:rsidR="00FD6D67" w:rsidRDefault="00FD6D67" w:rsidP="00B36E6E">
      <w:pPr>
        <w:jc w:val="both"/>
      </w:pPr>
      <w:r>
        <w:t xml:space="preserve">                                                _______________________________________________________</w:t>
      </w:r>
    </w:p>
    <w:p w:rsidR="00FD6D67" w:rsidRDefault="00FD6D67" w:rsidP="00B36E6E">
      <w:pPr>
        <w:ind w:left="3888" w:firstLine="1296"/>
        <w:jc w:val="both"/>
      </w:pPr>
    </w:p>
    <w:p w:rsidR="00FD6D67" w:rsidRDefault="00FD6D67" w:rsidP="00B36E6E">
      <w:pPr>
        <w:ind w:left="3888" w:firstLine="1296"/>
        <w:jc w:val="both"/>
      </w:pPr>
    </w:p>
    <w:p w:rsidR="00FD6D67" w:rsidRDefault="00FD6D67" w:rsidP="00575797">
      <w:pPr>
        <w:spacing w:before="100" w:beforeAutospacing="1" w:after="100" w:afterAutospacing="1"/>
        <w:ind w:left="11340"/>
        <w:rPr>
          <w:lang w:val="lt-LT"/>
        </w:rPr>
      </w:pPr>
      <w:r w:rsidRPr="0040323E">
        <w:t>avival</w:t>
      </w:r>
      <w:r w:rsidRPr="0040323E">
        <w:rPr>
          <w:lang w:val="lt-LT"/>
        </w:rPr>
        <w:t>S</w:t>
      </w:r>
      <w:r w:rsidRPr="00710E8B">
        <w:rPr>
          <w:lang w:val="lt-LT"/>
        </w:rPr>
        <w:t>P</w:t>
      </w:r>
    </w:p>
    <w:sectPr w:rsidR="00FD6D67" w:rsidSect="00A46438">
      <w:footerReference w:type="default" r:id="rId18"/>
      <w:footerReference w:type="first" r:id="rId19"/>
      <w:pgSz w:w="11906" w:h="16838"/>
      <w:pgMar w:top="567" w:right="567" w:bottom="567"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D67" w:rsidRDefault="00FD6D67">
      <w:r>
        <w:separator/>
      </w:r>
    </w:p>
  </w:endnote>
  <w:endnote w:type="continuationSeparator" w:id="0">
    <w:p w:rsidR="00FD6D67" w:rsidRDefault="00FD6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ĖĪĢå"/>
    <w:panose1 w:val="02010600030101010101"/>
    <w:charset w:val="86"/>
    <w:family w:val="auto"/>
    <w:notTrueType/>
    <w:pitch w:val="variable"/>
    <w:sig w:usb0="00000001" w:usb1="080E0000" w:usb2="00000010" w:usb3="00000000" w:csb0="00040000" w:csb1="00000000"/>
  </w:font>
  <w:font w:name="MS Mincho">
    <w:altName w:val="‚l‚r –¾’©"/>
    <w:panose1 w:val="02020609040205080304"/>
    <w:charset w:val="80"/>
    <w:family w:val="roman"/>
    <w:notTrueType/>
    <w:pitch w:val="fixed"/>
    <w:sig w:usb0="00000001" w:usb1="08070000" w:usb2="00000010" w:usb3="00000000" w:csb0="0002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67" w:rsidRDefault="00FD6D67">
    <w:pPr>
      <w:pStyle w:val="Footer"/>
      <w:jc w:val="center"/>
    </w:pPr>
    <w:fldSimple w:instr="PAGE   \* MERGEFORMAT">
      <w:r>
        <w:rPr>
          <w:noProof/>
        </w:rPr>
        <w:t>2</w:t>
      </w:r>
    </w:fldSimple>
  </w:p>
  <w:p w:rsidR="00FD6D67" w:rsidRDefault="00FD6D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67" w:rsidRDefault="00FD6D67">
    <w:pPr>
      <w:pStyle w:val="Footer"/>
      <w:jc w:val="center"/>
    </w:pPr>
  </w:p>
  <w:p w:rsidR="00FD6D67" w:rsidRDefault="00FD6D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D67" w:rsidRDefault="00FD6D67">
      <w:r>
        <w:separator/>
      </w:r>
    </w:p>
  </w:footnote>
  <w:footnote w:type="continuationSeparator" w:id="0">
    <w:p w:rsidR="00FD6D67" w:rsidRDefault="00FD6D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3EA1"/>
    <w:multiLevelType w:val="hybridMultilevel"/>
    <w:tmpl w:val="25D0282E"/>
    <w:lvl w:ilvl="0" w:tplc="F8323DE0">
      <w:start w:val="7"/>
      <w:numFmt w:val="decimal"/>
      <w:lvlText w:val="%1."/>
      <w:lvlJc w:val="left"/>
      <w:pPr>
        <w:tabs>
          <w:tab w:val="num" w:pos="786"/>
        </w:tabs>
        <w:ind w:left="786" w:hanging="360"/>
      </w:pPr>
      <w:rPr>
        <w:rFonts w:cs="Times New Roman" w:hint="default"/>
      </w:rPr>
    </w:lvl>
    <w:lvl w:ilvl="1" w:tplc="04270019">
      <w:start w:val="1"/>
      <w:numFmt w:val="lowerLetter"/>
      <w:lvlText w:val="%2."/>
      <w:lvlJc w:val="left"/>
      <w:pPr>
        <w:tabs>
          <w:tab w:val="num" w:pos="1506"/>
        </w:tabs>
        <w:ind w:left="1506" w:hanging="360"/>
      </w:pPr>
      <w:rPr>
        <w:rFonts w:cs="Times New Roman"/>
      </w:rPr>
    </w:lvl>
    <w:lvl w:ilvl="2" w:tplc="0427001B">
      <w:start w:val="1"/>
      <w:numFmt w:val="lowerRoman"/>
      <w:lvlText w:val="%3."/>
      <w:lvlJc w:val="right"/>
      <w:pPr>
        <w:tabs>
          <w:tab w:val="num" w:pos="2226"/>
        </w:tabs>
        <w:ind w:left="2226" w:hanging="180"/>
      </w:pPr>
      <w:rPr>
        <w:rFonts w:cs="Times New Roman"/>
      </w:rPr>
    </w:lvl>
    <w:lvl w:ilvl="3" w:tplc="0427000F">
      <w:start w:val="1"/>
      <w:numFmt w:val="decimal"/>
      <w:lvlText w:val="%4."/>
      <w:lvlJc w:val="left"/>
      <w:pPr>
        <w:tabs>
          <w:tab w:val="num" w:pos="2946"/>
        </w:tabs>
        <w:ind w:left="2946" w:hanging="360"/>
      </w:pPr>
      <w:rPr>
        <w:rFonts w:cs="Times New Roman"/>
      </w:rPr>
    </w:lvl>
    <w:lvl w:ilvl="4" w:tplc="04270019">
      <w:start w:val="1"/>
      <w:numFmt w:val="lowerLetter"/>
      <w:lvlText w:val="%5."/>
      <w:lvlJc w:val="left"/>
      <w:pPr>
        <w:tabs>
          <w:tab w:val="num" w:pos="3666"/>
        </w:tabs>
        <w:ind w:left="3666" w:hanging="360"/>
      </w:pPr>
      <w:rPr>
        <w:rFonts w:cs="Times New Roman"/>
      </w:rPr>
    </w:lvl>
    <w:lvl w:ilvl="5" w:tplc="0427001B">
      <w:start w:val="1"/>
      <w:numFmt w:val="lowerRoman"/>
      <w:lvlText w:val="%6."/>
      <w:lvlJc w:val="right"/>
      <w:pPr>
        <w:tabs>
          <w:tab w:val="num" w:pos="4386"/>
        </w:tabs>
        <w:ind w:left="4386" w:hanging="180"/>
      </w:pPr>
      <w:rPr>
        <w:rFonts w:cs="Times New Roman"/>
      </w:rPr>
    </w:lvl>
    <w:lvl w:ilvl="6" w:tplc="0427000F">
      <w:start w:val="1"/>
      <w:numFmt w:val="decimal"/>
      <w:lvlText w:val="%7."/>
      <w:lvlJc w:val="left"/>
      <w:pPr>
        <w:tabs>
          <w:tab w:val="num" w:pos="5106"/>
        </w:tabs>
        <w:ind w:left="5106" w:hanging="360"/>
      </w:pPr>
      <w:rPr>
        <w:rFonts w:cs="Times New Roman"/>
      </w:rPr>
    </w:lvl>
    <w:lvl w:ilvl="7" w:tplc="04270019">
      <w:start w:val="1"/>
      <w:numFmt w:val="lowerLetter"/>
      <w:lvlText w:val="%8."/>
      <w:lvlJc w:val="left"/>
      <w:pPr>
        <w:tabs>
          <w:tab w:val="num" w:pos="5826"/>
        </w:tabs>
        <w:ind w:left="5826" w:hanging="360"/>
      </w:pPr>
      <w:rPr>
        <w:rFonts w:cs="Times New Roman"/>
      </w:rPr>
    </w:lvl>
    <w:lvl w:ilvl="8" w:tplc="0427001B">
      <w:start w:val="1"/>
      <w:numFmt w:val="lowerRoman"/>
      <w:lvlText w:val="%9."/>
      <w:lvlJc w:val="right"/>
      <w:pPr>
        <w:tabs>
          <w:tab w:val="num" w:pos="6546"/>
        </w:tabs>
        <w:ind w:left="6546" w:hanging="180"/>
      </w:pPr>
      <w:rPr>
        <w:rFonts w:cs="Times New Roman"/>
      </w:rPr>
    </w:lvl>
  </w:abstractNum>
  <w:abstractNum w:abstractNumId="1">
    <w:nsid w:val="08525A25"/>
    <w:multiLevelType w:val="hybridMultilevel"/>
    <w:tmpl w:val="D36C6420"/>
    <w:lvl w:ilvl="0" w:tplc="BB0EA3C2">
      <w:start w:val="1"/>
      <w:numFmt w:val="decimal"/>
      <w:suff w:val="nothing"/>
      <w:lvlText w:val="%1."/>
      <w:lvlJc w:val="left"/>
      <w:pPr>
        <w:ind w:left="786" w:hanging="360"/>
      </w:pPr>
      <w:rPr>
        <w:rFonts w:ascii="Times New Roman" w:eastAsia="Times New Roman" w:hAnsi="Times New Roman"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14245D45"/>
    <w:multiLevelType w:val="hybridMultilevel"/>
    <w:tmpl w:val="77568C40"/>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nsid w:val="22FF5486"/>
    <w:multiLevelType w:val="hybridMultilevel"/>
    <w:tmpl w:val="DF44E500"/>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3196093D"/>
    <w:multiLevelType w:val="hybridMultilevel"/>
    <w:tmpl w:val="21285F6A"/>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3F031F17"/>
    <w:multiLevelType w:val="hybridMultilevel"/>
    <w:tmpl w:val="BF4666AC"/>
    <w:lvl w:ilvl="0" w:tplc="0427000B">
      <w:start w:val="1"/>
      <w:numFmt w:val="bullet"/>
      <w:lvlText w:val=""/>
      <w:lvlJc w:val="left"/>
      <w:pPr>
        <w:ind w:left="786" w:hanging="360"/>
      </w:pPr>
      <w:rPr>
        <w:rFonts w:ascii="Wingdings" w:hAnsi="Wingdings" w:hint="default"/>
      </w:rPr>
    </w:lvl>
    <w:lvl w:ilvl="1" w:tplc="04270003">
      <w:start w:val="1"/>
      <w:numFmt w:val="bullet"/>
      <w:lvlText w:val="o"/>
      <w:lvlJc w:val="left"/>
      <w:pPr>
        <w:ind w:left="1506" w:hanging="360"/>
      </w:pPr>
      <w:rPr>
        <w:rFonts w:ascii="Courier New" w:hAnsi="Courier New" w:hint="default"/>
      </w:rPr>
    </w:lvl>
    <w:lvl w:ilvl="2" w:tplc="04270005">
      <w:start w:val="1"/>
      <w:numFmt w:val="bullet"/>
      <w:lvlText w:val=""/>
      <w:lvlJc w:val="left"/>
      <w:pPr>
        <w:ind w:left="2226" w:hanging="360"/>
      </w:pPr>
      <w:rPr>
        <w:rFonts w:ascii="Wingdings" w:hAnsi="Wingdings" w:hint="default"/>
      </w:rPr>
    </w:lvl>
    <w:lvl w:ilvl="3" w:tplc="04270001">
      <w:start w:val="1"/>
      <w:numFmt w:val="bullet"/>
      <w:lvlText w:val=""/>
      <w:lvlJc w:val="left"/>
      <w:pPr>
        <w:ind w:left="2946" w:hanging="360"/>
      </w:pPr>
      <w:rPr>
        <w:rFonts w:ascii="Symbol" w:hAnsi="Symbol" w:hint="default"/>
      </w:rPr>
    </w:lvl>
    <w:lvl w:ilvl="4" w:tplc="04270003">
      <w:start w:val="1"/>
      <w:numFmt w:val="bullet"/>
      <w:lvlText w:val="o"/>
      <w:lvlJc w:val="left"/>
      <w:pPr>
        <w:ind w:left="3666" w:hanging="360"/>
      </w:pPr>
      <w:rPr>
        <w:rFonts w:ascii="Courier New" w:hAnsi="Courier New" w:hint="default"/>
      </w:rPr>
    </w:lvl>
    <w:lvl w:ilvl="5" w:tplc="04270005">
      <w:start w:val="1"/>
      <w:numFmt w:val="bullet"/>
      <w:lvlText w:val=""/>
      <w:lvlJc w:val="left"/>
      <w:pPr>
        <w:ind w:left="4386" w:hanging="360"/>
      </w:pPr>
      <w:rPr>
        <w:rFonts w:ascii="Wingdings" w:hAnsi="Wingdings" w:hint="default"/>
      </w:rPr>
    </w:lvl>
    <w:lvl w:ilvl="6" w:tplc="04270001">
      <w:start w:val="1"/>
      <w:numFmt w:val="bullet"/>
      <w:lvlText w:val=""/>
      <w:lvlJc w:val="left"/>
      <w:pPr>
        <w:ind w:left="5106" w:hanging="360"/>
      </w:pPr>
      <w:rPr>
        <w:rFonts w:ascii="Symbol" w:hAnsi="Symbol" w:hint="default"/>
      </w:rPr>
    </w:lvl>
    <w:lvl w:ilvl="7" w:tplc="04270003">
      <w:start w:val="1"/>
      <w:numFmt w:val="bullet"/>
      <w:lvlText w:val="o"/>
      <w:lvlJc w:val="left"/>
      <w:pPr>
        <w:ind w:left="5826" w:hanging="360"/>
      </w:pPr>
      <w:rPr>
        <w:rFonts w:ascii="Courier New" w:hAnsi="Courier New" w:hint="default"/>
      </w:rPr>
    </w:lvl>
    <w:lvl w:ilvl="8" w:tplc="04270005">
      <w:start w:val="1"/>
      <w:numFmt w:val="bullet"/>
      <w:lvlText w:val=""/>
      <w:lvlJc w:val="left"/>
      <w:pPr>
        <w:ind w:left="6546" w:hanging="360"/>
      </w:pPr>
      <w:rPr>
        <w:rFonts w:ascii="Wingdings" w:hAnsi="Wingdings" w:hint="default"/>
      </w:rPr>
    </w:lvl>
  </w:abstractNum>
  <w:abstractNum w:abstractNumId="6">
    <w:nsid w:val="4E3767DA"/>
    <w:multiLevelType w:val="hybridMultilevel"/>
    <w:tmpl w:val="9D7C34B8"/>
    <w:lvl w:ilvl="0" w:tplc="66AE7618">
      <w:start w:val="1"/>
      <w:numFmt w:val="decimal"/>
      <w:lvlText w:val="%1."/>
      <w:lvlJc w:val="left"/>
      <w:pPr>
        <w:tabs>
          <w:tab w:val="num" w:pos="720"/>
        </w:tabs>
        <w:ind w:left="720" w:hanging="360"/>
      </w:pPr>
      <w:rPr>
        <w:rFonts w:ascii="Times New Roman" w:eastAsia="Times New Roman" w:hAnsi="Times New Roman"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nsid w:val="5FB14D32"/>
    <w:multiLevelType w:val="hybridMultilevel"/>
    <w:tmpl w:val="832EE960"/>
    <w:lvl w:ilvl="0" w:tplc="0427000F">
      <w:start w:val="1"/>
      <w:numFmt w:val="decimal"/>
      <w:lvlText w:val="%1."/>
      <w:lvlJc w:val="left"/>
      <w:pPr>
        <w:ind w:left="180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8">
    <w:nsid w:val="68EA27D4"/>
    <w:multiLevelType w:val="multilevel"/>
    <w:tmpl w:val="A9105B78"/>
    <w:lvl w:ilvl="0">
      <w:start w:val="2"/>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69FB05EC"/>
    <w:multiLevelType w:val="multilevel"/>
    <w:tmpl w:val="68EEF5FC"/>
    <w:lvl w:ilvl="0">
      <w:start w:val="2"/>
      <w:numFmt w:val="none"/>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7EE7408A"/>
    <w:multiLevelType w:val="hybridMultilevel"/>
    <w:tmpl w:val="F7286FE4"/>
    <w:lvl w:ilvl="0" w:tplc="87A09BD0">
      <w:start w:val="2"/>
      <w:numFmt w:val="decimal"/>
      <w:lvlText w:val="%1."/>
      <w:lvlJc w:val="left"/>
      <w:pPr>
        <w:tabs>
          <w:tab w:val="num" w:pos="3075"/>
        </w:tabs>
        <w:ind w:left="3075" w:hanging="360"/>
      </w:pPr>
      <w:rPr>
        <w:rFonts w:cs="Times New Roman"/>
      </w:rPr>
    </w:lvl>
    <w:lvl w:ilvl="1" w:tplc="04270019">
      <w:start w:val="1"/>
      <w:numFmt w:val="decimal"/>
      <w:lvlText w:val="%2."/>
      <w:lvlJc w:val="left"/>
      <w:pPr>
        <w:tabs>
          <w:tab w:val="num" w:pos="3135"/>
        </w:tabs>
        <w:ind w:left="3135" w:hanging="360"/>
      </w:pPr>
      <w:rPr>
        <w:rFonts w:cs="Times New Roman"/>
      </w:rPr>
    </w:lvl>
    <w:lvl w:ilvl="2" w:tplc="0427001B">
      <w:start w:val="1"/>
      <w:numFmt w:val="decimal"/>
      <w:lvlText w:val="%3."/>
      <w:lvlJc w:val="left"/>
      <w:pPr>
        <w:tabs>
          <w:tab w:val="num" w:pos="3855"/>
        </w:tabs>
        <w:ind w:left="3855" w:hanging="360"/>
      </w:pPr>
      <w:rPr>
        <w:rFonts w:cs="Times New Roman"/>
      </w:rPr>
    </w:lvl>
    <w:lvl w:ilvl="3" w:tplc="0427000F">
      <w:start w:val="1"/>
      <w:numFmt w:val="decimal"/>
      <w:lvlText w:val="%4."/>
      <w:lvlJc w:val="left"/>
      <w:pPr>
        <w:tabs>
          <w:tab w:val="num" w:pos="4575"/>
        </w:tabs>
        <w:ind w:left="4575" w:hanging="360"/>
      </w:pPr>
      <w:rPr>
        <w:rFonts w:cs="Times New Roman"/>
      </w:rPr>
    </w:lvl>
    <w:lvl w:ilvl="4" w:tplc="04270019">
      <w:start w:val="1"/>
      <w:numFmt w:val="decimal"/>
      <w:lvlText w:val="%5."/>
      <w:lvlJc w:val="left"/>
      <w:pPr>
        <w:tabs>
          <w:tab w:val="num" w:pos="5295"/>
        </w:tabs>
        <w:ind w:left="5295" w:hanging="360"/>
      </w:pPr>
      <w:rPr>
        <w:rFonts w:cs="Times New Roman"/>
      </w:rPr>
    </w:lvl>
    <w:lvl w:ilvl="5" w:tplc="0427001B">
      <w:start w:val="1"/>
      <w:numFmt w:val="decimal"/>
      <w:lvlText w:val="%6."/>
      <w:lvlJc w:val="left"/>
      <w:pPr>
        <w:tabs>
          <w:tab w:val="num" w:pos="6015"/>
        </w:tabs>
        <w:ind w:left="6015" w:hanging="360"/>
      </w:pPr>
      <w:rPr>
        <w:rFonts w:cs="Times New Roman"/>
      </w:rPr>
    </w:lvl>
    <w:lvl w:ilvl="6" w:tplc="0427000F">
      <w:start w:val="1"/>
      <w:numFmt w:val="decimal"/>
      <w:lvlText w:val="%7."/>
      <w:lvlJc w:val="left"/>
      <w:pPr>
        <w:tabs>
          <w:tab w:val="num" w:pos="6735"/>
        </w:tabs>
        <w:ind w:left="6735" w:hanging="360"/>
      </w:pPr>
      <w:rPr>
        <w:rFonts w:cs="Times New Roman"/>
      </w:rPr>
    </w:lvl>
    <w:lvl w:ilvl="7" w:tplc="04270019">
      <w:start w:val="1"/>
      <w:numFmt w:val="decimal"/>
      <w:lvlText w:val="%8."/>
      <w:lvlJc w:val="left"/>
      <w:pPr>
        <w:tabs>
          <w:tab w:val="num" w:pos="7455"/>
        </w:tabs>
        <w:ind w:left="7455" w:hanging="360"/>
      </w:pPr>
      <w:rPr>
        <w:rFonts w:cs="Times New Roman"/>
      </w:rPr>
    </w:lvl>
    <w:lvl w:ilvl="8" w:tplc="0427001B">
      <w:start w:val="1"/>
      <w:numFmt w:val="decimal"/>
      <w:lvlText w:val="%9."/>
      <w:lvlJc w:val="left"/>
      <w:pPr>
        <w:tabs>
          <w:tab w:val="num" w:pos="8175"/>
        </w:tabs>
        <w:ind w:left="8175" w:hanging="360"/>
      </w:pPr>
      <w:rPr>
        <w:rFonts w:cs="Times New Roman"/>
      </w:rPr>
    </w:lvl>
  </w:abstractNum>
  <w:num w:numId="1">
    <w:abstractNumId w:val="6"/>
  </w:num>
  <w:num w:numId="2">
    <w:abstractNumId w:val="8"/>
  </w:num>
  <w:num w:numId="3">
    <w:abstractNumId w:val="9"/>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4"/>
  </w:num>
  <w:num w:numId="10">
    <w:abstractNumId w:val="2"/>
  </w:num>
  <w:num w:numId="11">
    <w:abstractNumId w:val="1"/>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57D"/>
    <w:rsid w:val="00004268"/>
    <w:rsid w:val="00005F59"/>
    <w:rsid w:val="0002557A"/>
    <w:rsid w:val="00033FF5"/>
    <w:rsid w:val="00036D7F"/>
    <w:rsid w:val="00036FDB"/>
    <w:rsid w:val="0005116F"/>
    <w:rsid w:val="00065752"/>
    <w:rsid w:val="00071C1E"/>
    <w:rsid w:val="00074399"/>
    <w:rsid w:val="000753D5"/>
    <w:rsid w:val="0007548D"/>
    <w:rsid w:val="00080A9F"/>
    <w:rsid w:val="00095531"/>
    <w:rsid w:val="00095C29"/>
    <w:rsid w:val="000A3D7C"/>
    <w:rsid w:val="000B45E7"/>
    <w:rsid w:val="000B69BB"/>
    <w:rsid w:val="000B6C65"/>
    <w:rsid w:val="000C4B3E"/>
    <w:rsid w:val="000D02B3"/>
    <w:rsid w:val="000D521E"/>
    <w:rsid w:val="000D5F68"/>
    <w:rsid w:val="000E3BDC"/>
    <w:rsid w:val="000E4150"/>
    <w:rsid w:val="000E455A"/>
    <w:rsid w:val="000F050E"/>
    <w:rsid w:val="000F2529"/>
    <w:rsid w:val="00100D44"/>
    <w:rsid w:val="001139D4"/>
    <w:rsid w:val="001157B2"/>
    <w:rsid w:val="00116C27"/>
    <w:rsid w:val="00120C60"/>
    <w:rsid w:val="001215ED"/>
    <w:rsid w:val="00122224"/>
    <w:rsid w:val="001257E7"/>
    <w:rsid w:val="00146573"/>
    <w:rsid w:val="00150EF1"/>
    <w:rsid w:val="001553AD"/>
    <w:rsid w:val="001630B9"/>
    <w:rsid w:val="00180E54"/>
    <w:rsid w:val="001811E0"/>
    <w:rsid w:val="00183EDB"/>
    <w:rsid w:val="00186EAA"/>
    <w:rsid w:val="00187484"/>
    <w:rsid w:val="0019049A"/>
    <w:rsid w:val="00190F59"/>
    <w:rsid w:val="001912DD"/>
    <w:rsid w:val="001945A0"/>
    <w:rsid w:val="001A11FF"/>
    <w:rsid w:val="001A1D4F"/>
    <w:rsid w:val="001A4ACD"/>
    <w:rsid w:val="001B31B9"/>
    <w:rsid w:val="001C10DB"/>
    <w:rsid w:val="001C5F52"/>
    <w:rsid w:val="001C65FE"/>
    <w:rsid w:val="001D1D4F"/>
    <w:rsid w:val="001D3ED3"/>
    <w:rsid w:val="001E0B5F"/>
    <w:rsid w:val="001E12E2"/>
    <w:rsid w:val="001E2100"/>
    <w:rsid w:val="001E2C01"/>
    <w:rsid w:val="001F3515"/>
    <w:rsid w:val="001F39F3"/>
    <w:rsid w:val="001F4AAF"/>
    <w:rsid w:val="00203A23"/>
    <w:rsid w:val="0020636A"/>
    <w:rsid w:val="002108FC"/>
    <w:rsid w:val="00222EA6"/>
    <w:rsid w:val="00224089"/>
    <w:rsid w:val="0022599F"/>
    <w:rsid w:val="002303B9"/>
    <w:rsid w:val="002316DC"/>
    <w:rsid w:val="002333A0"/>
    <w:rsid w:val="002511D5"/>
    <w:rsid w:val="00254DF8"/>
    <w:rsid w:val="00256586"/>
    <w:rsid w:val="00261991"/>
    <w:rsid w:val="00261EF7"/>
    <w:rsid w:val="0026212F"/>
    <w:rsid w:val="00270925"/>
    <w:rsid w:val="0027622F"/>
    <w:rsid w:val="002766BD"/>
    <w:rsid w:val="00280D28"/>
    <w:rsid w:val="0028220A"/>
    <w:rsid w:val="00282507"/>
    <w:rsid w:val="00283CE2"/>
    <w:rsid w:val="002944D6"/>
    <w:rsid w:val="00295D7C"/>
    <w:rsid w:val="002A3397"/>
    <w:rsid w:val="002B2668"/>
    <w:rsid w:val="002C293B"/>
    <w:rsid w:val="002C3227"/>
    <w:rsid w:val="002C3415"/>
    <w:rsid w:val="002C578F"/>
    <w:rsid w:val="002D36BA"/>
    <w:rsid w:val="002E15FB"/>
    <w:rsid w:val="002E7DB2"/>
    <w:rsid w:val="002F491F"/>
    <w:rsid w:val="00317D40"/>
    <w:rsid w:val="00320D62"/>
    <w:rsid w:val="00330BA4"/>
    <w:rsid w:val="00335C47"/>
    <w:rsid w:val="00336FCA"/>
    <w:rsid w:val="00343C13"/>
    <w:rsid w:val="00345738"/>
    <w:rsid w:val="003462C1"/>
    <w:rsid w:val="00347397"/>
    <w:rsid w:val="0035026F"/>
    <w:rsid w:val="00350DF5"/>
    <w:rsid w:val="00360421"/>
    <w:rsid w:val="0036627B"/>
    <w:rsid w:val="00367148"/>
    <w:rsid w:val="00370883"/>
    <w:rsid w:val="003811DD"/>
    <w:rsid w:val="00381F6E"/>
    <w:rsid w:val="00385672"/>
    <w:rsid w:val="00390D04"/>
    <w:rsid w:val="003A11E8"/>
    <w:rsid w:val="003A5421"/>
    <w:rsid w:val="003A5D34"/>
    <w:rsid w:val="003B7AA2"/>
    <w:rsid w:val="003E66BA"/>
    <w:rsid w:val="003F18F0"/>
    <w:rsid w:val="003F2087"/>
    <w:rsid w:val="003F23D4"/>
    <w:rsid w:val="003F2F7C"/>
    <w:rsid w:val="003F60C8"/>
    <w:rsid w:val="003F7631"/>
    <w:rsid w:val="0040323E"/>
    <w:rsid w:val="00404DCC"/>
    <w:rsid w:val="00406741"/>
    <w:rsid w:val="0040680B"/>
    <w:rsid w:val="00411523"/>
    <w:rsid w:val="00411A82"/>
    <w:rsid w:val="00415A46"/>
    <w:rsid w:val="00415AF3"/>
    <w:rsid w:val="00425495"/>
    <w:rsid w:val="00430990"/>
    <w:rsid w:val="004318D3"/>
    <w:rsid w:val="00433928"/>
    <w:rsid w:val="00435DC0"/>
    <w:rsid w:val="00445AC8"/>
    <w:rsid w:val="004471FD"/>
    <w:rsid w:val="0045117D"/>
    <w:rsid w:val="00452E97"/>
    <w:rsid w:val="0045351E"/>
    <w:rsid w:val="0045458E"/>
    <w:rsid w:val="00455DEA"/>
    <w:rsid w:val="00456506"/>
    <w:rsid w:val="004575DF"/>
    <w:rsid w:val="004623E4"/>
    <w:rsid w:val="00467237"/>
    <w:rsid w:val="00472694"/>
    <w:rsid w:val="00474410"/>
    <w:rsid w:val="004846AE"/>
    <w:rsid w:val="0048548E"/>
    <w:rsid w:val="004A11B7"/>
    <w:rsid w:val="004A6981"/>
    <w:rsid w:val="004B01CB"/>
    <w:rsid w:val="004C2028"/>
    <w:rsid w:val="004D0122"/>
    <w:rsid w:val="004D11F0"/>
    <w:rsid w:val="004D22C3"/>
    <w:rsid w:val="004E0F4A"/>
    <w:rsid w:val="004E201F"/>
    <w:rsid w:val="004E7674"/>
    <w:rsid w:val="004F0D04"/>
    <w:rsid w:val="004F3376"/>
    <w:rsid w:val="004F6AAD"/>
    <w:rsid w:val="0050030B"/>
    <w:rsid w:val="0050757D"/>
    <w:rsid w:val="00510F1F"/>
    <w:rsid w:val="00512CAC"/>
    <w:rsid w:val="005149AB"/>
    <w:rsid w:val="0051545C"/>
    <w:rsid w:val="00520E81"/>
    <w:rsid w:val="00521385"/>
    <w:rsid w:val="00523710"/>
    <w:rsid w:val="00525AA1"/>
    <w:rsid w:val="005322FE"/>
    <w:rsid w:val="005354AA"/>
    <w:rsid w:val="00537059"/>
    <w:rsid w:val="00547024"/>
    <w:rsid w:val="00551A00"/>
    <w:rsid w:val="0055270A"/>
    <w:rsid w:val="00556E9E"/>
    <w:rsid w:val="00564426"/>
    <w:rsid w:val="005667EF"/>
    <w:rsid w:val="00575797"/>
    <w:rsid w:val="0058464B"/>
    <w:rsid w:val="00591E79"/>
    <w:rsid w:val="0059365B"/>
    <w:rsid w:val="00593A83"/>
    <w:rsid w:val="005C60C4"/>
    <w:rsid w:val="005D65C6"/>
    <w:rsid w:val="005D6B36"/>
    <w:rsid w:val="005E39FA"/>
    <w:rsid w:val="005E5CA2"/>
    <w:rsid w:val="005E6770"/>
    <w:rsid w:val="005E6935"/>
    <w:rsid w:val="005F5A40"/>
    <w:rsid w:val="005F6932"/>
    <w:rsid w:val="006019D6"/>
    <w:rsid w:val="006044ED"/>
    <w:rsid w:val="00604AD1"/>
    <w:rsid w:val="0060774E"/>
    <w:rsid w:val="00612FCB"/>
    <w:rsid w:val="006202AA"/>
    <w:rsid w:val="00622653"/>
    <w:rsid w:val="00622C1E"/>
    <w:rsid w:val="006369A5"/>
    <w:rsid w:val="00640556"/>
    <w:rsid w:val="00640678"/>
    <w:rsid w:val="00640BCC"/>
    <w:rsid w:val="00640BEB"/>
    <w:rsid w:val="00643959"/>
    <w:rsid w:val="00653CC4"/>
    <w:rsid w:val="006550C7"/>
    <w:rsid w:val="00657FB4"/>
    <w:rsid w:val="0066624E"/>
    <w:rsid w:val="0067015E"/>
    <w:rsid w:val="006738AC"/>
    <w:rsid w:val="00673B25"/>
    <w:rsid w:val="00673FC1"/>
    <w:rsid w:val="006746F7"/>
    <w:rsid w:val="00674F09"/>
    <w:rsid w:val="00686127"/>
    <w:rsid w:val="00696148"/>
    <w:rsid w:val="00696F3D"/>
    <w:rsid w:val="006A1673"/>
    <w:rsid w:val="006A413E"/>
    <w:rsid w:val="006A5B40"/>
    <w:rsid w:val="006B4FF8"/>
    <w:rsid w:val="006B675A"/>
    <w:rsid w:val="006C04FD"/>
    <w:rsid w:val="006C4DDF"/>
    <w:rsid w:val="006D2052"/>
    <w:rsid w:val="006E0499"/>
    <w:rsid w:val="006E0764"/>
    <w:rsid w:val="006F692F"/>
    <w:rsid w:val="00703140"/>
    <w:rsid w:val="007074D4"/>
    <w:rsid w:val="007106CA"/>
    <w:rsid w:val="00710E8B"/>
    <w:rsid w:val="00714722"/>
    <w:rsid w:val="00716862"/>
    <w:rsid w:val="00716D6E"/>
    <w:rsid w:val="0072251C"/>
    <w:rsid w:val="007226BA"/>
    <w:rsid w:val="00725A17"/>
    <w:rsid w:val="007271BE"/>
    <w:rsid w:val="00727B24"/>
    <w:rsid w:val="0073448C"/>
    <w:rsid w:val="00745433"/>
    <w:rsid w:val="00751897"/>
    <w:rsid w:val="00771891"/>
    <w:rsid w:val="007725A7"/>
    <w:rsid w:val="00772FDC"/>
    <w:rsid w:val="007754E1"/>
    <w:rsid w:val="00783A01"/>
    <w:rsid w:val="00783E86"/>
    <w:rsid w:val="00784504"/>
    <w:rsid w:val="00785D99"/>
    <w:rsid w:val="00785EC4"/>
    <w:rsid w:val="00786243"/>
    <w:rsid w:val="00787451"/>
    <w:rsid w:val="00790075"/>
    <w:rsid w:val="00794987"/>
    <w:rsid w:val="0079510E"/>
    <w:rsid w:val="00797501"/>
    <w:rsid w:val="007A7B07"/>
    <w:rsid w:val="007B0D9E"/>
    <w:rsid w:val="007B1984"/>
    <w:rsid w:val="007C15D2"/>
    <w:rsid w:val="007C42DB"/>
    <w:rsid w:val="007C5C96"/>
    <w:rsid w:val="007C6D02"/>
    <w:rsid w:val="007D0AC3"/>
    <w:rsid w:val="007D1BF0"/>
    <w:rsid w:val="007D2E9F"/>
    <w:rsid w:val="007D6A2F"/>
    <w:rsid w:val="007E54B9"/>
    <w:rsid w:val="007E5FBC"/>
    <w:rsid w:val="007F0920"/>
    <w:rsid w:val="007F3720"/>
    <w:rsid w:val="007F4E7D"/>
    <w:rsid w:val="007F7187"/>
    <w:rsid w:val="00803D85"/>
    <w:rsid w:val="00804A97"/>
    <w:rsid w:val="00810973"/>
    <w:rsid w:val="00812479"/>
    <w:rsid w:val="008159C7"/>
    <w:rsid w:val="0081769F"/>
    <w:rsid w:val="0082414C"/>
    <w:rsid w:val="0083199D"/>
    <w:rsid w:val="008350D0"/>
    <w:rsid w:val="00835627"/>
    <w:rsid w:val="008437AA"/>
    <w:rsid w:val="008511E9"/>
    <w:rsid w:val="00851683"/>
    <w:rsid w:val="008560A6"/>
    <w:rsid w:val="0086273D"/>
    <w:rsid w:val="00865F43"/>
    <w:rsid w:val="0087302A"/>
    <w:rsid w:val="00874548"/>
    <w:rsid w:val="00876CB3"/>
    <w:rsid w:val="00882F0B"/>
    <w:rsid w:val="00884DF5"/>
    <w:rsid w:val="00885FA8"/>
    <w:rsid w:val="008905E2"/>
    <w:rsid w:val="00891F5E"/>
    <w:rsid w:val="008A0ABB"/>
    <w:rsid w:val="008A32C9"/>
    <w:rsid w:val="008A34ED"/>
    <w:rsid w:val="008A6103"/>
    <w:rsid w:val="008A6BA7"/>
    <w:rsid w:val="008B0D63"/>
    <w:rsid w:val="008B185F"/>
    <w:rsid w:val="008B249E"/>
    <w:rsid w:val="008C1E04"/>
    <w:rsid w:val="008C2771"/>
    <w:rsid w:val="008C42E8"/>
    <w:rsid w:val="008C43C3"/>
    <w:rsid w:val="008C5F4C"/>
    <w:rsid w:val="008C7EAC"/>
    <w:rsid w:val="008D26A8"/>
    <w:rsid w:val="008F0F48"/>
    <w:rsid w:val="008F3C9D"/>
    <w:rsid w:val="009005A1"/>
    <w:rsid w:val="00907DD6"/>
    <w:rsid w:val="009149C7"/>
    <w:rsid w:val="00915C53"/>
    <w:rsid w:val="00916FD0"/>
    <w:rsid w:val="00921B08"/>
    <w:rsid w:val="00924883"/>
    <w:rsid w:val="00935F34"/>
    <w:rsid w:val="009404E9"/>
    <w:rsid w:val="009510FA"/>
    <w:rsid w:val="00957661"/>
    <w:rsid w:val="009616A7"/>
    <w:rsid w:val="00964989"/>
    <w:rsid w:val="00964E41"/>
    <w:rsid w:val="00975141"/>
    <w:rsid w:val="00981216"/>
    <w:rsid w:val="009816A7"/>
    <w:rsid w:val="00985D6E"/>
    <w:rsid w:val="0098682D"/>
    <w:rsid w:val="00987FC5"/>
    <w:rsid w:val="00993BDC"/>
    <w:rsid w:val="009966DF"/>
    <w:rsid w:val="009C511D"/>
    <w:rsid w:val="009D513C"/>
    <w:rsid w:val="009E1400"/>
    <w:rsid w:val="009E5FA2"/>
    <w:rsid w:val="009E7F50"/>
    <w:rsid w:val="009F118A"/>
    <w:rsid w:val="009F7F4B"/>
    <w:rsid w:val="00A006E0"/>
    <w:rsid w:val="00A03A61"/>
    <w:rsid w:val="00A056AB"/>
    <w:rsid w:val="00A11D17"/>
    <w:rsid w:val="00A122BA"/>
    <w:rsid w:val="00A1270F"/>
    <w:rsid w:val="00A153C3"/>
    <w:rsid w:val="00A1641E"/>
    <w:rsid w:val="00A1711E"/>
    <w:rsid w:val="00A20304"/>
    <w:rsid w:val="00A206DE"/>
    <w:rsid w:val="00A23C73"/>
    <w:rsid w:val="00A27125"/>
    <w:rsid w:val="00A35E75"/>
    <w:rsid w:val="00A36851"/>
    <w:rsid w:val="00A46438"/>
    <w:rsid w:val="00A470C5"/>
    <w:rsid w:val="00A62D13"/>
    <w:rsid w:val="00A73C05"/>
    <w:rsid w:val="00A76AF3"/>
    <w:rsid w:val="00A77565"/>
    <w:rsid w:val="00A82484"/>
    <w:rsid w:val="00A836F1"/>
    <w:rsid w:val="00A844AE"/>
    <w:rsid w:val="00A85315"/>
    <w:rsid w:val="00A90910"/>
    <w:rsid w:val="00A93805"/>
    <w:rsid w:val="00A94963"/>
    <w:rsid w:val="00A96ACD"/>
    <w:rsid w:val="00A97EA5"/>
    <w:rsid w:val="00AA0127"/>
    <w:rsid w:val="00AA123F"/>
    <w:rsid w:val="00AA16DF"/>
    <w:rsid w:val="00AB15A2"/>
    <w:rsid w:val="00AB2EC2"/>
    <w:rsid w:val="00AB34D7"/>
    <w:rsid w:val="00AB35CE"/>
    <w:rsid w:val="00AB7097"/>
    <w:rsid w:val="00AC17EF"/>
    <w:rsid w:val="00AD1C51"/>
    <w:rsid w:val="00AD56FB"/>
    <w:rsid w:val="00AE004E"/>
    <w:rsid w:val="00AE2A4B"/>
    <w:rsid w:val="00AE6DD4"/>
    <w:rsid w:val="00AF1E0D"/>
    <w:rsid w:val="00AF6AA1"/>
    <w:rsid w:val="00B04FA9"/>
    <w:rsid w:val="00B05680"/>
    <w:rsid w:val="00B10DA5"/>
    <w:rsid w:val="00B16953"/>
    <w:rsid w:val="00B20CA2"/>
    <w:rsid w:val="00B33253"/>
    <w:rsid w:val="00B36E6E"/>
    <w:rsid w:val="00B42056"/>
    <w:rsid w:val="00B45733"/>
    <w:rsid w:val="00B47B5E"/>
    <w:rsid w:val="00B507F7"/>
    <w:rsid w:val="00B50BB6"/>
    <w:rsid w:val="00B53D1D"/>
    <w:rsid w:val="00B55EB2"/>
    <w:rsid w:val="00B56486"/>
    <w:rsid w:val="00B62D5C"/>
    <w:rsid w:val="00B64DBC"/>
    <w:rsid w:val="00B65913"/>
    <w:rsid w:val="00B72914"/>
    <w:rsid w:val="00B7447A"/>
    <w:rsid w:val="00B80FDE"/>
    <w:rsid w:val="00B84290"/>
    <w:rsid w:val="00B85A9B"/>
    <w:rsid w:val="00B9182A"/>
    <w:rsid w:val="00B92038"/>
    <w:rsid w:val="00B94404"/>
    <w:rsid w:val="00B94F82"/>
    <w:rsid w:val="00B97EC0"/>
    <w:rsid w:val="00BA28E6"/>
    <w:rsid w:val="00BB473A"/>
    <w:rsid w:val="00BB666F"/>
    <w:rsid w:val="00BC1F78"/>
    <w:rsid w:val="00BC3121"/>
    <w:rsid w:val="00BC3E58"/>
    <w:rsid w:val="00BD02EE"/>
    <w:rsid w:val="00BD25C2"/>
    <w:rsid w:val="00BF4FE2"/>
    <w:rsid w:val="00C01CF8"/>
    <w:rsid w:val="00C052A6"/>
    <w:rsid w:val="00C10701"/>
    <w:rsid w:val="00C139D3"/>
    <w:rsid w:val="00C16438"/>
    <w:rsid w:val="00C2120F"/>
    <w:rsid w:val="00C21FCB"/>
    <w:rsid w:val="00C23710"/>
    <w:rsid w:val="00C248B0"/>
    <w:rsid w:val="00C25209"/>
    <w:rsid w:val="00C43F86"/>
    <w:rsid w:val="00C51B62"/>
    <w:rsid w:val="00C53BD9"/>
    <w:rsid w:val="00C553CB"/>
    <w:rsid w:val="00C559A0"/>
    <w:rsid w:val="00C730A4"/>
    <w:rsid w:val="00C75C99"/>
    <w:rsid w:val="00C76083"/>
    <w:rsid w:val="00C7684A"/>
    <w:rsid w:val="00C84117"/>
    <w:rsid w:val="00C90D75"/>
    <w:rsid w:val="00C9195B"/>
    <w:rsid w:val="00C91C92"/>
    <w:rsid w:val="00C927D0"/>
    <w:rsid w:val="00CA1E55"/>
    <w:rsid w:val="00CA4FAD"/>
    <w:rsid w:val="00CB1549"/>
    <w:rsid w:val="00CC3C3A"/>
    <w:rsid w:val="00CD192E"/>
    <w:rsid w:val="00CD2DA4"/>
    <w:rsid w:val="00CE208E"/>
    <w:rsid w:val="00CF1C6D"/>
    <w:rsid w:val="00CF2432"/>
    <w:rsid w:val="00CF2B6E"/>
    <w:rsid w:val="00CF42C7"/>
    <w:rsid w:val="00CF4C9B"/>
    <w:rsid w:val="00CF6756"/>
    <w:rsid w:val="00D035BA"/>
    <w:rsid w:val="00D11359"/>
    <w:rsid w:val="00D1267C"/>
    <w:rsid w:val="00D12833"/>
    <w:rsid w:val="00D13587"/>
    <w:rsid w:val="00D202CD"/>
    <w:rsid w:val="00D22136"/>
    <w:rsid w:val="00D22383"/>
    <w:rsid w:val="00D351B4"/>
    <w:rsid w:val="00D35226"/>
    <w:rsid w:val="00D42868"/>
    <w:rsid w:val="00D44117"/>
    <w:rsid w:val="00D445F6"/>
    <w:rsid w:val="00D47126"/>
    <w:rsid w:val="00D54F43"/>
    <w:rsid w:val="00D62F13"/>
    <w:rsid w:val="00D67DAE"/>
    <w:rsid w:val="00D8393D"/>
    <w:rsid w:val="00D91876"/>
    <w:rsid w:val="00D9235C"/>
    <w:rsid w:val="00D94DEB"/>
    <w:rsid w:val="00D95A7D"/>
    <w:rsid w:val="00DA2401"/>
    <w:rsid w:val="00DA69EF"/>
    <w:rsid w:val="00DB27D7"/>
    <w:rsid w:val="00DB3F33"/>
    <w:rsid w:val="00DC4712"/>
    <w:rsid w:val="00DC7E39"/>
    <w:rsid w:val="00DD007F"/>
    <w:rsid w:val="00DD681F"/>
    <w:rsid w:val="00DE36A0"/>
    <w:rsid w:val="00E179EF"/>
    <w:rsid w:val="00E20994"/>
    <w:rsid w:val="00E21A75"/>
    <w:rsid w:val="00E25EDE"/>
    <w:rsid w:val="00E27ADD"/>
    <w:rsid w:val="00E33395"/>
    <w:rsid w:val="00E50312"/>
    <w:rsid w:val="00E51307"/>
    <w:rsid w:val="00E5148A"/>
    <w:rsid w:val="00E60EBD"/>
    <w:rsid w:val="00E64751"/>
    <w:rsid w:val="00E81011"/>
    <w:rsid w:val="00E86F86"/>
    <w:rsid w:val="00E938F7"/>
    <w:rsid w:val="00E94F0F"/>
    <w:rsid w:val="00E961FE"/>
    <w:rsid w:val="00E9733A"/>
    <w:rsid w:val="00EA62F7"/>
    <w:rsid w:val="00EA7BF7"/>
    <w:rsid w:val="00EB2416"/>
    <w:rsid w:val="00EB7FD8"/>
    <w:rsid w:val="00EC584A"/>
    <w:rsid w:val="00ED1E8B"/>
    <w:rsid w:val="00ED410D"/>
    <w:rsid w:val="00ED677B"/>
    <w:rsid w:val="00EE5A77"/>
    <w:rsid w:val="00EE5E5A"/>
    <w:rsid w:val="00EF2FA2"/>
    <w:rsid w:val="00EF3CCA"/>
    <w:rsid w:val="00EF7FE8"/>
    <w:rsid w:val="00F01B74"/>
    <w:rsid w:val="00F1310B"/>
    <w:rsid w:val="00F16F06"/>
    <w:rsid w:val="00F17ABC"/>
    <w:rsid w:val="00F26391"/>
    <w:rsid w:val="00F27DA1"/>
    <w:rsid w:val="00F34BDE"/>
    <w:rsid w:val="00F375D8"/>
    <w:rsid w:val="00F4729E"/>
    <w:rsid w:val="00F52818"/>
    <w:rsid w:val="00F5549C"/>
    <w:rsid w:val="00F56A82"/>
    <w:rsid w:val="00F628B4"/>
    <w:rsid w:val="00F67EDC"/>
    <w:rsid w:val="00F74B0D"/>
    <w:rsid w:val="00F833C7"/>
    <w:rsid w:val="00F912AB"/>
    <w:rsid w:val="00F92EFA"/>
    <w:rsid w:val="00F93153"/>
    <w:rsid w:val="00F932BF"/>
    <w:rsid w:val="00F957EF"/>
    <w:rsid w:val="00FA0BED"/>
    <w:rsid w:val="00FB0F12"/>
    <w:rsid w:val="00FB700B"/>
    <w:rsid w:val="00FB7495"/>
    <w:rsid w:val="00FC0F83"/>
    <w:rsid w:val="00FC201D"/>
    <w:rsid w:val="00FC6D0B"/>
    <w:rsid w:val="00FC6DF3"/>
    <w:rsid w:val="00FC73EA"/>
    <w:rsid w:val="00FD1F69"/>
    <w:rsid w:val="00FD5DDA"/>
    <w:rsid w:val="00FD6D67"/>
    <w:rsid w:val="00FE1BC5"/>
    <w:rsid w:val="00FE2EB5"/>
    <w:rsid w:val="00FE6ECE"/>
    <w:rsid w:val="00FE730B"/>
    <w:rsid w:val="00FE7B53"/>
    <w:rsid w:val="00FF3E04"/>
    <w:rsid w:val="00FF433A"/>
    <w:rsid w:val="00FF6915"/>
    <w:rsid w:val="00FF714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7D"/>
    <w:rPr>
      <w:sz w:val="24"/>
      <w:szCs w:val="24"/>
      <w:lang w:val="en-GB" w:eastAsia="en-US"/>
    </w:rPr>
  </w:style>
  <w:style w:type="paragraph" w:styleId="Heading1">
    <w:name w:val="heading 1"/>
    <w:basedOn w:val="Normal"/>
    <w:next w:val="Normal"/>
    <w:link w:val="Heading1Char1"/>
    <w:uiPriority w:val="99"/>
    <w:qFormat/>
    <w:rsid w:val="007226BA"/>
    <w:pPr>
      <w:keepNext/>
      <w:jc w:val="center"/>
      <w:outlineLvl w:val="0"/>
    </w:pPr>
    <w:rPr>
      <w:szCs w:val="20"/>
      <w:lang w:val="lt-LT"/>
    </w:rPr>
  </w:style>
  <w:style w:type="paragraph" w:styleId="Heading2">
    <w:name w:val="heading 2"/>
    <w:basedOn w:val="Normal"/>
    <w:next w:val="Normal"/>
    <w:link w:val="Heading2Char1"/>
    <w:uiPriority w:val="99"/>
    <w:qFormat/>
    <w:rsid w:val="0050757D"/>
    <w:pPr>
      <w:keepNext/>
      <w:overflowPunct w:val="0"/>
      <w:autoSpaceDE w:val="0"/>
      <w:autoSpaceDN w:val="0"/>
      <w:adjustRightInd w:val="0"/>
      <w:spacing w:before="120"/>
      <w:jc w:val="center"/>
      <w:textAlignment w:val="baseline"/>
      <w:outlineLvl w:val="1"/>
    </w:pPr>
    <w:rPr>
      <w:b/>
      <w:bCs/>
      <w:caps/>
      <w:color w:val="000000"/>
      <w:szCs w:val="20"/>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9A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3A09A9"/>
    <w:rPr>
      <w:rFonts w:asciiTheme="majorHAnsi" w:eastAsiaTheme="majorEastAsia" w:hAnsiTheme="majorHAnsi" w:cstheme="majorBidi"/>
      <w:b/>
      <w:bCs/>
      <w:i/>
      <w:iCs/>
      <w:sz w:val="28"/>
      <w:szCs w:val="28"/>
      <w:lang w:val="en-GB" w:eastAsia="en-US"/>
    </w:rPr>
  </w:style>
  <w:style w:type="paragraph" w:styleId="BodyTextIndent">
    <w:name w:val="Body Text Indent"/>
    <w:basedOn w:val="Normal"/>
    <w:link w:val="BodyTextIndentChar"/>
    <w:uiPriority w:val="99"/>
    <w:rsid w:val="0050757D"/>
    <w:pPr>
      <w:overflowPunct w:val="0"/>
      <w:autoSpaceDE w:val="0"/>
      <w:autoSpaceDN w:val="0"/>
      <w:adjustRightInd w:val="0"/>
      <w:ind w:firstLine="1304"/>
      <w:jc w:val="both"/>
      <w:textAlignment w:val="baseline"/>
    </w:pPr>
    <w:rPr>
      <w:szCs w:val="20"/>
      <w:lang w:val="lt-LT"/>
    </w:rPr>
  </w:style>
  <w:style w:type="character" w:customStyle="1" w:styleId="BodyTextIndentChar">
    <w:name w:val="Body Text Indent Char"/>
    <w:basedOn w:val="DefaultParagraphFont"/>
    <w:link w:val="BodyTextIndent"/>
    <w:uiPriority w:val="99"/>
    <w:semiHidden/>
    <w:rsid w:val="003A09A9"/>
    <w:rPr>
      <w:sz w:val="24"/>
      <w:szCs w:val="24"/>
      <w:lang w:val="en-GB" w:eastAsia="en-US"/>
    </w:rPr>
  </w:style>
  <w:style w:type="character" w:styleId="Hyperlink">
    <w:name w:val="Hyperlink"/>
    <w:basedOn w:val="DefaultParagraphFont"/>
    <w:uiPriority w:val="99"/>
    <w:rsid w:val="0050757D"/>
    <w:rPr>
      <w:rFonts w:cs="Times New Roman"/>
      <w:color w:val="0000FF"/>
      <w:u w:val="single"/>
    </w:rPr>
  </w:style>
  <w:style w:type="paragraph" w:styleId="BodyTextIndent2">
    <w:name w:val="Body Text Indent 2"/>
    <w:basedOn w:val="Normal"/>
    <w:link w:val="BodyTextIndent2Char"/>
    <w:uiPriority w:val="99"/>
    <w:rsid w:val="0050757D"/>
    <w:pPr>
      <w:spacing w:line="360" w:lineRule="auto"/>
      <w:ind w:firstLine="360"/>
      <w:jc w:val="both"/>
    </w:pPr>
  </w:style>
  <w:style w:type="character" w:customStyle="1" w:styleId="BodyTextIndent2Char">
    <w:name w:val="Body Text Indent 2 Char"/>
    <w:basedOn w:val="DefaultParagraphFont"/>
    <w:link w:val="BodyTextIndent2"/>
    <w:uiPriority w:val="99"/>
    <w:semiHidden/>
    <w:rsid w:val="003A09A9"/>
    <w:rPr>
      <w:sz w:val="24"/>
      <w:szCs w:val="24"/>
      <w:lang w:val="en-GB" w:eastAsia="en-US"/>
    </w:rPr>
  </w:style>
  <w:style w:type="paragraph" w:styleId="Header">
    <w:name w:val="header"/>
    <w:basedOn w:val="Normal"/>
    <w:link w:val="HeaderChar1"/>
    <w:uiPriority w:val="99"/>
    <w:rsid w:val="0050757D"/>
    <w:pPr>
      <w:spacing w:before="100" w:beforeAutospacing="1" w:after="100" w:afterAutospacing="1"/>
    </w:pPr>
    <w:rPr>
      <w:lang w:val="en-US"/>
    </w:rPr>
  </w:style>
  <w:style w:type="character" w:customStyle="1" w:styleId="HeaderChar">
    <w:name w:val="Header Char"/>
    <w:basedOn w:val="DefaultParagraphFont"/>
    <w:link w:val="Header"/>
    <w:uiPriority w:val="99"/>
    <w:semiHidden/>
    <w:locked/>
    <w:rsid w:val="006F692F"/>
    <w:rPr>
      <w:rFonts w:cs="Times New Roman"/>
      <w:lang w:eastAsia="en-US"/>
    </w:rPr>
  </w:style>
  <w:style w:type="character" w:customStyle="1" w:styleId="Heading2Char1">
    <w:name w:val="Heading 2 Char1"/>
    <w:basedOn w:val="DefaultParagraphFont"/>
    <w:link w:val="Heading2"/>
    <w:uiPriority w:val="99"/>
    <w:locked/>
    <w:rsid w:val="0050757D"/>
    <w:rPr>
      <w:rFonts w:cs="Times New Roman"/>
      <w:b/>
      <w:bCs/>
      <w:caps/>
      <w:color w:val="000000"/>
      <w:sz w:val="24"/>
      <w:lang w:val="lt-LT" w:eastAsia="en-US" w:bidi="ar-SA"/>
    </w:rPr>
  </w:style>
  <w:style w:type="character" w:customStyle="1" w:styleId="HeaderChar1">
    <w:name w:val="Header Char1"/>
    <w:basedOn w:val="DefaultParagraphFont"/>
    <w:link w:val="Header"/>
    <w:uiPriority w:val="99"/>
    <w:locked/>
    <w:rsid w:val="0050757D"/>
    <w:rPr>
      <w:rFonts w:cs="Times New Roman"/>
      <w:sz w:val="24"/>
      <w:szCs w:val="24"/>
      <w:lang w:val="en-US" w:eastAsia="en-US" w:bidi="ar-SA"/>
    </w:rPr>
  </w:style>
  <w:style w:type="paragraph" w:customStyle="1" w:styleId="DiagramaDiagrama1Diagrama">
    <w:name w:val="Diagrama Diagrama1 Diagrama"/>
    <w:basedOn w:val="Normal"/>
    <w:uiPriority w:val="99"/>
    <w:rsid w:val="00AB7097"/>
    <w:pPr>
      <w:spacing w:after="160" w:line="240" w:lineRule="exact"/>
    </w:pPr>
    <w:rPr>
      <w:rFonts w:ascii="Tahoma" w:hAnsi="Tahoma"/>
      <w:sz w:val="20"/>
      <w:szCs w:val="20"/>
      <w:lang w:val="en-US"/>
    </w:rPr>
  </w:style>
  <w:style w:type="paragraph" w:customStyle="1" w:styleId="Char1CharChar">
    <w:name w:val="Char1 Char Char"/>
    <w:basedOn w:val="Normal"/>
    <w:uiPriority w:val="99"/>
    <w:rsid w:val="00547024"/>
    <w:pPr>
      <w:spacing w:after="160" w:line="240" w:lineRule="exact"/>
    </w:pPr>
    <w:rPr>
      <w:rFonts w:ascii="Verdana" w:hAnsi="Verdana" w:cs="Verdana"/>
      <w:sz w:val="20"/>
      <w:szCs w:val="20"/>
      <w:lang w:val="en-US"/>
    </w:rPr>
  </w:style>
  <w:style w:type="paragraph" w:styleId="NormalWeb">
    <w:name w:val="Normal (Web)"/>
    <w:basedOn w:val="Normal"/>
    <w:uiPriority w:val="99"/>
    <w:rsid w:val="00C730A4"/>
    <w:pPr>
      <w:spacing w:before="100" w:beforeAutospacing="1" w:after="100" w:afterAutospacing="1"/>
    </w:pPr>
    <w:rPr>
      <w:lang w:val="en-US"/>
    </w:rPr>
  </w:style>
  <w:style w:type="character" w:customStyle="1" w:styleId="BalloonTextChar1">
    <w:name w:val="Balloon Text Char1"/>
    <w:basedOn w:val="DefaultParagraphFont"/>
    <w:link w:val="BalloonText"/>
    <w:uiPriority w:val="99"/>
    <w:locked/>
    <w:rsid w:val="00C730A4"/>
    <w:rPr>
      <w:rFonts w:eastAsia="SimSun" w:cs="Times New Roman"/>
      <w:sz w:val="24"/>
      <w:szCs w:val="24"/>
      <w:lang w:eastAsia="zh-CN"/>
    </w:rPr>
  </w:style>
  <w:style w:type="paragraph" w:styleId="BodyText">
    <w:name w:val="Body Text"/>
    <w:basedOn w:val="Normal"/>
    <w:link w:val="BodyTextChar"/>
    <w:uiPriority w:val="99"/>
    <w:rsid w:val="00FC201D"/>
    <w:pPr>
      <w:overflowPunct w:val="0"/>
      <w:autoSpaceDE w:val="0"/>
      <w:autoSpaceDN w:val="0"/>
      <w:adjustRightInd w:val="0"/>
      <w:spacing w:after="120"/>
      <w:textAlignment w:val="baseline"/>
    </w:pPr>
    <w:rPr>
      <w:szCs w:val="20"/>
      <w:lang w:val="lt-LT"/>
    </w:rPr>
  </w:style>
  <w:style w:type="character" w:customStyle="1" w:styleId="BodyTextChar">
    <w:name w:val="Body Text Char"/>
    <w:basedOn w:val="DefaultParagraphFont"/>
    <w:link w:val="BodyText"/>
    <w:uiPriority w:val="99"/>
    <w:semiHidden/>
    <w:rsid w:val="003A09A9"/>
    <w:rPr>
      <w:sz w:val="24"/>
      <w:szCs w:val="24"/>
      <w:lang w:val="en-GB" w:eastAsia="en-US"/>
    </w:rPr>
  </w:style>
  <w:style w:type="table" w:styleId="TableGrid">
    <w:name w:val="Table Grid"/>
    <w:basedOn w:val="TableNormal"/>
    <w:uiPriority w:val="99"/>
    <w:rsid w:val="007226BA"/>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ink w:val="Heading1"/>
    <w:uiPriority w:val="99"/>
    <w:locked/>
    <w:rsid w:val="007226BA"/>
    <w:rPr>
      <w:sz w:val="24"/>
      <w:lang w:eastAsia="en-US"/>
    </w:rPr>
  </w:style>
  <w:style w:type="paragraph" w:customStyle="1" w:styleId="Sraopastraipa">
    <w:name w:val="Sąrašo pastraipa"/>
    <w:basedOn w:val="Normal"/>
    <w:uiPriority w:val="99"/>
    <w:rsid w:val="007226BA"/>
    <w:pPr>
      <w:spacing w:line="276" w:lineRule="auto"/>
      <w:ind w:left="720"/>
      <w:contextualSpacing/>
    </w:pPr>
    <w:rPr>
      <w:szCs w:val="22"/>
      <w:lang w:val="lt-LT"/>
    </w:rPr>
  </w:style>
  <w:style w:type="paragraph" w:styleId="BodyText2">
    <w:name w:val="Body Text 2"/>
    <w:basedOn w:val="Normal"/>
    <w:link w:val="BodyText2Char1"/>
    <w:uiPriority w:val="99"/>
    <w:rsid w:val="00551A00"/>
    <w:pPr>
      <w:suppressAutoHyphens/>
      <w:spacing w:line="100" w:lineRule="atLeast"/>
      <w:ind w:right="-1"/>
      <w:jc w:val="both"/>
    </w:pPr>
    <w:rPr>
      <w:rFonts w:eastAsia="MS Mincho"/>
      <w:kern w:val="1"/>
      <w:sz w:val="20"/>
      <w:szCs w:val="20"/>
      <w:lang w:val="lt-LT"/>
    </w:rPr>
  </w:style>
  <w:style w:type="character" w:customStyle="1" w:styleId="BodyText2Char">
    <w:name w:val="Body Text 2 Char"/>
    <w:basedOn w:val="DefaultParagraphFont"/>
    <w:link w:val="BodyText2"/>
    <w:uiPriority w:val="99"/>
    <w:semiHidden/>
    <w:rsid w:val="003A09A9"/>
    <w:rPr>
      <w:sz w:val="24"/>
      <w:szCs w:val="24"/>
      <w:lang w:val="en-GB" w:eastAsia="en-US"/>
    </w:rPr>
  </w:style>
  <w:style w:type="character" w:customStyle="1" w:styleId="BodyText2Char1">
    <w:name w:val="Body Text 2 Char1"/>
    <w:link w:val="BodyText2"/>
    <w:uiPriority w:val="99"/>
    <w:locked/>
    <w:rsid w:val="007226BA"/>
    <w:rPr>
      <w:rFonts w:eastAsia="MS Mincho"/>
      <w:sz w:val="24"/>
      <w:lang w:eastAsia="en-US"/>
    </w:rPr>
  </w:style>
  <w:style w:type="paragraph" w:styleId="Footer">
    <w:name w:val="footer"/>
    <w:basedOn w:val="Normal"/>
    <w:link w:val="FooterChar1"/>
    <w:uiPriority w:val="99"/>
    <w:rsid w:val="007226BA"/>
    <w:pPr>
      <w:tabs>
        <w:tab w:val="center" w:pos="4819"/>
        <w:tab w:val="right" w:pos="9638"/>
      </w:tabs>
    </w:pPr>
    <w:rPr>
      <w:rFonts w:eastAsia="SimSun"/>
      <w:lang w:val="en-US" w:eastAsia="zh-CN"/>
    </w:rPr>
  </w:style>
  <w:style w:type="character" w:customStyle="1" w:styleId="FooterChar">
    <w:name w:val="Footer Char"/>
    <w:basedOn w:val="DefaultParagraphFont"/>
    <w:link w:val="Footer"/>
    <w:uiPriority w:val="99"/>
    <w:semiHidden/>
    <w:rsid w:val="003A09A9"/>
    <w:rPr>
      <w:sz w:val="24"/>
      <w:szCs w:val="24"/>
      <w:lang w:val="en-GB" w:eastAsia="en-US"/>
    </w:rPr>
  </w:style>
  <w:style w:type="character" w:customStyle="1" w:styleId="DiagramaDiagrama3">
    <w:name w:val="Diagrama Diagrama3"/>
    <w:uiPriority w:val="99"/>
    <w:rsid w:val="007226BA"/>
    <w:rPr>
      <w:sz w:val="24"/>
      <w:lang w:eastAsia="en-US"/>
    </w:rPr>
  </w:style>
  <w:style w:type="paragraph" w:styleId="BalloonText">
    <w:name w:val="Balloon Text"/>
    <w:basedOn w:val="Normal"/>
    <w:link w:val="BalloonTextChar1"/>
    <w:uiPriority w:val="99"/>
    <w:rsid w:val="007226BA"/>
    <w:rPr>
      <w:rFonts w:eastAsia="SimSun"/>
      <w:lang w:val="lt-LT" w:eastAsia="zh-CN"/>
    </w:rPr>
  </w:style>
  <w:style w:type="character" w:customStyle="1" w:styleId="BalloonTextChar">
    <w:name w:val="Balloon Text Char"/>
    <w:basedOn w:val="DefaultParagraphFont"/>
    <w:link w:val="BalloonText"/>
    <w:uiPriority w:val="99"/>
    <w:semiHidden/>
    <w:rsid w:val="003A09A9"/>
    <w:rPr>
      <w:sz w:val="0"/>
      <w:szCs w:val="0"/>
      <w:lang w:val="en-GB" w:eastAsia="en-US"/>
    </w:rPr>
  </w:style>
  <w:style w:type="character" w:styleId="Strong">
    <w:name w:val="Strong"/>
    <w:basedOn w:val="DefaultParagraphFont"/>
    <w:uiPriority w:val="99"/>
    <w:qFormat/>
    <w:rsid w:val="007226BA"/>
    <w:rPr>
      <w:b/>
    </w:rPr>
  </w:style>
  <w:style w:type="paragraph" w:customStyle="1" w:styleId="Default">
    <w:name w:val="Default"/>
    <w:uiPriority w:val="99"/>
    <w:rsid w:val="007226BA"/>
    <w:pPr>
      <w:autoSpaceDE w:val="0"/>
      <w:autoSpaceDN w:val="0"/>
      <w:adjustRightInd w:val="0"/>
    </w:pPr>
    <w:rPr>
      <w:color w:val="000000"/>
      <w:sz w:val="24"/>
      <w:szCs w:val="24"/>
    </w:rPr>
  </w:style>
  <w:style w:type="character" w:customStyle="1" w:styleId="apple-converted-space">
    <w:name w:val="apple-converted-space"/>
    <w:basedOn w:val="DefaultParagraphFont"/>
    <w:uiPriority w:val="99"/>
    <w:rsid w:val="007226BA"/>
    <w:rPr>
      <w:rFonts w:cs="Times New Roman"/>
    </w:rPr>
  </w:style>
  <w:style w:type="character" w:styleId="Emphasis">
    <w:name w:val="Emphasis"/>
    <w:basedOn w:val="DefaultParagraphFont"/>
    <w:uiPriority w:val="99"/>
    <w:qFormat/>
    <w:rsid w:val="007226BA"/>
    <w:rPr>
      <w:i/>
    </w:rPr>
  </w:style>
  <w:style w:type="character" w:customStyle="1" w:styleId="hascaption">
    <w:name w:val="hascaption"/>
    <w:basedOn w:val="DefaultParagraphFont"/>
    <w:uiPriority w:val="99"/>
    <w:rsid w:val="007226BA"/>
    <w:rPr>
      <w:rFonts w:cs="Times New Roman"/>
    </w:rPr>
  </w:style>
  <w:style w:type="paragraph" w:customStyle="1" w:styleId="listparagraph">
    <w:name w:val="listparagraph"/>
    <w:basedOn w:val="Normal"/>
    <w:uiPriority w:val="99"/>
    <w:rsid w:val="008A32C9"/>
    <w:pPr>
      <w:spacing w:before="100" w:beforeAutospacing="1" w:after="100" w:afterAutospacing="1"/>
    </w:pPr>
    <w:rPr>
      <w:lang w:val="lt-LT" w:eastAsia="lt-LT"/>
    </w:rPr>
  </w:style>
  <w:style w:type="paragraph" w:customStyle="1" w:styleId="style">
    <w:name w:val="style"/>
    <w:basedOn w:val="Normal"/>
    <w:uiPriority w:val="99"/>
    <w:rsid w:val="008A32C9"/>
    <w:pPr>
      <w:spacing w:before="100" w:beforeAutospacing="1" w:after="100" w:afterAutospacing="1"/>
    </w:pPr>
    <w:rPr>
      <w:lang w:val="lt-LT" w:eastAsia="lt-LT"/>
    </w:rPr>
  </w:style>
  <w:style w:type="paragraph" w:styleId="BodyTextIndent3">
    <w:name w:val="Body Text Indent 3"/>
    <w:basedOn w:val="Normal"/>
    <w:link w:val="BodyTextIndent3Char"/>
    <w:uiPriority w:val="99"/>
    <w:rsid w:val="008A32C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A09A9"/>
    <w:rPr>
      <w:sz w:val="16"/>
      <w:szCs w:val="16"/>
      <w:lang w:val="en-GB" w:eastAsia="en-US"/>
    </w:rPr>
  </w:style>
  <w:style w:type="character" w:customStyle="1" w:styleId="st1">
    <w:name w:val="st1"/>
    <w:basedOn w:val="DefaultParagraphFont"/>
    <w:uiPriority w:val="99"/>
    <w:rsid w:val="00B9182A"/>
    <w:rPr>
      <w:rFonts w:cs="Times New Roman"/>
    </w:rPr>
  </w:style>
  <w:style w:type="character" w:customStyle="1" w:styleId="FooterChar1">
    <w:name w:val="Footer Char1"/>
    <w:basedOn w:val="DefaultParagraphFont"/>
    <w:link w:val="Footer"/>
    <w:uiPriority w:val="99"/>
    <w:locked/>
    <w:rsid w:val="00FE1BC5"/>
    <w:rPr>
      <w:rFonts w:eastAsia="SimSun" w:cs="Times New Roman"/>
      <w:sz w:val="24"/>
      <w:szCs w:val="24"/>
      <w:lang w:val="en-US" w:eastAsia="zh-CN" w:bidi="ar-SA"/>
    </w:rPr>
  </w:style>
  <w:style w:type="character" w:customStyle="1" w:styleId="x-h">
    <w:name w:val="x-h"/>
    <w:uiPriority w:val="99"/>
    <w:rsid w:val="006F692F"/>
  </w:style>
  <w:style w:type="paragraph" w:styleId="HTMLPreformatted">
    <w:name w:val="HTML Preformatted"/>
    <w:basedOn w:val="Normal"/>
    <w:link w:val="HTMLPreformattedChar"/>
    <w:uiPriority w:val="99"/>
    <w:rsid w:val="00BF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semiHidden/>
    <w:rsid w:val="003A09A9"/>
    <w:rPr>
      <w:rFonts w:ascii="Courier New" w:hAnsi="Courier New" w:cs="Courier New"/>
      <w:sz w:val="20"/>
      <w:szCs w:val="20"/>
      <w:lang w:val="en-GB" w:eastAsia="en-US"/>
    </w:rPr>
  </w:style>
  <w:style w:type="paragraph" w:customStyle="1" w:styleId="BasicParagraph">
    <w:name w:val="[Basic Paragraph]"/>
    <w:basedOn w:val="Normal"/>
    <w:uiPriority w:val="99"/>
    <w:rsid w:val="007D1BF0"/>
    <w:pPr>
      <w:suppressAutoHyphens/>
      <w:autoSpaceDE w:val="0"/>
      <w:autoSpaceDN w:val="0"/>
      <w:adjustRightInd w:val="0"/>
      <w:spacing w:line="288" w:lineRule="auto"/>
      <w:textAlignment w:val="center"/>
    </w:pPr>
    <w:rPr>
      <w:color w:val="000000"/>
      <w:lang w:val="lt-LT"/>
    </w:rPr>
  </w:style>
  <w:style w:type="paragraph" w:customStyle="1" w:styleId="MAZAS">
    <w:name w:val="MAZAS"/>
    <w:uiPriority w:val="99"/>
    <w:rsid w:val="00F67EDC"/>
    <w:pPr>
      <w:autoSpaceDE w:val="0"/>
      <w:autoSpaceDN w:val="0"/>
      <w:adjustRightInd w:val="0"/>
      <w:ind w:firstLine="312"/>
      <w:jc w:val="both"/>
    </w:pPr>
    <w:rPr>
      <w:rFonts w:ascii="TimesLT" w:hAnsi="TimesLT"/>
      <w:color w:val="000000"/>
      <w:sz w:val="8"/>
      <w:szCs w:val="8"/>
      <w:lang w:val="en-US" w:eastAsia="en-US"/>
    </w:rPr>
  </w:style>
  <w:style w:type="character" w:customStyle="1" w:styleId="st">
    <w:name w:val="st"/>
    <w:basedOn w:val="DefaultParagraphFont"/>
    <w:uiPriority w:val="99"/>
    <w:rsid w:val="00E20994"/>
    <w:rPr>
      <w:rFonts w:cs="Times New Roman"/>
    </w:rPr>
  </w:style>
  <w:style w:type="paragraph" w:customStyle="1" w:styleId="Char1CharChar1">
    <w:name w:val="Char1 Char Char1"/>
    <w:basedOn w:val="Normal"/>
    <w:uiPriority w:val="99"/>
    <w:rsid w:val="00D91876"/>
    <w:pPr>
      <w:spacing w:after="160" w:line="240" w:lineRule="exact"/>
    </w:pPr>
    <w:rPr>
      <w:rFonts w:ascii="Verdana" w:hAnsi="Verdana" w:cs="Verdana"/>
      <w:sz w:val="20"/>
      <w:szCs w:val="20"/>
      <w:lang w:val="en-US"/>
    </w:rPr>
  </w:style>
  <w:style w:type="paragraph" w:styleId="NoSpacing">
    <w:name w:val="No Spacing"/>
    <w:uiPriority w:val="99"/>
    <w:qFormat/>
    <w:rsid w:val="00885FA8"/>
    <w:pPr>
      <w:spacing w:after="80"/>
    </w:pPr>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433086872">
      <w:marLeft w:val="0"/>
      <w:marRight w:val="0"/>
      <w:marTop w:val="0"/>
      <w:marBottom w:val="0"/>
      <w:divBdr>
        <w:top w:val="none" w:sz="0" w:space="0" w:color="auto"/>
        <w:left w:val="none" w:sz="0" w:space="0" w:color="auto"/>
        <w:bottom w:val="none" w:sz="0" w:space="0" w:color="auto"/>
        <w:right w:val="none" w:sz="0" w:space="0" w:color="auto"/>
      </w:divBdr>
    </w:div>
    <w:div w:id="1433086873">
      <w:marLeft w:val="0"/>
      <w:marRight w:val="0"/>
      <w:marTop w:val="0"/>
      <w:marBottom w:val="0"/>
      <w:divBdr>
        <w:top w:val="none" w:sz="0" w:space="0" w:color="auto"/>
        <w:left w:val="none" w:sz="0" w:space="0" w:color="auto"/>
        <w:bottom w:val="none" w:sz="0" w:space="0" w:color="auto"/>
        <w:right w:val="none" w:sz="0" w:space="0" w:color="auto"/>
      </w:divBdr>
    </w:div>
    <w:div w:id="1433086875">
      <w:marLeft w:val="0"/>
      <w:marRight w:val="0"/>
      <w:marTop w:val="0"/>
      <w:marBottom w:val="0"/>
      <w:divBdr>
        <w:top w:val="none" w:sz="0" w:space="0" w:color="auto"/>
        <w:left w:val="none" w:sz="0" w:space="0" w:color="auto"/>
        <w:bottom w:val="none" w:sz="0" w:space="0" w:color="auto"/>
        <w:right w:val="none" w:sz="0" w:space="0" w:color="auto"/>
      </w:divBdr>
    </w:div>
    <w:div w:id="1433086876">
      <w:marLeft w:val="0"/>
      <w:marRight w:val="0"/>
      <w:marTop w:val="0"/>
      <w:marBottom w:val="0"/>
      <w:divBdr>
        <w:top w:val="none" w:sz="0" w:space="0" w:color="auto"/>
        <w:left w:val="none" w:sz="0" w:space="0" w:color="auto"/>
        <w:bottom w:val="none" w:sz="0" w:space="0" w:color="auto"/>
        <w:right w:val="none" w:sz="0" w:space="0" w:color="auto"/>
      </w:divBdr>
      <w:divsChild>
        <w:div w:id="1433086874">
          <w:marLeft w:val="0"/>
          <w:marRight w:val="0"/>
          <w:marTop w:val="0"/>
          <w:marBottom w:val="0"/>
          <w:divBdr>
            <w:top w:val="none" w:sz="0" w:space="0" w:color="auto"/>
            <w:left w:val="none" w:sz="0" w:space="0" w:color="auto"/>
            <w:bottom w:val="none" w:sz="0" w:space="0" w:color="auto"/>
            <w:right w:val="none" w:sz="0" w:space="0" w:color="auto"/>
          </w:divBdr>
          <w:divsChild>
            <w:div w:id="1433086871">
              <w:marLeft w:val="0"/>
              <w:marRight w:val="0"/>
              <w:marTop w:val="0"/>
              <w:marBottom w:val="0"/>
              <w:divBdr>
                <w:top w:val="none" w:sz="0" w:space="0" w:color="auto"/>
                <w:left w:val="none" w:sz="0" w:space="0" w:color="auto"/>
                <w:bottom w:val="none" w:sz="0" w:space="0" w:color="auto"/>
                <w:right w:val="none" w:sz="0" w:space="0" w:color="auto"/>
              </w:divBdr>
              <w:divsChild>
                <w:div w:id="1433086877">
                  <w:marLeft w:val="0"/>
                  <w:marRight w:val="0"/>
                  <w:marTop w:val="0"/>
                  <w:marBottom w:val="0"/>
                  <w:divBdr>
                    <w:top w:val="none" w:sz="0" w:space="0" w:color="auto"/>
                    <w:left w:val="none" w:sz="0" w:space="0" w:color="auto"/>
                    <w:bottom w:val="none" w:sz="0" w:space="0" w:color="auto"/>
                    <w:right w:val="none" w:sz="0" w:space="0" w:color="auto"/>
                  </w:divBdr>
                </w:div>
              </w:divsChild>
            </w:div>
            <w:div w:id="1433086878">
              <w:marLeft w:val="0"/>
              <w:marRight w:val="0"/>
              <w:marTop w:val="0"/>
              <w:marBottom w:val="0"/>
              <w:divBdr>
                <w:top w:val="none" w:sz="0" w:space="0" w:color="auto"/>
                <w:left w:val="none" w:sz="0" w:space="0" w:color="auto"/>
                <w:bottom w:val="none" w:sz="0" w:space="0" w:color="auto"/>
                <w:right w:val="none" w:sz="0" w:space="0" w:color="auto"/>
              </w:divBdr>
            </w:div>
          </w:divsChild>
        </w:div>
        <w:div w:id="1433086879">
          <w:marLeft w:val="0"/>
          <w:marRight w:val="0"/>
          <w:marTop w:val="0"/>
          <w:marBottom w:val="0"/>
          <w:divBdr>
            <w:top w:val="none" w:sz="0" w:space="0" w:color="auto"/>
            <w:left w:val="none" w:sz="0" w:space="0" w:color="auto"/>
            <w:bottom w:val="none" w:sz="0" w:space="0" w:color="auto"/>
            <w:right w:val="none" w:sz="0" w:space="0" w:color="auto"/>
          </w:divBdr>
        </w:div>
      </w:divsChild>
    </w:div>
    <w:div w:id="1433086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evickiene@pagegiai.lt" TargetMode="Externa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gegiai.lt" TargetMode="External"/><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12333</Words>
  <Characters>7031</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2</cp:revision>
  <cp:lastPrinted>2016-04-15T08:58:00Z</cp:lastPrinted>
  <dcterms:created xsi:type="dcterms:W3CDTF">2018-04-16T06:54:00Z</dcterms:created>
  <dcterms:modified xsi:type="dcterms:W3CDTF">2018-04-16T06:54:00Z</dcterms:modified>
</cp:coreProperties>
</file>