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3220C" w:rsidRPr="00211A84">
        <w:trPr>
          <w:trHeight w:val="1055"/>
        </w:trPr>
        <w:tc>
          <w:tcPr>
            <w:tcW w:w="9639" w:type="dxa"/>
          </w:tcPr>
          <w:p w:rsidR="00A3220C" w:rsidRPr="00211A84" w:rsidRDefault="00A3220C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D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A3220C" w:rsidRPr="00111372" w:rsidRDefault="00A3220C" w:rsidP="0058192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137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A3220C" w:rsidRDefault="00A3220C" w:rsidP="00581922"/>
                    </w:txbxContent>
                  </v:textbox>
                  <w10:wrap anchorx="page"/>
                </v:shape>
              </w:pict>
            </w:r>
          </w:p>
        </w:tc>
      </w:tr>
      <w:tr w:rsidR="00A3220C" w:rsidRPr="00211A84">
        <w:trPr>
          <w:trHeight w:val="2224"/>
        </w:trPr>
        <w:tc>
          <w:tcPr>
            <w:tcW w:w="9639" w:type="dxa"/>
          </w:tcPr>
          <w:p w:rsidR="00A3220C" w:rsidRPr="00211A84" w:rsidRDefault="00A3220C" w:rsidP="00295A95">
            <w:pPr>
              <w:pStyle w:val="Heading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A3220C" w:rsidRPr="00211A84" w:rsidRDefault="00A3220C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A3220C" w:rsidRPr="00211A84" w:rsidRDefault="00A3220C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A3220C" w:rsidRPr="00211A84" w:rsidRDefault="00A3220C" w:rsidP="00514BA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</w:t>
            </w:r>
            <w:r w:rsidRPr="00211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PRIEDO UŽ TARNYBOS LIETUVOS VALSTYBEI STAŽĄ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PATVIRTINIMO</w:t>
            </w:r>
            <w:r w:rsidRPr="00211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SIGITUI STONIUI</w:t>
            </w:r>
          </w:p>
        </w:tc>
      </w:tr>
      <w:tr w:rsidR="00A3220C" w:rsidRPr="00211A84">
        <w:trPr>
          <w:trHeight w:val="703"/>
        </w:trPr>
        <w:tc>
          <w:tcPr>
            <w:tcW w:w="9639" w:type="dxa"/>
          </w:tcPr>
          <w:p w:rsidR="00A3220C" w:rsidRPr="00211A84" w:rsidRDefault="00A3220C" w:rsidP="00295A95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8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kovo 15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49</w:t>
            </w:r>
          </w:p>
          <w:p w:rsidR="00A3220C" w:rsidRPr="00211A84" w:rsidRDefault="00A3220C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A3220C" w:rsidRPr="00211A84" w:rsidRDefault="00A3220C" w:rsidP="008151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9 punktu, Lietuvos Respublikos valstybės tarnybos įstatymo 25 straipsnio 1 dalies 1 punktu ir 2 dalimi bei Tarnybos Lietuvos valstybei stažo skaičiavimo taisyklėmis,  patvirtintomis Lietuvos Respublikos Vyriausybės 2002  m. birželio 17 d. nutarimu Nr. 910 „Dėl Tarnybos Lietuvos valstybei stažo skaičiavimo taisyklių patvirtinimo“, </w:t>
      </w:r>
      <w:r>
        <w:rPr>
          <w:rFonts w:ascii="Times New Roman" w:hAnsi="Times New Roman" w:cs="Times New Roman"/>
          <w:sz w:val="24"/>
          <w:szCs w:val="24"/>
        </w:rPr>
        <w:t xml:space="preserve">Pagėgių </w:t>
      </w:r>
      <w:r w:rsidRPr="00211A84">
        <w:rPr>
          <w:rFonts w:ascii="Times New Roman" w:hAnsi="Times New Roman" w:cs="Times New Roman"/>
          <w:sz w:val="24"/>
          <w:szCs w:val="24"/>
        </w:rPr>
        <w:t xml:space="preserve"> savivaldybės taryba </w:t>
      </w:r>
      <w:r w:rsidRPr="00211A84">
        <w:rPr>
          <w:rFonts w:ascii="Times New Roman" w:hAnsi="Times New Roman" w:cs="Times New Roman"/>
          <w:spacing w:val="30"/>
          <w:sz w:val="24"/>
          <w:szCs w:val="24"/>
        </w:rPr>
        <w:t>nusprendžia</w:t>
      </w:r>
      <w:r w:rsidRPr="00211A84">
        <w:rPr>
          <w:rFonts w:ascii="Times New Roman" w:hAnsi="Times New Roman" w:cs="Times New Roman"/>
          <w:sz w:val="24"/>
          <w:szCs w:val="24"/>
        </w:rPr>
        <w:t>:</w:t>
      </w:r>
    </w:p>
    <w:p w:rsidR="00A3220C" w:rsidRPr="00211A84" w:rsidRDefault="00A3220C" w:rsidP="008151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Patvirtinti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Sigitui Stoniui</w:t>
      </w:r>
      <w:r w:rsidRPr="00211A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Pagėgių savivaldybės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mero pavaduotojui</w:t>
      </w:r>
      <w:r w:rsidRPr="00211A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procent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211A84">
        <w:rPr>
          <w:rFonts w:ascii="Times New Roman" w:hAnsi="Times New Roman" w:cs="Times New Roman"/>
          <w:sz w:val="24"/>
          <w:szCs w:val="24"/>
        </w:rPr>
        <w:t xml:space="preserve"> pareiginės algos priedą už ištarnautus Lietuvos valstybei metus.</w:t>
      </w:r>
    </w:p>
    <w:p w:rsidR="00A3220C" w:rsidRDefault="00A3220C" w:rsidP="008151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2. Įpareigoti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211A84">
        <w:rPr>
          <w:rFonts w:ascii="Times New Roman" w:hAnsi="Times New Roman" w:cs="Times New Roman"/>
          <w:sz w:val="24"/>
          <w:szCs w:val="24"/>
        </w:rPr>
        <w:t xml:space="preserve"> savivaldybės administracijos Buhalterinės apskaitos skyrių </w:t>
      </w:r>
      <w:r>
        <w:rPr>
          <w:rFonts w:ascii="Times New Roman" w:hAnsi="Times New Roman" w:cs="Times New Roman"/>
          <w:sz w:val="24"/>
          <w:szCs w:val="24"/>
        </w:rPr>
        <w:t>Sigitui Stoniui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priedą už tarnybos Lietuvos valstybei stažą mokėti nuo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1A8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balandžio 1</w:t>
      </w:r>
      <w:r w:rsidRPr="00211A84">
        <w:rPr>
          <w:rFonts w:ascii="Times New Roman" w:hAnsi="Times New Roman" w:cs="Times New Roman"/>
          <w:sz w:val="24"/>
          <w:szCs w:val="24"/>
        </w:rPr>
        <w:t> d.</w:t>
      </w:r>
    </w:p>
    <w:p w:rsidR="00A3220C" w:rsidRDefault="00A3220C" w:rsidP="008151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Įpareigoti Pagėgių savivaldybės merą pripažinti netekusiu galios Pagėgių savivaldybės mero 2017 m. lapkričio 17 d. potvarkį Nr. M2-15 „Dėl priedo už tarnybos Lietuvos valstybei stažą Sigitui Stoniui mokėjimo“.</w:t>
      </w:r>
    </w:p>
    <w:p w:rsidR="00A3220C" w:rsidRPr="0094025E" w:rsidRDefault="00A3220C" w:rsidP="00D93962">
      <w:pPr>
        <w:pStyle w:val="Header"/>
        <w:tabs>
          <w:tab w:val="clear" w:pos="4320"/>
          <w:tab w:val="clear" w:pos="8640"/>
          <w:tab w:val="center" w:pos="1311"/>
          <w:tab w:val="righ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5E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Pr="0094025E">
        <w:rPr>
          <w:rFonts w:ascii="Times New Roman" w:hAnsi="Times New Roman" w:cs="Times New Roman"/>
          <w:sz w:val="24"/>
          <w:szCs w:val="24"/>
        </w:rPr>
        <w:t xml:space="preserve">4. </w:t>
      </w:r>
      <w:r w:rsidRPr="0094025E">
        <w:rPr>
          <w:rFonts w:ascii="Times New Roman" w:hAnsi="Times New Roman" w:cs="Times New Roman"/>
          <w:sz w:val="24"/>
          <w:szCs w:val="24"/>
          <w:lang w:val="lt-LT"/>
        </w:rPr>
        <w:t xml:space="preserve">Sprendimą paskelbti Pagėgių savivaldybės interneto svetainėje </w:t>
      </w:r>
      <w:hyperlink r:id="rId6" w:history="1">
        <w:r w:rsidRPr="0094025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www.pagegiai.lt</w:t>
        </w:r>
      </w:hyperlink>
      <w:r w:rsidRPr="0094025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3220C" w:rsidRPr="00211A84" w:rsidRDefault="00A3220C" w:rsidP="008151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A3220C" w:rsidRPr="00211A84" w:rsidRDefault="00A3220C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>SUDERINTA:</w:t>
      </w:r>
    </w:p>
    <w:p w:rsidR="00A3220C" w:rsidRPr="00211A84" w:rsidRDefault="00A3220C" w:rsidP="00366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    Dainora Butvydienė   </w:t>
      </w:r>
    </w:p>
    <w:p w:rsidR="00A3220C" w:rsidRPr="00211A84" w:rsidRDefault="00A3220C" w:rsidP="00366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20C" w:rsidRPr="00211A84" w:rsidRDefault="00A3220C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Bendrojo ir juridinio skyriaus vyriausiasis specialistas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sz w:val="24"/>
          <w:szCs w:val="24"/>
        </w:rPr>
        <w:t xml:space="preserve">Valdas Vytuvis </w:t>
      </w:r>
    </w:p>
    <w:p w:rsidR="00A3220C" w:rsidRPr="00211A84" w:rsidRDefault="00A3220C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20C" w:rsidRPr="00211A84" w:rsidRDefault="00A3220C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Kalbos ir archyvo tvarkytoja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sz w:val="24"/>
          <w:szCs w:val="24"/>
        </w:rPr>
        <w:t>Laimutė Mickevičienė</w:t>
      </w:r>
    </w:p>
    <w:p w:rsidR="00A3220C" w:rsidRPr="00211A84" w:rsidRDefault="00A3220C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20C" w:rsidRPr="00211A84" w:rsidRDefault="00A3220C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>Bendrojo ir juridinio skyriaus vedėja                                                        Dalia Šėperienė</w:t>
      </w:r>
    </w:p>
    <w:p w:rsidR="00A3220C" w:rsidRPr="00211A84" w:rsidRDefault="00A3220C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20C" w:rsidRPr="00211A84" w:rsidRDefault="00A3220C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>Parengė Jurgita Kunciūtė,</w:t>
      </w:r>
    </w:p>
    <w:p w:rsidR="00A3220C" w:rsidRPr="00211A84" w:rsidRDefault="00A3220C" w:rsidP="0078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>Bendrojo ir juridinio skyriaus vyriausioj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11A84">
        <w:rPr>
          <w:rFonts w:ascii="Times New Roman" w:hAnsi="Times New Roman" w:cs="Times New Roman"/>
          <w:sz w:val="24"/>
          <w:szCs w:val="24"/>
        </w:rPr>
        <w:t xml:space="preserve"> specialistė</w:t>
      </w:r>
    </w:p>
    <w:p w:rsidR="00A3220C" w:rsidRDefault="00A3220C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0C" w:rsidRDefault="00A3220C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0C" w:rsidRPr="00211A84" w:rsidRDefault="00A3220C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A3220C" w:rsidRPr="00211A84" w:rsidRDefault="00A3220C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A3220C" w:rsidRPr="00211A84" w:rsidRDefault="00A3220C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A3220C" w:rsidRPr="00211A84" w:rsidRDefault="00A3220C" w:rsidP="003666F0">
      <w:pPr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0C" w:rsidRPr="00211A84" w:rsidRDefault="00A3220C" w:rsidP="008151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>SPRENDIMO „</w:t>
      </w:r>
      <w:r w:rsidRPr="00211A8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>PRIEDO UŽ 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RNYBOS LIETUVOS VALSTYBEI STAŽĄ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NUSTATYMO </w:t>
      </w:r>
      <w:r>
        <w:rPr>
          <w:rFonts w:ascii="Times New Roman" w:hAnsi="Times New Roman" w:cs="Times New Roman"/>
          <w:b/>
          <w:bCs/>
          <w:sz w:val="24"/>
          <w:szCs w:val="24"/>
        </w:rPr>
        <w:t>SIGITUI STONIUI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A3220C" w:rsidRPr="00211A84" w:rsidRDefault="00A3220C" w:rsidP="00815175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A3220C" w:rsidRPr="00211A84" w:rsidRDefault="00A3220C" w:rsidP="00A353B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2018-03-14</w:t>
      </w:r>
    </w:p>
    <w:p w:rsidR="00A3220C" w:rsidRPr="00211A84" w:rsidRDefault="00A3220C" w:rsidP="00A353B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1. Parengto projekto tikslai ir uždaviniai</w:t>
      </w:r>
    </w:p>
    <w:p w:rsidR="00A3220C" w:rsidRPr="00211A84" w:rsidRDefault="00A3220C" w:rsidP="00DB4FB5">
      <w:pPr>
        <w:spacing w:after="0" w:line="36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Nustatyti Pagėgių savivaldybės mero pavaduotojui 9 proc. pareiginės algos priedą už ištarnautus Lietuvos valstybei metus.</w:t>
      </w:r>
    </w:p>
    <w:p w:rsidR="00A3220C" w:rsidRPr="00211A84" w:rsidRDefault="00A3220C" w:rsidP="00A35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2. Kaip šiuo metu yra sureguliuoti projekte aptarti klausimai</w:t>
      </w:r>
      <w:r w:rsidRPr="00211A84">
        <w:rPr>
          <w:rFonts w:ascii="Times New Roman" w:hAnsi="Times New Roman" w:cs="Times New Roman"/>
          <w:sz w:val="24"/>
          <w:szCs w:val="24"/>
        </w:rPr>
        <w:t>:</w:t>
      </w:r>
    </w:p>
    <w:p w:rsidR="00A3220C" w:rsidRPr="00211A84" w:rsidRDefault="00A3220C" w:rsidP="00F41E02">
      <w:pPr>
        <w:spacing w:after="0" w:line="36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Projektas</w:t>
      </w:r>
      <w:r w:rsidRPr="00211A84">
        <w:rPr>
          <w:rFonts w:ascii="Times New Roman" w:hAnsi="Times New Roman" w:cs="Times New Roman"/>
          <w:sz w:val="24"/>
          <w:szCs w:val="24"/>
        </w:rPr>
        <w:t xml:space="preserve"> parengtas Vadovaudamasi Lietuvos Respublikos vietos savivaldos įstatymo 16 straipsnio 2 dalies 9 punktu, Lietuvos Respublikos valstybės tarnybos įstatymo 25 straipsnio 1 dalies 1 punktu ir 2 dalimi bei Tarnybos Lietuvos valstybei stažo skaičiavimo taisyklėmis,  patvirtintomis Lietuvos Respublikos Vyriausybės 2002  m. birželio 17 d. nutarimu Nr. 910 „Dėl Tarnybos Lietuvos valstybei stažo skaičiavimo taisyklių patvirtinimo“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20C" w:rsidRPr="00211A84" w:rsidRDefault="00A3220C" w:rsidP="00A35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3</w:t>
      </w:r>
      <w:r w:rsidRPr="00211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Kokių teigiamų rezultatų laukiama: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3220C" w:rsidRPr="00211A84" w:rsidRDefault="00A3220C" w:rsidP="00A353B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A3220C" w:rsidRDefault="00A3220C" w:rsidP="00422EB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projektą:</w:t>
      </w:r>
    </w:p>
    <w:p w:rsidR="00A3220C" w:rsidRPr="0005520F" w:rsidRDefault="00A3220C" w:rsidP="00D91F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Pripažinti netekusiu galios Pagėgių savivaldybės mero 2017 m. lapkričio 17 d. potvarkį Nr. M2-15 „Dėl priedo už tarnybos Lietuvos valstybei stažą Sigitui Stoniui mokėjimo“.</w:t>
      </w:r>
    </w:p>
    <w:p w:rsidR="00A3220C" w:rsidRPr="0005520F" w:rsidRDefault="00A3220C" w:rsidP="00055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6. Jeigu priimtam sprendimui reikės kito tarybos sprendimo, mero potvarkio ar administracijos direktoriaus įsakymo, kas ir kada juos turėtų parengti:  --</w:t>
      </w:r>
    </w:p>
    <w:p w:rsidR="00A3220C" w:rsidRPr="00211A84" w:rsidRDefault="00A3220C" w:rsidP="00A353B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3220C" w:rsidRPr="00211A84" w:rsidRDefault="00A3220C" w:rsidP="00A3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3220C" w:rsidRPr="00211A84" w:rsidRDefault="00A3220C" w:rsidP="00A353B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</w:p>
    <w:p w:rsidR="00A3220C" w:rsidRPr="00211A84" w:rsidRDefault="00A3220C" w:rsidP="00A3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 w:rsidRPr="00211A84">
        <w:rPr>
          <w:rFonts w:ascii="Times New Roman" w:hAnsi="Times New Roman" w:cs="Times New Roman"/>
          <w:sz w:val="24"/>
          <w:szCs w:val="24"/>
        </w:rPr>
        <w:t xml:space="preserve"> Bendrojo ir juridinio skyriaus vyriausioji specialistė Jurgita Kunciūtė, tel. 8 441 70 418.</w:t>
      </w:r>
    </w:p>
    <w:p w:rsidR="00A3220C" w:rsidRPr="00211A84" w:rsidRDefault="00A3220C" w:rsidP="003D49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reikalingi pagrindimai ir paaiškinimai: </w:t>
      </w:r>
    </w:p>
    <w:p w:rsidR="00A3220C" w:rsidRPr="00211A84" w:rsidRDefault="00A3220C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0C" w:rsidRPr="00211A84" w:rsidRDefault="00A3220C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20C" w:rsidRPr="00211A84" w:rsidRDefault="00A3220C" w:rsidP="00A35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 xml:space="preserve">Bendrojo ir juridinio skyriaus vyriausioji specialistė   </w:t>
      </w:r>
      <w:r w:rsidRPr="00211A84">
        <w:rPr>
          <w:rFonts w:ascii="Times New Roman" w:hAnsi="Times New Roman" w:cs="Times New Roman"/>
          <w:sz w:val="24"/>
          <w:szCs w:val="24"/>
        </w:rPr>
        <w:tab/>
      </w:r>
      <w:r w:rsidRPr="00211A84">
        <w:rPr>
          <w:rFonts w:ascii="Times New Roman" w:hAnsi="Times New Roman" w:cs="Times New Roman"/>
          <w:sz w:val="24"/>
          <w:szCs w:val="24"/>
        </w:rPr>
        <w:tab/>
      </w:r>
      <w:r w:rsidRPr="00211A84">
        <w:rPr>
          <w:rFonts w:ascii="Times New Roman" w:hAnsi="Times New Roman" w:cs="Times New Roman"/>
          <w:sz w:val="24"/>
          <w:szCs w:val="24"/>
        </w:rPr>
        <w:tab/>
        <w:t>Jurgita Kunciūtė</w:t>
      </w:r>
    </w:p>
    <w:p w:rsidR="00A3220C" w:rsidRPr="00211A84" w:rsidRDefault="00A3220C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220C" w:rsidRPr="00211A84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EB34544"/>
    <w:multiLevelType w:val="hybridMultilevel"/>
    <w:tmpl w:val="3AC050D6"/>
    <w:lvl w:ilvl="0" w:tplc="A7EC9E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40ABD"/>
    <w:rsid w:val="0005472C"/>
    <w:rsid w:val="0005520F"/>
    <w:rsid w:val="000A1707"/>
    <w:rsid w:val="00111372"/>
    <w:rsid w:val="001C3613"/>
    <w:rsid w:val="00211A84"/>
    <w:rsid w:val="00263A2B"/>
    <w:rsid w:val="00295A95"/>
    <w:rsid w:val="002A655B"/>
    <w:rsid w:val="002C63BA"/>
    <w:rsid w:val="002D117E"/>
    <w:rsid w:val="00312CD6"/>
    <w:rsid w:val="00333462"/>
    <w:rsid w:val="00343FE8"/>
    <w:rsid w:val="003666F0"/>
    <w:rsid w:val="00391734"/>
    <w:rsid w:val="003D492F"/>
    <w:rsid w:val="00422EB0"/>
    <w:rsid w:val="00443AB7"/>
    <w:rsid w:val="00447CDE"/>
    <w:rsid w:val="00460899"/>
    <w:rsid w:val="0049395F"/>
    <w:rsid w:val="00514BA5"/>
    <w:rsid w:val="00531715"/>
    <w:rsid w:val="00581922"/>
    <w:rsid w:val="005C0807"/>
    <w:rsid w:val="005D0FCE"/>
    <w:rsid w:val="00607287"/>
    <w:rsid w:val="00614A35"/>
    <w:rsid w:val="00624E2F"/>
    <w:rsid w:val="006709DA"/>
    <w:rsid w:val="00681664"/>
    <w:rsid w:val="006B2B01"/>
    <w:rsid w:val="006D3831"/>
    <w:rsid w:val="00701760"/>
    <w:rsid w:val="00742A52"/>
    <w:rsid w:val="00756233"/>
    <w:rsid w:val="00772134"/>
    <w:rsid w:val="00781A73"/>
    <w:rsid w:val="007C132E"/>
    <w:rsid w:val="007D5104"/>
    <w:rsid w:val="007F2EE8"/>
    <w:rsid w:val="0080180C"/>
    <w:rsid w:val="00815175"/>
    <w:rsid w:val="008645C2"/>
    <w:rsid w:val="008736B5"/>
    <w:rsid w:val="008A0C71"/>
    <w:rsid w:val="008C6357"/>
    <w:rsid w:val="009253E0"/>
    <w:rsid w:val="0094025E"/>
    <w:rsid w:val="009861E8"/>
    <w:rsid w:val="00A06783"/>
    <w:rsid w:val="00A3220C"/>
    <w:rsid w:val="00A337C4"/>
    <w:rsid w:val="00A353B7"/>
    <w:rsid w:val="00AB20BD"/>
    <w:rsid w:val="00AE3BF0"/>
    <w:rsid w:val="00B16F4A"/>
    <w:rsid w:val="00B225FE"/>
    <w:rsid w:val="00B318E7"/>
    <w:rsid w:val="00B35D72"/>
    <w:rsid w:val="00B5148C"/>
    <w:rsid w:val="00B74E5E"/>
    <w:rsid w:val="00B86818"/>
    <w:rsid w:val="00BE0130"/>
    <w:rsid w:val="00BE4F9C"/>
    <w:rsid w:val="00C71156"/>
    <w:rsid w:val="00C84075"/>
    <w:rsid w:val="00CA256A"/>
    <w:rsid w:val="00CF0687"/>
    <w:rsid w:val="00D2006D"/>
    <w:rsid w:val="00D91FB4"/>
    <w:rsid w:val="00D93962"/>
    <w:rsid w:val="00DB4FB5"/>
    <w:rsid w:val="00DC1DFB"/>
    <w:rsid w:val="00DC232F"/>
    <w:rsid w:val="00DE00F9"/>
    <w:rsid w:val="00E2013A"/>
    <w:rsid w:val="00EA26C7"/>
    <w:rsid w:val="00EB4B6B"/>
    <w:rsid w:val="00ED2707"/>
    <w:rsid w:val="00F1007C"/>
    <w:rsid w:val="00F35A33"/>
    <w:rsid w:val="00F41E02"/>
    <w:rsid w:val="00F66C0C"/>
    <w:rsid w:val="00F7626B"/>
    <w:rsid w:val="00FB19D2"/>
    <w:rsid w:val="00FB20BF"/>
    <w:rsid w:val="00FD643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3666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37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3962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3962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2</Pages>
  <Words>2678</Words>
  <Characters>1527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37</cp:revision>
  <dcterms:created xsi:type="dcterms:W3CDTF">2017-12-01T12:01:00Z</dcterms:created>
  <dcterms:modified xsi:type="dcterms:W3CDTF">2018-03-15T13:01:00Z</dcterms:modified>
</cp:coreProperties>
</file>