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C03" w:rsidRDefault="00C31C03" w:rsidP="00DB403D">
      <w:pPr>
        <w:pStyle w:val="NormalWeb"/>
        <w:spacing w:before="0" w:beforeAutospacing="0" w:after="0" w:afterAutospacing="0"/>
        <w:jc w:val="right"/>
        <w:rPr>
          <w:rFonts w:ascii="Times New Roman" w:hAnsi="Times New Roman" w:cs="Times New Roman"/>
          <w:color w:val="000000"/>
          <w:lang w:val="pt-PT"/>
        </w:rPr>
      </w:pPr>
      <w:r>
        <w:rPr>
          <w:rFonts w:ascii="Times New Roman" w:hAnsi="Times New Roman" w:cs="Times New Roman"/>
          <w:color w:val="000000"/>
          <w:lang w:val="pt-PT"/>
        </w:rPr>
        <w:t xml:space="preserve">                                                                            PATVIRTINTA:</w:t>
      </w:r>
    </w:p>
    <w:p w:rsidR="00C31C03" w:rsidRDefault="00C31C03" w:rsidP="00DB403D">
      <w:pPr>
        <w:pStyle w:val="NormalWeb"/>
        <w:spacing w:before="0" w:beforeAutospacing="0" w:after="0" w:afterAutospacing="0"/>
        <w:jc w:val="right"/>
        <w:rPr>
          <w:rFonts w:ascii="Times New Roman" w:hAnsi="Times New Roman" w:cs="Times New Roman"/>
          <w:color w:val="000000"/>
          <w:lang w:val="pt-PT"/>
        </w:rPr>
      </w:pPr>
      <w:r>
        <w:rPr>
          <w:rFonts w:ascii="Times New Roman" w:hAnsi="Times New Roman" w:cs="Times New Roman"/>
          <w:color w:val="000000"/>
          <w:lang w:val="pt-PT"/>
        </w:rPr>
        <w:t xml:space="preserve">                                                                                                         Pagėgių savivaldybės tarybos</w:t>
      </w:r>
    </w:p>
    <w:p w:rsidR="00C31C03" w:rsidRDefault="00C31C03" w:rsidP="00DB403D">
      <w:pPr>
        <w:pStyle w:val="NormalWeb"/>
        <w:tabs>
          <w:tab w:val="left" w:pos="7100"/>
        </w:tabs>
        <w:spacing w:before="0" w:beforeAutospacing="0" w:after="0" w:afterAutospacing="0"/>
        <w:jc w:val="right"/>
        <w:rPr>
          <w:rFonts w:ascii="Times New Roman" w:hAnsi="Times New Roman" w:cs="Times New Roman"/>
          <w:color w:val="000000"/>
          <w:lang w:val="pt-PT"/>
        </w:rPr>
      </w:pPr>
      <w:r>
        <w:rPr>
          <w:rFonts w:ascii="Times New Roman" w:hAnsi="Times New Roman" w:cs="Times New Roman"/>
          <w:color w:val="000000"/>
          <w:lang w:val="pt-PT"/>
        </w:rPr>
        <w:t xml:space="preserve">                                                                                                         2018 m. kovo 29 d.</w:t>
      </w:r>
    </w:p>
    <w:p w:rsidR="00C31C03" w:rsidRDefault="00C31C03" w:rsidP="00DB403D">
      <w:pPr>
        <w:jc w:val="right"/>
        <w:rPr>
          <w:rFonts w:ascii="Times New Roman" w:hAnsi="Times New Roman" w:cs="Times New Roman"/>
          <w:b/>
          <w:bCs/>
          <w:sz w:val="24"/>
          <w:szCs w:val="24"/>
        </w:rPr>
      </w:pPr>
      <w:r>
        <w:rPr>
          <w:rFonts w:ascii="Times New Roman" w:hAnsi="Times New Roman" w:cs="Times New Roman"/>
          <w:color w:val="000000"/>
          <w:lang w:val="pt-PT"/>
        </w:rPr>
        <w:t xml:space="preserve">                                                                                                         sprendimu Nr. T-</w:t>
      </w:r>
    </w:p>
    <w:p w:rsidR="00C31C03" w:rsidRDefault="00C31C03" w:rsidP="00DB403D">
      <w:pPr>
        <w:jc w:val="right"/>
        <w:rPr>
          <w:rFonts w:ascii="Times New Roman" w:hAnsi="Times New Roman" w:cs="Times New Roman"/>
          <w:b/>
          <w:bCs/>
          <w:sz w:val="24"/>
          <w:szCs w:val="24"/>
        </w:rPr>
      </w:pPr>
    </w:p>
    <w:p w:rsidR="00C31C03" w:rsidRDefault="00C31C03" w:rsidP="004E0DB4">
      <w:pPr>
        <w:jc w:val="both"/>
        <w:rPr>
          <w:rFonts w:ascii="Times New Roman" w:hAnsi="Times New Roman" w:cs="Times New Roman"/>
          <w:b/>
          <w:bCs/>
          <w:sz w:val="24"/>
          <w:szCs w:val="24"/>
        </w:rPr>
      </w:pPr>
    </w:p>
    <w:p w:rsidR="00C31C03" w:rsidRDefault="00C31C03" w:rsidP="004E0DB4">
      <w:pPr>
        <w:jc w:val="both"/>
        <w:rPr>
          <w:rFonts w:ascii="Times New Roman" w:hAnsi="Times New Roman" w:cs="Times New Roman"/>
          <w:b/>
          <w:bCs/>
          <w:sz w:val="24"/>
          <w:szCs w:val="24"/>
        </w:rPr>
      </w:pPr>
    </w:p>
    <w:p w:rsidR="00C31C03" w:rsidRDefault="00C31C03" w:rsidP="004E0DB4">
      <w:pPr>
        <w:jc w:val="both"/>
        <w:rPr>
          <w:rFonts w:ascii="Times New Roman" w:hAnsi="Times New Roman" w:cs="Times New Roman"/>
          <w:b/>
          <w:bCs/>
          <w:sz w:val="24"/>
          <w:szCs w:val="24"/>
        </w:rPr>
      </w:pPr>
    </w:p>
    <w:p w:rsidR="00C31C03" w:rsidRPr="002D10A5" w:rsidRDefault="00C31C03" w:rsidP="004E0DB4">
      <w:pPr>
        <w:jc w:val="both"/>
        <w:rPr>
          <w:rFonts w:ascii="Times New Roman" w:hAnsi="Times New Roman" w:cs="Times New Roman"/>
          <w:b/>
          <w:bCs/>
          <w:sz w:val="24"/>
          <w:szCs w:val="24"/>
        </w:rPr>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2" o:spid="_x0000_s1026" type="#_x0000_t75" style="position:absolute;left:0;text-align:left;margin-left:151.85pt;margin-top:.7pt;width:317.25pt;height:92.65pt;z-index:-251658240;visibility:visible">
            <v:imagedata r:id="rId7" o:title=""/>
          </v:shape>
        </w:pict>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r w:rsidRPr="002D10A5">
        <w:rPr>
          <w:rFonts w:ascii="Times New Roman" w:hAnsi="Times New Roman" w:cs="Times New Roman"/>
          <w:b/>
          <w:bCs/>
          <w:sz w:val="24"/>
          <w:szCs w:val="24"/>
        </w:rPr>
        <w:tab/>
      </w:r>
    </w:p>
    <w:p w:rsidR="00C31C03" w:rsidRPr="002D10A5" w:rsidRDefault="00C31C03" w:rsidP="004E0DB4">
      <w:pPr>
        <w:ind w:right="140"/>
        <w:jc w:val="both"/>
        <w:rPr>
          <w:rFonts w:ascii="Times New Roman" w:hAnsi="Times New Roman" w:cs="Times New Roman"/>
          <w:sz w:val="24"/>
          <w:szCs w:val="24"/>
        </w:rPr>
      </w:pPr>
    </w:p>
    <w:p w:rsidR="00C31C03" w:rsidRPr="002D10A5" w:rsidRDefault="00C31C03" w:rsidP="004E0DB4">
      <w:pPr>
        <w:jc w:val="both"/>
        <w:rPr>
          <w:rFonts w:ascii="Times New Roman" w:hAnsi="Times New Roman" w:cs="Times New Roman"/>
          <w:sz w:val="24"/>
          <w:szCs w:val="24"/>
        </w:rPr>
      </w:pPr>
    </w:p>
    <w:p w:rsidR="00C31C03" w:rsidRPr="002D10A5" w:rsidRDefault="00C31C03" w:rsidP="004E0DB4">
      <w:pPr>
        <w:jc w:val="center"/>
        <w:rPr>
          <w:rFonts w:ascii="Times New Roman" w:hAnsi="Times New Roman" w:cs="Times New Roman"/>
          <w:sz w:val="36"/>
          <w:szCs w:val="36"/>
        </w:rPr>
      </w:pPr>
    </w:p>
    <w:p w:rsidR="00C31C03" w:rsidRPr="002D10A5" w:rsidRDefault="00C31C03" w:rsidP="004E0DB4">
      <w:pPr>
        <w:jc w:val="center"/>
        <w:rPr>
          <w:rFonts w:ascii="Times New Roman" w:hAnsi="Times New Roman" w:cs="Times New Roman"/>
          <w:sz w:val="36"/>
          <w:szCs w:val="36"/>
        </w:rPr>
      </w:pPr>
    </w:p>
    <w:p w:rsidR="00C31C03" w:rsidRPr="002D10A5" w:rsidRDefault="00C31C03" w:rsidP="004E0DB4">
      <w:pPr>
        <w:jc w:val="center"/>
        <w:rPr>
          <w:rFonts w:ascii="Times New Roman" w:hAnsi="Times New Roman" w:cs="Times New Roman"/>
          <w:sz w:val="36"/>
          <w:szCs w:val="36"/>
        </w:rPr>
      </w:pPr>
    </w:p>
    <w:p w:rsidR="00C31C03" w:rsidRPr="002D10A5" w:rsidRDefault="00C31C03" w:rsidP="004E0DB4">
      <w:pPr>
        <w:jc w:val="center"/>
        <w:rPr>
          <w:rFonts w:ascii="Times New Roman" w:hAnsi="Times New Roman" w:cs="Times New Roman"/>
          <w:sz w:val="36"/>
          <w:szCs w:val="36"/>
        </w:rPr>
      </w:pPr>
    </w:p>
    <w:p w:rsidR="00C31C03" w:rsidRPr="002D10A5" w:rsidRDefault="00C31C03" w:rsidP="004E0DB4">
      <w:pPr>
        <w:jc w:val="center"/>
        <w:rPr>
          <w:rFonts w:ascii="Times New Roman" w:hAnsi="Times New Roman" w:cs="Times New Roman"/>
          <w:b/>
          <w:bCs/>
          <w:sz w:val="28"/>
          <w:szCs w:val="28"/>
        </w:rPr>
      </w:pPr>
      <w:r w:rsidRPr="002D10A5">
        <w:rPr>
          <w:rFonts w:ascii="Times New Roman" w:hAnsi="Times New Roman" w:cs="Times New Roman"/>
          <w:b/>
          <w:bCs/>
          <w:sz w:val="28"/>
          <w:szCs w:val="28"/>
        </w:rPr>
        <w:t>PAGĖGIŲ SAVIVALDYBĖS VISUOMENĖS SVEIKATOS STEBĖSENOS</w:t>
      </w:r>
    </w:p>
    <w:p w:rsidR="00C31C03" w:rsidRPr="002D10A5" w:rsidRDefault="00C31C03" w:rsidP="004E0DB4">
      <w:pPr>
        <w:jc w:val="center"/>
        <w:rPr>
          <w:rFonts w:ascii="Times New Roman" w:hAnsi="Times New Roman" w:cs="Times New Roman"/>
          <w:b/>
          <w:bCs/>
          <w:sz w:val="28"/>
          <w:szCs w:val="28"/>
        </w:rPr>
      </w:pPr>
      <w:r>
        <w:rPr>
          <w:rFonts w:ascii="Times New Roman" w:hAnsi="Times New Roman" w:cs="Times New Roman"/>
          <w:b/>
          <w:bCs/>
          <w:sz w:val="28"/>
          <w:szCs w:val="28"/>
        </w:rPr>
        <w:t>2016</w:t>
      </w:r>
      <w:r w:rsidRPr="002D10A5">
        <w:rPr>
          <w:rFonts w:ascii="Times New Roman" w:hAnsi="Times New Roman" w:cs="Times New Roman"/>
          <w:b/>
          <w:bCs/>
          <w:sz w:val="28"/>
          <w:szCs w:val="28"/>
        </w:rPr>
        <w:t xml:space="preserve"> METŲ ATASKAITA</w:t>
      </w:r>
    </w:p>
    <w:p w:rsidR="00C31C03" w:rsidRPr="002D10A5" w:rsidRDefault="00C31C03" w:rsidP="004E0DB4">
      <w:pPr>
        <w:jc w:val="center"/>
        <w:rPr>
          <w:rFonts w:ascii="Times New Roman" w:hAnsi="Times New Roman" w:cs="Times New Roman"/>
          <w:b/>
          <w:bCs/>
          <w:sz w:val="24"/>
          <w:szCs w:val="24"/>
        </w:rPr>
      </w:pPr>
    </w:p>
    <w:p w:rsidR="00C31C03" w:rsidRPr="002D10A5" w:rsidRDefault="00C31C03" w:rsidP="004E0DB4">
      <w:pPr>
        <w:jc w:val="center"/>
        <w:rPr>
          <w:rFonts w:ascii="Times New Roman" w:hAnsi="Times New Roman" w:cs="Times New Roman"/>
          <w:sz w:val="36"/>
          <w:szCs w:val="36"/>
        </w:rPr>
      </w:pPr>
    </w:p>
    <w:p w:rsidR="00C31C03" w:rsidRPr="002D10A5" w:rsidRDefault="00C31C03" w:rsidP="004E0DB4">
      <w:pPr>
        <w:jc w:val="center"/>
        <w:rPr>
          <w:rFonts w:ascii="Times New Roman" w:hAnsi="Times New Roman" w:cs="Times New Roman"/>
          <w:sz w:val="36"/>
          <w:szCs w:val="36"/>
        </w:rPr>
      </w:pPr>
    </w:p>
    <w:p w:rsidR="00C31C03" w:rsidRPr="002D10A5" w:rsidRDefault="00C31C03" w:rsidP="004E0DB4">
      <w:pPr>
        <w:jc w:val="center"/>
        <w:rPr>
          <w:rFonts w:ascii="Times New Roman" w:hAnsi="Times New Roman" w:cs="Times New Roman"/>
          <w:sz w:val="36"/>
          <w:szCs w:val="36"/>
        </w:rPr>
      </w:pPr>
    </w:p>
    <w:p w:rsidR="00C31C03" w:rsidRPr="002D10A5" w:rsidRDefault="00C31C03" w:rsidP="004E0DB4">
      <w:pPr>
        <w:jc w:val="center"/>
        <w:rPr>
          <w:rFonts w:ascii="Times New Roman" w:hAnsi="Times New Roman" w:cs="Times New Roman"/>
          <w:sz w:val="36"/>
          <w:szCs w:val="36"/>
        </w:rPr>
      </w:pPr>
    </w:p>
    <w:p w:rsidR="00C31C03" w:rsidRDefault="00C31C03" w:rsidP="004E0DB4">
      <w:pPr>
        <w:spacing w:after="0"/>
        <w:rPr>
          <w:rFonts w:ascii="Times New Roman" w:hAnsi="Times New Roman" w:cs="Times New Roman"/>
          <w:sz w:val="24"/>
          <w:szCs w:val="24"/>
        </w:rPr>
      </w:pPr>
    </w:p>
    <w:p w:rsidR="00C31C03" w:rsidRPr="002D10A5" w:rsidRDefault="00C31C03" w:rsidP="004E0DB4">
      <w:pPr>
        <w:spacing w:after="0"/>
        <w:rPr>
          <w:rFonts w:ascii="Times New Roman" w:hAnsi="Times New Roman" w:cs="Times New Roman"/>
          <w:sz w:val="24"/>
          <w:szCs w:val="24"/>
        </w:rPr>
      </w:pPr>
    </w:p>
    <w:p w:rsidR="00C31C03" w:rsidRPr="002D10A5" w:rsidRDefault="00C31C03" w:rsidP="008663F3">
      <w:pPr>
        <w:jc w:val="center"/>
        <w:rPr>
          <w:rFonts w:ascii="Times New Roman" w:hAnsi="Times New Roman" w:cs="Times New Roman"/>
          <w:b/>
          <w:bCs/>
          <w:sz w:val="28"/>
          <w:szCs w:val="28"/>
        </w:rPr>
      </w:pPr>
      <w:r w:rsidRPr="002D10A5">
        <w:rPr>
          <w:rFonts w:ascii="Times New Roman" w:hAnsi="Times New Roman" w:cs="Times New Roman"/>
          <w:b/>
          <w:bCs/>
          <w:sz w:val="24"/>
          <w:szCs w:val="24"/>
        </w:rPr>
        <w:t>201</w:t>
      </w:r>
      <w:r>
        <w:rPr>
          <w:rFonts w:ascii="Times New Roman" w:hAnsi="Times New Roman" w:cs="Times New Roman"/>
          <w:b/>
          <w:bCs/>
          <w:sz w:val="24"/>
          <w:szCs w:val="24"/>
        </w:rPr>
        <w:t>7</w:t>
      </w:r>
      <w:r w:rsidRPr="002D10A5">
        <w:rPr>
          <w:rFonts w:ascii="Times New Roman" w:hAnsi="Times New Roman" w:cs="Times New Roman"/>
          <w:b/>
          <w:bCs/>
          <w:sz w:val="28"/>
          <w:szCs w:val="28"/>
        </w:rPr>
        <w:br w:type="page"/>
        <w:t>TURINYS</w:t>
      </w:r>
    </w:p>
    <w:p w:rsidR="00C31C03" w:rsidRPr="002D10A5" w:rsidRDefault="00C31C03" w:rsidP="008663F3">
      <w:pPr>
        <w:jc w:val="center"/>
        <w:rPr>
          <w:rFonts w:ascii="Times New Roman" w:hAnsi="Times New Roman" w:cs="Times New Roman"/>
          <w:b/>
          <w:bCs/>
          <w:sz w:val="28"/>
          <w:szCs w:val="28"/>
        </w:rPr>
      </w:pPr>
    </w:p>
    <w:p w:rsidR="00C31C03" w:rsidRPr="002D10A5" w:rsidRDefault="00C31C03" w:rsidP="00400B04">
      <w:pPr>
        <w:spacing w:after="0"/>
        <w:rPr>
          <w:rFonts w:ascii="Times New Roman" w:hAnsi="Times New Roman" w:cs="Times New Roman"/>
          <w:sz w:val="24"/>
          <w:szCs w:val="24"/>
        </w:rPr>
      </w:pPr>
      <w:r w:rsidRPr="002D10A5">
        <w:rPr>
          <w:rFonts w:ascii="Times New Roman" w:hAnsi="Times New Roman" w:cs="Times New Roman"/>
          <w:sz w:val="24"/>
          <w:szCs w:val="24"/>
        </w:rPr>
        <w:t>ĮVADAS.........................................................................................................................................................2</w:t>
      </w:r>
    </w:p>
    <w:p w:rsidR="00C31C03" w:rsidRPr="002D10A5" w:rsidRDefault="00C31C03" w:rsidP="00400B04">
      <w:pPr>
        <w:spacing w:after="0"/>
        <w:rPr>
          <w:rFonts w:ascii="Times New Roman" w:hAnsi="Times New Roman" w:cs="Times New Roman"/>
          <w:sz w:val="24"/>
          <w:szCs w:val="24"/>
        </w:rPr>
      </w:pPr>
      <w:r w:rsidRPr="002D10A5">
        <w:rPr>
          <w:rFonts w:ascii="Times New Roman" w:hAnsi="Times New Roman" w:cs="Times New Roman"/>
          <w:sz w:val="24"/>
          <w:szCs w:val="24"/>
        </w:rPr>
        <w:t>1. BENDROJI DALIS....................................................................................................................................3</w:t>
      </w:r>
    </w:p>
    <w:p w:rsidR="00C31C03" w:rsidRPr="002D10A5" w:rsidRDefault="00C31C03" w:rsidP="00400B04">
      <w:pPr>
        <w:spacing w:after="0"/>
        <w:rPr>
          <w:rFonts w:ascii="Times New Roman" w:hAnsi="Times New Roman" w:cs="Times New Roman"/>
          <w:sz w:val="24"/>
          <w:szCs w:val="24"/>
        </w:rPr>
      </w:pPr>
      <w:r w:rsidRPr="002D10A5">
        <w:rPr>
          <w:rFonts w:ascii="Times New Roman" w:hAnsi="Times New Roman" w:cs="Times New Roman"/>
          <w:sz w:val="24"/>
          <w:szCs w:val="24"/>
        </w:rPr>
        <w:t>1.1. PAGRINDINIŲ STEBĖSENOS RODIKLIŲ PAGĖGIŲ  SAVIVALDYBĖJE ANALIZĖ IR INTERPRETAVIMAS („ŠVIESOFORAS“).................................................................................................3</w:t>
      </w:r>
    </w:p>
    <w:p w:rsidR="00C31C03" w:rsidRPr="002D10A5" w:rsidRDefault="00C31C03" w:rsidP="00400B04">
      <w:pPr>
        <w:spacing w:after="0"/>
        <w:rPr>
          <w:rFonts w:ascii="Times New Roman" w:hAnsi="Times New Roman" w:cs="Times New Roman"/>
          <w:sz w:val="24"/>
          <w:szCs w:val="24"/>
        </w:rPr>
      </w:pPr>
      <w:r w:rsidRPr="002D10A5">
        <w:rPr>
          <w:rFonts w:ascii="Times New Roman" w:hAnsi="Times New Roman" w:cs="Times New Roman"/>
          <w:sz w:val="24"/>
          <w:szCs w:val="24"/>
        </w:rPr>
        <w:t>2.SPECIALIOJI DALIS...............................................................................................................................11</w:t>
      </w:r>
    </w:p>
    <w:p w:rsidR="00C31C03" w:rsidRPr="002D10A5" w:rsidRDefault="00C31C03" w:rsidP="00400B04">
      <w:pPr>
        <w:spacing w:after="0"/>
        <w:rPr>
          <w:rFonts w:ascii="Times New Roman" w:hAnsi="Times New Roman" w:cs="Times New Roman"/>
          <w:sz w:val="24"/>
          <w:szCs w:val="24"/>
        </w:rPr>
      </w:pPr>
      <w:r w:rsidRPr="002D10A5">
        <w:rPr>
          <w:rFonts w:ascii="Times New Roman" w:hAnsi="Times New Roman" w:cs="Times New Roman"/>
          <w:sz w:val="24"/>
          <w:szCs w:val="24"/>
        </w:rPr>
        <w:t>2.1. PAGĖGIŲ SAVIVALDYBĖS PRIORITETINIŲ PROBLEMŲ ANALIZĖ.......................................11</w:t>
      </w:r>
    </w:p>
    <w:p w:rsidR="00C31C03" w:rsidRPr="002D10A5" w:rsidRDefault="00C31C03" w:rsidP="00400B04">
      <w:pPr>
        <w:spacing w:after="0"/>
        <w:rPr>
          <w:rFonts w:ascii="Times New Roman" w:hAnsi="Times New Roman" w:cs="Times New Roman"/>
          <w:sz w:val="24"/>
          <w:szCs w:val="24"/>
        </w:rPr>
      </w:pPr>
      <w:r>
        <w:rPr>
          <w:rFonts w:ascii="Times New Roman" w:hAnsi="Times New Roman" w:cs="Times New Roman"/>
          <w:sz w:val="24"/>
          <w:szCs w:val="24"/>
        </w:rPr>
        <w:t>2.1.1. MIRTINGUMAS/STANDARTIZUOTAS MIRTINGUMAS NUO KRAUJOTAKOS SISTEMOS LIGŲ............................................................</w:t>
      </w:r>
      <w:r w:rsidRPr="002D10A5">
        <w:rPr>
          <w:rFonts w:ascii="Times New Roman" w:hAnsi="Times New Roman" w:cs="Times New Roman"/>
          <w:sz w:val="24"/>
          <w:szCs w:val="24"/>
        </w:rPr>
        <w:t>.................................................................................................11</w:t>
      </w:r>
    </w:p>
    <w:p w:rsidR="00C31C03" w:rsidRPr="002D10A5" w:rsidRDefault="00C31C03" w:rsidP="00400B04">
      <w:pPr>
        <w:spacing w:after="0"/>
        <w:rPr>
          <w:rFonts w:ascii="Times New Roman" w:hAnsi="Times New Roman" w:cs="Times New Roman"/>
          <w:sz w:val="24"/>
          <w:szCs w:val="24"/>
        </w:rPr>
      </w:pPr>
      <w:r w:rsidRPr="002D10A5">
        <w:rPr>
          <w:rFonts w:ascii="Times New Roman" w:hAnsi="Times New Roman" w:cs="Times New Roman"/>
          <w:sz w:val="24"/>
          <w:szCs w:val="24"/>
        </w:rPr>
        <w:t xml:space="preserve">2.1.2. </w:t>
      </w:r>
      <w:r>
        <w:rPr>
          <w:rFonts w:ascii="Times New Roman" w:hAnsi="Times New Roman" w:cs="Times New Roman"/>
          <w:sz w:val="24"/>
          <w:szCs w:val="24"/>
        </w:rPr>
        <w:t>SERGAMUMAS II TIPO CUKRINIU DIABETU..............................</w:t>
      </w:r>
      <w:r w:rsidRPr="002D10A5">
        <w:rPr>
          <w:rFonts w:ascii="Times New Roman" w:hAnsi="Times New Roman" w:cs="Times New Roman"/>
          <w:sz w:val="24"/>
          <w:szCs w:val="24"/>
        </w:rPr>
        <w:t>..............................................</w:t>
      </w:r>
      <w:r>
        <w:rPr>
          <w:rFonts w:ascii="Times New Roman" w:hAnsi="Times New Roman" w:cs="Times New Roman"/>
          <w:sz w:val="24"/>
          <w:szCs w:val="24"/>
        </w:rPr>
        <w:t>14</w:t>
      </w:r>
    </w:p>
    <w:p w:rsidR="00C31C03" w:rsidRDefault="00C31C03" w:rsidP="00400B04">
      <w:pPr>
        <w:spacing w:after="0"/>
        <w:rPr>
          <w:rFonts w:ascii="Times New Roman" w:hAnsi="Times New Roman" w:cs="Times New Roman"/>
          <w:sz w:val="24"/>
          <w:szCs w:val="24"/>
        </w:rPr>
      </w:pPr>
      <w:r w:rsidRPr="002D10A5">
        <w:rPr>
          <w:rFonts w:ascii="Times New Roman" w:hAnsi="Times New Roman" w:cs="Times New Roman"/>
          <w:sz w:val="24"/>
          <w:szCs w:val="24"/>
        </w:rPr>
        <w:t>2.1.3.MIRTINGUMAS/ STANDARTIZUOTAS MIRTINGUMAS NUO PIKTYBINIŲ NAVIKŲ</w:t>
      </w:r>
      <w:r>
        <w:rPr>
          <w:rFonts w:ascii="Times New Roman" w:hAnsi="Times New Roman" w:cs="Times New Roman"/>
          <w:sz w:val="24"/>
          <w:szCs w:val="24"/>
        </w:rPr>
        <w:t>.......</w:t>
      </w:r>
      <w:r w:rsidRPr="002D10A5">
        <w:rPr>
          <w:rFonts w:ascii="Times New Roman" w:hAnsi="Times New Roman" w:cs="Times New Roman"/>
          <w:sz w:val="24"/>
          <w:szCs w:val="24"/>
        </w:rPr>
        <w:t>.</w:t>
      </w:r>
      <w:r>
        <w:rPr>
          <w:rFonts w:ascii="Times New Roman" w:hAnsi="Times New Roman" w:cs="Times New Roman"/>
          <w:sz w:val="24"/>
          <w:szCs w:val="24"/>
        </w:rPr>
        <w:t>16</w:t>
      </w:r>
    </w:p>
    <w:p w:rsidR="00C31C03" w:rsidRPr="002D10A5" w:rsidRDefault="00C31C03" w:rsidP="00400B04">
      <w:pPr>
        <w:spacing w:after="0"/>
        <w:rPr>
          <w:rFonts w:ascii="Times New Roman" w:hAnsi="Times New Roman" w:cs="Times New Roman"/>
          <w:sz w:val="24"/>
          <w:szCs w:val="24"/>
        </w:rPr>
      </w:pPr>
      <w:r>
        <w:rPr>
          <w:rFonts w:ascii="Times New Roman" w:hAnsi="Times New Roman" w:cs="Times New Roman"/>
          <w:sz w:val="24"/>
          <w:szCs w:val="24"/>
        </w:rPr>
        <w:t>3. KITOS PRIEMONĖS VYKDYTOS PAGĖGIŲ SAVIVALDYBĖJE 2016 M......................................19</w:t>
      </w:r>
    </w:p>
    <w:p w:rsidR="00C31C03" w:rsidRPr="002D10A5" w:rsidRDefault="00C31C03" w:rsidP="00400B04">
      <w:pPr>
        <w:spacing w:after="0"/>
        <w:rPr>
          <w:rFonts w:ascii="Times New Roman" w:hAnsi="Times New Roman" w:cs="Times New Roman"/>
          <w:sz w:val="24"/>
          <w:szCs w:val="24"/>
        </w:rPr>
      </w:pPr>
      <w:r>
        <w:rPr>
          <w:rFonts w:ascii="Times New Roman" w:hAnsi="Times New Roman" w:cs="Times New Roman"/>
          <w:sz w:val="24"/>
          <w:szCs w:val="24"/>
        </w:rPr>
        <w:t>4</w:t>
      </w:r>
      <w:r w:rsidRPr="002D10A5">
        <w:rPr>
          <w:rFonts w:ascii="Times New Roman" w:hAnsi="Times New Roman" w:cs="Times New Roman"/>
          <w:sz w:val="24"/>
          <w:szCs w:val="24"/>
        </w:rPr>
        <w:t>. APIBENDRINIMAS IR REKOMENDACIJOS......................................................................................</w:t>
      </w:r>
      <w:r>
        <w:rPr>
          <w:rFonts w:ascii="Times New Roman" w:hAnsi="Times New Roman" w:cs="Times New Roman"/>
          <w:sz w:val="24"/>
          <w:szCs w:val="24"/>
        </w:rPr>
        <w:t>20</w:t>
      </w:r>
    </w:p>
    <w:p w:rsidR="00C31C03" w:rsidRPr="002D10A5" w:rsidRDefault="00C31C03" w:rsidP="00142773">
      <w:pPr>
        <w:jc w:val="center"/>
        <w:rPr>
          <w:rFonts w:ascii="Times New Roman" w:hAnsi="Times New Roman" w:cs="Times New Roman"/>
          <w:b/>
          <w:bCs/>
          <w:sz w:val="28"/>
          <w:szCs w:val="28"/>
        </w:rPr>
      </w:pPr>
      <w:r w:rsidRPr="002D10A5">
        <w:rPr>
          <w:rFonts w:ascii="Times New Roman" w:hAnsi="Times New Roman" w:cs="Times New Roman"/>
          <w:b/>
          <w:bCs/>
          <w:sz w:val="28"/>
          <w:szCs w:val="28"/>
        </w:rPr>
        <w:br w:type="page"/>
        <w:t>ĮVADAS</w:t>
      </w:r>
    </w:p>
    <w:p w:rsidR="00C31C03" w:rsidRPr="002D10A5" w:rsidRDefault="00C31C03" w:rsidP="00341B5F">
      <w:pPr>
        <w:spacing w:after="0"/>
        <w:ind w:firstLine="1134"/>
        <w:jc w:val="both"/>
        <w:rPr>
          <w:rFonts w:ascii="Times New Roman" w:hAnsi="Times New Roman" w:cs="Times New Roman"/>
          <w:sz w:val="24"/>
          <w:szCs w:val="24"/>
        </w:rPr>
      </w:pPr>
    </w:p>
    <w:p w:rsidR="00C31C03" w:rsidRPr="002D10A5" w:rsidRDefault="00C31C03" w:rsidP="00341B5F">
      <w:pPr>
        <w:spacing w:after="0"/>
        <w:ind w:firstLine="1134"/>
        <w:jc w:val="both"/>
        <w:rPr>
          <w:rFonts w:ascii="Times New Roman" w:hAnsi="Times New Roman" w:cs="Times New Roman"/>
          <w:sz w:val="24"/>
          <w:szCs w:val="24"/>
        </w:rPr>
      </w:pPr>
    </w:p>
    <w:p w:rsidR="00C31C03" w:rsidRPr="002D10A5" w:rsidRDefault="00C31C03" w:rsidP="00341B5F">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Visuomenės sveikatos stebėsena – tai tęstinis, sistemingai atliekamas su sveikata susijusių ir planuoti, įgyvendinti bei visuomenės sveikatos praktikai vertinti reikalingų duomenų rinkimas, analizė ir interpretavimas (Pasaulio sveikatos organizacija, toliau – PSO). Pagrindinis atliekamos stebėsenos produktas/rezultatas – tai informacija veiksmams/intervencijoms atlikti.</w:t>
      </w:r>
    </w:p>
    <w:p w:rsidR="00C31C03" w:rsidRPr="002D10A5" w:rsidRDefault="00C31C03" w:rsidP="00581760">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Visuomenės sveikatos stebėsenos Pagėgių savivaldybėje tikslas – 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 visuomenės sveikatos priežiūros funkcijų įgyvendinimo Savivaldybės teritorijoje.</w:t>
      </w:r>
    </w:p>
    <w:p w:rsidR="00C31C03" w:rsidRPr="002D10A5" w:rsidRDefault="00C31C03" w:rsidP="00581760">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Visuomenės sveikatos stebėsena savivaldybėse vykdoma remiantis Lietuvos Respublikos sveikatos apsaugos ministro įsakymu „Dėl Lietuvos Respublikos sveikatos apsaugos ministro 2003 m. rugpjūčio 11 d. įsakymo Nr. V-488 „Dėl Bendrųjų savivaldybių visuomenės sveikatos stebėsenos nuostatų patvirtinimo“ pakeitimo“.</w:t>
      </w:r>
    </w:p>
    <w:p w:rsidR="00C31C03" w:rsidRPr="002D10A5" w:rsidRDefault="00C31C03" w:rsidP="00581760">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Pagrindinis visuomenės sveikatos stebėsenos savivaldybėje dokumentas – Lietuvos sveikatos 2014–2025 metų programa, kurios strateginis tikslas – pasiekti, kad 2025 m. šalies gyventojai būtų sveikesni ir gyventų ilgiau, pagerėtų gyventojų sveikata ir sumažėtų sveikatos netolygumai. Programoje nurodyti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Programos uždaviniai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C31C03" w:rsidRPr="002D10A5" w:rsidRDefault="00C31C03" w:rsidP="00341B5F">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Visuomenės sveikatos stebėsenos ataskaitoje pateikiami ir aprašomi 201</w:t>
      </w:r>
      <w:r>
        <w:rPr>
          <w:rFonts w:ascii="Times New Roman" w:hAnsi="Times New Roman" w:cs="Times New Roman"/>
          <w:sz w:val="24"/>
          <w:szCs w:val="24"/>
        </w:rPr>
        <w:t>6</w:t>
      </w:r>
      <w:r w:rsidRPr="002D10A5">
        <w:rPr>
          <w:rFonts w:ascii="Times New Roman" w:hAnsi="Times New Roman" w:cs="Times New Roman"/>
          <w:sz w:val="24"/>
          <w:szCs w:val="24"/>
        </w:rPr>
        <w:t xml:space="preserve"> m. visuomenės sveikatos būklę atspindintys duomenys Pagėgių savivaldybėje. Pateikiami rodikliai (iš Valstybės deleguotų savivaldybėms visuomenės sveikatos stebėsenos pagrindinių rodiklių sąrašo) yra siejami su Lietuvos sveikatos programos (toliau – LSP) tikslų bei jų uždavinių įgyvendinimu. LSP iškeltų tikslų ir uždavinių įgyvendinimo savivaldybėse stebėsenai parengtas baigtinis pagrindinių rodiklių sąrašas (toliau – PRS), kurį sudaro 51 unifikuotas rodiklis, geriausiai apibūdinantis LSP siekinius. </w:t>
      </w:r>
    </w:p>
    <w:p w:rsidR="00C31C03" w:rsidRPr="002D10A5" w:rsidRDefault="00C31C03" w:rsidP="00341B5F">
      <w:pPr>
        <w:spacing w:after="0"/>
        <w:ind w:firstLine="1134"/>
        <w:jc w:val="both"/>
        <w:rPr>
          <w:rFonts w:ascii="Times New Roman" w:hAnsi="Times New Roman" w:cs="Times New Roman"/>
          <w:sz w:val="24"/>
          <w:szCs w:val="24"/>
        </w:rPr>
      </w:pPr>
      <w:r w:rsidRPr="002D10A5">
        <w:rPr>
          <w:rFonts w:ascii="Times New Roman" w:hAnsi="Times New Roman" w:cs="Times New Roman"/>
          <w:sz w:val="24"/>
          <w:szCs w:val="24"/>
        </w:rPr>
        <w:t>Ataskaita parengta naudojant</w:t>
      </w:r>
      <w:r>
        <w:rPr>
          <w:rFonts w:ascii="Times New Roman" w:hAnsi="Times New Roman" w:cs="Times New Roman"/>
          <w:sz w:val="24"/>
          <w:szCs w:val="24"/>
        </w:rPr>
        <w:t>is</w:t>
      </w:r>
      <w:r w:rsidRPr="002D10A5">
        <w:rPr>
          <w:rFonts w:ascii="Times New Roman" w:hAnsi="Times New Roman" w:cs="Times New Roman"/>
          <w:sz w:val="24"/>
          <w:szCs w:val="24"/>
        </w:rPr>
        <w:t xml:space="preserve"> Higienos instituto Sveikatos informacijos centro informacin</w:t>
      </w:r>
      <w:r>
        <w:rPr>
          <w:rFonts w:ascii="Times New Roman" w:hAnsi="Times New Roman" w:cs="Times New Roman"/>
          <w:sz w:val="24"/>
          <w:szCs w:val="24"/>
        </w:rPr>
        <w:t>e</w:t>
      </w:r>
      <w:r w:rsidRPr="002D10A5">
        <w:rPr>
          <w:rFonts w:ascii="Times New Roman" w:hAnsi="Times New Roman" w:cs="Times New Roman"/>
          <w:sz w:val="24"/>
          <w:szCs w:val="24"/>
        </w:rPr>
        <w:t xml:space="preserve"> sistem</w:t>
      </w:r>
      <w:r>
        <w:rPr>
          <w:rFonts w:ascii="Times New Roman" w:hAnsi="Times New Roman" w:cs="Times New Roman"/>
          <w:sz w:val="24"/>
          <w:szCs w:val="24"/>
        </w:rPr>
        <w:t>a</w:t>
      </w:r>
      <w:r w:rsidRPr="002D10A5">
        <w:rPr>
          <w:rFonts w:ascii="Times New Roman" w:hAnsi="Times New Roman" w:cs="Times New Roman"/>
          <w:sz w:val="24"/>
          <w:szCs w:val="24"/>
        </w:rPr>
        <w:t xml:space="preserve"> (toliau–HISIC), HISIC parengtu leidiniu „Visuomenės sveikatos būklė Lietuvos savivaldybėse 201</w:t>
      </w:r>
      <w:r>
        <w:rPr>
          <w:rFonts w:ascii="Times New Roman" w:hAnsi="Times New Roman" w:cs="Times New Roman"/>
          <w:sz w:val="24"/>
          <w:szCs w:val="24"/>
        </w:rPr>
        <w:t>6</w:t>
      </w:r>
      <w:r w:rsidRPr="002D10A5">
        <w:rPr>
          <w:rFonts w:ascii="Times New Roman" w:hAnsi="Times New Roman" w:cs="Times New Roman"/>
          <w:sz w:val="24"/>
          <w:szCs w:val="24"/>
        </w:rPr>
        <w:t xml:space="preserve"> m.“, Lietuvos statistikos departamento oficialiosios statistikos portalo informacija, Pasaulio sveikatos organizacijos Europos regioninio biuro duomenų baze „Sveikata visiems (HFA)“. </w:t>
      </w:r>
      <w:r w:rsidRPr="002D10A5">
        <w:rPr>
          <w:rFonts w:ascii="Times New Roman" w:hAnsi="Times New Roman" w:cs="Times New Roman"/>
          <w:sz w:val="24"/>
          <w:szCs w:val="24"/>
        </w:rPr>
        <w:br w:type="page"/>
      </w:r>
    </w:p>
    <w:p w:rsidR="00C31C03" w:rsidRPr="002D10A5" w:rsidRDefault="00C31C03" w:rsidP="008663F3">
      <w:pPr>
        <w:pStyle w:val="ListParagraph"/>
        <w:numPr>
          <w:ilvl w:val="0"/>
          <w:numId w:val="10"/>
        </w:numPr>
        <w:spacing w:after="0" w:line="360" w:lineRule="auto"/>
        <w:ind w:left="357" w:hanging="357"/>
        <w:jc w:val="center"/>
        <w:rPr>
          <w:rFonts w:ascii="Times New Roman" w:hAnsi="Times New Roman" w:cs="Times New Roman"/>
          <w:b/>
          <w:bCs/>
          <w:sz w:val="28"/>
          <w:szCs w:val="28"/>
        </w:rPr>
      </w:pPr>
      <w:r w:rsidRPr="002D10A5">
        <w:rPr>
          <w:rFonts w:ascii="Times New Roman" w:hAnsi="Times New Roman" w:cs="Times New Roman"/>
          <w:b/>
          <w:bCs/>
          <w:sz w:val="28"/>
          <w:szCs w:val="28"/>
        </w:rPr>
        <w:t>BENDROJI DALIS</w:t>
      </w:r>
      <w:r w:rsidRPr="002D10A5">
        <w:rPr>
          <w:rFonts w:ascii="Times New Roman" w:hAnsi="Times New Roman" w:cs="Times New Roman"/>
          <w:b/>
          <w:bCs/>
          <w:sz w:val="28"/>
          <w:szCs w:val="28"/>
        </w:rPr>
        <w:br/>
      </w:r>
      <w:r w:rsidRPr="002D10A5">
        <w:rPr>
          <w:rFonts w:ascii="Times New Roman" w:hAnsi="Times New Roman" w:cs="Times New Roman"/>
          <w:b/>
          <w:bCs/>
          <w:sz w:val="24"/>
          <w:szCs w:val="24"/>
        </w:rPr>
        <w:t>1.1. PAGRINDINIŲ STEBĖSENOS RODIKLIŲ PAGĖGIŲ  SAVIVALDYBĖJE ANALIZĖ IR INTERPRETAVIMAS („ŠVIESOFORAS“)</w:t>
      </w:r>
    </w:p>
    <w:p w:rsidR="00C31C03" w:rsidRPr="002D10A5" w:rsidRDefault="00C31C03"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Lietuvos sveikatos rodiklių informacinės sistemos duomenimis 201</w:t>
      </w:r>
      <w:r>
        <w:rPr>
          <w:rFonts w:ascii="Times New Roman" w:hAnsi="Times New Roman" w:cs="Times New Roman"/>
          <w:sz w:val="24"/>
          <w:szCs w:val="24"/>
        </w:rPr>
        <w:t>6</w:t>
      </w:r>
      <w:r w:rsidRPr="002D10A5">
        <w:rPr>
          <w:rFonts w:ascii="Times New Roman" w:hAnsi="Times New Roman" w:cs="Times New Roman"/>
          <w:sz w:val="24"/>
          <w:szCs w:val="24"/>
        </w:rPr>
        <w:t xml:space="preserve"> m. Pagėgių savivaldybėje vidutinis metinis gyventojų skaičius siekė </w:t>
      </w:r>
      <w:r>
        <w:rPr>
          <w:rFonts w:ascii="Times New Roman" w:hAnsi="Times New Roman" w:cs="Times New Roman"/>
          <w:sz w:val="24"/>
          <w:szCs w:val="24"/>
        </w:rPr>
        <w:t>8254</w:t>
      </w:r>
      <w:r w:rsidRPr="002D10A5">
        <w:rPr>
          <w:rFonts w:ascii="Times New Roman" w:hAnsi="Times New Roman" w:cs="Times New Roman"/>
          <w:sz w:val="24"/>
          <w:szCs w:val="24"/>
        </w:rPr>
        <w:t xml:space="preserve">. Vyrų dalis sudarė </w:t>
      </w:r>
      <w:r>
        <w:rPr>
          <w:rFonts w:ascii="Times New Roman" w:hAnsi="Times New Roman" w:cs="Times New Roman"/>
          <w:sz w:val="24"/>
          <w:szCs w:val="24"/>
        </w:rPr>
        <w:t>47,21</w:t>
      </w:r>
      <w:r w:rsidRPr="002D10A5">
        <w:rPr>
          <w:rFonts w:ascii="Times New Roman" w:hAnsi="Times New Roman" w:cs="Times New Roman"/>
          <w:sz w:val="24"/>
          <w:szCs w:val="24"/>
        </w:rPr>
        <w:t xml:space="preserve"> proc., moterų – </w:t>
      </w:r>
      <w:r>
        <w:rPr>
          <w:rFonts w:ascii="Times New Roman" w:hAnsi="Times New Roman" w:cs="Times New Roman"/>
          <w:sz w:val="24"/>
          <w:szCs w:val="24"/>
        </w:rPr>
        <w:t>52,79</w:t>
      </w:r>
      <w:r w:rsidRPr="002D10A5">
        <w:rPr>
          <w:rFonts w:ascii="Times New Roman" w:hAnsi="Times New Roman" w:cs="Times New Roman"/>
          <w:sz w:val="24"/>
          <w:szCs w:val="24"/>
        </w:rPr>
        <w:t xml:space="preserve"> proc. 0-17 metų amžiaus gyventojų dalis sudarė 19,</w:t>
      </w:r>
      <w:r>
        <w:rPr>
          <w:rFonts w:ascii="Times New Roman" w:hAnsi="Times New Roman" w:cs="Times New Roman"/>
          <w:sz w:val="24"/>
          <w:szCs w:val="24"/>
        </w:rPr>
        <w:t>46</w:t>
      </w:r>
      <w:r w:rsidRPr="002D10A5">
        <w:rPr>
          <w:rFonts w:ascii="Times New Roman" w:hAnsi="Times New Roman" w:cs="Times New Roman"/>
          <w:sz w:val="24"/>
          <w:szCs w:val="24"/>
        </w:rPr>
        <w:t xml:space="preserve"> proc., 18-44 m. amžiaus – 32,4</w:t>
      </w:r>
      <w:r>
        <w:rPr>
          <w:rFonts w:ascii="Times New Roman" w:hAnsi="Times New Roman" w:cs="Times New Roman"/>
          <w:sz w:val="24"/>
          <w:szCs w:val="24"/>
        </w:rPr>
        <w:t>3</w:t>
      </w:r>
      <w:r w:rsidRPr="002D10A5">
        <w:rPr>
          <w:rFonts w:ascii="Times New Roman" w:hAnsi="Times New Roman" w:cs="Times New Roman"/>
          <w:sz w:val="24"/>
          <w:szCs w:val="24"/>
        </w:rPr>
        <w:t xml:space="preserve"> proc., 45-64 m.</w:t>
      </w:r>
      <w:r>
        <w:rPr>
          <w:rFonts w:ascii="Times New Roman" w:hAnsi="Times New Roman" w:cs="Times New Roman"/>
          <w:sz w:val="24"/>
          <w:szCs w:val="24"/>
        </w:rPr>
        <w:t>−</w:t>
      </w:r>
      <w:r w:rsidRPr="002D10A5">
        <w:rPr>
          <w:rFonts w:ascii="Times New Roman" w:hAnsi="Times New Roman" w:cs="Times New Roman"/>
          <w:sz w:val="24"/>
          <w:szCs w:val="24"/>
        </w:rPr>
        <w:t xml:space="preserve"> 2</w:t>
      </w:r>
      <w:r>
        <w:rPr>
          <w:rFonts w:ascii="Times New Roman" w:hAnsi="Times New Roman" w:cs="Times New Roman"/>
          <w:sz w:val="24"/>
          <w:szCs w:val="24"/>
        </w:rPr>
        <w:t>9,75</w:t>
      </w:r>
      <w:r w:rsidRPr="002D10A5">
        <w:rPr>
          <w:rFonts w:ascii="Times New Roman" w:hAnsi="Times New Roman" w:cs="Times New Roman"/>
          <w:sz w:val="24"/>
          <w:szCs w:val="24"/>
        </w:rPr>
        <w:t xml:space="preserve"> proc., o vyresnių kaip 65 m. gyventojų dalis siekė 18,</w:t>
      </w:r>
      <w:r>
        <w:rPr>
          <w:rFonts w:ascii="Times New Roman" w:hAnsi="Times New Roman" w:cs="Times New Roman"/>
          <w:sz w:val="24"/>
          <w:szCs w:val="24"/>
        </w:rPr>
        <w:t>35</w:t>
      </w:r>
      <w:r w:rsidRPr="002D10A5">
        <w:rPr>
          <w:rFonts w:ascii="Times New Roman" w:hAnsi="Times New Roman" w:cs="Times New Roman"/>
          <w:sz w:val="24"/>
          <w:szCs w:val="24"/>
        </w:rPr>
        <w:t xml:space="preserve"> proc. Mieste gyveno 24,</w:t>
      </w:r>
      <w:r>
        <w:rPr>
          <w:rFonts w:ascii="Times New Roman" w:hAnsi="Times New Roman" w:cs="Times New Roman"/>
          <w:sz w:val="24"/>
          <w:szCs w:val="24"/>
        </w:rPr>
        <w:t>73</w:t>
      </w:r>
      <w:r w:rsidRPr="002D10A5">
        <w:rPr>
          <w:rFonts w:ascii="Times New Roman" w:hAnsi="Times New Roman" w:cs="Times New Roman"/>
          <w:sz w:val="24"/>
          <w:szCs w:val="24"/>
        </w:rPr>
        <w:t xml:space="preserve"> proc., o kaime 7</w:t>
      </w:r>
      <w:r>
        <w:rPr>
          <w:rFonts w:ascii="Times New Roman" w:hAnsi="Times New Roman" w:cs="Times New Roman"/>
          <w:sz w:val="24"/>
          <w:szCs w:val="24"/>
        </w:rPr>
        <w:t>6,27</w:t>
      </w:r>
      <w:r w:rsidRPr="002D10A5">
        <w:rPr>
          <w:rFonts w:ascii="Times New Roman" w:hAnsi="Times New Roman" w:cs="Times New Roman"/>
          <w:sz w:val="24"/>
          <w:szCs w:val="24"/>
        </w:rPr>
        <w:t xml:space="preserve"> proc. savivaldybės gyventojų. 201</w:t>
      </w:r>
      <w:r>
        <w:rPr>
          <w:rFonts w:ascii="Times New Roman" w:hAnsi="Times New Roman" w:cs="Times New Roman"/>
          <w:sz w:val="24"/>
          <w:szCs w:val="24"/>
        </w:rPr>
        <w:t>6</w:t>
      </w:r>
      <w:r w:rsidRPr="002D10A5">
        <w:rPr>
          <w:rFonts w:ascii="Times New Roman" w:hAnsi="Times New Roman" w:cs="Times New Roman"/>
          <w:sz w:val="24"/>
          <w:szCs w:val="24"/>
        </w:rPr>
        <w:t xml:space="preserve"> m. gimė </w:t>
      </w:r>
      <w:r>
        <w:rPr>
          <w:rFonts w:ascii="Times New Roman" w:hAnsi="Times New Roman" w:cs="Times New Roman"/>
          <w:sz w:val="24"/>
          <w:szCs w:val="24"/>
        </w:rPr>
        <w:t>102</w:t>
      </w:r>
      <w:r w:rsidRPr="002D10A5">
        <w:rPr>
          <w:rFonts w:ascii="Times New Roman" w:hAnsi="Times New Roman" w:cs="Times New Roman"/>
          <w:sz w:val="24"/>
          <w:szCs w:val="24"/>
        </w:rPr>
        <w:t xml:space="preserve"> kūdikiai, mirė 1</w:t>
      </w:r>
      <w:r>
        <w:rPr>
          <w:rFonts w:ascii="Times New Roman" w:hAnsi="Times New Roman" w:cs="Times New Roman"/>
          <w:sz w:val="24"/>
          <w:szCs w:val="24"/>
        </w:rPr>
        <w:t>70</w:t>
      </w:r>
      <w:r w:rsidRPr="002D10A5">
        <w:rPr>
          <w:rFonts w:ascii="Times New Roman" w:hAnsi="Times New Roman" w:cs="Times New Roman"/>
          <w:sz w:val="24"/>
          <w:szCs w:val="24"/>
        </w:rPr>
        <w:t xml:space="preserve"> gyventojai.</w:t>
      </w:r>
    </w:p>
    <w:p w:rsidR="00C31C03" w:rsidRPr="002D10A5" w:rsidRDefault="00C31C03"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Pagrindinio rodiklių sąrašo analizė ir interpretavimas („šviesoforo“ kūrimas) atliekamas siekiant palyginti 201</w:t>
      </w:r>
      <w:r>
        <w:rPr>
          <w:rFonts w:ascii="Times New Roman" w:hAnsi="Times New Roman" w:cs="Times New Roman"/>
          <w:sz w:val="24"/>
          <w:szCs w:val="24"/>
        </w:rPr>
        <w:t>6</w:t>
      </w:r>
      <w:r w:rsidRPr="002D10A5">
        <w:rPr>
          <w:rFonts w:ascii="Times New Roman" w:hAnsi="Times New Roman" w:cs="Times New Roman"/>
          <w:sz w:val="24"/>
          <w:szCs w:val="24"/>
        </w:rPr>
        <w:t xml:space="preserve"> m. Pagėgių savivaldybės rodiklius su Lietuvos vidurkiu. Vadovaujantis „šviesoforo“ principu, rodiklių reikšmės suskirstytos į 3 </w:t>
      </w:r>
      <w:r>
        <w:rPr>
          <w:rFonts w:ascii="Times New Roman" w:hAnsi="Times New Roman" w:cs="Times New Roman"/>
          <w:sz w:val="24"/>
          <w:szCs w:val="24"/>
        </w:rPr>
        <w:t>grupes</w:t>
      </w:r>
      <w:r w:rsidRPr="002D10A5">
        <w:rPr>
          <w:rFonts w:ascii="Times New Roman" w:hAnsi="Times New Roman" w:cs="Times New Roman"/>
          <w:sz w:val="24"/>
          <w:szCs w:val="24"/>
        </w:rPr>
        <w:t>:</w:t>
      </w:r>
    </w:p>
    <w:p w:rsidR="00C31C03" w:rsidRPr="002D10A5" w:rsidRDefault="00C31C03" w:rsidP="008663F3">
      <w:pPr>
        <w:pStyle w:val="ListParagraph"/>
        <w:numPr>
          <w:ilvl w:val="0"/>
          <w:numId w:val="1"/>
        </w:numPr>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  Savivaldybės, kuriose stebimas rodiklis atspindi geriausią situaciją, priskiriamos </w:t>
      </w:r>
      <w:r w:rsidRPr="002D10A5">
        <w:rPr>
          <w:rFonts w:ascii="Times New Roman" w:hAnsi="Times New Roman" w:cs="Times New Roman"/>
          <w:i/>
          <w:iCs/>
          <w:sz w:val="24"/>
          <w:szCs w:val="24"/>
        </w:rPr>
        <w:t>Savivaldybių su geriausiais rodikliais grupei</w:t>
      </w:r>
      <w:r w:rsidRPr="002D10A5">
        <w:rPr>
          <w:rFonts w:ascii="Times New Roman" w:hAnsi="Times New Roman" w:cs="Times New Roman"/>
          <w:sz w:val="24"/>
          <w:szCs w:val="24"/>
        </w:rPr>
        <w:t xml:space="preserve"> ir žymimos </w:t>
      </w:r>
      <w:r w:rsidRPr="002D10A5">
        <w:rPr>
          <w:rFonts w:ascii="Times New Roman" w:hAnsi="Times New Roman" w:cs="Times New Roman"/>
          <w:b/>
          <w:bCs/>
          <w:sz w:val="24"/>
          <w:szCs w:val="24"/>
          <w:highlight w:val="green"/>
        </w:rPr>
        <w:t>žalia spalva</w:t>
      </w:r>
      <w:r w:rsidRPr="002D10A5">
        <w:rPr>
          <w:rFonts w:ascii="Times New Roman" w:hAnsi="Times New Roman" w:cs="Times New Roman"/>
          <w:sz w:val="24"/>
          <w:szCs w:val="24"/>
        </w:rPr>
        <w:t>.</w:t>
      </w:r>
    </w:p>
    <w:p w:rsidR="00C31C03" w:rsidRPr="002D10A5" w:rsidRDefault="00C31C03" w:rsidP="008663F3">
      <w:pPr>
        <w:pStyle w:val="ListParagraph"/>
        <w:numPr>
          <w:ilvl w:val="0"/>
          <w:numId w:val="1"/>
        </w:numPr>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 Savivaldybės, kuriose stebimas rodiklis rodo prasčiausią situaciją, priskiriamos </w:t>
      </w:r>
      <w:r w:rsidRPr="002D10A5">
        <w:rPr>
          <w:rFonts w:ascii="Times New Roman" w:hAnsi="Times New Roman" w:cs="Times New Roman"/>
          <w:i/>
          <w:iCs/>
          <w:sz w:val="24"/>
          <w:szCs w:val="24"/>
        </w:rPr>
        <w:t>Savivaldybių su prasčiausiais rodikliais grupei</w:t>
      </w:r>
      <w:r w:rsidRPr="002D10A5">
        <w:rPr>
          <w:rFonts w:ascii="Times New Roman" w:hAnsi="Times New Roman" w:cs="Times New Roman"/>
          <w:sz w:val="24"/>
          <w:szCs w:val="24"/>
        </w:rPr>
        <w:t xml:space="preserve"> ir žymimos </w:t>
      </w:r>
      <w:r w:rsidRPr="002D10A5">
        <w:rPr>
          <w:rFonts w:ascii="Times New Roman" w:hAnsi="Times New Roman" w:cs="Times New Roman"/>
          <w:b/>
          <w:bCs/>
          <w:sz w:val="24"/>
          <w:szCs w:val="24"/>
          <w:highlight w:val="red"/>
        </w:rPr>
        <w:t>raudona spalva</w:t>
      </w:r>
      <w:r w:rsidRPr="002D10A5">
        <w:rPr>
          <w:rFonts w:ascii="Times New Roman" w:hAnsi="Times New Roman" w:cs="Times New Roman"/>
          <w:sz w:val="24"/>
          <w:szCs w:val="24"/>
        </w:rPr>
        <w:t>.</w:t>
      </w:r>
    </w:p>
    <w:p w:rsidR="00C31C03" w:rsidRPr="002D10A5" w:rsidRDefault="00C31C03" w:rsidP="008663F3">
      <w:pPr>
        <w:pStyle w:val="ListParagraph"/>
        <w:numPr>
          <w:ilvl w:val="0"/>
          <w:numId w:val="1"/>
        </w:numPr>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  Likusių savivaldybių rodiklio reikšmės žymimos </w:t>
      </w:r>
      <w:r w:rsidRPr="002D10A5">
        <w:rPr>
          <w:rFonts w:ascii="Times New Roman" w:hAnsi="Times New Roman" w:cs="Times New Roman"/>
          <w:b/>
          <w:bCs/>
          <w:sz w:val="24"/>
          <w:szCs w:val="24"/>
          <w:highlight w:val="yellow"/>
        </w:rPr>
        <w:t>geltona spalva</w:t>
      </w:r>
      <w:r w:rsidRPr="002D10A5">
        <w:rPr>
          <w:rFonts w:ascii="Times New Roman" w:hAnsi="Times New Roman" w:cs="Times New Roman"/>
          <w:sz w:val="24"/>
          <w:szCs w:val="24"/>
        </w:rPr>
        <w:t>. Šių savivaldybių rodikliai interpretuojami kaip atitinkantys Lietuvos vidurkį.</w:t>
      </w:r>
    </w:p>
    <w:p w:rsidR="00C31C03" w:rsidRPr="002D10A5" w:rsidRDefault="00C31C03"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Pagrindinių rodiklių sąrašo (toliau – PRS) analizės ir interpretavimo tikslas – įvertinti, kokia esama gyventojų sveikatos ir sveikatą lemiančių veiksnių situacija savivaldybėje, įvertinant Lietuvos sveikatos programos tikslų ir uždavinių įgyvendinimo kontekste, ir kokių intervencijų/priemonių reikia imtis, siekiant stiprinti savivaldybės gyventojų sveikatą ir mažinti sveikatos netolygumus.</w:t>
      </w:r>
    </w:p>
    <w:p w:rsidR="00C31C03" w:rsidRPr="002D10A5" w:rsidRDefault="00C31C03"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Pagėgių savivaldybės gyventojų visuomenės sveikatos stebėsenos ataskaitoje analizuojamų rodiklių duomenys ir jų interpretavimas pateikiami 1 lentelėje „Pagėgių savivaldybės visuomenės sveikatos stebėsenos rodiklių profilis“.</w:t>
      </w:r>
    </w:p>
    <w:p w:rsidR="00C31C03" w:rsidRPr="002D10A5" w:rsidRDefault="00C31C03"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Remiantis profilio rodikliais ir jų interpretavimo rezultatais išrinktos 3 PRS reikšmės, kurių rodiklis ar pokyčio kryptis prasčiausios palyginti su kitų savivaldybių profilio reikšmėmis. Sudarytas probleminių visuomenės sveikatos sričių (temų) sąrašas. Šiose srityse atlikta atrinktų rodiklių išsami analizė ir vertinimas.</w:t>
      </w:r>
    </w:p>
    <w:p w:rsidR="00C31C03" w:rsidRPr="002D10A5" w:rsidRDefault="00C31C03" w:rsidP="008663F3">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Iš 1 lentelės „Pagėgių savivaldybės visuomenės  sveikatos stebėsenos rodiklių profilis“ pateiktų PRS rodiklių reikšmių matyti, kad:</w:t>
      </w:r>
    </w:p>
    <w:p w:rsidR="00C31C03" w:rsidRDefault="00C31C03" w:rsidP="00227C91">
      <w:pPr>
        <w:numPr>
          <w:ilvl w:val="0"/>
          <w:numId w:val="3"/>
        </w:numPr>
        <w:spacing w:after="0"/>
        <w:jc w:val="both"/>
        <w:rPr>
          <w:rFonts w:ascii="Times New Roman" w:hAnsi="Times New Roman" w:cs="Times New Roman"/>
          <w:b/>
          <w:bCs/>
          <w:sz w:val="24"/>
          <w:szCs w:val="24"/>
        </w:rPr>
      </w:pPr>
      <w:r w:rsidRPr="002D10A5">
        <w:rPr>
          <w:rFonts w:ascii="Times New Roman" w:hAnsi="Times New Roman" w:cs="Times New Roman"/>
          <w:b/>
          <w:bCs/>
          <w:sz w:val="24"/>
          <w:szCs w:val="24"/>
        </w:rPr>
        <w:t>Iš visų sveikatos rodiklių yra geresni (</w:t>
      </w:r>
      <w:r w:rsidRPr="002D10A5">
        <w:rPr>
          <w:rFonts w:ascii="Times New Roman" w:hAnsi="Times New Roman" w:cs="Times New Roman"/>
          <w:b/>
          <w:bCs/>
          <w:sz w:val="24"/>
          <w:szCs w:val="24"/>
          <w:highlight w:val="green"/>
        </w:rPr>
        <w:t>žalioji zona</w:t>
      </w:r>
      <w:r w:rsidRPr="002D10A5">
        <w:rPr>
          <w:rFonts w:ascii="Times New Roman" w:hAnsi="Times New Roman" w:cs="Times New Roman"/>
          <w:b/>
          <w:bCs/>
          <w:sz w:val="24"/>
          <w:szCs w:val="24"/>
        </w:rPr>
        <w:t>):</w:t>
      </w:r>
    </w:p>
    <w:p w:rsidR="00C31C03" w:rsidRDefault="00C31C03" w:rsidP="00F437D6">
      <w:pPr>
        <w:spacing w:after="0"/>
        <w:ind w:left="709"/>
        <w:jc w:val="both"/>
        <w:rPr>
          <w:rFonts w:ascii="Times New Roman" w:hAnsi="Times New Roman" w:cs="Times New Roman"/>
          <w:sz w:val="24"/>
          <w:szCs w:val="24"/>
        </w:rPr>
      </w:pPr>
      <w:r>
        <w:rPr>
          <w:rFonts w:ascii="Times New Roman" w:hAnsi="Times New Roman" w:cs="Times New Roman"/>
          <w:sz w:val="24"/>
          <w:szCs w:val="24"/>
        </w:rPr>
        <w:t>1.1. Mirtingumas/standartizuotas mirtingumas dėl atsitiktinio paskendimo;</w:t>
      </w:r>
    </w:p>
    <w:p w:rsidR="00C31C03" w:rsidRDefault="00C31C03" w:rsidP="00F437D6">
      <w:pPr>
        <w:spacing w:after="0"/>
        <w:ind w:left="709"/>
        <w:jc w:val="both"/>
        <w:rPr>
          <w:rFonts w:ascii="Times New Roman" w:hAnsi="Times New Roman" w:cs="Times New Roman"/>
          <w:sz w:val="24"/>
          <w:szCs w:val="24"/>
        </w:rPr>
      </w:pPr>
      <w:r>
        <w:rPr>
          <w:rFonts w:ascii="Times New Roman" w:hAnsi="Times New Roman" w:cs="Times New Roman"/>
          <w:sz w:val="24"/>
          <w:szCs w:val="24"/>
        </w:rPr>
        <w:t>1.2. Mirtingumas/standartizuotas mirtingumas dėl nukrutimo;</w:t>
      </w:r>
    </w:p>
    <w:p w:rsidR="00C31C03" w:rsidRPr="00F437D6" w:rsidRDefault="00C31C03" w:rsidP="00F437D6">
      <w:pPr>
        <w:spacing w:after="0"/>
        <w:ind w:left="709"/>
        <w:jc w:val="both"/>
        <w:rPr>
          <w:rFonts w:ascii="Times New Roman" w:hAnsi="Times New Roman" w:cs="Times New Roman"/>
          <w:sz w:val="24"/>
          <w:szCs w:val="24"/>
        </w:rPr>
      </w:pPr>
      <w:r>
        <w:rPr>
          <w:rFonts w:ascii="Times New Roman" w:hAnsi="Times New Roman" w:cs="Times New Roman"/>
          <w:sz w:val="24"/>
          <w:szCs w:val="24"/>
        </w:rPr>
        <w:t>1.3. Mirtingumas/standartizuotas mirtingumas dėl priežasčių, susijusių su narkotikų vartojimu;</w:t>
      </w:r>
    </w:p>
    <w:p w:rsidR="00C31C03" w:rsidRPr="002D10A5" w:rsidRDefault="00C31C03" w:rsidP="00F437D6">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1.4. </w:t>
      </w:r>
      <w:r w:rsidRPr="002D10A5">
        <w:rPr>
          <w:rFonts w:ascii="Times New Roman" w:hAnsi="Times New Roman" w:cs="Times New Roman"/>
          <w:sz w:val="24"/>
          <w:szCs w:val="24"/>
        </w:rPr>
        <w:t>Šeimos medicinos paslaugas teikiančių gydytojų skaičius;</w:t>
      </w:r>
    </w:p>
    <w:p w:rsidR="00C31C03" w:rsidRPr="002D10A5" w:rsidRDefault="00C31C03" w:rsidP="00F437D6">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1.5. </w:t>
      </w:r>
      <w:r w:rsidRPr="002D10A5">
        <w:rPr>
          <w:rFonts w:ascii="Times New Roman" w:hAnsi="Times New Roman" w:cs="Times New Roman"/>
          <w:sz w:val="24"/>
          <w:szCs w:val="24"/>
        </w:rPr>
        <w:t>Kūdikių (vaikų iki 1 m.) amžiaus mirtingumas;</w:t>
      </w:r>
    </w:p>
    <w:p w:rsidR="00C31C03" w:rsidRDefault="00C31C03" w:rsidP="00F437D6">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1.6. </w:t>
      </w:r>
      <w:r w:rsidRPr="002D10A5">
        <w:rPr>
          <w:rFonts w:ascii="Times New Roman" w:hAnsi="Times New Roman" w:cs="Times New Roman"/>
          <w:sz w:val="24"/>
          <w:szCs w:val="24"/>
        </w:rPr>
        <w:t>Paau</w:t>
      </w:r>
      <w:r>
        <w:rPr>
          <w:rFonts w:ascii="Times New Roman" w:hAnsi="Times New Roman" w:cs="Times New Roman"/>
          <w:sz w:val="24"/>
          <w:szCs w:val="24"/>
        </w:rPr>
        <w:t>glių (15-17 m.) gimdymų skaičius;</w:t>
      </w:r>
    </w:p>
    <w:p w:rsidR="00C31C03" w:rsidRPr="002D10A5" w:rsidRDefault="00C31C03" w:rsidP="00F437D6">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1.7. Mirtingumas/Standartizuotas mirtingumas nuo cerebrovaskulinių ligų rodiklis.</w:t>
      </w:r>
    </w:p>
    <w:p w:rsidR="00C31C03" w:rsidRDefault="00C31C03" w:rsidP="00227C91">
      <w:pPr>
        <w:spacing w:after="0"/>
        <w:ind w:firstLine="709"/>
        <w:jc w:val="both"/>
        <w:rPr>
          <w:rFonts w:ascii="Times New Roman" w:hAnsi="Times New Roman" w:cs="Times New Roman"/>
          <w:b/>
          <w:bCs/>
          <w:sz w:val="24"/>
          <w:szCs w:val="24"/>
        </w:rPr>
      </w:pPr>
      <w:r w:rsidRPr="002D10A5">
        <w:rPr>
          <w:rFonts w:ascii="Times New Roman" w:hAnsi="Times New Roman" w:cs="Times New Roman"/>
          <w:b/>
          <w:bCs/>
          <w:sz w:val="24"/>
          <w:szCs w:val="24"/>
        </w:rPr>
        <w:t>2. Rodiklių reikšmės patenkančios į prasčiausių analizuojamų reikšmių grupę (</w:t>
      </w:r>
      <w:r w:rsidRPr="002D10A5">
        <w:rPr>
          <w:rFonts w:ascii="Times New Roman" w:hAnsi="Times New Roman" w:cs="Times New Roman"/>
          <w:b/>
          <w:bCs/>
          <w:sz w:val="24"/>
          <w:szCs w:val="24"/>
          <w:highlight w:val="red"/>
        </w:rPr>
        <w:t>raudonoji zona</w:t>
      </w:r>
      <w:r w:rsidRPr="002D10A5">
        <w:rPr>
          <w:rFonts w:ascii="Times New Roman" w:hAnsi="Times New Roman" w:cs="Times New Roman"/>
          <w:b/>
          <w:bCs/>
          <w:sz w:val="24"/>
          <w:szCs w:val="24"/>
        </w:rPr>
        <w:t>):</w:t>
      </w:r>
    </w:p>
    <w:p w:rsidR="00C31C03"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2.1. Vidutinė tikėtina gyvenimo trukmė;</w:t>
      </w:r>
    </w:p>
    <w:p w:rsidR="00C31C03" w:rsidRPr="0008382F"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2.2. Išvengiamas mirtingumas;</w:t>
      </w:r>
    </w:p>
    <w:p w:rsidR="00C31C03" w:rsidRPr="002D10A5" w:rsidRDefault="00C31C03"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w:t>
      </w:r>
      <w:r>
        <w:rPr>
          <w:rFonts w:ascii="Times New Roman" w:hAnsi="Times New Roman" w:cs="Times New Roman"/>
          <w:sz w:val="24"/>
          <w:szCs w:val="24"/>
        </w:rPr>
        <w:t>3</w:t>
      </w:r>
      <w:r w:rsidRPr="002D10A5">
        <w:rPr>
          <w:rFonts w:ascii="Times New Roman" w:hAnsi="Times New Roman" w:cs="Times New Roman"/>
          <w:sz w:val="24"/>
          <w:szCs w:val="24"/>
        </w:rPr>
        <w:t>. Mokyklinio amžiaus vaikų, nesimokančių mokyklose skaičius;</w:t>
      </w:r>
    </w:p>
    <w:p w:rsidR="00C31C03" w:rsidRDefault="00C31C03"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w:t>
      </w:r>
      <w:r>
        <w:rPr>
          <w:rFonts w:ascii="Times New Roman" w:hAnsi="Times New Roman" w:cs="Times New Roman"/>
          <w:sz w:val="24"/>
          <w:szCs w:val="24"/>
        </w:rPr>
        <w:t>4</w:t>
      </w:r>
      <w:r w:rsidRPr="002D10A5">
        <w:rPr>
          <w:rFonts w:ascii="Times New Roman" w:hAnsi="Times New Roman" w:cs="Times New Roman"/>
          <w:sz w:val="24"/>
          <w:szCs w:val="24"/>
        </w:rPr>
        <w:t>. Socialinės rizikos šeimų skaičius;</w:t>
      </w:r>
    </w:p>
    <w:p w:rsidR="00C31C03" w:rsidRPr="002D10A5"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2.5. Ilgalaikio nedarbo lygis;</w:t>
      </w:r>
    </w:p>
    <w:p w:rsidR="00C31C03" w:rsidRPr="002D10A5" w:rsidRDefault="00C31C03"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2.4. Gyventojų skaičiaus pokytis;</w:t>
      </w:r>
    </w:p>
    <w:p w:rsidR="00C31C03" w:rsidRPr="002D10A5" w:rsidRDefault="00C31C03" w:rsidP="0008382F">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2.5. Mokinių gaunančių nemokamą maitinimą mokyklose, skaičius;</w:t>
      </w:r>
    </w:p>
    <w:p w:rsidR="00C31C03" w:rsidRDefault="00C31C03"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2.6. Socialinės pašalpos gavėjų skaičius;</w:t>
      </w:r>
    </w:p>
    <w:p w:rsidR="00C31C03" w:rsidRPr="002D10A5"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2.7. Susižalojimo dėl nukritimo atvejų skaičius 65+ m. amžiaus grupėje;</w:t>
      </w:r>
    </w:p>
    <w:p w:rsidR="00C31C03" w:rsidRPr="002D10A5" w:rsidRDefault="00C31C03"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w:t>
      </w:r>
      <w:r>
        <w:rPr>
          <w:rFonts w:ascii="Times New Roman" w:hAnsi="Times New Roman" w:cs="Times New Roman"/>
          <w:sz w:val="24"/>
          <w:szCs w:val="24"/>
        </w:rPr>
        <w:t>8. Darbingo amžiaus asmenų, pirmą kartą pripažintų neįgaliais, skaičius;</w:t>
      </w:r>
    </w:p>
    <w:p w:rsidR="00C31C03" w:rsidRDefault="00C31C03" w:rsidP="0008382F">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w:t>
      </w:r>
      <w:r>
        <w:rPr>
          <w:rFonts w:ascii="Times New Roman" w:hAnsi="Times New Roman" w:cs="Times New Roman"/>
          <w:sz w:val="24"/>
          <w:szCs w:val="24"/>
        </w:rPr>
        <w:t>9. Mirtingumas/standartizuotas mirtingumas dėl transporto įvykių;</w:t>
      </w:r>
    </w:p>
    <w:p w:rsidR="00C31C03"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2.10. Pėsčiųjų mirtingumas dėl transporto įvykių;</w:t>
      </w:r>
    </w:p>
    <w:p w:rsidR="00C31C03"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2.11. Mirtingumas/standartizuotas mirtingumas dėl priežasčių, susijusių su alkoholio vartojimu;</w:t>
      </w:r>
    </w:p>
    <w:p w:rsidR="00C31C03"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2.12. Sergamumas vaistams atsparia tuberkulioze;</w:t>
      </w:r>
    </w:p>
    <w:p w:rsidR="00C31C03"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2.13. 1 metų amžiaus vaikų DTP3 (difterijos, stabligės, kokliušo vakcina, 3 dozės) skiepijimo apimtys;</w:t>
      </w:r>
    </w:p>
    <w:p w:rsidR="00C31C03"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2.14. Mirtingumas/standartizuotas mirtingumas nuo piktybinių navikų;</w:t>
      </w:r>
    </w:p>
    <w:p w:rsidR="00C31C03"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2.15. Sergamumas II tipo cukriniu diabetu;</w:t>
      </w:r>
    </w:p>
    <w:p w:rsidR="00C31C03" w:rsidRPr="002D10A5" w:rsidRDefault="00C31C03" w:rsidP="0008382F">
      <w:pPr>
        <w:spacing w:after="0"/>
        <w:ind w:firstLine="709"/>
        <w:jc w:val="both"/>
        <w:rPr>
          <w:rFonts w:ascii="Times New Roman" w:hAnsi="Times New Roman" w:cs="Times New Roman"/>
          <w:sz w:val="24"/>
          <w:szCs w:val="24"/>
        </w:rPr>
      </w:pPr>
      <w:r>
        <w:rPr>
          <w:rFonts w:ascii="Times New Roman" w:hAnsi="Times New Roman" w:cs="Times New Roman"/>
          <w:sz w:val="24"/>
          <w:szCs w:val="24"/>
        </w:rPr>
        <w:t>2.16. Tikslinės populiacijos dalis, dalyvavusi gimdos kaklelio piktybinių navikų prevencinių priemonių, apmokamų iš Privalomojo sveikatos  draudimo biudžeto lėšų, finansavimo programoje.</w:t>
      </w:r>
    </w:p>
    <w:p w:rsidR="00C31C03" w:rsidRDefault="00C31C03" w:rsidP="00227C91">
      <w:pPr>
        <w:spacing w:after="0"/>
        <w:ind w:firstLine="709"/>
        <w:jc w:val="both"/>
        <w:rPr>
          <w:rFonts w:ascii="Times New Roman" w:hAnsi="Times New Roman" w:cs="Times New Roman"/>
          <w:b/>
          <w:bCs/>
          <w:sz w:val="24"/>
          <w:szCs w:val="24"/>
        </w:rPr>
      </w:pPr>
      <w:r w:rsidRPr="002D10A5">
        <w:rPr>
          <w:rFonts w:ascii="Times New Roman" w:hAnsi="Times New Roman" w:cs="Times New Roman"/>
          <w:b/>
          <w:bCs/>
          <w:sz w:val="24"/>
          <w:szCs w:val="24"/>
        </w:rPr>
        <w:t>3. Dauguma Pagėgių savivaldybės rodiklių reikšmių patenka į Lietuvos vidurkį atitinkančią analizuojamų reikšmių grupę (</w:t>
      </w:r>
      <w:r w:rsidRPr="002D10A5">
        <w:rPr>
          <w:rFonts w:ascii="Times New Roman" w:hAnsi="Times New Roman" w:cs="Times New Roman"/>
          <w:b/>
          <w:bCs/>
          <w:sz w:val="24"/>
          <w:szCs w:val="24"/>
          <w:highlight w:val="yellow"/>
        </w:rPr>
        <w:t>geltonoji zona</w:t>
      </w:r>
      <w:r w:rsidRPr="002D10A5">
        <w:rPr>
          <w:rFonts w:ascii="Times New Roman" w:hAnsi="Times New Roman" w:cs="Times New Roman"/>
          <w:b/>
          <w:bCs/>
          <w:sz w:val="24"/>
          <w:szCs w:val="24"/>
        </w:rPr>
        <w:t>) (žr. 1 lent.),</w:t>
      </w:r>
      <w:r>
        <w:rPr>
          <w:rFonts w:ascii="Times New Roman" w:hAnsi="Times New Roman" w:cs="Times New Roman"/>
          <w:b/>
          <w:bCs/>
          <w:sz w:val="24"/>
          <w:szCs w:val="24"/>
        </w:rPr>
        <w:t xml:space="preserve"> tačiau vertėtų atkreipti dėmes</w:t>
      </w:r>
      <w:r w:rsidRPr="002D10A5">
        <w:rPr>
          <w:rFonts w:ascii="Times New Roman" w:hAnsi="Times New Roman" w:cs="Times New Roman"/>
          <w:b/>
          <w:bCs/>
          <w:sz w:val="24"/>
          <w:szCs w:val="24"/>
        </w:rPr>
        <w:t>į rodiklius, artėjančius prie „raudonosios zonos“, tai:</w:t>
      </w:r>
    </w:p>
    <w:p w:rsidR="00C31C03"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3.1. Mirtingumas/standartizuotas mirtingumas dėl savižudybių;</w:t>
      </w:r>
    </w:p>
    <w:p w:rsidR="00C31C03"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3.2. Mirtingumas/standartizuotas mirtingumas dėl išorinių priežasčių;</w:t>
      </w:r>
    </w:p>
    <w:p w:rsidR="00C31C03" w:rsidRPr="002E46FC"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3.3. Sergamumas tuberkulioze;</w:t>
      </w:r>
    </w:p>
    <w:p w:rsidR="00C31C03" w:rsidRDefault="00C31C03" w:rsidP="00227C91">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3.</w:t>
      </w:r>
      <w:r>
        <w:rPr>
          <w:rFonts w:ascii="Times New Roman" w:hAnsi="Times New Roman" w:cs="Times New Roman"/>
          <w:sz w:val="24"/>
          <w:szCs w:val="24"/>
        </w:rPr>
        <w:t>4</w:t>
      </w:r>
      <w:r w:rsidRPr="002D10A5">
        <w:rPr>
          <w:rFonts w:ascii="Times New Roman" w:hAnsi="Times New Roman" w:cs="Times New Roman"/>
          <w:sz w:val="24"/>
          <w:szCs w:val="24"/>
        </w:rPr>
        <w:t>. Slaugytojų, tenkančių vienam gydytojui, skaičius;</w:t>
      </w:r>
    </w:p>
    <w:p w:rsidR="00C31C03"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3.5. Mokinių dantų ėduonies intensyvumo indeksas;</w:t>
      </w:r>
    </w:p>
    <w:p w:rsidR="00C31C03"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3.6.  Mirtingumas/standartizuotas mirtingumas nuo kraujotakos sistemos ligų;</w:t>
      </w:r>
    </w:p>
    <w:p w:rsidR="00C31C03"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3.7. Tikslinės populiacijos dalis, dalyvavusi storosios žarnos vėžio ankstyvosios diagnostikos finansavimo programoje 2015-2016 m.;</w:t>
      </w:r>
    </w:p>
    <w:p w:rsidR="00C31C03" w:rsidRPr="002D10A5" w:rsidRDefault="00C31C03" w:rsidP="00227C91">
      <w:pPr>
        <w:spacing w:after="0"/>
        <w:ind w:firstLine="709"/>
        <w:jc w:val="both"/>
        <w:rPr>
          <w:rFonts w:ascii="Times New Roman" w:hAnsi="Times New Roman" w:cs="Times New Roman"/>
          <w:sz w:val="24"/>
          <w:szCs w:val="24"/>
        </w:rPr>
      </w:pPr>
      <w:r>
        <w:rPr>
          <w:rFonts w:ascii="Times New Roman" w:hAnsi="Times New Roman" w:cs="Times New Roman"/>
          <w:sz w:val="24"/>
          <w:szCs w:val="24"/>
        </w:rPr>
        <w:t>3.8.  Tikslinės populiacijos dalis, dalyvavusi asmenų, priskirtinų širdies ir kraujagyslių ligų didelės rizikos grupei, atrankos ir prevencijos priemonių finansavimo programoje 2016 m.</w:t>
      </w:r>
    </w:p>
    <w:p w:rsidR="00C31C03" w:rsidRPr="002D10A5" w:rsidRDefault="00C31C03" w:rsidP="0082255F">
      <w:pPr>
        <w:ind w:firstLine="1134"/>
        <w:jc w:val="both"/>
        <w:rPr>
          <w:rFonts w:ascii="Times New Roman" w:hAnsi="Times New Roman" w:cs="Times New Roman"/>
          <w:sz w:val="24"/>
          <w:szCs w:val="24"/>
        </w:rPr>
      </w:pPr>
      <w:r w:rsidRPr="002D10A5">
        <w:rPr>
          <w:rFonts w:ascii="Times New Roman" w:hAnsi="Times New Roman" w:cs="Times New Roman"/>
          <w:i/>
          <w:iCs/>
          <w:sz w:val="24"/>
          <w:szCs w:val="24"/>
        </w:rPr>
        <w:t>Pirmajame lentelės stulpelyje</w:t>
      </w:r>
      <w:r w:rsidRPr="002D10A5">
        <w:rPr>
          <w:rFonts w:ascii="Times New Roman" w:hAnsi="Times New Roman" w:cs="Times New Roman"/>
          <w:sz w:val="24"/>
          <w:szCs w:val="24"/>
        </w:rPr>
        <w:t xml:space="preserve"> pateikiami PRS, suskirstyti pagal Lietuvos sveikatos programoje numatomus įgyvendinti tikslus ir uždavinius. </w:t>
      </w:r>
      <w:r w:rsidRPr="002D10A5">
        <w:rPr>
          <w:rFonts w:ascii="Times New Roman" w:hAnsi="Times New Roman" w:cs="Times New Roman"/>
          <w:i/>
          <w:iCs/>
          <w:sz w:val="24"/>
          <w:szCs w:val="24"/>
        </w:rPr>
        <w:t>Antrajame stulpelyje</w:t>
      </w:r>
      <w:r w:rsidRPr="002D10A5">
        <w:rPr>
          <w:rFonts w:ascii="Times New Roman" w:hAnsi="Times New Roman" w:cs="Times New Roman"/>
          <w:sz w:val="24"/>
          <w:szCs w:val="24"/>
        </w:rPr>
        <w:t xml:space="preserve"> pateikiami atvejai absoliučiais skaičiais (pvz. kiek gyventojų mirė dėl savižudybių, kiek dirba šeimos gydytojų, kiek išduota licencijų prekiauti alkoholiu ir pan.), </w:t>
      </w:r>
      <w:r w:rsidRPr="002D10A5">
        <w:rPr>
          <w:rFonts w:ascii="Times New Roman" w:hAnsi="Times New Roman" w:cs="Times New Roman"/>
          <w:i/>
          <w:iCs/>
          <w:sz w:val="24"/>
          <w:szCs w:val="24"/>
        </w:rPr>
        <w:t>trečiajame</w:t>
      </w:r>
      <w:r w:rsidRPr="002D10A5">
        <w:rPr>
          <w:rFonts w:ascii="Times New Roman" w:hAnsi="Times New Roman" w:cs="Times New Roman"/>
          <w:sz w:val="24"/>
          <w:szCs w:val="24"/>
        </w:rPr>
        <w:t xml:space="preserve"> – Pagėgių savivaldybės rodiklio reikšmė, </w:t>
      </w:r>
      <w:r w:rsidRPr="002D10A5">
        <w:rPr>
          <w:rFonts w:ascii="Times New Roman" w:hAnsi="Times New Roman" w:cs="Times New Roman"/>
          <w:i/>
          <w:iCs/>
          <w:sz w:val="24"/>
          <w:szCs w:val="24"/>
        </w:rPr>
        <w:t>ketvirtajame</w:t>
      </w:r>
      <w:r w:rsidRPr="002D10A5">
        <w:rPr>
          <w:rFonts w:ascii="Times New Roman" w:hAnsi="Times New Roman" w:cs="Times New Roman"/>
          <w:sz w:val="24"/>
          <w:szCs w:val="24"/>
        </w:rPr>
        <w:t xml:space="preserve"> –atitinkamo rodiklio Lietuvos vidurkio reikšmė, </w:t>
      </w:r>
      <w:r w:rsidRPr="002D10A5">
        <w:rPr>
          <w:rFonts w:ascii="Times New Roman" w:hAnsi="Times New Roman" w:cs="Times New Roman"/>
          <w:i/>
          <w:iCs/>
          <w:sz w:val="24"/>
          <w:szCs w:val="24"/>
        </w:rPr>
        <w:t>penktajame</w:t>
      </w:r>
      <w:r w:rsidRPr="002D10A5">
        <w:rPr>
          <w:rFonts w:ascii="Times New Roman" w:hAnsi="Times New Roman" w:cs="Times New Roman"/>
          <w:sz w:val="24"/>
          <w:szCs w:val="24"/>
        </w:rPr>
        <w:t xml:space="preserve"> – mažiausia reikšmė tarp visų savivaldybių, </w:t>
      </w:r>
      <w:r w:rsidRPr="002D10A5">
        <w:rPr>
          <w:rFonts w:ascii="Times New Roman" w:hAnsi="Times New Roman" w:cs="Times New Roman"/>
          <w:i/>
          <w:iCs/>
          <w:sz w:val="24"/>
          <w:szCs w:val="24"/>
        </w:rPr>
        <w:t>šeštajame –</w:t>
      </w:r>
      <w:r w:rsidRPr="002D10A5">
        <w:rPr>
          <w:rFonts w:ascii="Times New Roman" w:hAnsi="Times New Roman" w:cs="Times New Roman"/>
          <w:sz w:val="24"/>
          <w:szCs w:val="24"/>
        </w:rPr>
        <w:t xml:space="preserve"> didžiausia reikšmė tarp visų savivaldybių, </w:t>
      </w:r>
      <w:r w:rsidRPr="002D10A5">
        <w:rPr>
          <w:rFonts w:ascii="Times New Roman" w:hAnsi="Times New Roman" w:cs="Times New Roman"/>
          <w:i/>
          <w:iCs/>
          <w:sz w:val="24"/>
          <w:szCs w:val="24"/>
        </w:rPr>
        <w:t>septintajame</w:t>
      </w:r>
      <w:r w:rsidRPr="002D10A5">
        <w:rPr>
          <w:rFonts w:ascii="Times New Roman" w:hAnsi="Times New Roman" w:cs="Times New Roman"/>
          <w:sz w:val="24"/>
          <w:szCs w:val="24"/>
        </w:rPr>
        <w:t xml:space="preserve"> – savivaldybės rodiklio interpretavimas (reikšmės savivaldybėje santykis su Lietuvos vidurkio reikšme ir savivaldybės vietos visų savivaldybių pavaizdavimas pagal „šviesoforo“ principą).</w:t>
      </w:r>
    </w:p>
    <w:p w:rsidR="00C31C03" w:rsidRDefault="00C31C03" w:rsidP="00E8651B">
      <w:pPr>
        <w:ind w:firstLine="709"/>
        <w:jc w:val="center"/>
        <w:rPr>
          <w:rFonts w:ascii="Times New Roman" w:hAnsi="Times New Roman" w:cs="Times New Roman"/>
          <w:sz w:val="24"/>
          <w:szCs w:val="24"/>
        </w:rPr>
        <w:sectPr w:rsidR="00C31C03" w:rsidSect="004B5867">
          <w:footerReference w:type="default" r:id="rId8"/>
          <w:pgSz w:w="12240" w:h="15840"/>
          <w:pgMar w:top="1134" w:right="567" w:bottom="1134" w:left="1418" w:header="709" w:footer="709" w:gutter="0"/>
          <w:cols w:space="708"/>
          <w:docGrid w:linePitch="360"/>
        </w:sectPr>
      </w:pPr>
    </w:p>
    <w:p w:rsidR="00C31C03" w:rsidRPr="008E1CB2" w:rsidRDefault="00C31C03" w:rsidP="00E8651B">
      <w:pPr>
        <w:ind w:firstLine="709"/>
        <w:jc w:val="center"/>
        <w:rPr>
          <w:rFonts w:ascii="Times New Roman" w:hAnsi="Times New Roman" w:cs="Times New Roman"/>
          <w:sz w:val="24"/>
          <w:szCs w:val="24"/>
        </w:rPr>
      </w:pPr>
      <w:r w:rsidRPr="008E1CB2">
        <w:rPr>
          <w:rFonts w:ascii="Times New Roman" w:hAnsi="Times New Roman" w:cs="Times New Roman"/>
          <w:sz w:val="24"/>
          <w:szCs w:val="24"/>
        </w:rPr>
        <w:t>1 lentelė. Pagėgių savivaldybės visuomenės sveikatos stebėsenos rodiklių profilis</w:t>
      </w:r>
    </w:p>
    <w:tbl>
      <w:tblPr>
        <w:tblW w:w="15292" w:type="dxa"/>
        <w:tblInd w:w="-106" w:type="dxa"/>
        <w:tblLayout w:type="fixed"/>
        <w:tblLook w:val="00A0"/>
      </w:tblPr>
      <w:tblGrid>
        <w:gridCol w:w="6394"/>
        <w:gridCol w:w="1418"/>
        <w:gridCol w:w="1417"/>
        <w:gridCol w:w="1134"/>
        <w:gridCol w:w="1276"/>
        <w:gridCol w:w="1417"/>
        <w:gridCol w:w="1276"/>
        <w:gridCol w:w="960"/>
      </w:tblGrid>
      <w:tr w:rsidR="00C31C03" w:rsidRPr="00C5221C">
        <w:trPr>
          <w:trHeight w:val="705"/>
        </w:trPr>
        <w:tc>
          <w:tcPr>
            <w:tcW w:w="6394" w:type="dxa"/>
            <w:tcBorders>
              <w:top w:val="single" w:sz="4" w:space="0" w:color="auto"/>
              <w:left w:val="single" w:sz="4" w:space="0" w:color="auto"/>
              <w:bottom w:val="single" w:sz="4" w:space="0" w:color="auto"/>
              <w:right w:val="single" w:sz="4" w:space="0" w:color="auto"/>
            </w:tcBorders>
            <w:shd w:val="clear" w:color="000000" w:fill="E6B9B8"/>
            <w:noWrap/>
            <w:vAlign w:val="center"/>
          </w:tcPr>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Rodiklis</w:t>
            </w:r>
          </w:p>
        </w:tc>
        <w:tc>
          <w:tcPr>
            <w:tcW w:w="1418" w:type="dxa"/>
            <w:tcBorders>
              <w:top w:val="single" w:sz="4" w:space="0" w:color="auto"/>
              <w:left w:val="single" w:sz="4" w:space="0" w:color="auto"/>
              <w:bottom w:val="single" w:sz="4" w:space="0" w:color="auto"/>
              <w:right w:val="single" w:sz="4" w:space="0" w:color="auto"/>
            </w:tcBorders>
            <w:shd w:val="clear" w:color="000000" w:fill="E6B9B8"/>
            <w:vAlign w:val="center"/>
          </w:tcPr>
          <w:p w:rsidR="00C31C03" w:rsidRPr="002D10A5" w:rsidRDefault="00C31C03" w:rsidP="0082255F">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Atvejų skaičius</w:t>
            </w:r>
          </w:p>
          <w:p w:rsidR="00C31C03" w:rsidRPr="002D10A5" w:rsidRDefault="00C31C03" w:rsidP="0082255F">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(abs. sk.)</w:t>
            </w:r>
          </w:p>
          <w:p w:rsidR="00C31C03" w:rsidRPr="002D10A5" w:rsidRDefault="00C31C03" w:rsidP="0082255F">
            <w:pPr>
              <w:spacing w:after="0" w:line="240" w:lineRule="auto"/>
              <w:jc w:val="center"/>
              <w:rPr>
                <w:rFonts w:ascii="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000000" w:fill="E6B9B8"/>
            <w:vAlign w:val="center"/>
          </w:tcPr>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Pagėgių savivaldybės</w:t>
            </w:r>
          </w:p>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reikšmė</w:t>
            </w:r>
          </w:p>
        </w:tc>
        <w:tc>
          <w:tcPr>
            <w:tcW w:w="1134" w:type="dxa"/>
            <w:tcBorders>
              <w:top w:val="single" w:sz="4" w:space="0" w:color="auto"/>
              <w:left w:val="nil"/>
              <w:bottom w:val="single" w:sz="4" w:space="0" w:color="auto"/>
              <w:right w:val="single" w:sz="4" w:space="0" w:color="auto"/>
            </w:tcBorders>
            <w:shd w:val="clear" w:color="000000" w:fill="E6B9B8"/>
            <w:vAlign w:val="center"/>
          </w:tcPr>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Lietuvos rodiklis</w:t>
            </w:r>
          </w:p>
        </w:tc>
        <w:tc>
          <w:tcPr>
            <w:tcW w:w="1276" w:type="dxa"/>
            <w:tcBorders>
              <w:top w:val="single" w:sz="4" w:space="0" w:color="auto"/>
              <w:left w:val="nil"/>
              <w:bottom w:val="single" w:sz="4" w:space="0" w:color="auto"/>
              <w:right w:val="single" w:sz="4" w:space="0" w:color="auto"/>
            </w:tcBorders>
            <w:shd w:val="clear" w:color="000000" w:fill="E6B9B8"/>
            <w:vAlign w:val="center"/>
          </w:tcPr>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 xml:space="preserve">Mažiausia </w:t>
            </w:r>
          </w:p>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 xml:space="preserve">rodiklio </w:t>
            </w:r>
          </w:p>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reikšmė</w:t>
            </w:r>
          </w:p>
        </w:tc>
        <w:tc>
          <w:tcPr>
            <w:tcW w:w="1417" w:type="dxa"/>
            <w:tcBorders>
              <w:top w:val="single" w:sz="4" w:space="0" w:color="auto"/>
              <w:left w:val="nil"/>
              <w:bottom w:val="single" w:sz="4" w:space="0" w:color="auto"/>
              <w:right w:val="single" w:sz="4" w:space="0" w:color="auto"/>
            </w:tcBorders>
            <w:shd w:val="clear" w:color="000000" w:fill="E6B9B8"/>
            <w:vAlign w:val="center"/>
          </w:tcPr>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Didžiausia rodiklio reikšmė</w:t>
            </w:r>
          </w:p>
        </w:tc>
        <w:tc>
          <w:tcPr>
            <w:tcW w:w="1276" w:type="dxa"/>
            <w:tcBorders>
              <w:top w:val="single" w:sz="4" w:space="0" w:color="auto"/>
              <w:left w:val="nil"/>
              <w:bottom w:val="single" w:sz="4" w:space="0" w:color="auto"/>
              <w:right w:val="single" w:sz="4" w:space="0" w:color="auto"/>
            </w:tcBorders>
            <w:shd w:val="clear" w:color="000000" w:fill="E6B9B8"/>
            <w:vAlign w:val="center"/>
          </w:tcPr>
          <w:p w:rsidR="00C31C03" w:rsidRPr="002D10A5" w:rsidRDefault="00C31C03" w:rsidP="00581760">
            <w:pPr>
              <w:spacing w:after="0" w:line="240" w:lineRule="auto"/>
              <w:jc w:val="center"/>
              <w:rPr>
                <w:rFonts w:ascii="Times New Roman" w:hAnsi="Times New Roman" w:cs="Times New Roman"/>
                <w:color w:val="000000"/>
              </w:rPr>
            </w:pPr>
            <w:r w:rsidRPr="002D10A5">
              <w:rPr>
                <w:rFonts w:ascii="Times New Roman" w:hAnsi="Times New Roman" w:cs="Times New Roman"/>
                <w:color w:val="000000"/>
              </w:rPr>
              <w:t>Santykis:</w:t>
            </w:r>
          </w:p>
          <w:p w:rsidR="00C31C03" w:rsidRPr="002D10A5" w:rsidRDefault="00C31C03" w:rsidP="00147701">
            <w:pPr>
              <w:spacing w:after="0" w:line="240" w:lineRule="auto"/>
              <w:jc w:val="center"/>
              <w:rPr>
                <w:rFonts w:ascii="Times New Roman" w:hAnsi="Times New Roman" w:cs="Times New Roman"/>
                <w:color w:val="000000"/>
              </w:rPr>
            </w:pPr>
            <w:r>
              <w:rPr>
                <w:rFonts w:ascii="Times New Roman" w:hAnsi="Times New Roman" w:cs="Times New Roman"/>
                <w:color w:val="000000"/>
              </w:rPr>
              <w:t>savivaldybė</w:t>
            </w:r>
            <w:r w:rsidRPr="00325097">
              <w:rPr>
                <w:rFonts w:ascii="Times New Roman" w:hAnsi="Times New Roman" w:cs="Times New Roman"/>
                <w:color w:val="000000"/>
              </w:rPr>
              <w:t>/</w:t>
            </w:r>
            <w:r w:rsidRPr="002D10A5">
              <w:rPr>
                <w:rFonts w:ascii="Times New Roman" w:hAnsi="Times New Roman" w:cs="Times New Roman"/>
                <w:color w:val="000000"/>
              </w:rPr>
              <w:t>Lietuva</w:t>
            </w:r>
            <w:r>
              <w:rPr>
                <w:rFonts w:ascii="Times New Roman" w:hAnsi="Times New Roman" w:cs="Times New Roman"/>
                <w:color w:val="000000"/>
              </w:rPr>
              <w:t>/</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30"/>
        </w:trPr>
        <w:tc>
          <w:tcPr>
            <w:tcW w:w="6394" w:type="dxa"/>
            <w:tcBorders>
              <w:top w:val="nil"/>
              <w:left w:val="single" w:sz="4" w:space="0" w:color="auto"/>
              <w:bottom w:val="single" w:sz="4" w:space="0" w:color="auto"/>
              <w:right w:val="single" w:sz="4" w:space="0" w:color="auto"/>
            </w:tcBorders>
            <w:shd w:val="clear" w:color="000000" w:fill="E6B9B8"/>
            <w:noWrap/>
            <w:vAlign w:val="bottom"/>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w:t>
            </w:r>
          </w:p>
        </w:tc>
        <w:tc>
          <w:tcPr>
            <w:tcW w:w="1418" w:type="dxa"/>
            <w:tcBorders>
              <w:top w:val="nil"/>
              <w:left w:val="single" w:sz="4" w:space="0" w:color="auto"/>
              <w:bottom w:val="single" w:sz="4" w:space="0" w:color="auto"/>
              <w:right w:val="single" w:sz="4" w:space="0" w:color="auto"/>
            </w:tcBorders>
            <w:shd w:val="clear" w:color="000000" w:fill="E6B9B8"/>
            <w:vAlign w:val="bottom"/>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000000" w:fill="E6B9B8"/>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000000" w:fill="E6B9B8"/>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w:t>
            </w:r>
          </w:p>
        </w:tc>
        <w:tc>
          <w:tcPr>
            <w:tcW w:w="1276" w:type="dxa"/>
            <w:tcBorders>
              <w:top w:val="nil"/>
              <w:left w:val="nil"/>
              <w:bottom w:val="single" w:sz="4" w:space="0" w:color="auto"/>
              <w:right w:val="single" w:sz="4" w:space="0" w:color="auto"/>
            </w:tcBorders>
            <w:shd w:val="clear" w:color="000000" w:fill="E6B9B8"/>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5</w:t>
            </w:r>
          </w:p>
        </w:tc>
        <w:tc>
          <w:tcPr>
            <w:tcW w:w="1417" w:type="dxa"/>
            <w:tcBorders>
              <w:top w:val="nil"/>
              <w:left w:val="nil"/>
              <w:bottom w:val="single" w:sz="4" w:space="0" w:color="auto"/>
              <w:right w:val="single" w:sz="4" w:space="0" w:color="auto"/>
            </w:tcBorders>
            <w:shd w:val="clear" w:color="000000" w:fill="E6B9B8"/>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000000" w:fill="E6B9B8"/>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7</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512"/>
        </w:trPr>
        <w:tc>
          <w:tcPr>
            <w:tcW w:w="14332" w:type="dxa"/>
            <w:gridSpan w:val="7"/>
            <w:tcBorders>
              <w:top w:val="nil"/>
              <w:left w:val="single" w:sz="4" w:space="0" w:color="auto"/>
              <w:bottom w:val="single" w:sz="4" w:space="0" w:color="auto"/>
              <w:right w:val="single" w:sz="4" w:space="0" w:color="auto"/>
            </w:tcBorders>
            <w:shd w:val="clear" w:color="000000" w:fill="FDE9D9"/>
            <w:noWrap/>
            <w:vAlign w:val="bottom"/>
          </w:tcPr>
          <w:p w:rsidR="00C31C03" w:rsidRPr="002D10A5" w:rsidRDefault="00C31C03" w:rsidP="00147701">
            <w:pPr>
              <w:spacing w:after="0"/>
              <w:jc w:val="center"/>
              <w:rPr>
                <w:rFonts w:ascii="Times New Roman" w:hAnsi="Times New Roman" w:cs="Times New Roman"/>
                <w:b/>
                <w:bCs/>
                <w:color w:val="000000"/>
                <w:u w:val="single"/>
              </w:rPr>
            </w:pPr>
          </w:p>
          <w:p w:rsidR="00C31C03" w:rsidRPr="002D10A5" w:rsidRDefault="00C31C03" w:rsidP="00147701">
            <w:pPr>
              <w:spacing w:after="0"/>
              <w:jc w:val="center"/>
              <w:rPr>
                <w:rFonts w:ascii="Times New Roman" w:hAnsi="Times New Roman" w:cs="Times New Roman"/>
                <w:b/>
                <w:bCs/>
                <w:color w:val="000000"/>
                <w:u w:val="single"/>
              </w:rPr>
            </w:pPr>
            <w:r w:rsidRPr="002D10A5">
              <w:rPr>
                <w:rFonts w:ascii="Times New Roman" w:hAnsi="Times New Roman" w:cs="Times New Roman"/>
                <w:b/>
                <w:bCs/>
                <w:color w:val="000000"/>
                <w:u w:val="single"/>
              </w:rPr>
              <w:t>STRATEGINIS TIKSLAS - PASIEKTI, KAD 2025 METAIS ŠALIES GYVENTOJAI BŪTŲ SVEIKESNI IR GYVENTŲ ILGIAU, PAGERĖTŲ GYVENTOJŲ SVEIKATA IR SUMAŽĖTŲ SVEIKATOS NETOLYGUMAI</w:t>
            </w:r>
          </w:p>
          <w:p w:rsidR="00C31C03" w:rsidRPr="002D10A5" w:rsidRDefault="00C31C03" w:rsidP="00147701">
            <w:pPr>
              <w:spacing w:after="0"/>
              <w:jc w:val="center"/>
              <w:rPr>
                <w:rFonts w:ascii="Times New Roman" w:hAnsi="Times New Roman" w:cs="Times New Roman"/>
                <w:b/>
                <w:bCs/>
                <w:color w:val="000000"/>
                <w:u w:val="single"/>
              </w:rPr>
            </w:pP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7812" w:type="dxa"/>
            <w:gridSpan w:val="2"/>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Vidutinė tikėtina gyvenimo trukmė (metais)</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68,7</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74,9</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68,7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79,4</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Išvengiamas mirtingumas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43,5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33,7</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43,5</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sz w:val="24"/>
                <w:szCs w:val="24"/>
              </w:rPr>
            </w:pPr>
            <w:r>
              <w:rPr>
                <w:rFonts w:ascii="Times New Roman" w:hAnsi="Times New Roman" w:cs="Times New Roman"/>
                <w:sz w:val="24"/>
                <w:szCs w:val="24"/>
              </w:rPr>
              <w:t>1,29</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E6B9B8"/>
            <w:noWrap/>
            <w:vAlign w:val="bottom"/>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1 tikslas. Sukurti saugesnę socialinę aplinką, mažinti sveikatos netolygumus ir socialinę atskirtį</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noWrap/>
            <w:vAlign w:val="bottom"/>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1.1. Sumažinti skurdo lygį ir nedarbą</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savižudybių (X60-X84) (100 000 gyv.)</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36,4</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28,7</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103,6</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02"/>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savižudybių rodiklis</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(X60-X84) (100 000 gyv.)</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28,2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96,3</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02"/>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Mokyklinio amžiaus vaikų, nesimokančių mokyklose</w:t>
            </w:r>
            <w:r>
              <w:rPr>
                <w:rFonts w:ascii="Times New Roman" w:hAnsi="Times New Roman" w:cs="Times New Roman"/>
                <w:color w:val="000000"/>
                <w:sz w:val="24"/>
                <w:szCs w:val="24"/>
              </w:rPr>
              <w:t>,</w:t>
            </w:r>
            <w:r w:rsidRPr="002D10A5">
              <w:rPr>
                <w:rFonts w:ascii="Times New Roman" w:hAnsi="Times New Roman" w:cs="Times New Roman"/>
                <w:color w:val="000000"/>
                <w:sz w:val="24"/>
                <w:szCs w:val="24"/>
              </w:rPr>
              <w:t xml:space="preserve">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66,2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31,9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1276" w:type="dxa"/>
            <w:tcBorders>
              <w:top w:val="nil"/>
              <w:left w:val="nil"/>
              <w:bottom w:val="single" w:sz="4" w:space="0" w:color="auto"/>
              <w:right w:val="single" w:sz="4" w:space="0" w:color="auto"/>
            </w:tcBorders>
            <w:shd w:val="clear" w:color="000000"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2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Socialinės rizikos šeimų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1276" w:type="dxa"/>
            <w:tcBorders>
              <w:top w:val="nil"/>
              <w:left w:val="nil"/>
              <w:bottom w:val="single" w:sz="4" w:space="0" w:color="auto"/>
              <w:right w:val="single" w:sz="4" w:space="0" w:color="auto"/>
            </w:tcBorders>
            <w:shd w:val="clear" w:color="000000"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Ilgalaikio nedarbo lygis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269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Gyventojų skaičiaus pokytis (1 000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-30,5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-30,5</w:t>
            </w:r>
          </w:p>
        </w:tc>
        <w:tc>
          <w:tcPr>
            <w:tcW w:w="1276" w:type="dxa"/>
            <w:tcBorders>
              <w:top w:val="nil"/>
              <w:left w:val="nil"/>
              <w:bottom w:val="single" w:sz="4" w:space="0" w:color="auto"/>
              <w:right w:val="single" w:sz="4" w:space="0" w:color="auto"/>
            </w:tcBorders>
            <w:shd w:val="clear" w:color="000000"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2,15</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noWrap/>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1.</w:t>
            </w:r>
            <w:r w:rsidRPr="002D10A5">
              <w:rPr>
                <w:rFonts w:ascii="Times New Roman" w:hAnsi="Times New Roman" w:cs="Times New Roman"/>
                <w:b/>
                <w:bCs/>
                <w:color w:val="000000"/>
                <w:sz w:val="24"/>
                <w:szCs w:val="24"/>
                <w:shd w:val="clear" w:color="auto" w:fill="F2DBDB"/>
              </w:rPr>
              <w:t>2. Sumažinti socialinę ekonominę gyventojų diferenciaciją šalies ir bendruomenių lygmeniu</w:t>
            </w:r>
          </w:p>
        </w:tc>
        <w:tc>
          <w:tcPr>
            <w:tcW w:w="960" w:type="dxa"/>
            <w:tcBorders>
              <w:top w:val="nil"/>
              <w:left w:val="nil"/>
              <w:bottom w:val="nil"/>
              <w:right w:val="nil"/>
            </w:tcBorders>
            <w:shd w:val="clear" w:color="auto" w:fill="F2DBDB"/>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išorinių priežasčių (V01–Y98) (100 000 gyventojų)</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121,2</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sz w:val="24"/>
                <w:szCs w:val="24"/>
              </w:rPr>
            </w:pPr>
            <w:r>
              <w:rPr>
                <w:rFonts w:ascii="Times New Roman" w:hAnsi="Times New Roman" w:cs="Times New Roman"/>
                <w:sz w:val="24"/>
                <w:szCs w:val="24"/>
              </w:rPr>
              <w:t>106,8</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sz w:val="24"/>
                <w:szCs w:val="24"/>
              </w:rPr>
            </w:pPr>
            <w:r>
              <w:rPr>
                <w:rFonts w:ascii="Times New Roman" w:hAnsi="Times New Roman" w:cs="Times New Roman"/>
                <w:sz w:val="24"/>
                <w:szCs w:val="24"/>
              </w:rPr>
              <w:t>38,3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209,2</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išorinių priežasčių rodi</w:t>
            </w:r>
            <w:r>
              <w:rPr>
                <w:rFonts w:ascii="Times New Roman" w:hAnsi="Times New Roman" w:cs="Times New Roman"/>
                <w:color w:val="000000"/>
                <w:sz w:val="24"/>
                <w:szCs w:val="24"/>
              </w:rPr>
              <w:t>klis (V00–Y98</w:t>
            </w:r>
            <w:r w:rsidRPr="002D10A5">
              <w:rPr>
                <w:rFonts w:ascii="Times New Roman" w:hAnsi="Times New Roman" w:cs="Times New Roman"/>
                <w:color w:val="000000"/>
                <w:sz w:val="24"/>
                <w:szCs w:val="24"/>
              </w:rPr>
              <w:t>)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129,2</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105,5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214,8</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Mokinių, gaunančių nemokamą maitinimą mokyklose,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362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329,8</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188,6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426,3</w:t>
            </w:r>
          </w:p>
        </w:tc>
        <w:tc>
          <w:tcPr>
            <w:tcW w:w="1276" w:type="dxa"/>
            <w:tcBorders>
              <w:top w:val="nil"/>
              <w:left w:val="nil"/>
              <w:bottom w:val="single" w:sz="4" w:space="0" w:color="auto"/>
              <w:right w:val="single" w:sz="4" w:space="0" w:color="auto"/>
            </w:tcBorders>
            <w:shd w:val="clear" w:color="000000"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8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Socialinės pašalpos gavėjų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573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69,4</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30,6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93,2</w:t>
            </w:r>
          </w:p>
        </w:tc>
        <w:tc>
          <w:tcPr>
            <w:tcW w:w="1276" w:type="dxa"/>
            <w:tcBorders>
              <w:top w:val="nil"/>
              <w:left w:val="nil"/>
              <w:bottom w:val="single" w:sz="4" w:space="0" w:color="auto"/>
              <w:right w:val="single" w:sz="4" w:space="0" w:color="auto"/>
            </w:tcBorders>
            <w:shd w:val="clear" w:color="000000"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2,27</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07"/>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tuberkulioze (A15-A19) (100 000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40,1</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D99795"/>
            <w:vAlign w:val="bottom"/>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 xml:space="preserve">2 tikslas. Sukurti sveikatai palankią fizinę darbo ir gyvenamąją aplinką </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bottom"/>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2.1. Kurti saugias darbo ir sveikas buities sąlygas, didinti prekių ir paslaugų vartotojų saugumą</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Asmenų, žuvusių ar sunkiai sužalotų dėl nelaimingų atsitikimų darbe, skaičius (10 000 darbingo amžiaus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Susižalojimo dėl nukritimo atvejų skaičius (W00-W19)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65+ m. amžiaus grupėje (10 000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171,6</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146,9</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85,2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222,8</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4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Darbingo amžiaus asmenų, pirmą kartą pripažintų neįgaliais, skaičius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65,8</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108,4</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1,29</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žarnyno infekcinėmis ligomis (A00-A08)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196</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40,3</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77,6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126,2</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0,52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noWrap/>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2.2. Kurti palankias sąlygas saugiai leisti laisvalaikį</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dėl atsitiktinio paskendimo (W65-W74)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(100 000 gyventojų) </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32,7</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atsitiktinio paskendimo rodiklis (W65-W74)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29,7</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dėl nukritimo rodiklis (W00-W19)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(100 000 gyventojų) </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39,6</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nukritimo rodiklis</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 (W00-W19)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13,9</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33,9</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bottom"/>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2.3. Mažinti avaringumą ir traumų kelių eismo įvykiuose skaičių</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dėl transporto įvykių rodiklis (V00-V99)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24,2</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transporto įvykių (V00-V99)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19,6</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37,9</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2,31</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Pėsčiųjų mirtingumas dėl transporto įvykių (V00-V09)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02"/>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Transporto įvykiuose patirtų traumų (V00-V99) skaičius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133,5</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0,74</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75"/>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2.4. Mažinti oro, vandens ir dirvožemio užterštumą, triukšmą</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Į atmosferą iš stacionarių taršos šaltinių išmestų teršalų kiekis, tenkantis 1 kvadratiniam kilometrui/kg</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21300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1010</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40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33395</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0,04</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7812" w:type="dxa"/>
            <w:gridSpan w:val="2"/>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Viešai tiekiamo geriamojo vandens prieinamumas </w:t>
            </w:r>
          </w:p>
          <w:p w:rsidR="00C31C03" w:rsidRPr="002D10A5" w:rsidRDefault="00C31C03"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vartotojams (proc.)</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61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16"/>
                <w:szCs w:val="16"/>
              </w:rPr>
            </w:pPr>
            <w:r w:rsidRPr="002D10A5">
              <w:rPr>
                <w:rFonts w:ascii="Times New Roman" w:hAnsi="Times New Roman" w:cs="Times New Roman"/>
                <w:color w:val="000000"/>
                <w:sz w:val="16"/>
                <w:szCs w:val="16"/>
              </w:rPr>
              <w:t>Nėra duomenų</w:t>
            </w:r>
          </w:p>
        </w:tc>
        <w:tc>
          <w:tcPr>
            <w:tcW w:w="1276" w:type="dxa"/>
            <w:tcBorders>
              <w:top w:val="nil"/>
              <w:left w:val="nil"/>
              <w:bottom w:val="single" w:sz="4" w:space="0" w:color="auto"/>
              <w:right w:val="single" w:sz="4" w:space="0" w:color="auto"/>
            </w:tcBorders>
            <w:shd w:val="clear" w:color="000000" w:fill="FDE9D9"/>
            <w:noWrap/>
            <w:vAlign w:val="center"/>
          </w:tcPr>
          <w:p w:rsidR="00C31C03" w:rsidRPr="001868F3" w:rsidRDefault="00C31C03" w:rsidP="00147701">
            <w:pPr>
              <w:spacing w:after="0"/>
              <w:jc w:val="center"/>
              <w:rPr>
                <w:rFonts w:ascii="Times New Roman" w:hAnsi="Times New Roman" w:cs="Times New Roman"/>
                <w:color w:val="000000"/>
                <w:sz w:val="24"/>
                <w:szCs w:val="24"/>
              </w:rPr>
            </w:pPr>
            <w:r w:rsidRPr="001868F3">
              <w:rPr>
                <w:rFonts w:ascii="Times New Roman" w:hAnsi="Times New Roman" w:cs="Times New Roman"/>
                <w:color w:val="000000"/>
                <w:sz w:val="24"/>
                <w:szCs w:val="24"/>
              </w:rPr>
              <w:t>28,5</w:t>
            </w:r>
          </w:p>
        </w:tc>
        <w:tc>
          <w:tcPr>
            <w:tcW w:w="1417" w:type="dxa"/>
            <w:tcBorders>
              <w:top w:val="nil"/>
              <w:left w:val="nil"/>
              <w:bottom w:val="single" w:sz="4" w:space="0" w:color="auto"/>
              <w:right w:val="single" w:sz="4" w:space="0" w:color="auto"/>
            </w:tcBorders>
            <w:shd w:val="clear" w:color="000000" w:fill="FDE9D9"/>
            <w:noWrap/>
            <w:vAlign w:val="center"/>
          </w:tcPr>
          <w:p w:rsidR="00C31C03" w:rsidRPr="001868F3" w:rsidRDefault="00C31C03" w:rsidP="00147701">
            <w:pPr>
              <w:spacing w:after="0"/>
              <w:jc w:val="center"/>
              <w:rPr>
                <w:rFonts w:ascii="Times New Roman" w:hAnsi="Times New Roman" w:cs="Times New Roman"/>
                <w:color w:val="000000"/>
                <w:sz w:val="24"/>
                <w:szCs w:val="24"/>
              </w:rPr>
            </w:pPr>
            <w:r w:rsidRPr="001868F3">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960" w:type="dxa"/>
            <w:tcBorders>
              <w:top w:val="nil"/>
              <w:left w:val="nil"/>
              <w:bottom w:val="nil"/>
              <w:right w:val="single" w:sz="4" w:space="0" w:color="auto"/>
            </w:tcBorders>
            <w:noWrap/>
            <w:vAlign w:val="bottom"/>
          </w:tcPr>
          <w:p w:rsidR="00C31C03" w:rsidRPr="002D10A5" w:rsidRDefault="00C31C03" w:rsidP="00581760">
            <w:pPr>
              <w:spacing w:after="0" w:line="240" w:lineRule="auto"/>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 </w:t>
            </w:r>
          </w:p>
        </w:tc>
      </w:tr>
      <w:tr w:rsidR="00C31C03" w:rsidRPr="00C5221C">
        <w:trPr>
          <w:trHeight w:val="315"/>
        </w:trPr>
        <w:tc>
          <w:tcPr>
            <w:tcW w:w="7812" w:type="dxa"/>
            <w:gridSpan w:val="2"/>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Nuotekų tvarkymo paslaugų prieinamumas vartotojams</w:t>
            </w:r>
          </w:p>
          <w:p w:rsidR="00C31C03" w:rsidRPr="002D10A5" w:rsidRDefault="00C31C03" w:rsidP="009C6E78">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 (proc.)</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1276" w:type="dxa"/>
            <w:tcBorders>
              <w:top w:val="nil"/>
              <w:left w:val="nil"/>
              <w:bottom w:val="single" w:sz="4" w:space="0" w:color="auto"/>
              <w:right w:val="single" w:sz="4" w:space="0" w:color="auto"/>
            </w:tcBorders>
            <w:shd w:val="clear" w:color="000000" w:fill="FDE9D9"/>
            <w:noWrap/>
            <w:vAlign w:val="center"/>
          </w:tcPr>
          <w:p w:rsidR="00C31C03" w:rsidRPr="001868F3" w:rsidRDefault="00C31C03" w:rsidP="00147701">
            <w:pPr>
              <w:spacing w:after="0"/>
              <w:jc w:val="center"/>
              <w:rPr>
                <w:rFonts w:ascii="Times New Roman" w:hAnsi="Times New Roman" w:cs="Times New Roman"/>
                <w:color w:val="000000"/>
                <w:sz w:val="24"/>
                <w:szCs w:val="24"/>
              </w:rPr>
            </w:pPr>
            <w:r w:rsidRPr="001868F3">
              <w:rPr>
                <w:rFonts w:ascii="Times New Roman" w:hAnsi="Times New Roman" w:cs="Times New Roman"/>
                <w:color w:val="000000"/>
                <w:sz w:val="24"/>
                <w:szCs w:val="24"/>
              </w:rPr>
              <w:t>21,7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1868F3" w:rsidRDefault="00C31C03" w:rsidP="00147701">
            <w:pPr>
              <w:spacing w:after="0"/>
              <w:jc w:val="center"/>
              <w:rPr>
                <w:rFonts w:ascii="Times New Roman" w:hAnsi="Times New Roman" w:cs="Times New Roman"/>
                <w:color w:val="000000"/>
                <w:sz w:val="24"/>
                <w:szCs w:val="24"/>
              </w:rPr>
            </w:pPr>
            <w:r w:rsidRPr="001868F3">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16"/>
                <w:szCs w:val="16"/>
              </w:rPr>
              <w:t>Nėra duomenų</w:t>
            </w:r>
          </w:p>
        </w:tc>
        <w:tc>
          <w:tcPr>
            <w:tcW w:w="960" w:type="dxa"/>
            <w:tcBorders>
              <w:top w:val="nil"/>
              <w:left w:val="nil"/>
              <w:bottom w:val="nil"/>
              <w:right w:val="single" w:sz="4" w:space="0" w:color="auto"/>
            </w:tcBorders>
            <w:noWrap/>
            <w:vAlign w:val="bottom"/>
          </w:tcPr>
          <w:p w:rsidR="00C31C03" w:rsidRPr="002D10A5" w:rsidRDefault="00C31C03" w:rsidP="00581760">
            <w:pPr>
              <w:spacing w:after="0" w:line="240" w:lineRule="auto"/>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 </w:t>
            </w:r>
          </w:p>
        </w:tc>
      </w:tr>
      <w:tr w:rsidR="00C31C03" w:rsidRPr="00C5221C">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000000" w:fill="E6B9B8"/>
            <w:vAlign w:val="bottom"/>
          </w:tcPr>
          <w:p w:rsidR="00C31C03" w:rsidRPr="002D10A5" w:rsidRDefault="00C31C03" w:rsidP="00147701">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 xml:space="preserve">3 tikslas. Formuoti sveiką gyvenseną ir jos kultūrą </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29"/>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tcPr>
          <w:p w:rsidR="00C31C03" w:rsidRPr="002D10A5" w:rsidRDefault="00C31C03" w:rsidP="00147701">
            <w:pPr>
              <w:spacing w:after="0"/>
              <w:rPr>
                <w:rFonts w:ascii="Times New Roman" w:hAnsi="Times New Roman" w:cs="Times New Roman"/>
                <w:color w:val="000000"/>
                <w:sz w:val="24"/>
                <w:szCs w:val="24"/>
              </w:rPr>
            </w:pPr>
            <w:r w:rsidRPr="002D10A5">
              <w:rPr>
                <w:rFonts w:ascii="Times New Roman" w:hAnsi="Times New Roman" w:cs="Times New Roman"/>
                <w:b/>
                <w:bCs/>
                <w:color w:val="000000"/>
                <w:sz w:val="24"/>
                <w:szCs w:val="24"/>
              </w:rPr>
              <w:t xml:space="preserve">3.1. Sumažinti alkoholinių gėrimų, tabako vartojimą, neteisėtą narkotinių ir psichotropinių medžiagų vartojimą ir prieinamumą </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noWrap/>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priežasčių, susijusių su narkotikų vartojimu (100 000 gyventojų)</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30,8</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mirtingumas dėl priežasčių, susijusių su narkotikų vartojimu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42,3</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Mirtingumas dėl priežasčių, susijusių su alkoholio vartojimu (100 000 gyventojų)</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65,4</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2,07</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dėl priežasčių, susijusių su alkoholio vartojimu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64,7</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Nusikalstamos veikos, susijusios su disponavimu narkotinėmis medžiagomis ir jų kontrabanda (nusikaltimai) (100 000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54,2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326,9</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0,22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93"/>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Gyventojų skaičius, tenkantis vienai licencijai verstis mažmenine prekyba tabako gaminiais (asmenų skaičius)</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158,7</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172,4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31,1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397,5</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Gyventojų skaičius, tenkantis vienai licencijai verstis mažmenine prekyba alkoholiniais gėrimais</w:t>
            </w:r>
            <w:r w:rsidRPr="00325097">
              <w:rPr>
                <w:rFonts w:ascii="Times New Roman" w:hAnsi="Times New Roman" w:cs="Times New Roman"/>
                <w:color w:val="000000"/>
                <w:sz w:val="24"/>
                <w:szCs w:val="24"/>
              </w:rPr>
              <w:t>(asmenų skaičius)</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150,1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150,2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324,6</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center"/>
          </w:tcPr>
          <w:p w:rsidR="00C31C03" w:rsidRPr="002D10A5" w:rsidRDefault="00C31C03" w:rsidP="00E10A28">
            <w:pPr>
              <w:spacing w:after="0"/>
              <w:rPr>
                <w:rFonts w:ascii="Times New Roman" w:hAnsi="Times New Roman" w:cs="Times New Roman"/>
                <w:color w:val="000000"/>
                <w:sz w:val="24"/>
                <w:szCs w:val="24"/>
              </w:rPr>
            </w:pPr>
            <w:r w:rsidRPr="002D10A5">
              <w:rPr>
                <w:rFonts w:ascii="Times New Roman" w:hAnsi="Times New Roman" w:cs="Times New Roman"/>
                <w:b/>
                <w:bCs/>
                <w:color w:val="000000"/>
                <w:sz w:val="24"/>
                <w:szCs w:val="24"/>
              </w:rPr>
              <w:t>3.2. Skatinti sveikos mitybos įpročius</w:t>
            </w:r>
          </w:p>
        </w:tc>
        <w:tc>
          <w:tcPr>
            <w:tcW w:w="960" w:type="dxa"/>
            <w:tcBorders>
              <w:top w:val="nil"/>
              <w:left w:val="nil"/>
              <w:bottom w:val="nil"/>
              <w:right w:val="nil"/>
            </w:tcBorders>
            <w:noWrap/>
          </w:tcPr>
          <w:p w:rsidR="00C31C03" w:rsidRPr="002D10A5" w:rsidRDefault="00C31C03" w:rsidP="00581760">
            <w:pPr>
              <w:spacing w:after="0" w:line="240" w:lineRule="auto"/>
              <w:rPr>
                <w:color w:val="000000"/>
              </w:rPr>
            </w:pPr>
          </w:p>
        </w:tc>
      </w:tr>
      <w:tr w:rsidR="00C31C03" w:rsidRPr="00C5221C">
        <w:trPr>
          <w:trHeight w:val="433"/>
        </w:trPr>
        <w:tc>
          <w:tcPr>
            <w:tcW w:w="6394" w:type="dxa"/>
            <w:tcBorders>
              <w:top w:val="nil"/>
              <w:left w:val="single" w:sz="4" w:space="0" w:color="auto"/>
              <w:bottom w:val="single" w:sz="4" w:space="0" w:color="auto"/>
              <w:right w:val="single" w:sz="4" w:space="0" w:color="auto"/>
            </w:tcBorders>
            <w:shd w:val="clear" w:color="000000" w:fill="FDE9D9"/>
            <w:vAlign w:val="bottom"/>
          </w:tcPr>
          <w:p w:rsidR="00C31C03" w:rsidRPr="002D10A5" w:rsidRDefault="00C31C03" w:rsidP="00147701">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Kūdikių, išimtinai žindytų iki 6 mėn. amžiaus, dalis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30,5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35,4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76,9</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0,86</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83"/>
        </w:trPr>
        <w:tc>
          <w:tcPr>
            <w:tcW w:w="14332" w:type="dxa"/>
            <w:gridSpan w:val="7"/>
            <w:tcBorders>
              <w:top w:val="single" w:sz="4" w:space="0" w:color="auto"/>
              <w:left w:val="single" w:sz="4" w:space="0" w:color="auto"/>
              <w:bottom w:val="single" w:sz="4" w:space="0" w:color="auto"/>
              <w:right w:val="single" w:sz="4" w:space="0" w:color="000000"/>
            </w:tcBorders>
            <w:shd w:val="clear" w:color="000000" w:fill="E6B9B8"/>
            <w:vAlign w:val="center"/>
          </w:tcPr>
          <w:p w:rsidR="00C31C03" w:rsidRPr="002D10A5" w:rsidRDefault="00C31C03" w:rsidP="0027360F">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 tikslas. Užtikrinti kokybišką ir efektyvią sveikatos priežiūrą, orientuotą į gyventojų poreikius</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03"/>
        </w:trPr>
        <w:tc>
          <w:tcPr>
            <w:tcW w:w="14332" w:type="dxa"/>
            <w:gridSpan w:val="7"/>
            <w:tcBorders>
              <w:top w:val="single" w:sz="4" w:space="0" w:color="auto"/>
              <w:left w:val="single" w:sz="4" w:space="0" w:color="auto"/>
              <w:bottom w:val="single" w:sz="4" w:space="0" w:color="auto"/>
              <w:right w:val="single" w:sz="4" w:space="0" w:color="000000"/>
            </w:tcBorders>
            <w:shd w:val="clear" w:color="000000" w:fill="F2DDDC"/>
            <w:vAlign w:val="center"/>
          </w:tcPr>
          <w:p w:rsidR="00C31C03" w:rsidRPr="002D10A5" w:rsidRDefault="00C31C03" w:rsidP="0027360F">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4.1. Užtikrinti sveikatos sistemos tvarumą ir kokybę, plėtojant sveikatos technologijas, kurių efektyvumas pagrįstas mokslo įrodymais</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37"/>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Išvengiamų hospitalizacijų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35,1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67,1</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Išvengiamų hospitalizacijų dėl diabeto ir jo komplikacijų skaičius (1 000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0,98</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94"/>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vAlign w:val="center"/>
          </w:tcPr>
          <w:p w:rsidR="00C31C03" w:rsidRPr="002D10A5" w:rsidRDefault="00C31C03" w:rsidP="00E10A28">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4.2. Plėtoti sveikatos infrastuktūrą ir gerinti sveikatos priežiūros paslaugų kokybę, saugą, prieinamumą ir į pacientą orientuotą sveikatos priežiūrą</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79"/>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Slaugytojų, tenkančių vienam gydytojui, skaičius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Šeimos medicinos paslaugas teikiančių gydytojų skaičius</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11,8</w:t>
            </w:r>
          </w:p>
        </w:tc>
        <w:tc>
          <w:tcPr>
            <w:tcW w:w="1276" w:type="dxa"/>
            <w:tcBorders>
              <w:top w:val="nil"/>
              <w:left w:val="nil"/>
              <w:bottom w:val="single" w:sz="4" w:space="0" w:color="auto"/>
              <w:right w:val="single" w:sz="4" w:space="0" w:color="auto"/>
            </w:tcBorders>
            <w:shd w:val="clear" w:color="000000"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1,33</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Apsilankymų pas gydytojus skaičius, tenkantis vienam gyventojui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64245</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45"/>
        </w:trPr>
        <w:tc>
          <w:tcPr>
            <w:tcW w:w="7812" w:type="dxa"/>
            <w:gridSpan w:val="2"/>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Savivaldybei pavaldžių stacionarines asmens sveikatos priežiūr</w:t>
            </w:r>
            <w:r>
              <w:rPr>
                <w:rFonts w:ascii="Times New Roman" w:hAnsi="Times New Roman" w:cs="Times New Roman"/>
                <w:color w:val="000000"/>
                <w:sz w:val="24"/>
                <w:szCs w:val="24"/>
              </w:rPr>
              <w:t>o</w:t>
            </w:r>
            <w:r w:rsidRPr="002D10A5">
              <w:rPr>
                <w:rFonts w:ascii="Times New Roman" w:hAnsi="Times New Roman" w:cs="Times New Roman"/>
                <w:color w:val="000000"/>
                <w:sz w:val="24"/>
                <w:szCs w:val="24"/>
              </w:rPr>
              <w:t>s</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paslaugas teikiančių asmens sveikatos priežiūros įstaigų pacientų pasitenkinimo lygis (balais)</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16"/>
                <w:szCs w:val="16"/>
              </w:rPr>
            </w:pP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18,8</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21,8</w:t>
            </w:r>
          </w:p>
        </w:tc>
        <w:tc>
          <w:tcPr>
            <w:tcW w:w="2236" w:type="dxa"/>
            <w:gridSpan w:val="2"/>
            <w:tcBorders>
              <w:top w:val="nil"/>
              <w:left w:val="nil"/>
              <w:bottom w:val="nil"/>
              <w:right w:val="nil"/>
            </w:tcBorders>
            <w:shd w:val="clear" w:color="000000" w:fill="FFFFFF"/>
            <w:noWrap/>
            <w:vAlign w:val="center"/>
          </w:tcPr>
          <w:p w:rsidR="00C31C03" w:rsidRPr="002D10A5" w:rsidRDefault="00C31C03" w:rsidP="00147701">
            <w:pPr>
              <w:spacing w:after="0"/>
              <w:jc w:val="center"/>
              <w:rPr>
                <w:rFonts w:ascii="Times New Roman" w:hAnsi="Times New Roman" w:cs="Times New Roman"/>
                <w:color w:val="000000"/>
                <w:sz w:val="24"/>
                <w:szCs w:val="24"/>
              </w:rPr>
            </w:pPr>
            <w:r w:rsidRPr="002D10A5">
              <w:rPr>
                <w:rFonts w:ascii="Times New Roman" w:hAnsi="Times New Roman" w:cs="Times New Roman"/>
                <w:color w:val="000000"/>
                <w:sz w:val="24"/>
                <w:szCs w:val="24"/>
              </w:rPr>
              <w:t> </w:t>
            </w:r>
          </w:p>
        </w:tc>
      </w:tr>
      <w:tr w:rsidR="00C31C03" w:rsidRPr="00C5221C">
        <w:trPr>
          <w:trHeight w:val="577"/>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vaistams atsparia tuberkulioze (A15-A19)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19,7</w:t>
            </w:r>
          </w:p>
        </w:tc>
        <w:tc>
          <w:tcPr>
            <w:tcW w:w="1276" w:type="dxa"/>
            <w:tcBorders>
              <w:top w:val="single" w:sz="4" w:space="0" w:color="auto"/>
              <w:left w:val="nil"/>
              <w:bottom w:val="single" w:sz="4" w:space="0" w:color="auto"/>
              <w:right w:val="single" w:sz="4" w:space="0" w:color="auto"/>
            </w:tcBorders>
            <w:shd w:val="clear" w:color="000000"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2,95</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99"/>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ŽIV ir lytiškai plintančiomis ligomis (B20-B24, A50-A64)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27360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0,41</w:t>
            </w:r>
          </w:p>
        </w:tc>
        <w:tc>
          <w:tcPr>
            <w:tcW w:w="960" w:type="dxa"/>
            <w:tcBorders>
              <w:top w:val="nil"/>
              <w:left w:val="nil"/>
              <w:bottom w:val="single" w:sz="4" w:space="0" w:color="auto"/>
              <w:right w:val="nil"/>
            </w:tcBorders>
            <w:noWrap/>
            <w:vAlign w:val="bottom"/>
          </w:tcPr>
          <w:p w:rsidR="00C31C03" w:rsidRPr="002D10A5" w:rsidRDefault="00C31C03" w:rsidP="00581760">
            <w:pPr>
              <w:spacing w:after="0" w:line="240" w:lineRule="auto"/>
              <w:rPr>
                <w:color w:val="000000"/>
              </w:rPr>
            </w:pPr>
          </w:p>
        </w:tc>
      </w:tr>
      <w:tr w:rsidR="00C31C03" w:rsidRPr="00C5221C">
        <w:trPr>
          <w:trHeight w:val="57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C31C03" w:rsidRPr="002D10A5" w:rsidRDefault="00C31C03" w:rsidP="00E10A28">
            <w:pPr>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4.3. Pagerinti motinos ir vaiko sveikatą</w:t>
            </w:r>
          </w:p>
        </w:tc>
        <w:tc>
          <w:tcPr>
            <w:tcW w:w="960" w:type="dxa"/>
            <w:tcBorders>
              <w:top w:val="single" w:sz="4" w:space="0" w:color="auto"/>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Kūdikių (vaikų iki 1 m. amžiaus) mirtingumas 1 000 gyvų</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gimusių kūdikių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19,5</w:t>
            </w:r>
          </w:p>
        </w:tc>
        <w:tc>
          <w:tcPr>
            <w:tcW w:w="1276" w:type="dxa"/>
            <w:tcBorders>
              <w:top w:val="nil"/>
              <w:left w:val="nil"/>
              <w:bottom w:val="single" w:sz="4" w:space="0" w:color="auto"/>
              <w:right w:val="single" w:sz="4" w:space="0" w:color="auto"/>
            </w:tcBorders>
            <w:shd w:val="clear" w:color="000000"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2 metų amžiaus vaikų MMR1 (tymų, epideminio parotito, raudonukės vakcina, 1 dozė) (proc.)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AF2E20">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95,6</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93,7</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88,7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99,5</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 metų amžiaus vaikų DTP3 (difterijos, stabligės, kokliušo vakcina, 3 dozės) skiepijimo apimtys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447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92,4</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94,1</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87,9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0,98</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0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(6-14 m.) dalis, dalyvavusi vaikų krūminių dantų dengimo silantinėmis medžiagomis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1,19</w:t>
            </w:r>
          </w:p>
        </w:tc>
        <w:tc>
          <w:tcPr>
            <w:tcW w:w="960" w:type="dxa"/>
            <w:tcBorders>
              <w:top w:val="nil"/>
              <w:left w:val="nil"/>
              <w:bottom w:val="nil"/>
              <w:right w:val="nil"/>
            </w:tcBorders>
            <w:noWrap/>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Mokinių dantų ėduonies intensyvumo indeksas</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276" w:type="dxa"/>
            <w:tcBorders>
              <w:top w:val="nil"/>
              <w:left w:val="nil"/>
              <w:bottom w:val="single" w:sz="4" w:space="0" w:color="auto"/>
              <w:right w:val="single" w:sz="4" w:space="0" w:color="auto"/>
            </w:tcBorders>
            <w:shd w:val="clear" w:color="auto"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0,98</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21"/>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Paauglių (15–17 m.) gimdymų skaičius (1000 gyventojų)</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276" w:type="dxa"/>
            <w:tcBorders>
              <w:top w:val="nil"/>
              <w:left w:val="nil"/>
              <w:bottom w:val="single" w:sz="4" w:space="0" w:color="auto"/>
              <w:right w:val="single" w:sz="4" w:space="0" w:color="auto"/>
            </w:tcBorders>
            <w:shd w:val="clear" w:color="000000"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vMerge w:val="restart"/>
            <w:tcBorders>
              <w:top w:val="nil"/>
              <w:left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49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C31C03" w:rsidRPr="002D10A5" w:rsidRDefault="00C31C03" w:rsidP="00E10A28">
            <w:pPr>
              <w:tabs>
                <w:tab w:val="left" w:pos="12987"/>
              </w:tabs>
              <w:spacing w:after="0"/>
              <w:rPr>
                <w:rFonts w:ascii="Times New Roman" w:hAnsi="Times New Roman" w:cs="Times New Roman"/>
                <w:b/>
                <w:bCs/>
                <w:color w:val="000000"/>
                <w:sz w:val="24"/>
                <w:szCs w:val="24"/>
              </w:rPr>
            </w:pPr>
            <w:r w:rsidRPr="002D10A5">
              <w:rPr>
                <w:rFonts w:ascii="Times New Roman" w:hAnsi="Times New Roman" w:cs="Times New Roman"/>
                <w:b/>
                <w:bCs/>
                <w:color w:val="000000"/>
                <w:sz w:val="24"/>
                <w:szCs w:val="24"/>
              </w:rPr>
              <w:t>4.4. Stiprinti lėtinių neinfekcinių ligų prevenciją ir kontrolę</w:t>
            </w:r>
          </w:p>
        </w:tc>
        <w:tc>
          <w:tcPr>
            <w:tcW w:w="960" w:type="dxa"/>
            <w:vMerge/>
            <w:tcBorders>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nuo kraujotakos sistemos ligų rodiklis (I00-I99) (100 000 gyventojų) </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1066,1</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805,5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574,6</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1463,1</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Standartizuotas mirtingumo nuo kraujotakos sistemos ligų</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rodiklis (I00-I99) (100 000 gyventojų)</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1114,3</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804,4</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524,3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1114,3</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1,39</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nuo piktybinių navikų rodiklis (C00-C97)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(100 000 gyventojų)</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496,7</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285,8</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199,8</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496,7</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Standartizuotas mirtingumo nuo piktybinių navikų rodiklis (C00-C97) (100 000 gyventojų) </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492,9</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282,1</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232,1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492,9</w:t>
            </w:r>
          </w:p>
        </w:tc>
        <w:tc>
          <w:tcPr>
            <w:tcW w:w="1276" w:type="dxa"/>
            <w:tcBorders>
              <w:top w:val="nil"/>
              <w:left w:val="nil"/>
              <w:bottom w:val="single" w:sz="4" w:space="0" w:color="auto"/>
              <w:right w:val="single" w:sz="4" w:space="0" w:color="auto"/>
            </w:tcBorders>
            <w:shd w:val="clear" w:color="000000"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315"/>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Mirtingumas nuo cerebrovaskulinių ligų  rodiklis (I60-I69) </w:t>
            </w:r>
          </w:p>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(100 000 gyventojų) </w:t>
            </w:r>
          </w:p>
        </w:tc>
        <w:tc>
          <w:tcPr>
            <w:tcW w:w="1418" w:type="dxa"/>
            <w:vMerge w:val="restart"/>
            <w:tcBorders>
              <w:top w:val="nil"/>
              <w:left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133,3</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195,2</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107,3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617,8</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0,68</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6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Standartizuotas mirtingumo nuo cerebrovaskulinių ligų rodiklis (I60-I69) (100 000 gyventojų) </w:t>
            </w:r>
          </w:p>
        </w:tc>
        <w:tc>
          <w:tcPr>
            <w:tcW w:w="1418" w:type="dxa"/>
            <w:vMerge/>
            <w:tcBorders>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131,3</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194,5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518,7</w:t>
            </w:r>
          </w:p>
        </w:tc>
        <w:tc>
          <w:tcPr>
            <w:tcW w:w="1276" w:type="dxa"/>
            <w:tcBorders>
              <w:top w:val="nil"/>
              <w:left w:val="nil"/>
              <w:bottom w:val="single" w:sz="4" w:space="0" w:color="auto"/>
              <w:right w:val="single" w:sz="4" w:space="0" w:color="auto"/>
            </w:tcBorders>
            <w:shd w:val="clear" w:color="auto" w:fill="00B05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0,67</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56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Sergamumas II tipo cukriniu diabetu (E11) (10 000 gyventojų)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81,2</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81,2</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1,78</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696"/>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dalis, dalyvavusi atrankinės mamografinės patikros dėl krūties vėžio finansavimo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653DF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46,8</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46,5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64,8</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p>
        </w:tc>
        <w:tc>
          <w:tcPr>
            <w:tcW w:w="960" w:type="dxa"/>
            <w:tcBorders>
              <w:top w:val="nil"/>
              <w:left w:val="nil"/>
              <w:bottom w:val="nil"/>
              <w:right w:val="nil"/>
            </w:tcBorders>
            <w:noWrap/>
          </w:tcPr>
          <w:p w:rsidR="00C31C03" w:rsidRPr="002D10A5" w:rsidRDefault="00C31C03" w:rsidP="00581760">
            <w:pPr>
              <w:spacing w:after="0" w:line="240" w:lineRule="auto"/>
              <w:rPr>
                <w:color w:val="000000"/>
              </w:rPr>
            </w:pPr>
          </w:p>
        </w:tc>
      </w:tr>
      <w:tr w:rsidR="00C31C03" w:rsidRPr="00C5221C">
        <w:trPr>
          <w:trHeight w:val="85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dalis, dalyvavusi gimdos kaklelio piktybinių navikų prevencinių priemonių, apmokamų iš Privalomojo sveikatos draudimo biudžeto lėšų, finansavimo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799</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41,7</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52,5</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71,9</w:t>
            </w:r>
          </w:p>
        </w:tc>
        <w:tc>
          <w:tcPr>
            <w:tcW w:w="1276" w:type="dxa"/>
            <w:tcBorders>
              <w:top w:val="nil"/>
              <w:left w:val="nil"/>
              <w:bottom w:val="single" w:sz="4" w:space="0" w:color="auto"/>
              <w:right w:val="single" w:sz="4" w:space="0" w:color="auto"/>
            </w:tcBorders>
            <w:shd w:val="clear" w:color="auto" w:fill="FF00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0,79</w:t>
            </w:r>
          </w:p>
        </w:tc>
        <w:tc>
          <w:tcPr>
            <w:tcW w:w="960" w:type="dxa"/>
            <w:tcBorders>
              <w:top w:val="nil"/>
              <w:left w:val="nil"/>
              <w:bottom w:val="nil"/>
              <w:right w:val="nil"/>
            </w:tcBorders>
            <w:noWrap/>
          </w:tcPr>
          <w:p w:rsidR="00C31C03" w:rsidRPr="002D10A5" w:rsidRDefault="00C31C03" w:rsidP="00581760">
            <w:pPr>
              <w:spacing w:after="0" w:line="240" w:lineRule="auto"/>
              <w:rPr>
                <w:color w:val="000000"/>
              </w:rPr>
            </w:pPr>
          </w:p>
        </w:tc>
      </w:tr>
      <w:tr w:rsidR="00C31C03" w:rsidRPr="00C5221C">
        <w:trPr>
          <w:trHeight w:val="63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Tikslinės populiacijos dalis, dalyvavusi storosios žarnos vėžio ankstyvosios diagnostikos finansavimo programoje  (proc.)</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1172</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45,5</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49,9</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65,6</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0,91</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r w:rsidR="00C31C03" w:rsidRPr="00C5221C">
        <w:trPr>
          <w:trHeight w:val="1050"/>
        </w:trPr>
        <w:tc>
          <w:tcPr>
            <w:tcW w:w="6394"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27360F">
            <w:pPr>
              <w:spacing w:after="0"/>
              <w:rPr>
                <w:rFonts w:ascii="Times New Roman" w:hAnsi="Times New Roman" w:cs="Times New Roman"/>
                <w:color w:val="000000"/>
                <w:sz w:val="24"/>
                <w:szCs w:val="24"/>
              </w:rPr>
            </w:pPr>
            <w:r w:rsidRPr="002D10A5">
              <w:rPr>
                <w:rFonts w:ascii="Times New Roman" w:hAnsi="Times New Roman" w:cs="Times New Roman"/>
                <w:color w:val="000000"/>
                <w:sz w:val="24"/>
                <w:szCs w:val="24"/>
              </w:rPr>
              <w:t xml:space="preserve">Tikslinės populiacijos dalis, dalyvavusi asmenų, priskirtinų širdies ir kraujagyslių ligų didelės rizikos grupei, atrankos ir prevencijos priemonių finansavimo programoje (proc.) </w:t>
            </w:r>
          </w:p>
        </w:tc>
        <w:tc>
          <w:tcPr>
            <w:tcW w:w="1418" w:type="dxa"/>
            <w:tcBorders>
              <w:top w:val="nil"/>
              <w:left w:val="single" w:sz="4" w:space="0" w:color="auto"/>
              <w:bottom w:val="single" w:sz="4" w:space="0" w:color="auto"/>
              <w:right w:val="single" w:sz="4" w:space="0" w:color="auto"/>
            </w:tcBorders>
            <w:shd w:val="clear" w:color="000000" w:fill="FDE9D9"/>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751</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38,6</w:t>
            </w:r>
          </w:p>
        </w:tc>
        <w:tc>
          <w:tcPr>
            <w:tcW w:w="1134"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276"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14,7</w:t>
            </w:r>
          </w:p>
        </w:tc>
        <w:tc>
          <w:tcPr>
            <w:tcW w:w="1417" w:type="dxa"/>
            <w:tcBorders>
              <w:top w:val="nil"/>
              <w:left w:val="nil"/>
              <w:bottom w:val="single" w:sz="4" w:space="0" w:color="auto"/>
              <w:right w:val="single" w:sz="4" w:space="0" w:color="auto"/>
            </w:tcBorders>
            <w:shd w:val="clear" w:color="000000" w:fill="FDE9D9"/>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55,6</w:t>
            </w:r>
          </w:p>
        </w:tc>
        <w:tc>
          <w:tcPr>
            <w:tcW w:w="1276" w:type="dxa"/>
            <w:tcBorders>
              <w:top w:val="nil"/>
              <w:left w:val="nil"/>
              <w:bottom w:val="single" w:sz="4" w:space="0" w:color="auto"/>
              <w:right w:val="single" w:sz="4" w:space="0" w:color="auto"/>
            </w:tcBorders>
            <w:shd w:val="clear" w:color="000000" w:fill="FFFF00"/>
            <w:noWrap/>
            <w:vAlign w:val="center"/>
          </w:tcPr>
          <w:p w:rsidR="00C31C03" w:rsidRPr="002D10A5" w:rsidRDefault="00C31C03" w:rsidP="0014770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0,99</w:t>
            </w:r>
          </w:p>
        </w:tc>
        <w:tc>
          <w:tcPr>
            <w:tcW w:w="960" w:type="dxa"/>
            <w:tcBorders>
              <w:top w:val="nil"/>
              <w:left w:val="nil"/>
              <w:bottom w:val="nil"/>
              <w:right w:val="nil"/>
            </w:tcBorders>
            <w:noWrap/>
            <w:vAlign w:val="bottom"/>
          </w:tcPr>
          <w:p w:rsidR="00C31C03" w:rsidRPr="002D10A5" w:rsidRDefault="00C31C03" w:rsidP="00581760">
            <w:pPr>
              <w:spacing w:after="0" w:line="240" w:lineRule="auto"/>
              <w:rPr>
                <w:color w:val="000000"/>
              </w:rPr>
            </w:pPr>
          </w:p>
        </w:tc>
      </w:tr>
    </w:tbl>
    <w:p w:rsidR="00C31C03" w:rsidRPr="002D10A5" w:rsidRDefault="00C31C03" w:rsidP="001573FA">
      <w:pPr>
        <w:jc w:val="center"/>
        <w:rPr>
          <w:rFonts w:ascii="Times New Roman" w:hAnsi="Times New Roman" w:cs="Times New Roman"/>
          <w:i/>
          <w:iCs/>
          <w:sz w:val="24"/>
          <w:szCs w:val="24"/>
        </w:rPr>
      </w:pPr>
      <w:r w:rsidRPr="002D10A5">
        <w:rPr>
          <w:rFonts w:ascii="Times New Roman" w:hAnsi="Times New Roman" w:cs="Times New Roman"/>
          <w:i/>
          <w:iCs/>
          <w:sz w:val="24"/>
          <w:szCs w:val="24"/>
        </w:rPr>
        <w:t>Šaltiniai: HISIC, HFA, Lietuvos statistikos departamento oficialiosios statistikos portalas</w:t>
      </w:r>
    </w:p>
    <w:p w:rsidR="00C31C03" w:rsidRDefault="00C31C03" w:rsidP="00730036">
      <w:pPr>
        <w:jc w:val="center"/>
        <w:sectPr w:rsidR="00C31C03" w:rsidSect="00713111">
          <w:pgSz w:w="15840" w:h="12240" w:orient="landscape"/>
          <w:pgMar w:top="567" w:right="1134" w:bottom="1418" w:left="1134" w:header="709" w:footer="709" w:gutter="0"/>
          <w:cols w:space="708"/>
          <w:docGrid w:linePitch="360"/>
        </w:sectPr>
      </w:pPr>
    </w:p>
    <w:p w:rsidR="00C31C03" w:rsidRPr="00361CF7" w:rsidRDefault="00C31C03" w:rsidP="00730036">
      <w:pPr>
        <w:jc w:val="center"/>
        <w:rPr>
          <w:rFonts w:ascii="Times New Roman" w:hAnsi="Times New Roman" w:cs="Times New Roman"/>
          <w:b/>
          <w:bCs/>
          <w:sz w:val="24"/>
          <w:szCs w:val="24"/>
        </w:rPr>
      </w:pPr>
      <w:r w:rsidRPr="00361CF7">
        <w:rPr>
          <w:rFonts w:ascii="Times New Roman" w:hAnsi="Times New Roman" w:cs="Times New Roman"/>
          <w:b/>
          <w:bCs/>
          <w:sz w:val="24"/>
          <w:szCs w:val="24"/>
        </w:rPr>
        <w:t>2. SPECIALIOJI DALIS</w:t>
      </w:r>
    </w:p>
    <w:p w:rsidR="00C31C03" w:rsidRPr="002D10A5" w:rsidRDefault="00C31C03" w:rsidP="003928AC">
      <w:pPr>
        <w:pStyle w:val="ListParagraph"/>
        <w:spacing w:after="0"/>
        <w:ind w:left="0"/>
        <w:jc w:val="center"/>
        <w:rPr>
          <w:rFonts w:ascii="Times New Roman" w:hAnsi="Times New Roman" w:cs="Times New Roman"/>
          <w:b/>
          <w:bCs/>
          <w:sz w:val="24"/>
          <w:szCs w:val="24"/>
        </w:rPr>
      </w:pPr>
    </w:p>
    <w:p w:rsidR="00C31C03" w:rsidRPr="002D10A5" w:rsidRDefault="00C31C03" w:rsidP="00850C3D">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Šioje dalyje analizuojamos specifinės problemos ir rodikliai, kurie Pagėgių savivaldybėje turi ekstremalias reikšmes lyginant su kitomis savivaldybėmis.</w:t>
      </w:r>
    </w:p>
    <w:p w:rsidR="00C31C03" w:rsidRPr="002D10A5" w:rsidRDefault="00C31C03" w:rsidP="00850C3D">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Remiantis Higienos instituto  Savivaldybių visuomenės sveikatos stebėsenos ataskaitos rašymo metodinėmis rekomendacijomis, įvertinus savivaldybės visuomenės sveikatos būklę, kasmet reikia išskirti po 3 prioritetines savivaldybės visuomenės sveikatos problemas. Išskirti problemines sritis galima keliais būdais:</w:t>
      </w:r>
    </w:p>
    <w:p w:rsidR="00C31C03" w:rsidRPr="002D10A5" w:rsidRDefault="00C31C03" w:rsidP="00850C3D">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1. Vertinant, kurios savivaldybių reikšmės yra blogiausios </w:t>
      </w:r>
      <w:r>
        <w:rPr>
          <w:rFonts w:ascii="Times New Roman" w:hAnsi="Times New Roman" w:cs="Times New Roman"/>
          <w:sz w:val="24"/>
          <w:szCs w:val="24"/>
        </w:rPr>
        <w:t>Lietuvoje (t.y. raudonos zonos);</w:t>
      </w:r>
    </w:p>
    <w:p w:rsidR="00C31C03" w:rsidRPr="002D10A5" w:rsidRDefault="00C31C03" w:rsidP="00850C3D">
      <w:pPr>
        <w:spacing w:after="0"/>
        <w:ind w:firstLine="1021"/>
        <w:jc w:val="both"/>
        <w:rPr>
          <w:rFonts w:ascii="Times New Roman" w:hAnsi="Times New Roman" w:cs="Times New Roman"/>
          <w:sz w:val="24"/>
          <w:szCs w:val="24"/>
        </w:rPr>
      </w:pPr>
      <w:r>
        <w:rPr>
          <w:rFonts w:ascii="Times New Roman" w:hAnsi="Times New Roman" w:cs="Times New Roman"/>
          <w:sz w:val="24"/>
          <w:szCs w:val="24"/>
        </w:rPr>
        <w:t>2. Vertinant keleto metų pokytį;</w:t>
      </w:r>
    </w:p>
    <w:p w:rsidR="00C31C03" w:rsidRPr="002D10A5" w:rsidRDefault="00C31C03" w:rsidP="00850C3D">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3. Vertinant, kokios priemonės buvo daromos, ir kaip jos pakeitė situaciją.</w:t>
      </w:r>
    </w:p>
    <w:p w:rsidR="00C31C03" w:rsidRDefault="00C31C03" w:rsidP="00850C3D">
      <w:pPr>
        <w:pStyle w:val="ListParagraph"/>
        <w:spacing w:after="0"/>
        <w:ind w:left="0" w:firstLine="1021"/>
        <w:jc w:val="both"/>
        <w:rPr>
          <w:rFonts w:ascii="Times New Roman" w:hAnsi="Times New Roman" w:cs="Times New Roman"/>
          <w:sz w:val="24"/>
          <w:szCs w:val="24"/>
        </w:rPr>
      </w:pPr>
      <w:r w:rsidRPr="002D10A5">
        <w:rPr>
          <w:rFonts w:ascii="Times New Roman" w:hAnsi="Times New Roman" w:cs="Times New Roman"/>
          <w:sz w:val="24"/>
          <w:szCs w:val="24"/>
        </w:rPr>
        <w:t xml:space="preserve">Pagėgių savivaldybės visuomenės sveikatos stebėsenos būklei apibūdinti buvo pasirinkta vertinti blogiausias savivaldybės reikšmes ir dviejų metų pokytį. Buvo atsižvelgta  į mažą gyventojų skaičių, didelis dėmesys </w:t>
      </w:r>
      <w:r>
        <w:rPr>
          <w:rFonts w:ascii="Times New Roman" w:hAnsi="Times New Roman" w:cs="Times New Roman"/>
          <w:sz w:val="24"/>
          <w:szCs w:val="24"/>
        </w:rPr>
        <w:t>skirtas</w:t>
      </w:r>
      <w:r w:rsidRPr="002D10A5">
        <w:rPr>
          <w:rFonts w:ascii="Times New Roman" w:hAnsi="Times New Roman" w:cs="Times New Roman"/>
          <w:sz w:val="24"/>
          <w:szCs w:val="24"/>
        </w:rPr>
        <w:t xml:space="preserve"> absoliučių skaičių vertinimui, kurie apibūdino pagrindinius sveikatos rodiklius. Pagrindinių rodiklių sąrašas ir jų reikšmės pristatytos Pagėgių savivaldybės Bendruomenės sveikatos tarybai</w:t>
      </w:r>
      <w:r>
        <w:rPr>
          <w:rFonts w:ascii="Times New Roman" w:hAnsi="Times New Roman" w:cs="Times New Roman"/>
          <w:sz w:val="24"/>
          <w:szCs w:val="24"/>
        </w:rPr>
        <w:t>. T</w:t>
      </w:r>
      <w:r w:rsidRPr="002D10A5">
        <w:rPr>
          <w:rFonts w:ascii="Times New Roman" w:hAnsi="Times New Roman" w:cs="Times New Roman"/>
          <w:sz w:val="24"/>
          <w:szCs w:val="24"/>
        </w:rPr>
        <w:t>arybos s</w:t>
      </w:r>
      <w:r>
        <w:rPr>
          <w:rFonts w:ascii="Times New Roman" w:hAnsi="Times New Roman" w:cs="Times New Roman"/>
          <w:sz w:val="24"/>
          <w:szCs w:val="24"/>
        </w:rPr>
        <w:t>iūlymu</w:t>
      </w:r>
      <w:r w:rsidRPr="002D10A5">
        <w:rPr>
          <w:rFonts w:ascii="Times New Roman" w:hAnsi="Times New Roman" w:cs="Times New Roman"/>
          <w:sz w:val="24"/>
          <w:szCs w:val="24"/>
        </w:rPr>
        <w:t xml:space="preserve"> išskirtos šios prioritetinės sritys:</w:t>
      </w:r>
    </w:p>
    <w:p w:rsidR="00C31C03" w:rsidRPr="002D10A5" w:rsidRDefault="00C31C03" w:rsidP="00850C3D">
      <w:pPr>
        <w:pStyle w:val="ListParagraph"/>
        <w:spacing w:after="0"/>
        <w:ind w:left="0" w:firstLine="1021"/>
        <w:jc w:val="both"/>
        <w:rPr>
          <w:rFonts w:ascii="Times New Roman" w:hAnsi="Times New Roman" w:cs="Times New Roman"/>
          <w:sz w:val="24"/>
          <w:szCs w:val="24"/>
        </w:rPr>
      </w:pPr>
      <w:r>
        <w:rPr>
          <w:rFonts w:ascii="Times New Roman" w:hAnsi="Times New Roman" w:cs="Times New Roman"/>
          <w:sz w:val="24"/>
          <w:szCs w:val="24"/>
        </w:rPr>
        <w:t>1. Mirtingumas/standartizuotas mirtingumas nuo kraujotakos sistemos ligų;</w:t>
      </w:r>
    </w:p>
    <w:p w:rsidR="00C31C03" w:rsidRPr="002D10A5" w:rsidRDefault="00C31C03" w:rsidP="00C427A5">
      <w:pPr>
        <w:pStyle w:val="ListParagraph"/>
        <w:spacing w:after="0"/>
        <w:ind w:left="1021"/>
        <w:jc w:val="both"/>
        <w:rPr>
          <w:rFonts w:ascii="Times New Roman" w:hAnsi="Times New Roman" w:cs="Times New Roman"/>
          <w:sz w:val="24"/>
          <w:szCs w:val="24"/>
        </w:rPr>
      </w:pPr>
      <w:r>
        <w:rPr>
          <w:rFonts w:ascii="Times New Roman" w:hAnsi="Times New Roman" w:cs="Times New Roman"/>
          <w:sz w:val="24"/>
          <w:szCs w:val="24"/>
        </w:rPr>
        <w:t>2</w:t>
      </w:r>
      <w:r w:rsidRPr="002D10A5">
        <w:rPr>
          <w:rFonts w:ascii="Times New Roman" w:hAnsi="Times New Roman" w:cs="Times New Roman"/>
          <w:sz w:val="24"/>
          <w:szCs w:val="24"/>
        </w:rPr>
        <w:t>. Sergam</w:t>
      </w:r>
      <w:r>
        <w:rPr>
          <w:rFonts w:ascii="Times New Roman" w:hAnsi="Times New Roman" w:cs="Times New Roman"/>
          <w:sz w:val="24"/>
          <w:szCs w:val="24"/>
        </w:rPr>
        <w:t>umas II tipo cukriniu diabetu;</w:t>
      </w:r>
    </w:p>
    <w:p w:rsidR="00C31C03" w:rsidRDefault="00C31C03" w:rsidP="00C427A5">
      <w:pPr>
        <w:pStyle w:val="ListParagraph"/>
        <w:spacing w:after="0"/>
        <w:ind w:left="1021"/>
        <w:jc w:val="both"/>
        <w:rPr>
          <w:rFonts w:ascii="Times New Roman" w:hAnsi="Times New Roman" w:cs="Times New Roman"/>
          <w:sz w:val="24"/>
          <w:szCs w:val="24"/>
        </w:rPr>
      </w:pPr>
      <w:r>
        <w:rPr>
          <w:rFonts w:ascii="Times New Roman" w:hAnsi="Times New Roman" w:cs="Times New Roman"/>
          <w:sz w:val="24"/>
          <w:szCs w:val="24"/>
        </w:rPr>
        <w:t>3</w:t>
      </w:r>
      <w:r w:rsidRPr="002D10A5">
        <w:rPr>
          <w:rFonts w:ascii="Times New Roman" w:hAnsi="Times New Roman" w:cs="Times New Roman"/>
          <w:sz w:val="24"/>
          <w:szCs w:val="24"/>
        </w:rPr>
        <w:t>. Mirtingumas/standartizuotas mirtingumas nuo piktybinių navikų</w:t>
      </w:r>
      <w:r>
        <w:rPr>
          <w:rFonts w:ascii="Times New Roman" w:hAnsi="Times New Roman" w:cs="Times New Roman"/>
          <w:sz w:val="24"/>
          <w:szCs w:val="24"/>
        </w:rPr>
        <w:t>.</w:t>
      </w:r>
    </w:p>
    <w:p w:rsidR="00C31C03" w:rsidRPr="002D10A5" w:rsidRDefault="00C31C03" w:rsidP="00C427A5">
      <w:pPr>
        <w:pStyle w:val="ListParagraph"/>
        <w:spacing w:after="0"/>
        <w:ind w:left="1021"/>
        <w:jc w:val="both"/>
        <w:rPr>
          <w:rFonts w:ascii="Times New Roman" w:hAnsi="Times New Roman" w:cs="Times New Roman"/>
          <w:sz w:val="24"/>
          <w:szCs w:val="24"/>
        </w:rPr>
      </w:pPr>
    </w:p>
    <w:p w:rsidR="00C31C03" w:rsidRPr="002D10A5" w:rsidRDefault="00C31C03" w:rsidP="00277BFE">
      <w:pPr>
        <w:spacing w:after="0"/>
        <w:jc w:val="both"/>
        <w:rPr>
          <w:rFonts w:ascii="Times New Roman" w:hAnsi="Times New Roman" w:cs="Times New Roman"/>
          <w:sz w:val="24"/>
          <w:szCs w:val="24"/>
        </w:rPr>
      </w:pPr>
    </w:p>
    <w:p w:rsidR="00C31C03" w:rsidRPr="002D10A5" w:rsidRDefault="00C31C03" w:rsidP="00277BFE">
      <w:pPr>
        <w:spacing w:after="0"/>
        <w:jc w:val="both"/>
        <w:rPr>
          <w:rFonts w:ascii="Times New Roman" w:hAnsi="Times New Roman" w:cs="Times New Roman"/>
          <w:sz w:val="24"/>
          <w:szCs w:val="24"/>
        </w:rPr>
      </w:pPr>
    </w:p>
    <w:p w:rsidR="00C31C03" w:rsidRPr="002D10A5" w:rsidRDefault="00C31C03" w:rsidP="00456D02">
      <w:pPr>
        <w:pStyle w:val="ListParagraph"/>
        <w:spacing w:after="0" w:line="360" w:lineRule="auto"/>
        <w:ind w:left="0"/>
        <w:jc w:val="center"/>
        <w:rPr>
          <w:rFonts w:ascii="Times New Roman" w:hAnsi="Times New Roman" w:cs="Times New Roman"/>
          <w:b/>
          <w:bCs/>
          <w:sz w:val="24"/>
          <w:szCs w:val="24"/>
        </w:rPr>
      </w:pPr>
      <w:r w:rsidRPr="002D10A5">
        <w:rPr>
          <w:rFonts w:ascii="Times New Roman" w:hAnsi="Times New Roman" w:cs="Times New Roman"/>
          <w:b/>
          <w:bCs/>
          <w:sz w:val="24"/>
          <w:szCs w:val="24"/>
        </w:rPr>
        <w:t>2.1. PAGĖGIŲ SAVIVALDYBĖS PRIORITETINIŲ PROBLEMŲ ANALIZĖ</w:t>
      </w:r>
    </w:p>
    <w:p w:rsidR="00C31C03" w:rsidRDefault="00C31C03" w:rsidP="00456D02">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2.1.1. MIRTINGUMAS/STANDARTIZUOTAS MIRTINGUMAS NUO KRAUJOTAKOS SISTEMOS LIGŲ</w:t>
      </w:r>
    </w:p>
    <w:p w:rsidR="00C31C03" w:rsidRDefault="00C31C03" w:rsidP="0010794D">
      <w:pPr>
        <w:pStyle w:val="ListParagraph"/>
        <w:spacing w:after="0"/>
        <w:ind w:left="0"/>
        <w:jc w:val="center"/>
        <w:rPr>
          <w:rFonts w:ascii="Times New Roman" w:hAnsi="Times New Roman" w:cs="Times New Roman"/>
          <w:b/>
          <w:bCs/>
          <w:sz w:val="24"/>
          <w:szCs w:val="24"/>
        </w:rPr>
      </w:pPr>
    </w:p>
    <w:p w:rsidR="00C31C03" w:rsidRDefault="00C31C03" w:rsidP="0010794D">
      <w:pPr>
        <w:pStyle w:val="ListParagraph"/>
        <w:spacing w:after="0"/>
        <w:ind w:left="0"/>
        <w:jc w:val="center"/>
        <w:rPr>
          <w:rFonts w:ascii="Times New Roman" w:hAnsi="Times New Roman" w:cs="Times New Roman"/>
          <w:b/>
          <w:bCs/>
          <w:sz w:val="24"/>
          <w:szCs w:val="24"/>
        </w:rPr>
      </w:pPr>
    </w:p>
    <w:p w:rsidR="00C31C03" w:rsidRPr="00F9205E" w:rsidRDefault="00C31C03" w:rsidP="00347D93">
      <w:pPr>
        <w:pStyle w:val="ListParagraph"/>
        <w:spacing w:after="0"/>
        <w:ind w:left="0" w:firstLine="709"/>
        <w:jc w:val="both"/>
        <w:rPr>
          <w:rFonts w:ascii="Times New Roman" w:hAnsi="Times New Roman" w:cs="Times New Roman"/>
          <w:sz w:val="24"/>
          <w:szCs w:val="24"/>
        </w:rPr>
      </w:pPr>
      <w:r w:rsidRPr="00F9205E">
        <w:rPr>
          <w:rFonts w:ascii="Times New Roman" w:hAnsi="Times New Roman" w:cs="Times New Roman"/>
          <w:sz w:val="24"/>
          <w:szCs w:val="24"/>
        </w:rPr>
        <w:t>Aukšto mirtingumo rodiklio dėl mirtingumo nuo kraujotakos sistemos ligų analizė savivaldybėje yra būtina įgyvendinant LSP tikslo „Užtikrinti kokybiškesnę ir efektyvesnę sveikatos priežiūrą, orientuotą į gyventojų poreikius“ uždavinį „Stiprinti lėtinių neinfekcinių ligų prevenciją ir kontrolę“ bei ieškant šios problemos priežasčių bei jos sprendimo būdų.</w:t>
      </w:r>
    </w:p>
    <w:p w:rsidR="00C31C03" w:rsidRDefault="00C31C03" w:rsidP="00347D93">
      <w:pPr>
        <w:pStyle w:val="ListParagraph"/>
        <w:spacing w:after="0"/>
        <w:ind w:left="0" w:firstLine="709"/>
        <w:jc w:val="both"/>
        <w:rPr>
          <w:rFonts w:ascii="Times New Roman" w:hAnsi="Times New Roman" w:cs="Times New Roman"/>
          <w:sz w:val="24"/>
          <w:szCs w:val="24"/>
          <w:lang w:val="en-US"/>
        </w:rPr>
      </w:pPr>
      <w:r w:rsidRPr="00F9205E">
        <w:rPr>
          <w:rFonts w:ascii="Times New Roman" w:hAnsi="Times New Roman" w:cs="Times New Roman"/>
          <w:sz w:val="24"/>
          <w:szCs w:val="24"/>
        </w:rPr>
        <w:t xml:space="preserve">2012-2016 m. laikotarpyje Pagėgių savivaldybėje nuo kraujotakos sistemos ligų mirė 392 gyventojai. </w:t>
      </w:r>
      <w:r w:rsidRPr="00347D93">
        <w:rPr>
          <w:rFonts w:ascii="Times New Roman" w:hAnsi="Times New Roman" w:cs="Times New Roman"/>
          <w:sz w:val="24"/>
          <w:szCs w:val="24"/>
          <w:lang w:val="en-US"/>
        </w:rPr>
        <w:t xml:space="preserve">Didžioji dauguma – vyresni </w:t>
      </w:r>
      <w:r>
        <w:rPr>
          <w:rFonts w:ascii="Times New Roman" w:hAnsi="Times New Roman" w:cs="Times New Roman"/>
          <w:sz w:val="24"/>
          <w:szCs w:val="24"/>
          <w:lang w:val="en-US"/>
        </w:rPr>
        <w:t>nei 65 m. amžiaus asmenys (327 asmenų). Lyginant pagal lytį mirė 166 vyrai ir 226 moterys</w:t>
      </w:r>
      <w:r w:rsidRPr="00347D93">
        <w:rPr>
          <w:rFonts w:ascii="Times New Roman" w:hAnsi="Times New Roman" w:cs="Times New Roman"/>
          <w:sz w:val="24"/>
          <w:szCs w:val="24"/>
          <w:lang w:val="en-US"/>
        </w:rPr>
        <w:t>. Daug</w:t>
      </w:r>
      <w:r>
        <w:rPr>
          <w:rFonts w:ascii="Times New Roman" w:hAnsi="Times New Roman" w:cs="Times New Roman"/>
          <w:sz w:val="24"/>
          <w:szCs w:val="24"/>
          <w:lang w:val="en-US"/>
        </w:rPr>
        <w:t>iau miršta kaimo gyventojai (289 asmenys), negu miesto (103</w:t>
      </w:r>
      <w:r w:rsidRPr="00347D93">
        <w:rPr>
          <w:rFonts w:ascii="Times New Roman" w:hAnsi="Times New Roman" w:cs="Times New Roman"/>
          <w:sz w:val="24"/>
          <w:szCs w:val="24"/>
          <w:lang w:val="en-US"/>
        </w:rPr>
        <w:t xml:space="preserve"> asmenys).</w:t>
      </w:r>
    </w:p>
    <w:p w:rsidR="00C31C03" w:rsidRPr="00E82332" w:rsidRDefault="00C31C03" w:rsidP="00B9721D">
      <w:pPr>
        <w:spacing w:after="0"/>
        <w:ind w:firstLine="709"/>
        <w:jc w:val="both"/>
        <w:rPr>
          <w:rFonts w:ascii="Times New Roman" w:hAnsi="Times New Roman" w:cs="Times New Roman"/>
          <w:sz w:val="24"/>
          <w:szCs w:val="24"/>
        </w:rPr>
      </w:pPr>
      <w:r w:rsidRPr="00E82332">
        <w:rPr>
          <w:rFonts w:ascii="Times New Roman" w:hAnsi="Times New Roman" w:cs="Times New Roman"/>
          <w:sz w:val="24"/>
          <w:szCs w:val="24"/>
        </w:rPr>
        <w:t xml:space="preserve">Stebint </w:t>
      </w:r>
      <w:r>
        <w:rPr>
          <w:rFonts w:ascii="Times New Roman" w:hAnsi="Times New Roman" w:cs="Times New Roman"/>
          <w:sz w:val="24"/>
          <w:szCs w:val="24"/>
        </w:rPr>
        <w:t xml:space="preserve">mirusiųjų nuo kraujotakos sistemos ligų pokytį </w:t>
      </w:r>
      <w:r w:rsidRPr="00E82332">
        <w:rPr>
          <w:rFonts w:ascii="Times New Roman" w:hAnsi="Times New Roman" w:cs="Times New Roman"/>
          <w:sz w:val="24"/>
          <w:szCs w:val="24"/>
        </w:rPr>
        <w:t>201</w:t>
      </w:r>
      <w:r>
        <w:rPr>
          <w:rFonts w:ascii="Times New Roman" w:hAnsi="Times New Roman" w:cs="Times New Roman"/>
          <w:sz w:val="24"/>
          <w:szCs w:val="24"/>
        </w:rPr>
        <w:t>2</w:t>
      </w:r>
      <w:r w:rsidRPr="00E82332">
        <w:rPr>
          <w:rFonts w:ascii="Times New Roman" w:hAnsi="Times New Roman" w:cs="Times New Roman"/>
          <w:sz w:val="24"/>
          <w:szCs w:val="24"/>
        </w:rPr>
        <w:t>–201</w:t>
      </w:r>
      <w:r>
        <w:rPr>
          <w:rFonts w:ascii="Times New Roman" w:hAnsi="Times New Roman" w:cs="Times New Roman"/>
          <w:sz w:val="24"/>
          <w:szCs w:val="24"/>
        </w:rPr>
        <w:t>6</w:t>
      </w:r>
      <w:r w:rsidRPr="00E82332">
        <w:rPr>
          <w:rFonts w:ascii="Times New Roman" w:hAnsi="Times New Roman" w:cs="Times New Roman"/>
          <w:sz w:val="24"/>
          <w:szCs w:val="24"/>
        </w:rPr>
        <w:t xml:space="preserve"> m. pastebima, kad šis rodiklis</w:t>
      </w:r>
    </w:p>
    <w:p w:rsidR="00C31C03" w:rsidRDefault="00C31C03" w:rsidP="00B9721D">
      <w:pPr>
        <w:spacing w:after="0"/>
        <w:jc w:val="both"/>
        <w:rPr>
          <w:rFonts w:ascii="Times New Roman" w:hAnsi="Times New Roman" w:cs="Times New Roman"/>
          <w:sz w:val="24"/>
          <w:szCs w:val="24"/>
        </w:rPr>
      </w:pPr>
      <w:r>
        <w:rPr>
          <w:rFonts w:ascii="Times New Roman" w:hAnsi="Times New Roman" w:cs="Times New Roman"/>
          <w:sz w:val="24"/>
          <w:szCs w:val="24"/>
        </w:rPr>
        <w:t>Pagėgių</w:t>
      </w:r>
      <w:r w:rsidRPr="00E82332">
        <w:rPr>
          <w:rFonts w:ascii="Times New Roman" w:hAnsi="Times New Roman" w:cs="Times New Roman"/>
          <w:sz w:val="24"/>
          <w:szCs w:val="24"/>
        </w:rPr>
        <w:t xml:space="preserve"> sav. </w:t>
      </w:r>
      <w:r>
        <w:rPr>
          <w:rFonts w:ascii="Times New Roman" w:hAnsi="Times New Roman" w:cs="Times New Roman"/>
          <w:sz w:val="24"/>
          <w:szCs w:val="24"/>
        </w:rPr>
        <w:t xml:space="preserve"> ženkliai aukštesnis už Lietuvos vidurkį (žr. 1 pav.). Stipriausias pokytis matomas 2015-2016 m. (2015 m.- 72 abs. sk., 2016 m.-88 abs. sk.).</w:t>
      </w:r>
    </w:p>
    <w:p w:rsidR="00C31C03" w:rsidRDefault="00C31C03" w:rsidP="00E3719C">
      <w:pPr>
        <w:spacing w:after="0"/>
        <w:jc w:val="both"/>
        <w:rPr>
          <w:rFonts w:ascii="Times New Roman" w:hAnsi="Times New Roman" w:cs="Times New Roman"/>
          <w:sz w:val="24"/>
          <w:szCs w:val="24"/>
        </w:rPr>
      </w:pPr>
    </w:p>
    <w:p w:rsidR="00C31C03" w:rsidRDefault="00C31C03" w:rsidP="00A96DE3">
      <w:pPr>
        <w:spacing w:after="0"/>
        <w:jc w:val="center"/>
        <w:rPr>
          <w:rFonts w:ascii="Times New Roman" w:hAnsi="Times New Roman" w:cs="Times New Roman"/>
          <w:sz w:val="24"/>
          <w:szCs w:val="24"/>
        </w:rPr>
      </w:pPr>
      <w:r w:rsidRPr="008D4463">
        <w:rPr>
          <w:rFonts w:ascii="Times New Roman" w:hAnsi="Times New Roman" w:cs="Times New Roman"/>
          <w:noProof/>
          <w:sz w:val="24"/>
          <w:szCs w:val="24"/>
          <w:lang w:eastAsia="lt-LT"/>
        </w:rPr>
        <w:pict>
          <v:shape id="Paveikslėlis 1" o:spid="_x0000_i1025" type="#_x0000_t75" alt="Diagrama mirusiuju nuo kraujotak. 1.png" style="width:419.25pt;height:232.5pt;visibility:visible">
            <v:imagedata r:id="rId9" o:title=""/>
          </v:shape>
        </w:pict>
      </w:r>
    </w:p>
    <w:p w:rsidR="00C31C03" w:rsidRPr="007947E1" w:rsidRDefault="00C31C03" w:rsidP="00E3719C">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 xml:space="preserve">1 pav. </w:t>
      </w:r>
      <w:r w:rsidRPr="007947E1">
        <w:rPr>
          <w:rFonts w:ascii="Times New Roman" w:hAnsi="Times New Roman" w:cs="Times New Roman"/>
          <w:sz w:val="24"/>
          <w:szCs w:val="24"/>
        </w:rPr>
        <w:t xml:space="preserve">Mirusiųjų nuo kraujotakos sistemos ligų sk. </w:t>
      </w:r>
      <w:r>
        <w:rPr>
          <w:rFonts w:ascii="Times New Roman" w:hAnsi="Times New Roman" w:cs="Times New Roman"/>
          <w:sz w:val="24"/>
          <w:szCs w:val="24"/>
        </w:rPr>
        <w:t>100 000 gyv. Pagėgių sav.</w:t>
      </w:r>
    </w:p>
    <w:p w:rsidR="00C31C03" w:rsidRPr="007947E1" w:rsidRDefault="00C31C03" w:rsidP="00E3719C">
      <w:pPr>
        <w:pStyle w:val="ListParagraph"/>
        <w:spacing w:after="0"/>
        <w:jc w:val="center"/>
        <w:rPr>
          <w:rFonts w:ascii="Times New Roman" w:hAnsi="Times New Roman" w:cs="Times New Roman"/>
          <w:sz w:val="24"/>
          <w:szCs w:val="24"/>
        </w:rPr>
      </w:pPr>
      <w:r w:rsidRPr="007947E1">
        <w:rPr>
          <w:rFonts w:ascii="Times New Roman" w:hAnsi="Times New Roman" w:cs="Times New Roman"/>
          <w:sz w:val="24"/>
          <w:szCs w:val="24"/>
        </w:rPr>
        <w:t>palygi</w:t>
      </w:r>
      <w:r>
        <w:rPr>
          <w:rFonts w:ascii="Times New Roman" w:hAnsi="Times New Roman" w:cs="Times New Roman"/>
          <w:sz w:val="24"/>
          <w:szCs w:val="24"/>
        </w:rPr>
        <w:t>nimas su Lietuvos vidurkiu, 2016</w:t>
      </w:r>
      <w:r w:rsidRPr="007947E1">
        <w:rPr>
          <w:rFonts w:ascii="Times New Roman" w:hAnsi="Times New Roman" w:cs="Times New Roman"/>
          <w:sz w:val="24"/>
          <w:szCs w:val="24"/>
        </w:rPr>
        <w:t xml:space="preserve"> m.</w:t>
      </w:r>
    </w:p>
    <w:p w:rsidR="00C31C03" w:rsidRDefault="00C31C03" w:rsidP="00E3719C">
      <w:pPr>
        <w:pStyle w:val="ListParagraph"/>
        <w:spacing w:after="0"/>
        <w:ind w:left="0"/>
        <w:jc w:val="center"/>
        <w:rPr>
          <w:rFonts w:ascii="Times New Roman" w:hAnsi="Times New Roman" w:cs="Times New Roman"/>
          <w:i/>
          <w:iCs/>
          <w:sz w:val="24"/>
          <w:szCs w:val="24"/>
        </w:rPr>
      </w:pPr>
      <w:r w:rsidRPr="007947E1">
        <w:rPr>
          <w:rFonts w:ascii="Times New Roman" w:hAnsi="Times New Roman" w:cs="Times New Roman"/>
          <w:i/>
          <w:iCs/>
          <w:sz w:val="24"/>
          <w:szCs w:val="24"/>
        </w:rPr>
        <w:t>Šaltinis: Higienos institutas Sveikatos informacijos centras</w:t>
      </w:r>
    </w:p>
    <w:p w:rsidR="00C31C03" w:rsidRPr="007947E1" w:rsidRDefault="00C31C03" w:rsidP="00E3719C">
      <w:pPr>
        <w:pStyle w:val="ListParagraph"/>
        <w:spacing w:after="0"/>
        <w:ind w:left="0"/>
        <w:jc w:val="center"/>
        <w:rPr>
          <w:rFonts w:ascii="Times New Roman" w:hAnsi="Times New Roman" w:cs="Times New Roman"/>
          <w:i/>
          <w:iCs/>
          <w:sz w:val="24"/>
          <w:szCs w:val="24"/>
        </w:rPr>
      </w:pPr>
    </w:p>
    <w:p w:rsidR="00C31C03" w:rsidRPr="009217AA" w:rsidRDefault="00C31C03" w:rsidP="00944216">
      <w:pPr>
        <w:pStyle w:val="ListParagraph"/>
        <w:spacing w:after="0"/>
        <w:ind w:left="0" w:firstLine="709"/>
        <w:jc w:val="both"/>
        <w:rPr>
          <w:rFonts w:ascii="Times New Roman" w:hAnsi="Times New Roman" w:cs="Times New Roman"/>
          <w:sz w:val="24"/>
          <w:szCs w:val="24"/>
        </w:rPr>
      </w:pPr>
      <w:r w:rsidRPr="00F9205E">
        <w:rPr>
          <w:rFonts w:ascii="Times New Roman" w:hAnsi="Times New Roman" w:cs="Times New Roman"/>
          <w:sz w:val="24"/>
          <w:szCs w:val="24"/>
        </w:rPr>
        <w:t>Iš žemiau pateiktos diagramos (žr. 2 pav.)</w:t>
      </w:r>
      <w:r w:rsidRPr="00F9205E">
        <w:rPr>
          <w:rFonts w:ascii="Times New Roman" w:hAnsi="Times New Roman" w:cs="Times New Roman"/>
          <w:b/>
          <w:bCs/>
          <w:sz w:val="24"/>
          <w:szCs w:val="24"/>
        </w:rPr>
        <w:t xml:space="preserve"> </w:t>
      </w:r>
      <w:r w:rsidRPr="00F9205E">
        <w:rPr>
          <w:rFonts w:ascii="Times New Roman" w:hAnsi="Times New Roman" w:cs="Times New Roman"/>
          <w:sz w:val="24"/>
          <w:szCs w:val="24"/>
        </w:rPr>
        <w:t>galime matyti, kad didžiausias mirtingumas yra mirtingumas nuo išeminės širdies ligos ir ženkliai skiriasi nuo Lietuvos vidurkio. Palyginus rodiklius su 2015 m., matomas tendencingas mažėjimas mirusiųjų nuo kraujotakos sistemos ligų, išskyrus, mirusiųjų nuo išeminės širdies ligos yra ženklus rodiklio padidėjimas (žr. 3 pav.).</w:t>
      </w:r>
    </w:p>
    <w:p w:rsidR="00C31C03" w:rsidRPr="00F9205E" w:rsidRDefault="00C31C03" w:rsidP="00944216">
      <w:pPr>
        <w:pStyle w:val="ListParagraph"/>
        <w:spacing w:after="0"/>
        <w:ind w:left="0" w:firstLine="709"/>
        <w:jc w:val="both"/>
        <w:rPr>
          <w:rFonts w:ascii="Times New Roman" w:hAnsi="Times New Roman" w:cs="Times New Roman"/>
          <w:sz w:val="24"/>
          <w:szCs w:val="24"/>
        </w:rPr>
      </w:pPr>
    </w:p>
    <w:p w:rsidR="00C31C03" w:rsidRDefault="00C31C03" w:rsidP="00944216">
      <w:pPr>
        <w:pStyle w:val="ListParagraph"/>
        <w:spacing w:after="0"/>
        <w:ind w:left="0" w:firstLine="709"/>
        <w:jc w:val="center"/>
        <w:rPr>
          <w:rFonts w:ascii="Times New Roman" w:hAnsi="Times New Roman" w:cs="Times New Roman"/>
          <w:sz w:val="24"/>
          <w:szCs w:val="24"/>
        </w:rPr>
      </w:pPr>
      <w:r w:rsidRPr="008D4463">
        <w:rPr>
          <w:rFonts w:ascii="Times New Roman" w:hAnsi="Times New Roman" w:cs="Times New Roman"/>
          <w:noProof/>
          <w:sz w:val="24"/>
          <w:szCs w:val="24"/>
          <w:lang w:eastAsia="lt-LT"/>
        </w:rPr>
        <w:pict>
          <v:shape id="Paveikslėlis 0" o:spid="_x0000_i1026" type="#_x0000_t75" alt="Diagrama mirusiuju nuo kraujotak..png" style="width:433.5pt;height:229.5pt;visibility:visible">
            <v:imagedata r:id="rId10" o:title=""/>
          </v:shape>
        </w:pict>
      </w:r>
    </w:p>
    <w:p w:rsidR="00C31C03" w:rsidRPr="007947E1" w:rsidRDefault="00C31C03" w:rsidP="00944216">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 xml:space="preserve">2 pav. </w:t>
      </w:r>
      <w:r w:rsidRPr="007947E1">
        <w:rPr>
          <w:rFonts w:ascii="Times New Roman" w:hAnsi="Times New Roman" w:cs="Times New Roman"/>
          <w:sz w:val="24"/>
          <w:szCs w:val="24"/>
        </w:rPr>
        <w:t xml:space="preserve">Mirusiųjų nuo kraujotakos sistemos ligų sk. </w:t>
      </w:r>
      <w:r>
        <w:rPr>
          <w:rFonts w:ascii="Times New Roman" w:hAnsi="Times New Roman" w:cs="Times New Roman"/>
          <w:sz w:val="24"/>
          <w:szCs w:val="24"/>
        </w:rPr>
        <w:t>100 000 gyv. Pagėgių sav.</w:t>
      </w:r>
    </w:p>
    <w:p w:rsidR="00C31C03" w:rsidRPr="007947E1" w:rsidRDefault="00C31C03" w:rsidP="00944216">
      <w:pPr>
        <w:pStyle w:val="ListParagraph"/>
        <w:spacing w:after="0"/>
        <w:jc w:val="center"/>
        <w:rPr>
          <w:rFonts w:ascii="Times New Roman" w:hAnsi="Times New Roman" w:cs="Times New Roman"/>
          <w:sz w:val="24"/>
          <w:szCs w:val="24"/>
        </w:rPr>
      </w:pPr>
      <w:r w:rsidRPr="007947E1">
        <w:rPr>
          <w:rFonts w:ascii="Times New Roman" w:hAnsi="Times New Roman" w:cs="Times New Roman"/>
          <w:sz w:val="24"/>
          <w:szCs w:val="24"/>
        </w:rPr>
        <w:t>palygi</w:t>
      </w:r>
      <w:r>
        <w:rPr>
          <w:rFonts w:ascii="Times New Roman" w:hAnsi="Times New Roman" w:cs="Times New Roman"/>
          <w:sz w:val="24"/>
          <w:szCs w:val="24"/>
        </w:rPr>
        <w:t>nimas su Lietuvos vidurkiu, 2016</w:t>
      </w:r>
      <w:r w:rsidRPr="007947E1">
        <w:rPr>
          <w:rFonts w:ascii="Times New Roman" w:hAnsi="Times New Roman" w:cs="Times New Roman"/>
          <w:sz w:val="24"/>
          <w:szCs w:val="24"/>
        </w:rPr>
        <w:t xml:space="preserve"> m.</w:t>
      </w:r>
    </w:p>
    <w:p w:rsidR="00C31C03" w:rsidRDefault="00C31C03" w:rsidP="00944216">
      <w:pPr>
        <w:pStyle w:val="ListParagraph"/>
        <w:spacing w:after="0"/>
        <w:ind w:left="0"/>
        <w:jc w:val="center"/>
        <w:rPr>
          <w:rFonts w:ascii="Times New Roman" w:hAnsi="Times New Roman" w:cs="Times New Roman"/>
          <w:i/>
          <w:iCs/>
          <w:sz w:val="24"/>
          <w:szCs w:val="24"/>
        </w:rPr>
      </w:pPr>
      <w:r w:rsidRPr="007947E1">
        <w:rPr>
          <w:rFonts w:ascii="Times New Roman" w:hAnsi="Times New Roman" w:cs="Times New Roman"/>
          <w:i/>
          <w:iCs/>
          <w:sz w:val="24"/>
          <w:szCs w:val="24"/>
        </w:rPr>
        <w:t>Šaltinis: Higienos institutas Sveikatos informacijos centras</w:t>
      </w:r>
    </w:p>
    <w:p w:rsidR="00C31C03" w:rsidRDefault="00C31C03" w:rsidP="00944216">
      <w:pPr>
        <w:pStyle w:val="ListParagraph"/>
        <w:spacing w:after="0"/>
        <w:ind w:left="0"/>
        <w:jc w:val="center"/>
        <w:rPr>
          <w:rFonts w:ascii="Times New Roman" w:hAnsi="Times New Roman" w:cs="Times New Roman"/>
          <w:i/>
          <w:iCs/>
          <w:sz w:val="24"/>
          <w:szCs w:val="24"/>
        </w:rPr>
      </w:pPr>
      <w:r w:rsidRPr="008D4463">
        <w:rPr>
          <w:rFonts w:ascii="Times New Roman" w:hAnsi="Times New Roman" w:cs="Times New Roman"/>
          <w:i/>
          <w:iCs/>
          <w:noProof/>
          <w:sz w:val="24"/>
          <w:szCs w:val="24"/>
          <w:lang w:eastAsia="lt-LT"/>
        </w:rPr>
        <w:pict>
          <v:shape id="Paveikslėlis 6" o:spid="_x0000_i1027" type="#_x0000_t75" alt="Pagegiams 2015-2016 m..png" style="width:444pt;height:248.25pt;visibility:visible">
            <v:imagedata r:id="rId11" o:title=""/>
          </v:shape>
        </w:pict>
      </w:r>
    </w:p>
    <w:p w:rsidR="00C31C03" w:rsidRPr="007947E1" w:rsidRDefault="00C31C03" w:rsidP="005E57DD">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 xml:space="preserve">3 pav. </w:t>
      </w:r>
      <w:r w:rsidRPr="007947E1">
        <w:rPr>
          <w:rFonts w:ascii="Times New Roman" w:hAnsi="Times New Roman" w:cs="Times New Roman"/>
          <w:sz w:val="24"/>
          <w:szCs w:val="24"/>
        </w:rPr>
        <w:t xml:space="preserve">Mirusiųjų nuo kraujotakos sistemos ligų sk. </w:t>
      </w:r>
      <w:r>
        <w:rPr>
          <w:rFonts w:ascii="Times New Roman" w:hAnsi="Times New Roman" w:cs="Times New Roman"/>
          <w:sz w:val="24"/>
          <w:szCs w:val="24"/>
        </w:rPr>
        <w:t>100 000 gyv. Pagėgių sav. 2015-2016</w:t>
      </w:r>
      <w:r w:rsidRPr="007947E1">
        <w:rPr>
          <w:rFonts w:ascii="Times New Roman" w:hAnsi="Times New Roman" w:cs="Times New Roman"/>
          <w:sz w:val="24"/>
          <w:szCs w:val="24"/>
        </w:rPr>
        <w:t xml:space="preserve"> m.</w:t>
      </w:r>
    </w:p>
    <w:p w:rsidR="00C31C03" w:rsidRDefault="00C31C03" w:rsidP="005E57DD">
      <w:pPr>
        <w:pStyle w:val="ListParagraph"/>
        <w:spacing w:after="0"/>
        <w:ind w:left="0"/>
        <w:jc w:val="center"/>
        <w:rPr>
          <w:rFonts w:ascii="Times New Roman" w:hAnsi="Times New Roman" w:cs="Times New Roman"/>
          <w:i/>
          <w:iCs/>
          <w:sz w:val="24"/>
          <w:szCs w:val="24"/>
        </w:rPr>
      </w:pPr>
      <w:r w:rsidRPr="007947E1">
        <w:rPr>
          <w:rFonts w:ascii="Times New Roman" w:hAnsi="Times New Roman" w:cs="Times New Roman"/>
          <w:i/>
          <w:iCs/>
          <w:sz w:val="24"/>
          <w:szCs w:val="24"/>
        </w:rPr>
        <w:t>Šaltinis: Higienos institutas Sveikatos informacijos centras</w:t>
      </w:r>
    </w:p>
    <w:p w:rsidR="00C31C03" w:rsidRDefault="00C31C03" w:rsidP="00944216">
      <w:pPr>
        <w:pStyle w:val="ListParagraph"/>
        <w:spacing w:after="0"/>
        <w:ind w:left="0"/>
        <w:jc w:val="center"/>
        <w:rPr>
          <w:rFonts w:ascii="Times New Roman" w:hAnsi="Times New Roman" w:cs="Times New Roman"/>
          <w:i/>
          <w:iCs/>
          <w:sz w:val="24"/>
          <w:szCs w:val="24"/>
        </w:rPr>
      </w:pPr>
    </w:p>
    <w:p w:rsidR="00C31C03" w:rsidRPr="00683D56" w:rsidRDefault="00C31C03" w:rsidP="009217AA">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Analizuojant žemiau pateiktą diagramą, matome, kad širdies išemine liga daugiausiai serga 85 metų ir vyresni vyrai ir moterys (žr. 4 pav.). Pastebima, kad vyrų sergamumas širdies išemine liga yra didesnis už moterų.</w:t>
      </w:r>
    </w:p>
    <w:p w:rsidR="00C31C03" w:rsidRDefault="00C31C03" w:rsidP="00944216">
      <w:pPr>
        <w:pStyle w:val="ListParagraph"/>
        <w:spacing w:after="0"/>
        <w:ind w:left="0"/>
        <w:jc w:val="center"/>
        <w:rPr>
          <w:rFonts w:ascii="Times New Roman" w:hAnsi="Times New Roman" w:cs="Times New Roman"/>
          <w:i/>
          <w:iCs/>
          <w:sz w:val="24"/>
          <w:szCs w:val="24"/>
        </w:rPr>
      </w:pPr>
    </w:p>
    <w:p w:rsidR="00C31C03" w:rsidRDefault="00C31C03" w:rsidP="00944216">
      <w:pPr>
        <w:pStyle w:val="ListParagraph"/>
        <w:spacing w:after="0"/>
        <w:ind w:left="0"/>
        <w:jc w:val="center"/>
        <w:rPr>
          <w:rFonts w:ascii="Times New Roman" w:hAnsi="Times New Roman" w:cs="Times New Roman"/>
          <w:i/>
          <w:iCs/>
          <w:sz w:val="24"/>
          <w:szCs w:val="24"/>
        </w:rPr>
      </w:pPr>
      <w:r w:rsidRPr="008D4463">
        <w:rPr>
          <w:rFonts w:ascii="Times New Roman" w:hAnsi="Times New Roman" w:cs="Times New Roman"/>
          <w:i/>
          <w:iCs/>
          <w:noProof/>
          <w:sz w:val="24"/>
          <w:szCs w:val="24"/>
          <w:lang w:eastAsia="lt-LT"/>
        </w:rPr>
        <w:pict>
          <v:shape id="Paveikslėlis 3" o:spid="_x0000_i1028" type="#_x0000_t75" alt="Svarbi lent. Pagegiams.png" style="width:475.5pt;height:264pt;visibility:visible">
            <v:imagedata r:id="rId12" o:title=""/>
          </v:shape>
        </w:pict>
      </w:r>
    </w:p>
    <w:p w:rsidR="00C31C03" w:rsidRPr="007947E1" w:rsidRDefault="00C31C03" w:rsidP="00683D56">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4 pav. Sergamumas širdies išemine liga</w:t>
      </w:r>
      <w:r w:rsidRPr="007947E1">
        <w:rPr>
          <w:rFonts w:ascii="Times New Roman" w:hAnsi="Times New Roman" w:cs="Times New Roman"/>
          <w:sz w:val="24"/>
          <w:szCs w:val="24"/>
        </w:rPr>
        <w:t xml:space="preserve"> </w:t>
      </w:r>
      <w:r>
        <w:rPr>
          <w:rFonts w:ascii="Times New Roman" w:hAnsi="Times New Roman" w:cs="Times New Roman"/>
          <w:sz w:val="24"/>
          <w:szCs w:val="24"/>
        </w:rPr>
        <w:t>1000 gyv. pagal amžių ir lytį Pagėgių sav. 2016</w:t>
      </w:r>
      <w:r w:rsidRPr="007947E1">
        <w:rPr>
          <w:rFonts w:ascii="Times New Roman" w:hAnsi="Times New Roman" w:cs="Times New Roman"/>
          <w:sz w:val="24"/>
          <w:szCs w:val="24"/>
        </w:rPr>
        <w:t xml:space="preserve"> m.</w:t>
      </w:r>
    </w:p>
    <w:p w:rsidR="00C31C03" w:rsidRDefault="00C31C03" w:rsidP="005E57DD">
      <w:pPr>
        <w:pStyle w:val="ListParagraph"/>
        <w:spacing w:after="0"/>
        <w:ind w:left="0"/>
        <w:jc w:val="center"/>
        <w:rPr>
          <w:rFonts w:ascii="Times New Roman" w:hAnsi="Times New Roman" w:cs="Times New Roman"/>
          <w:i/>
          <w:iCs/>
          <w:sz w:val="24"/>
          <w:szCs w:val="24"/>
        </w:rPr>
      </w:pPr>
      <w:r w:rsidRPr="007947E1">
        <w:rPr>
          <w:rFonts w:ascii="Times New Roman" w:hAnsi="Times New Roman" w:cs="Times New Roman"/>
          <w:i/>
          <w:iCs/>
          <w:sz w:val="24"/>
          <w:szCs w:val="24"/>
        </w:rPr>
        <w:t>Šaltinis: Higienos institutas Sveikatos informacijos centras</w:t>
      </w:r>
    </w:p>
    <w:p w:rsidR="00C31C03" w:rsidRPr="005E57DD" w:rsidRDefault="00C31C03" w:rsidP="005E57DD">
      <w:pPr>
        <w:pStyle w:val="ListParagraph"/>
        <w:spacing w:after="0"/>
        <w:ind w:left="0" w:firstLine="709"/>
        <w:jc w:val="both"/>
        <w:rPr>
          <w:rFonts w:ascii="Times New Roman" w:hAnsi="Times New Roman" w:cs="Times New Roman"/>
          <w:i/>
          <w:iCs/>
          <w:sz w:val="24"/>
          <w:szCs w:val="24"/>
        </w:rPr>
      </w:pPr>
      <w:r w:rsidRPr="002D10A5">
        <w:rPr>
          <w:rFonts w:ascii="Times New Roman" w:hAnsi="Times New Roman" w:cs="Times New Roman"/>
          <w:sz w:val="24"/>
          <w:szCs w:val="24"/>
        </w:rPr>
        <w:t xml:space="preserve">Analizuojant </w:t>
      </w:r>
      <w:r>
        <w:rPr>
          <w:rFonts w:ascii="Times New Roman" w:hAnsi="Times New Roman" w:cs="Times New Roman"/>
          <w:sz w:val="24"/>
          <w:szCs w:val="24"/>
        </w:rPr>
        <w:t>mirtingumo nuo išeminės širdies ligos</w:t>
      </w:r>
      <w:r w:rsidRPr="002D10A5">
        <w:rPr>
          <w:rFonts w:ascii="Times New Roman" w:hAnsi="Times New Roman" w:cs="Times New Roman"/>
          <w:sz w:val="24"/>
          <w:szCs w:val="24"/>
        </w:rPr>
        <w:t xml:space="preserve"> rodiklį 201</w:t>
      </w:r>
      <w:r>
        <w:rPr>
          <w:rFonts w:ascii="Times New Roman" w:hAnsi="Times New Roman" w:cs="Times New Roman"/>
          <w:sz w:val="24"/>
          <w:szCs w:val="24"/>
        </w:rPr>
        <w:t>5</w:t>
      </w:r>
      <w:r w:rsidRPr="002D10A5">
        <w:rPr>
          <w:rFonts w:ascii="Times New Roman" w:hAnsi="Times New Roman" w:cs="Times New Roman"/>
          <w:sz w:val="24"/>
          <w:szCs w:val="24"/>
        </w:rPr>
        <w:t>–201</w:t>
      </w:r>
      <w:r>
        <w:rPr>
          <w:rFonts w:ascii="Times New Roman" w:hAnsi="Times New Roman" w:cs="Times New Roman"/>
          <w:sz w:val="24"/>
          <w:szCs w:val="24"/>
        </w:rPr>
        <w:t>6 m. laikotarpiu</w:t>
      </w:r>
      <w:r w:rsidRPr="002D10A5">
        <w:rPr>
          <w:rFonts w:ascii="Times New Roman" w:hAnsi="Times New Roman" w:cs="Times New Roman"/>
          <w:sz w:val="24"/>
          <w:szCs w:val="24"/>
        </w:rPr>
        <w:t>,</w:t>
      </w:r>
      <w:r>
        <w:rPr>
          <w:rFonts w:ascii="Times New Roman" w:hAnsi="Times New Roman" w:cs="Times New Roman"/>
          <w:sz w:val="24"/>
          <w:szCs w:val="24"/>
        </w:rPr>
        <w:t xml:space="preserve"> pastebima, kad šis rodiklis Pagėgių sav. stipriai padidėjo ir ženkliai viršija Lietuvos rodiklį (žr. 5 pav).</w:t>
      </w:r>
      <w:r w:rsidRPr="002D10A5">
        <w:rPr>
          <w:rFonts w:ascii="Times New Roman" w:hAnsi="Times New Roman" w:cs="Times New Roman"/>
          <w:sz w:val="24"/>
          <w:szCs w:val="24"/>
        </w:rPr>
        <w:t xml:space="preserve"> </w:t>
      </w:r>
    </w:p>
    <w:p w:rsidR="00C31C03" w:rsidRPr="00E81EEF" w:rsidRDefault="00C31C03" w:rsidP="00E81EEF">
      <w:pPr>
        <w:spacing w:after="0"/>
        <w:ind w:firstLine="709"/>
        <w:jc w:val="both"/>
        <w:rPr>
          <w:rFonts w:ascii="Times New Roman" w:hAnsi="Times New Roman" w:cs="Times New Roman"/>
          <w:sz w:val="24"/>
          <w:szCs w:val="24"/>
        </w:rPr>
      </w:pPr>
    </w:p>
    <w:p w:rsidR="00C31C03" w:rsidRDefault="00C31C03" w:rsidP="00944216">
      <w:pPr>
        <w:pStyle w:val="ListParagraph"/>
        <w:spacing w:after="0"/>
        <w:ind w:left="0"/>
        <w:jc w:val="center"/>
        <w:rPr>
          <w:rFonts w:ascii="Times New Roman" w:hAnsi="Times New Roman" w:cs="Times New Roman"/>
          <w:i/>
          <w:iCs/>
          <w:sz w:val="24"/>
          <w:szCs w:val="24"/>
        </w:rPr>
      </w:pPr>
      <w:r w:rsidRPr="008D4463">
        <w:rPr>
          <w:rFonts w:ascii="Times New Roman" w:hAnsi="Times New Roman" w:cs="Times New Roman"/>
          <w:i/>
          <w:iCs/>
          <w:noProof/>
          <w:sz w:val="24"/>
          <w:szCs w:val="24"/>
          <w:lang w:eastAsia="lt-LT"/>
        </w:rPr>
        <w:pict>
          <v:shape id="Paveikslėlis 4" o:spid="_x0000_i1029" type="#_x0000_t75" alt="Svarbi Pag. 2.png" style="width:431.25pt;height:240pt;visibility:visible">
            <v:imagedata r:id="rId13" o:title=""/>
          </v:shape>
        </w:pict>
      </w:r>
    </w:p>
    <w:p w:rsidR="00C31C03" w:rsidRPr="007947E1" w:rsidRDefault="00C31C03" w:rsidP="00683D56">
      <w:pPr>
        <w:pStyle w:val="ListParagraph"/>
        <w:spacing w:after="0"/>
        <w:jc w:val="center"/>
        <w:rPr>
          <w:rFonts w:ascii="Times New Roman" w:hAnsi="Times New Roman" w:cs="Times New Roman"/>
          <w:sz w:val="24"/>
          <w:szCs w:val="24"/>
        </w:rPr>
      </w:pPr>
      <w:r>
        <w:rPr>
          <w:rFonts w:ascii="Times New Roman" w:hAnsi="Times New Roman" w:cs="Times New Roman"/>
          <w:sz w:val="24"/>
          <w:szCs w:val="24"/>
        </w:rPr>
        <w:t xml:space="preserve">5 pav. </w:t>
      </w:r>
      <w:r w:rsidRPr="007947E1">
        <w:rPr>
          <w:rFonts w:ascii="Times New Roman" w:hAnsi="Times New Roman" w:cs="Times New Roman"/>
          <w:sz w:val="24"/>
          <w:szCs w:val="24"/>
        </w:rPr>
        <w:t>Mirusių</w:t>
      </w:r>
      <w:r>
        <w:rPr>
          <w:rFonts w:ascii="Times New Roman" w:hAnsi="Times New Roman" w:cs="Times New Roman"/>
          <w:sz w:val="24"/>
          <w:szCs w:val="24"/>
        </w:rPr>
        <w:t>jų nuo išeminės širdies ligos</w:t>
      </w:r>
      <w:r w:rsidRPr="007947E1">
        <w:rPr>
          <w:rFonts w:ascii="Times New Roman" w:hAnsi="Times New Roman" w:cs="Times New Roman"/>
          <w:sz w:val="24"/>
          <w:szCs w:val="24"/>
        </w:rPr>
        <w:t xml:space="preserve"> sk. </w:t>
      </w:r>
      <w:r>
        <w:rPr>
          <w:rFonts w:ascii="Times New Roman" w:hAnsi="Times New Roman" w:cs="Times New Roman"/>
          <w:sz w:val="24"/>
          <w:szCs w:val="24"/>
        </w:rPr>
        <w:t>100 000 gyv. Pagėgių sav.</w:t>
      </w:r>
    </w:p>
    <w:p w:rsidR="00C31C03" w:rsidRPr="007947E1" w:rsidRDefault="00C31C03" w:rsidP="00683D56">
      <w:pPr>
        <w:pStyle w:val="ListParagraph"/>
        <w:spacing w:after="0"/>
        <w:jc w:val="center"/>
        <w:rPr>
          <w:rFonts w:ascii="Times New Roman" w:hAnsi="Times New Roman" w:cs="Times New Roman"/>
          <w:sz w:val="24"/>
          <w:szCs w:val="24"/>
        </w:rPr>
      </w:pPr>
      <w:r w:rsidRPr="007947E1">
        <w:rPr>
          <w:rFonts w:ascii="Times New Roman" w:hAnsi="Times New Roman" w:cs="Times New Roman"/>
          <w:sz w:val="24"/>
          <w:szCs w:val="24"/>
        </w:rPr>
        <w:t>palygi</w:t>
      </w:r>
      <w:r>
        <w:rPr>
          <w:rFonts w:ascii="Times New Roman" w:hAnsi="Times New Roman" w:cs="Times New Roman"/>
          <w:sz w:val="24"/>
          <w:szCs w:val="24"/>
        </w:rPr>
        <w:t>nimas su Lietuvos vidurkiu, 2016</w:t>
      </w:r>
      <w:r w:rsidRPr="007947E1">
        <w:rPr>
          <w:rFonts w:ascii="Times New Roman" w:hAnsi="Times New Roman" w:cs="Times New Roman"/>
          <w:sz w:val="24"/>
          <w:szCs w:val="24"/>
        </w:rPr>
        <w:t xml:space="preserve"> m.</w:t>
      </w:r>
    </w:p>
    <w:p w:rsidR="00C31C03" w:rsidRDefault="00C31C03" w:rsidP="00683D56">
      <w:pPr>
        <w:pStyle w:val="ListParagraph"/>
        <w:spacing w:after="0"/>
        <w:ind w:left="0"/>
        <w:jc w:val="center"/>
        <w:rPr>
          <w:rFonts w:ascii="Times New Roman" w:hAnsi="Times New Roman" w:cs="Times New Roman"/>
          <w:i/>
          <w:iCs/>
          <w:sz w:val="24"/>
          <w:szCs w:val="24"/>
        </w:rPr>
      </w:pPr>
      <w:r w:rsidRPr="007947E1">
        <w:rPr>
          <w:rFonts w:ascii="Times New Roman" w:hAnsi="Times New Roman" w:cs="Times New Roman"/>
          <w:i/>
          <w:iCs/>
          <w:sz w:val="24"/>
          <w:szCs w:val="24"/>
        </w:rPr>
        <w:t>Šaltinis: Higienos institutas Sveikatos informacijos centras</w:t>
      </w:r>
    </w:p>
    <w:p w:rsidR="00C31C03" w:rsidRDefault="00C31C03" w:rsidP="006802A9">
      <w:pPr>
        <w:spacing w:after="0"/>
        <w:jc w:val="center"/>
        <w:rPr>
          <w:rFonts w:ascii="Times New Roman" w:hAnsi="Times New Roman" w:cs="Times New Roman"/>
          <w:i/>
          <w:iCs/>
          <w:sz w:val="24"/>
          <w:szCs w:val="24"/>
        </w:rPr>
      </w:pPr>
    </w:p>
    <w:p w:rsidR="00C31C03" w:rsidRDefault="00C31C03" w:rsidP="006802A9">
      <w:pPr>
        <w:spacing w:after="0"/>
        <w:jc w:val="center"/>
        <w:rPr>
          <w:rFonts w:ascii="Times New Roman" w:hAnsi="Times New Roman" w:cs="Times New Roman"/>
          <w:i/>
          <w:iCs/>
          <w:sz w:val="24"/>
          <w:szCs w:val="24"/>
        </w:rPr>
      </w:pPr>
    </w:p>
    <w:p w:rsidR="00C31C03" w:rsidRDefault="00C31C03" w:rsidP="006802A9">
      <w:pPr>
        <w:spacing w:after="0"/>
        <w:jc w:val="center"/>
        <w:rPr>
          <w:rFonts w:ascii="Times New Roman" w:hAnsi="Times New Roman" w:cs="Times New Roman"/>
          <w:b/>
          <w:bCs/>
          <w:sz w:val="24"/>
          <w:szCs w:val="24"/>
        </w:rPr>
      </w:pPr>
      <w:r w:rsidRPr="002D10A5">
        <w:rPr>
          <w:rFonts w:ascii="Times New Roman" w:hAnsi="Times New Roman" w:cs="Times New Roman"/>
          <w:b/>
          <w:bCs/>
          <w:sz w:val="24"/>
          <w:szCs w:val="24"/>
        </w:rPr>
        <w:t xml:space="preserve">2.1.2. </w:t>
      </w:r>
      <w:r>
        <w:rPr>
          <w:rFonts w:ascii="Times New Roman" w:hAnsi="Times New Roman" w:cs="Times New Roman"/>
          <w:b/>
          <w:bCs/>
          <w:sz w:val="24"/>
          <w:szCs w:val="24"/>
        </w:rPr>
        <w:t>SERGAMUMAS II TIPO DIABETU</w:t>
      </w:r>
    </w:p>
    <w:p w:rsidR="00C31C03" w:rsidRDefault="00C31C03" w:rsidP="006802A9">
      <w:pPr>
        <w:spacing w:after="0"/>
        <w:jc w:val="center"/>
        <w:rPr>
          <w:rFonts w:ascii="Times New Roman" w:hAnsi="Times New Roman" w:cs="Times New Roman"/>
          <w:b/>
          <w:bCs/>
          <w:sz w:val="24"/>
          <w:szCs w:val="24"/>
        </w:rPr>
      </w:pPr>
    </w:p>
    <w:p w:rsidR="00C31C03" w:rsidRDefault="00C31C03" w:rsidP="006802A9">
      <w:pPr>
        <w:spacing w:after="0"/>
        <w:jc w:val="center"/>
        <w:rPr>
          <w:rFonts w:ascii="Times New Roman" w:hAnsi="Times New Roman" w:cs="Times New Roman"/>
          <w:b/>
          <w:bCs/>
          <w:sz w:val="24"/>
          <w:szCs w:val="24"/>
        </w:rPr>
      </w:pPr>
    </w:p>
    <w:p w:rsidR="00C31C03" w:rsidRDefault="00C31C03" w:rsidP="00D048E2">
      <w:pPr>
        <w:spacing w:after="0"/>
        <w:ind w:firstLine="709"/>
        <w:jc w:val="both"/>
        <w:rPr>
          <w:rFonts w:ascii="Times New Roman" w:hAnsi="Times New Roman" w:cs="Times New Roman"/>
          <w:sz w:val="24"/>
          <w:szCs w:val="24"/>
        </w:rPr>
      </w:pPr>
      <w:r w:rsidRPr="00C17AD3">
        <w:rPr>
          <w:rFonts w:ascii="Times New Roman" w:hAnsi="Times New Roman" w:cs="Times New Roman"/>
          <w:sz w:val="24"/>
          <w:szCs w:val="24"/>
        </w:rPr>
        <w:t>Diabetas – tai lėtinė liga, kuria susergama dėl nepakankamos insulino gamybos kasoje arba dėl sutrikusio jo veikimo audiniuose. Insulinas yra kasos gaminamas hormonas, kurio reikia, kad kraujo gliukozė patektų į ląsteles ir būtų paversta energija. Tiek insulino stoka, tiek sutrikusi jo veikla didina gliukozės kiekį kraujyje (hiperglikemija), dėl to ilgainiui pažeidžiamos kraujagyslės, įvairūs audiniai ir organai. II tipo diabetas vystosi palaipsniui ir nepastebimai, dažnai diagnozuojamas profilaktinio patikrinimo metu. Dažniau suserga vyresnio amžiaus žmonės. Jį sukelia paveldimų ir aplinkos veiksnių, iš kurių svarbiausias yra nutukimas, visuma. Apie 80 proc. visų sergančiųjų II tipo diabetu yra nutukę. Ilgą laiką toks ligonis gali nejausti jokio negalavimo, nors organizme ir vyksta tam tikri pokyčiai. Ligos požymiai ryškėja lėtai, palaipsniui. Dažnai liga išaiškėja jau prasidėjus vėlyvoms komplikacijoms.</w:t>
      </w:r>
    </w:p>
    <w:p w:rsidR="00C31C03" w:rsidRDefault="00C31C03" w:rsidP="00D048E2">
      <w:pPr>
        <w:spacing w:after="0"/>
        <w:jc w:val="both"/>
        <w:rPr>
          <w:rFonts w:ascii="Times New Roman" w:hAnsi="Times New Roman" w:cs="Times New Roman"/>
          <w:sz w:val="24"/>
          <w:szCs w:val="24"/>
        </w:rPr>
      </w:pPr>
      <w:r w:rsidRPr="00C17AD3">
        <w:rPr>
          <w:rFonts w:ascii="Times New Roman" w:hAnsi="Times New Roman" w:cs="Times New Roman"/>
          <w:sz w:val="24"/>
          <w:szCs w:val="24"/>
        </w:rPr>
        <w:t xml:space="preserve"> Per 201</w:t>
      </w:r>
      <w:r>
        <w:rPr>
          <w:rFonts w:ascii="Times New Roman" w:hAnsi="Times New Roman" w:cs="Times New Roman"/>
          <w:sz w:val="24"/>
          <w:szCs w:val="24"/>
        </w:rPr>
        <w:t>6</w:t>
      </w:r>
      <w:r w:rsidRPr="00C17AD3">
        <w:rPr>
          <w:rFonts w:ascii="Times New Roman" w:hAnsi="Times New Roman" w:cs="Times New Roman"/>
          <w:sz w:val="24"/>
          <w:szCs w:val="24"/>
        </w:rPr>
        <w:t xml:space="preserve"> m. </w:t>
      </w:r>
      <w:r>
        <w:rPr>
          <w:rFonts w:ascii="Times New Roman" w:hAnsi="Times New Roman" w:cs="Times New Roman"/>
          <w:sz w:val="24"/>
          <w:szCs w:val="24"/>
        </w:rPr>
        <w:t>Pagėgių</w:t>
      </w:r>
      <w:r w:rsidRPr="00C17AD3">
        <w:rPr>
          <w:rFonts w:ascii="Times New Roman" w:hAnsi="Times New Roman" w:cs="Times New Roman"/>
          <w:sz w:val="24"/>
          <w:szCs w:val="24"/>
        </w:rPr>
        <w:t xml:space="preserve"> sav. ambulatorinėse asmens sveikatos priežiūros įstaigose asmenims pirmą kartą gyvenime buvo užregistruoti </w:t>
      </w:r>
      <w:r>
        <w:rPr>
          <w:rFonts w:ascii="Times New Roman" w:hAnsi="Times New Roman" w:cs="Times New Roman"/>
          <w:sz w:val="24"/>
          <w:szCs w:val="24"/>
        </w:rPr>
        <w:t>67</w:t>
      </w:r>
      <w:r w:rsidRPr="00C17AD3">
        <w:rPr>
          <w:rFonts w:ascii="Times New Roman" w:hAnsi="Times New Roman" w:cs="Times New Roman"/>
          <w:sz w:val="24"/>
          <w:szCs w:val="24"/>
        </w:rPr>
        <w:t xml:space="preserve"> nauji cukrinio diabeto atvejai. Analizuojant savivaldybių santykį su Lietuvos vidurkiu, pastebima, kad </w:t>
      </w:r>
      <w:r>
        <w:rPr>
          <w:rFonts w:ascii="Times New Roman" w:hAnsi="Times New Roman" w:cs="Times New Roman"/>
          <w:sz w:val="24"/>
          <w:szCs w:val="24"/>
        </w:rPr>
        <w:t>Pagėgių</w:t>
      </w:r>
      <w:r w:rsidRPr="00C17AD3">
        <w:rPr>
          <w:rFonts w:ascii="Times New Roman" w:hAnsi="Times New Roman" w:cs="Times New Roman"/>
          <w:sz w:val="24"/>
          <w:szCs w:val="24"/>
        </w:rPr>
        <w:t xml:space="preserve"> sav. rodiklis vienas didžiausių Lietuvoje ir patenka į raudoną zoną (žr. 5 pav.).</w:t>
      </w:r>
    </w:p>
    <w:p w:rsidR="00C31C03" w:rsidRDefault="00C31C03" w:rsidP="00C17AD3">
      <w:pPr>
        <w:spacing w:after="0"/>
        <w:rPr>
          <w:rFonts w:ascii="Times New Roman" w:hAnsi="Times New Roman" w:cs="Times New Roman"/>
          <w:sz w:val="24"/>
          <w:szCs w:val="24"/>
        </w:rPr>
      </w:pPr>
    </w:p>
    <w:p w:rsidR="00C31C03" w:rsidRDefault="00C31C03" w:rsidP="00AA49EB">
      <w:pPr>
        <w:spacing w:after="0"/>
        <w:jc w:val="center"/>
        <w:rPr>
          <w:rFonts w:ascii="Times New Roman" w:hAnsi="Times New Roman" w:cs="Times New Roman"/>
          <w:sz w:val="24"/>
          <w:szCs w:val="24"/>
        </w:rPr>
      </w:pPr>
      <w:r w:rsidRPr="008D4463">
        <w:rPr>
          <w:rFonts w:ascii="Times New Roman" w:hAnsi="Times New Roman" w:cs="Times New Roman"/>
          <w:sz w:val="24"/>
          <w:szCs w:val="24"/>
        </w:rPr>
        <w:pict>
          <v:shape id="_x0000_i1030" type="#_x0000_t75" style="width:331.5pt;height:178.5pt">
            <v:imagedata r:id="rId14" o:title=""/>
          </v:shape>
        </w:pict>
      </w:r>
    </w:p>
    <w:p w:rsidR="00C31C03" w:rsidRPr="00AA49EB" w:rsidRDefault="00C31C03" w:rsidP="00AA49EB">
      <w:pPr>
        <w:spacing w:after="0"/>
        <w:jc w:val="center"/>
        <w:rPr>
          <w:rFonts w:ascii="Times New Roman" w:hAnsi="Times New Roman" w:cs="Times New Roman"/>
          <w:sz w:val="24"/>
          <w:szCs w:val="24"/>
        </w:rPr>
      </w:pPr>
      <w:r w:rsidRPr="00AA49EB">
        <w:rPr>
          <w:rFonts w:ascii="Times New Roman" w:hAnsi="Times New Roman" w:cs="Times New Roman"/>
          <w:sz w:val="24"/>
          <w:szCs w:val="24"/>
        </w:rPr>
        <w:t>5 pav. Segamumo II tipo cukriniu diabetu savivaldybių santykis su Lietuvos vidurkiu (10 000 gyv.)</w:t>
      </w:r>
    </w:p>
    <w:p w:rsidR="00C31C03" w:rsidRPr="00A9272D" w:rsidRDefault="00C31C03" w:rsidP="00AA49EB">
      <w:pPr>
        <w:spacing w:after="0"/>
        <w:jc w:val="center"/>
        <w:rPr>
          <w:rFonts w:ascii="Times New Roman" w:hAnsi="Times New Roman" w:cs="Times New Roman"/>
          <w:i/>
          <w:iCs/>
          <w:sz w:val="24"/>
          <w:szCs w:val="24"/>
        </w:rPr>
      </w:pPr>
      <w:r w:rsidRPr="00A9272D">
        <w:rPr>
          <w:rFonts w:ascii="Times New Roman" w:hAnsi="Times New Roman" w:cs="Times New Roman"/>
          <w:i/>
          <w:iCs/>
          <w:sz w:val="24"/>
          <w:szCs w:val="24"/>
        </w:rPr>
        <w:t>Šaltinis: Visuomenės sveikatos būklė Lietuvos savivaldybėse, Vilnius, 2017</w:t>
      </w:r>
    </w:p>
    <w:p w:rsidR="00C31C03" w:rsidRDefault="00C31C03" w:rsidP="00AA49EB">
      <w:pPr>
        <w:spacing w:after="0"/>
        <w:jc w:val="center"/>
        <w:rPr>
          <w:rFonts w:ascii="Times New Roman" w:hAnsi="Times New Roman" w:cs="Times New Roman"/>
          <w:sz w:val="24"/>
          <w:szCs w:val="24"/>
        </w:rPr>
      </w:pPr>
    </w:p>
    <w:p w:rsidR="00C31C03" w:rsidRPr="00E82332" w:rsidRDefault="00C31C03" w:rsidP="00910DD0">
      <w:pPr>
        <w:spacing w:after="0"/>
        <w:ind w:firstLine="709"/>
        <w:jc w:val="both"/>
        <w:rPr>
          <w:rFonts w:ascii="Times New Roman" w:hAnsi="Times New Roman" w:cs="Times New Roman"/>
          <w:sz w:val="24"/>
          <w:szCs w:val="24"/>
        </w:rPr>
      </w:pPr>
      <w:r w:rsidRPr="00E82332">
        <w:rPr>
          <w:rFonts w:ascii="Times New Roman" w:hAnsi="Times New Roman" w:cs="Times New Roman"/>
          <w:sz w:val="24"/>
          <w:szCs w:val="24"/>
        </w:rPr>
        <w:t>Stebint sergamumo II tipo cukriniu diabetu pokytį 201</w:t>
      </w:r>
      <w:r>
        <w:rPr>
          <w:rFonts w:ascii="Times New Roman" w:hAnsi="Times New Roman" w:cs="Times New Roman"/>
          <w:sz w:val="24"/>
          <w:szCs w:val="24"/>
        </w:rPr>
        <w:t>5</w:t>
      </w:r>
      <w:r w:rsidRPr="00E82332">
        <w:rPr>
          <w:rFonts w:ascii="Times New Roman" w:hAnsi="Times New Roman" w:cs="Times New Roman"/>
          <w:sz w:val="24"/>
          <w:szCs w:val="24"/>
        </w:rPr>
        <w:t>–201</w:t>
      </w:r>
      <w:r>
        <w:rPr>
          <w:rFonts w:ascii="Times New Roman" w:hAnsi="Times New Roman" w:cs="Times New Roman"/>
          <w:sz w:val="24"/>
          <w:szCs w:val="24"/>
        </w:rPr>
        <w:t>6</w:t>
      </w:r>
      <w:r w:rsidRPr="00E82332">
        <w:rPr>
          <w:rFonts w:ascii="Times New Roman" w:hAnsi="Times New Roman" w:cs="Times New Roman"/>
          <w:sz w:val="24"/>
          <w:szCs w:val="24"/>
        </w:rPr>
        <w:t xml:space="preserve"> m. pastebima, kad šis rodiklis</w:t>
      </w:r>
    </w:p>
    <w:p w:rsidR="00C31C03" w:rsidRDefault="00C31C03" w:rsidP="00910DD0">
      <w:pPr>
        <w:spacing w:after="0"/>
        <w:jc w:val="both"/>
        <w:rPr>
          <w:rFonts w:ascii="Times New Roman" w:hAnsi="Times New Roman" w:cs="Times New Roman"/>
          <w:sz w:val="24"/>
          <w:szCs w:val="24"/>
        </w:rPr>
      </w:pPr>
      <w:r>
        <w:rPr>
          <w:rFonts w:ascii="Times New Roman" w:hAnsi="Times New Roman" w:cs="Times New Roman"/>
          <w:sz w:val="24"/>
          <w:szCs w:val="24"/>
        </w:rPr>
        <w:t>Pagėgių</w:t>
      </w:r>
      <w:r w:rsidRPr="00E82332">
        <w:rPr>
          <w:rFonts w:ascii="Times New Roman" w:hAnsi="Times New Roman" w:cs="Times New Roman"/>
          <w:sz w:val="24"/>
          <w:szCs w:val="24"/>
        </w:rPr>
        <w:t xml:space="preserve"> sav. </w:t>
      </w:r>
      <w:r>
        <w:rPr>
          <w:rFonts w:ascii="Times New Roman" w:hAnsi="Times New Roman" w:cs="Times New Roman"/>
          <w:sz w:val="24"/>
          <w:szCs w:val="24"/>
        </w:rPr>
        <w:t xml:space="preserve">stipriai padidėjo ir </w:t>
      </w:r>
      <w:r w:rsidRPr="00E82332">
        <w:rPr>
          <w:rFonts w:ascii="Times New Roman" w:hAnsi="Times New Roman" w:cs="Times New Roman"/>
          <w:sz w:val="24"/>
          <w:szCs w:val="24"/>
        </w:rPr>
        <w:t>201</w:t>
      </w:r>
      <w:r>
        <w:rPr>
          <w:rFonts w:ascii="Times New Roman" w:hAnsi="Times New Roman" w:cs="Times New Roman"/>
          <w:sz w:val="24"/>
          <w:szCs w:val="24"/>
        </w:rPr>
        <w:t>6</w:t>
      </w:r>
      <w:r w:rsidRPr="00E82332">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E82332">
        <w:rPr>
          <w:rFonts w:ascii="Times New Roman" w:hAnsi="Times New Roman" w:cs="Times New Roman"/>
          <w:sz w:val="24"/>
          <w:szCs w:val="24"/>
        </w:rPr>
        <w:t xml:space="preserve">viršijo </w:t>
      </w:r>
      <w:r>
        <w:rPr>
          <w:rFonts w:ascii="Times New Roman" w:hAnsi="Times New Roman" w:cs="Times New Roman"/>
          <w:sz w:val="24"/>
          <w:szCs w:val="24"/>
        </w:rPr>
        <w:t>Tauragės</w:t>
      </w:r>
      <w:r w:rsidRPr="00E82332">
        <w:rPr>
          <w:rFonts w:ascii="Times New Roman" w:hAnsi="Times New Roman" w:cs="Times New Roman"/>
          <w:sz w:val="24"/>
          <w:szCs w:val="24"/>
        </w:rPr>
        <w:t xml:space="preserve"> apskrities bei Lietuvos sergamumo rodiklius (žr. 6 pav.).</w:t>
      </w:r>
    </w:p>
    <w:p w:rsidR="00C31C03" w:rsidRDefault="00C31C03" w:rsidP="00E82332">
      <w:pPr>
        <w:spacing w:after="0"/>
        <w:rPr>
          <w:rFonts w:ascii="Times New Roman" w:hAnsi="Times New Roman" w:cs="Times New Roman"/>
          <w:sz w:val="24"/>
          <w:szCs w:val="24"/>
        </w:rPr>
      </w:pPr>
    </w:p>
    <w:p w:rsidR="00C31C03" w:rsidRDefault="00C31C03" w:rsidP="00E82332">
      <w:pPr>
        <w:spacing w:after="0"/>
        <w:jc w:val="center"/>
        <w:rPr>
          <w:rFonts w:ascii="Times New Roman" w:hAnsi="Times New Roman" w:cs="Times New Roman"/>
          <w:sz w:val="24"/>
          <w:szCs w:val="24"/>
        </w:rPr>
      </w:pPr>
      <w:r w:rsidRPr="008D4463">
        <w:rPr>
          <w:rFonts w:ascii="Times New Roman" w:hAnsi="Times New Roman" w:cs="Times New Roman"/>
          <w:noProof/>
          <w:sz w:val="24"/>
          <w:szCs w:val="24"/>
          <w:lang w:eastAsia="lt-LT"/>
        </w:rPr>
        <w:pict>
          <v:shape id="Paveikslėlis 5" o:spid="_x0000_i1031" type="#_x0000_t75" alt="Pagegiams lent.png" style="width:445.5pt;height:235.5pt;visibility:visible">
            <v:imagedata r:id="rId15" o:title=""/>
          </v:shape>
        </w:pict>
      </w:r>
    </w:p>
    <w:p w:rsidR="00C31C03" w:rsidRPr="00E82332" w:rsidRDefault="00C31C03" w:rsidP="00E82332">
      <w:pPr>
        <w:spacing w:after="0"/>
        <w:jc w:val="center"/>
        <w:rPr>
          <w:rFonts w:ascii="Times New Roman" w:hAnsi="Times New Roman" w:cs="Times New Roman"/>
          <w:sz w:val="24"/>
          <w:szCs w:val="24"/>
        </w:rPr>
      </w:pPr>
      <w:r w:rsidRPr="00E82332">
        <w:rPr>
          <w:rFonts w:ascii="Times New Roman" w:hAnsi="Times New Roman" w:cs="Times New Roman"/>
          <w:sz w:val="24"/>
          <w:szCs w:val="24"/>
        </w:rPr>
        <w:t>6 pav. Sergamumas II tipo cukriniu diabetu 2014–201</w:t>
      </w:r>
      <w:r>
        <w:rPr>
          <w:rFonts w:ascii="Times New Roman" w:hAnsi="Times New Roman" w:cs="Times New Roman"/>
          <w:sz w:val="24"/>
          <w:szCs w:val="24"/>
        </w:rPr>
        <w:t>6</w:t>
      </w:r>
      <w:r w:rsidRPr="00E82332">
        <w:rPr>
          <w:rFonts w:ascii="Times New Roman" w:hAnsi="Times New Roman" w:cs="Times New Roman"/>
          <w:sz w:val="24"/>
          <w:szCs w:val="24"/>
        </w:rPr>
        <w:t xml:space="preserve"> m. (10 000 gyv.)</w:t>
      </w:r>
    </w:p>
    <w:p w:rsidR="00C31C03" w:rsidRPr="00A9272D" w:rsidRDefault="00C31C03" w:rsidP="00E82332">
      <w:pPr>
        <w:spacing w:after="0"/>
        <w:jc w:val="center"/>
        <w:rPr>
          <w:rFonts w:ascii="Times New Roman" w:hAnsi="Times New Roman" w:cs="Times New Roman"/>
          <w:i/>
          <w:iCs/>
          <w:sz w:val="24"/>
          <w:szCs w:val="24"/>
        </w:rPr>
      </w:pPr>
      <w:r w:rsidRPr="00A9272D">
        <w:rPr>
          <w:rFonts w:ascii="Times New Roman" w:hAnsi="Times New Roman" w:cs="Times New Roman"/>
          <w:i/>
          <w:iCs/>
          <w:sz w:val="24"/>
          <w:szCs w:val="24"/>
        </w:rPr>
        <w:t>Šaltinis: Higienos instituto Sveikatos informacijos centras</w:t>
      </w:r>
    </w:p>
    <w:p w:rsidR="00C31C03" w:rsidRPr="002D10A5" w:rsidRDefault="00C31C03" w:rsidP="005C0861">
      <w:pPr>
        <w:spacing w:after="0"/>
        <w:rPr>
          <w:rFonts w:ascii="Times New Roman" w:hAnsi="Times New Roman" w:cs="Times New Roman"/>
          <w:b/>
          <w:bCs/>
          <w:sz w:val="24"/>
          <w:szCs w:val="24"/>
        </w:rPr>
      </w:pPr>
      <w:bookmarkStart w:id="0" w:name="_GoBack"/>
      <w:bookmarkEnd w:id="0"/>
    </w:p>
    <w:p w:rsidR="00C31C03" w:rsidRPr="002D10A5" w:rsidRDefault="00C31C03" w:rsidP="00EB6B6A">
      <w:pPr>
        <w:spacing w:after="0"/>
        <w:ind w:firstLine="1134"/>
        <w:jc w:val="center"/>
        <w:rPr>
          <w:rFonts w:ascii="Times New Roman" w:hAnsi="Times New Roman" w:cs="Times New Roman"/>
          <w:b/>
          <w:bCs/>
          <w:sz w:val="24"/>
          <w:szCs w:val="24"/>
        </w:rPr>
      </w:pPr>
    </w:p>
    <w:p w:rsidR="00C31C03" w:rsidRPr="00FE51ED" w:rsidRDefault="00C31C03" w:rsidP="00462B3F">
      <w:pPr>
        <w:spacing w:after="0"/>
        <w:jc w:val="center"/>
        <w:rPr>
          <w:rFonts w:ascii="Times New Roman" w:hAnsi="Times New Roman" w:cs="Times New Roman"/>
          <w:i/>
          <w:iCs/>
          <w:sz w:val="20"/>
          <w:szCs w:val="20"/>
        </w:rPr>
      </w:pPr>
    </w:p>
    <w:p w:rsidR="00C31C03" w:rsidRDefault="00C31C03" w:rsidP="00456D02">
      <w:pPr>
        <w:pStyle w:val="ListParagraph"/>
        <w:spacing w:after="0"/>
        <w:ind w:left="0"/>
        <w:rPr>
          <w:rFonts w:ascii="Times New Roman" w:hAnsi="Times New Roman" w:cs="Times New Roman"/>
          <w:b/>
          <w:bCs/>
          <w:sz w:val="24"/>
          <w:szCs w:val="24"/>
        </w:rPr>
      </w:pPr>
    </w:p>
    <w:p w:rsidR="00C31C03" w:rsidRDefault="00C31C03" w:rsidP="00456D02">
      <w:pPr>
        <w:pStyle w:val="ListParagraph"/>
        <w:spacing w:after="0"/>
        <w:ind w:left="0"/>
        <w:rPr>
          <w:rFonts w:ascii="Times New Roman" w:hAnsi="Times New Roman" w:cs="Times New Roman"/>
          <w:b/>
          <w:bCs/>
          <w:sz w:val="24"/>
          <w:szCs w:val="24"/>
        </w:rPr>
      </w:pPr>
    </w:p>
    <w:p w:rsidR="00C31C03" w:rsidRDefault="00C31C03" w:rsidP="00456D02">
      <w:pPr>
        <w:pStyle w:val="ListParagraph"/>
        <w:spacing w:after="0"/>
        <w:ind w:left="0"/>
        <w:jc w:val="center"/>
        <w:rPr>
          <w:rFonts w:ascii="Times New Roman" w:hAnsi="Times New Roman" w:cs="Times New Roman"/>
          <w:b/>
          <w:bCs/>
          <w:sz w:val="24"/>
          <w:szCs w:val="24"/>
        </w:rPr>
      </w:pPr>
    </w:p>
    <w:p w:rsidR="00C31C03" w:rsidRPr="002D10A5" w:rsidRDefault="00C31C03" w:rsidP="00456D02">
      <w:pPr>
        <w:pStyle w:val="ListParagraph"/>
        <w:spacing w:after="0"/>
        <w:ind w:left="0"/>
        <w:jc w:val="center"/>
        <w:rPr>
          <w:rFonts w:ascii="Times New Roman" w:hAnsi="Times New Roman" w:cs="Times New Roman"/>
          <w:b/>
          <w:bCs/>
          <w:sz w:val="24"/>
          <w:szCs w:val="24"/>
        </w:rPr>
      </w:pPr>
      <w:r w:rsidRPr="002D10A5">
        <w:rPr>
          <w:rFonts w:ascii="Times New Roman" w:hAnsi="Times New Roman" w:cs="Times New Roman"/>
          <w:b/>
          <w:bCs/>
          <w:sz w:val="24"/>
          <w:szCs w:val="24"/>
        </w:rPr>
        <w:t>2.1.3.MIRTINGUMAS/ STANDARTIZUOTAS MIRTINGUMAS</w:t>
      </w:r>
    </w:p>
    <w:p w:rsidR="00C31C03" w:rsidRDefault="00C31C03" w:rsidP="007E37ED">
      <w:pPr>
        <w:pStyle w:val="ListParagraph"/>
        <w:spacing w:after="0"/>
        <w:ind w:left="0"/>
        <w:jc w:val="center"/>
        <w:rPr>
          <w:rFonts w:ascii="Times New Roman" w:hAnsi="Times New Roman" w:cs="Times New Roman"/>
          <w:b/>
          <w:bCs/>
          <w:sz w:val="24"/>
          <w:szCs w:val="24"/>
        </w:rPr>
      </w:pPr>
      <w:r w:rsidRPr="002D10A5">
        <w:rPr>
          <w:rFonts w:ascii="Times New Roman" w:hAnsi="Times New Roman" w:cs="Times New Roman"/>
          <w:b/>
          <w:bCs/>
          <w:sz w:val="24"/>
          <w:szCs w:val="24"/>
        </w:rPr>
        <w:t>NUO PIKTYBINIŲ NAVIKŲ</w:t>
      </w:r>
    </w:p>
    <w:p w:rsidR="00C31C03" w:rsidRPr="002D10A5" w:rsidRDefault="00C31C03" w:rsidP="007E37ED">
      <w:pPr>
        <w:pStyle w:val="ListParagraph"/>
        <w:spacing w:after="0"/>
        <w:ind w:left="0"/>
        <w:jc w:val="center"/>
        <w:rPr>
          <w:rFonts w:ascii="Times New Roman" w:hAnsi="Times New Roman" w:cs="Times New Roman"/>
          <w:b/>
          <w:bCs/>
          <w:sz w:val="24"/>
          <w:szCs w:val="24"/>
        </w:rPr>
      </w:pPr>
    </w:p>
    <w:p w:rsidR="00C31C03" w:rsidRPr="00FE51ED" w:rsidRDefault="00C31C03" w:rsidP="00FE51ED">
      <w:pPr>
        <w:spacing w:after="0"/>
        <w:jc w:val="center"/>
        <w:rPr>
          <w:rFonts w:ascii="Times New Roman" w:hAnsi="Times New Roman" w:cs="Times New Roman"/>
          <w:b/>
          <w:bCs/>
          <w:sz w:val="20"/>
          <w:szCs w:val="20"/>
        </w:rPr>
      </w:pPr>
    </w:p>
    <w:p w:rsidR="00C31C03" w:rsidRPr="002D10A5" w:rsidRDefault="00C31C03" w:rsidP="00890F18">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 xml:space="preserve">LSP uždavinį </w:t>
      </w:r>
      <w:r>
        <w:rPr>
          <w:rFonts w:ascii="Times New Roman" w:hAnsi="Times New Roman" w:cs="Times New Roman"/>
          <w:sz w:val="24"/>
          <w:szCs w:val="24"/>
        </w:rPr>
        <w:t>−</w:t>
      </w:r>
      <w:r w:rsidRPr="002D10A5">
        <w:rPr>
          <w:rFonts w:ascii="Times New Roman" w:hAnsi="Times New Roman" w:cs="Times New Roman"/>
          <w:sz w:val="24"/>
          <w:szCs w:val="24"/>
        </w:rPr>
        <w:t xml:space="preserve"> stiprinti lėtinių neinfekcinių ligų prevenciją ir kontrolę, apibūdina mirtingumo nuo piktybinių navikų rodiklis. Pastarasis 201</w:t>
      </w:r>
      <w:r>
        <w:rPr>
          <w:rFonts w:ascii="Times New Roman" w:hAnsi="Times New Roman" w:cs="Times New Roman"/>
          <w:sz w:val="24"/>
          <w:szCs w:val="24"/>
        </w:rPr>
        <w:t>6</w:t>
      </w:r>
      <w:r w:rsidRPr="002D10A5">
        <w:rPr>
          <w:rFonts w:ascii="Times New Roman" w:hAnsi="Times New Roman" w:cs="Times New Roman"/>
          <w:sz w:val="24"/>
          <w:szCs w:val="24"/>
        </w:rPr>
        <w:t xml:space="preserve"> m. Pagėgių sav. turėjo „raudoną reikšmę“, kaip ir 201</w:t>
      </w:r>
      <w:r>
        <w:rPr>
          <w:rFonts w:ascii="Times New Roman" w:hAnsi="Times New Roman" w:cs="Times New Roman"/>
          <w:sz w:val="24"/>
          <w:szCs w:val="24"/>
        </w:rPr>
        <w:t>5</w:t>
      </w:r>
      <w:r w:rsidRPr="002D10A5">
        <w:rPr>
          <w:rFonts w:ascii="Times New Roman" w:hAnsi="Times New Roman" w:cs="Times New Roman"/>
          <w:sz w:val="24"/>
          <w:szCs w:val="24"/>
        </w:rPr>
        <w:t xml:space="preserve"> m.</w:t>
      </w:r>
    </w:p>
    <w:p w:rsidR="00C31C03" w:rsidRDefault="00C31C03" w:rsidP="00890F18">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201</w:t>
      </w:r>
      <w:r>
        <w:rPr>
          <w:rFonts w:ascii="Times New Roman" w:hAnsi="Times New Roman" w:cs="Times New Roman"/>
          <w:sz w:val="24"/>
          <w:szCs w:val="24"/>
        </w:rPr>
        <w:t>6</w:t>
      </w:r>
      <w:r w:rsidRPr="002D10A5">
        <w:rPr>
          <w:rFonts w:ascii="Times New Roman" w:hAnsi="Times New Roman" w:cs="Times New Roman"/>
          <w:sz w:val="24"/>
          <w:szCs w:val="24"/>
        </w:rPr>
        <w:t xml:space="preserve"> m. Lietuvoje nuo piktybinių navikų mirė 8 </w:t>
      </w:r>
      <w:r>
        <w:rPr>
          <w:rFonts w:ascii="Times New Roman" w:hAnsi="Times New Roman" w:cs="Times New Roman"/>
          <w:sz w:val="24"/>
          <w:szCs w:val="24"/>
        </w:rPr>
        <w:t>197 gyventojai (</w:t>
      </w:r>
      <w:r w:rsidRPr="002D10A5">
        <w:rPr>
          <w:rFonts w:ascii="Times New Roman" w:hAnsi="Times New Roman" w:cs="Times New Roman"/>
          <w:sz w:val="24"/>
          <w:szCs w:val="24"/>
        </w:rPr>
        <w:t>standartizuotas mirtingumo rodiklis – 28</w:t>
      </w:r>
      <w:r>
        <w:rPr>
          <w:rFonts w:ascii="Times New Roman" w:hAnsi="Times New Roman" w:cs="Times New Roman"/>
          <w:sz w:val="24"/>
          <w:szCs w:val="24"/>
        </w:rPr>
        <w:t>5</w:t>
      </w:r>
      <w:r w:rsidRPr="002D10A5">
        <w:rPr>
          <w:rFonts w:ascii="Times New Roman" w:hAnsi="Times New Roman" w:cs="Times New Roman"/>
          <w:sz w:val="24"/>
          <w:szCs w:val="24"/>
        </w:rPr>
        <w:t>,</w:t>
      </w:r>
      <w:r>
        <w:rPr>
          <w:rFonts w:ascii="Times New Roman" w:hAnsi="Times New Roman" w:cs="Times New Roman"/>
          <w:sz w:val="24"/>
          <w:szCs w:val="24"/>
        </w:rPr>
        <w:t>8</w:t>
      </w:r>
      <w:r w:rsidRPr="002D10A5">
        <w:rPr>
          <w:rFonts w:ascii="Times New Roman" w:hAnsi="Times New Roman" w:cs="Times New Roman"/>
          <w:sz w:val="24"/>
          <w:szCs w:val="24"/>
        </w:rPr>
        <w:t>/100 000 gyv.). Žemėlapyje matyti, kad</w:t>
      </w:r>
      <w:r>
        <w:rPr>
          <w:rFonts w:ascii="Times New Roman" w:hAnsi="Times New Roman" w:cs="Times New Roman"/>
          <w:sz w:val="24"/>
          <w:szCs w:val="24"/>
        </w:rPr>
        <w:t xml:space="preserve"> </w:t>
      </w:r>
      <w:r w:rsidRPr="002D10A5">
        <w:rPr>
          <w:rFonts w:ascii="Times New Roman" w:hAnsi="Times New Roman" w:cs="Times New Roman"/>
          <w:sz w:val="24"/>
          <w:szCs w:val="24"/>
        </w:rPr>
        <w:t xml:space="preserve">tarp didžiausių rodiklių </w:t>
      </w:r>
      <w:r>
        <w:rPr>
          <w:rFonts w:ascii="Times New Roman" w:hAnsi="Times New Roman" w:cs="Times New Roman"/>
          <w:sz w:val="24"/>
          <w:szCs w:val="24"/>
        </w:rPr>
        <w:t>patenka</w:t>
      </w:r>
      <w:r w:rsidRPr="002D10A5">
        <w:rPr>
          <w:rFonts w:ascii="Times New Roman" w:hAnsi="Times New Roman" w:cs="Times New Roman"/>
          <w:sz w:val="24"/>
          <w:szCs w:val="24"/>
        </w:rPr>
        <w:t xml:space="preserve"> ir Pagėgių savivaldybė (</w:t>
      </w:r>
      <w:r>
        <w:rPr>
          <w:rFonts w:ascii="Times New Roman" w:hAnsi="Times New Roman" w:cs="Times New Roman"/>
          <w:sz w:val="24"/>
          <w:szCs w:val="24"/>
        </w:rPr>
        <w:t>1114,3/100 000 gyv.) (žr. 7</w:t>
      </w:r>
      <w:r w:rsidRPr="002D10A5">
        <w:rPr>
          <w:rFonts w:ascii="Times New Roman" w:hAnsi="Times New Roman" w:cs="Times New Roman"/>
          <w:sz w:val="24"/>
          <w:szCs w:val="24"/>
        </w:rPr>
        <w:t xml:space="preserve"> pav.). </w:t>
      </w:r>
    </w:p>
    <w:p w:rsidR="00C31C03" w:rsidRPr="002D10A5" w:rsidRDefault="00C31C03" w:rsidP="00D048E2">
      <w:pPr>
        <w:spacing w:after="0"/>
        <w:ind w:firstLine="709"/>
        <w:jc w:val="both"/>
        <w:rPr>
          <w:rFonts w:ascii="Times New Roman" w:hAnsi="Times New Roman" w:cs="Times New Roman"/>
          <w:sz w:val="24"/>
          <w:szCs w:val="24"/>
        </w:rPr>
      </w:pPr>
    </w:p>
    <w:p w:rsidR="00C31C03" w:rsidRPr="002D10A5" w:rsidRDefault="00C31C03" w:rsidP="00B14F44">
      <w:pPr>
        <w:spacing w:after="0"/>
        <w:ind w:left="720"/>
        <w:jc w:val="center"/>
        <w:rPr>
          <w:rFonts w:ascii="Times New Roman" w:hAnsi="Times New Roman" w:cs="Times New Roman"/>
          <w:sz w:val="24"/>
          <w:szCs w:val="24"/>
        </w:rPr>
      </w:pPr>
      <w:r w:rsidRPr="008D4463">
        <w:rPr>
          <w:rFonts w:ascii="Times New Roman" w:hAnsi="Times New Roman" w:cs="Times New Roman"/>
          <w:noProof/>
          <w:sz w:val="24"/>
          <w:szCs w:val="24"/>
          <w:lang w:eastAsia="lt-LT"/>
        </w:rPr>
        <w:pict>
          <v:shape id="_x0000_i1032" type="#_x0000_t75" style="width:397.5pt;height:304.5pt">
            <v:imagedata r:id="rId16" o:title=""/>
          </v:shape>
        </w:pict>
      </w:r>
    </w:p>
    <w:p w:rsidR="00C31C03" w:rsidRPr="008E1CB2" w:rsidRDefault="00C31C03" w:rsidP="005C0861">
      <w:pPr>
        <w:spacing w:after="0"/>
        <w:ind w:left="720"/>
        <w:jc w:val="center"/>
        <w:rPr>
          <w:rFonts w:ascii="Times New Roman" w:hAnsi="Times New Roman" w:cs="Times New Roman"/>
          <w:sz w:val="24"/>
          <w:szCs w:val="24"/>
        </w:rPr>
      </w:pPr>
      <w:r>
        <w:rPr>
          <w:rFonts w:ascii="Times New Roman" w:hAnsi="Times New Roman" w:cs="Times New Roman"/>
          <w:sz w:val="24"/>
          <w:szCs w:val="24"/>
        </w:rPr>
        <w:t>7</w:t>
      </w:r>
      <w:r w:rsidRPr="008E1CB2">
        <w:rPr>
          <w:rFonts w:ascii="Times New Roman" w:hAnsi="Times New Roman" w:cs="Times New Roman"/>
          <w:sz w:val="24"/>
          <w:szCs w:val="24"/>
        </w:rPr>
        <w:t xml:space="preserve"> pav. Standartizuotas mirtingumas nuo piktybinių navikų 201</w:t>
      </w:r>
      <w:r>
        <w:rPr>
          <w:rFonts w:ascii="Times New Roman" w:hAnsi="Times New Roman" w:cs="Times New Roman"/>
          <w:sz w:val="24"/>
          <w:szCs w:val="24"/>
        </w:rPr>
        <w:t>6</w:t>
      </w:r>
      <w:r w:rsidRPr="008E1CB2">
        <w:rPr>
          <w:rFonts w:ascii="Times New Roman" w:hAnsi="Times New Roman" w:cs="Times New Roman"/>
          <w:sz w:val="24"/>
          <w:szCs w:val="24"/>
        </w:rPr>
        <w:t xml:space="preserve"> m. (100 000 gyv.)</w:t>
      </w:r>
    </w:p>
    <w:p w:rsidR="00C31C03" w:rsidRDefault="00C31C03" w:rsidP="005C0861">
      <w:pPr>
        <w:spacing w:after="0"/>
        <w:ind w:firstLine="709"/>
        <w:jc w:val="center"/>
        <w:rPr>
          <w:rFonts w:ascii="Times New Roman" w:hAnsi="Times New Roman" w:cs="Times New Roman"/>
          <w:i/>
          <w:iCs/>
          <w:sz w:val="24"/>
          <w:szCs w:val="24"/>
        </w:rPr>
      </w:pPr>
      <w:r w:rsidRPr="002D10A5">
        <w:rPr>
          <w:rFonts w:ascii="Times New Roman" w:hAnsi="Times New Roman" w:cs="Times New Roman"/>
          <w:i/>
          <w:iCs/>
          <w:sz w:val="24"/>
          <w:szCs w:val="24"/>
        </w:rPr>
        <w:t>Šaltinis: Visuomenės sveikatos būklė Lietuvos savivaldybėse, Vilnius, 201</w:t>
      </w:r>
      <w:r>
        <w:rPr>
          <w:rFonts w:ascii="Times New Roman" w:hAnsi="Times New Roman" w:cs="Times New Roman"/>
          <w:i/>
          <w:iCs/>
          <w:sz w:val="24"/>
          <w:szCs w:val="24"/>
        </w:rPr>
        <w:t>7</w:t>
      </w:r>
    </w:p>
    <w:p w:rsidR="00C31C03" w:rsidRPr="002D10A5" w:rsidRDefault="00C31C03" w:rsidP="005C0861">
      <w:pPr>
        <w:spacing w:after="0"/>
        <w:ind w:firstLine="709"/>
        <w:jc w:val="both"/>
        <w:rPr>
          <w:rFonts w:ascii="Times New Roman" w:hAnsi="Times New Roman" w:cs="Times New Roman"/>
          <w:sz w:val="24"/>
          <w:szCs w:val="24"/>
        </w:rPr>
      </w:pPr>
      <w:r w:rsidRPr="002D10A5">
        <w:rPr>
          <w:rFonts w:ascii="Times New Roman" w:hAnsi="Times New Roman" w:cs="Times New Roman"/>
          <w:i/>
          <w:iCs/>
          <w:sz w:val="24"/>
          <w:szCs w:val="24"/>
        </w:rPr>
        <w:br w:type="page"/>
      </w:r>
      <w:r w:rsidRPr="002D10A5">
        <w:rPr>
          <w:rFonts w:ascii="Times New Roman" w:hAnsi="Times New Roman" w:cs="Times New Roman"/>
          <w:sz w:val="24"/>
          <w:szCs w:val="24"/>
        </w:rPr>
        <w:t>Analizuojant mirtingumo nuo piktybinių navikų rodiklį 201</w:t>
      </w:r>
      <w:r>
        <w:rPr>
          <w:rFonts w:ascii="Times New Roman" w:hAnsi="Times New Roman" w:cs="Times New Roman"/>
          <w:sz w:val="24"/>
          <w:szCs w:val="24"/>
        </w:rPr>
        <w:t>2</w:t>
      </w:r>
      <w:r w:rsidRPr="002D10A5">
        <w:rPr>
          <w:rFonts w:ascii="Times New Roman" w:hAnsi="Times New Roman" w:cs="Times New Roman"/>
          <w:sz w:val="24"/>
          <w:szCs w:val="24"/>
        </w:rPr>
        <w:t>–201</w:t>
      </w:r>
      <w:r>
        <w:rPr>
          <w:rFonts w:ascii="Times New Roman" w:hAnsi="Times New Roman" w:cs="Times New Roman"/>
          <w:sz w:val="24"/>
          <w:szCs w:val="24"/>
        </w:rPr>
        <w:t>6</w:t>
      </w:r>
      <w:r w:rsidRPr="002D10A5">
        <w:rPr>
          <w:rFonts w:ascii="Times New Roman" w:hAnsi="Times New Roman" w:cs="Times New Roman"/>
          <w:sz w:val="24"/>
          <w:szCs w:val="24"/>
        </w:rPr>
        <w:t xml:space="preserve"> m. laikotarpiu pagal lytį, pastebima, kad dažniau dėl šios priežasties</w:t>
      </w:r>
      <w:r>
        <w:rPr>
          <w:rFonts w:ascii="Times New Roman" w:hAnsi="Times New Roman" w:cs="Times New Roman"/>
          <w:sz w:val="24"/>
          <w:szCs w:val="24"/>
        </w:rPr>
        <w:t xml:space="preserve"> miršta vyrai nei moterys (žr. 8</w:t>
      </w:r>
      <w:r w:rsidRPr="002D10A5">
        <w:rPr>
          <w:rFonts w:ascii="Times New Roman" w:hAnsi="Times New Roman" w:cs="Times New Roman"/>
          <w:sz w:val="24"/>
          <w:szCs w:val="24"/>
        </w:rPr>
        <w:t xml:space="preserve"> pav.).</w:t>
      </w:r>
    </w:p>
    <w:p w:rsidR="00C31C03" w:rsidRPr="002D10A5" w:rsidRDefault="00C31C03" w:rsidP="00BA17CA">
      <w:pPr>
        <w:spacing w:after="0"/>
        <w:ind w:firstLine="1134"/>
        <w:jc w:val="both"/>
        <w:rPr>
          <w:rFonts w:ascii="Times New Roman" w:hAnsi="Times New Roman" w:cs="Times New Roman"/>
          <w:sz w:val="24"/>
          <w:szCs w:val="24"/>
        </w:rPr>
      </w:pPr>
    </w:p>
    <w:p w:rsidR="00C31C03" w:rsidRPr="002D10A5" w:rsidRDefault="00C31C03" w:rsidP="00E112D5">
      <w:pPr>
        <w:spacing w:after="0"/>
        <w:jc w:val="center"/>
        <w:rPr>
          <w:rFonts w:ascii="Times New Roman" w:hAnsi="Times New Roman" w:cs="Times New Roman"/>
          <w:i/>
          <w:iCs/>
          <w:sz w:val="24"/>
          <w:szCs w:val="24"/>
        </w:rPr>
      </w:pPr>
      <w:r w:rsidRPr="008D4463">
        <w:rPr>
          <w:rFonts w:ascii="Times New Roman" w:hAnsi="Times New Roman" w:cs="Times New Roman"/>
          <w:i/>
          <w:iCs/>
          <w:noProof/>
          <w:sz w:val="24"/>
          <w:szCs w:val="24"/>
          <w:lang w:eastAsia="lt-LT"/>
        </w:rPr>
        <w:pict>
          <v:shape id="_x0000_i1033" type="#_x0000_t75" style="width:453.75pt;height:222pt">
            <v:imagedata r:id="rId17" o:title=""/>
          </v:shape>
        </w:pict>
      </w:r>
    </w:p>
    <w:p w:rsidR="00C31C03" w:rsidRPr="002D10A5" w:rsidRDefault="00C31C03" w:rsidP="00E112D5">
      <w:pPr>
        <w:spacing w:after="0"/>
        <w:jc w:val="center"/>
        <w:rPr>
          <w:rFonts w:ascii="Times New Roman" w:hAnsi="Times New Roman" w:cs="Times New Roman"/>
          <w:sz w:val="24"/>
          <w:szCs w:val="24"/>
        </w:rPr>
      </w:pPr>
      <w:r>
        <w:rPr>
          <w:rFonts w:ascii="Times New Roman" w:hAnsi="Times New Roman" w:cs="Times New Roman"/>
          <w:sz w:val="24"/>
          <w:szCs w:val="24"/>
        </w:rPr>
        <w:t>8</w:t>
      </w:r>
      <w:r w:rsidRPr="002D10A5">
        <w:rPr>
          <w:rFonts w:ascii="Times New Roman" w:hAnsi="Times New Roman" w:cs="Times New Roman"/>
          <w:sz w:val="24"/>
          <w:szCs w:val="24"/>
        </w:rPr>
        <w:t xml:space="preserve"> pav. Mirtingumas nuo piktybinių navikų Pagėgių sav. pagal lytį 201</w:t>
      </w:r>
      <w:r>
        <w:rPr>
          <w:rFonts w:ascii="Times New Roman" w:hAnsi="Times New Roman" w:cs="Times New Roman"/>
          <w:sz w:val="24"/>
          <w:szCs w:val="24"/>
        </w:rPr>
        <w:t>2</w:t>
      </w:r>
      <w:r w:rsidRPr="002D10A5">
        <w:rPr>
          <w:rFonts w:ascii="Times New Roman" w:hAnsi="Times New Roman" w:cs="Times New Roman"/>
          <w:sz w:val="24"/>
          <w:szCs w:val="24"/>
        </w:rPr>
        <w:t>–201</w:t>
      </w:r>
      <w:r>
        <w:rPr>
          <w:rFonts w:ascii="Times New Roman" w:hAnsi="Times New Roman" w:cs="Times New Roman"/>
          <w:sz w:val="24"/>
          <w:szCs w:val="24"/>
        </w:rPr>
        <w:t>6</w:t>
      </w:r>
      <w:r w:rsidRPr="002D10A5">
        <w:rPr>
          <w:rFonts w:ascii="Times New Roman" w:hAnsi="Times New Roman" w:cs="Times New Roman"/>
          <w:sz w:val="24"/>
          <w:szCs w:val="24"/>
        </w:rPr>
        <w:t xml:space="preserve"> m. (</w:t>
      </w:r>
      <w:r>
        <w:rPr>
          <w:rFonts w:ascii="Times New Roman" w:hAnsi="Times New Roman" w:cs="Times New Roman"/>
          <w:sz w:val="24"/>
          <w:szCs w:val="24"/>
        </w:rPr>
        <w:t>abs. sk</w:t>
      </w:r>
      <w:r w:rsidRPr="002D10A5">
        <w:rPr>
          <w:rFonts w:ascii="Times New Roman" w:hAnsi="Times New Roman" w:cs="Times New Roman"/>
          <w:sz w:val="24"/>
          <w:szCs w:val="24"/>
        </w:rPr>
        <w:t>.)</w:t>
      </w:r>
    </w:p>
    <w:p w:rsidR="00C31C03" w:rsidRDefault="00C31C03" w:rsidP="00E112D5">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Higienos instituto sveikatos informacijos centras</w:t>
      </w:r>
    </w:p>
    <w:p w:rsidR="00C31C03" w:rsidRPr="002D10A5" w:rsidRDefault="00C31C03" w:rsidP="00E112D5">
      <w:pPr>
        <w:spacing w:after="0"/>
        <w:jc w:val="center"/>
        <w:rPr>
          <w:rFonts w:ascii="Times New Roman" w:hAnsi="Times New Roman" w:cs="Times New Roman"/>
          <w:i/>
          <w:iCs/>
          <w:sz w:val="24"/>
          <w:szCs w:val="24"/>
        </w:rPr>
      </w:pPr>
    </w:p>
    <w:p w:rsidR="00C31C03" w:rsidRDefault="00C31C03" w:rsidP="00DF4B1E">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201</w:t>
      </w:r>
      <w:r>
        <w:rPr>
          <w:rFonts w:ascii="Times New Roman" w:hAnsi="Times New Roman" w:cs="Times New Roman"/>
          <w:sz w:val="24"/>
          <w:szCs w:val="24"/>
        </w:rPr>
        <w:t>6</w:t>
      </w:r>
      <w:r w:rsidRPr="002D10A5">
        <w:rPr>
          <w:rFonts w:ascii="Times New Roman" w:hAnsi="Times New Roman" w:cs="Times New Roman"/>
          <w:sz w:val="24"/>
          <w:szCs w:val="24"/>
        </w:rPr>
        <w:t xml:space="preserve"> m. Pagėgių sav. nuo piktybinių navikų dažniau mirė darbingo ir pensinio amžiaus gyventojai. Iki 44 m. amžiaus gyventojų grupėje mirtingumo</w:t>
      </w:r>
      <w:r>
        <w:rPr>
          <w:rFonts w:ascii="Times New Roman" w:hAnsi="Times New Roman" w:cs="Times New Roman"/>
          <w:sz w:val="24"/>
          <w:szCs w:val="24"/>
        </w:rPr>
        <w:t>,</w:t>
      </w:r>
      <w:r w:rsidRPr="002D10A5">
        <w:rPr>
          <w:rFonts w:ascii="Times New Roman" w:hAnsi="Times New Roman" w:cs="Times New Roman"/>
          <w:sz w:val="24"/>
          <w:szCs w:val="24"/>
        </w:rPr>
        <w:t xml:space="preserve"> dėl šios priežasties</w:t>
      </w:r>
      <w:r>
        <w:rPr>
          <w:rFonts w:ascii="Times New Roman" w:hAnsi="Times New Roman" w:cs="Times New Roman"/>
          <w:sz w:val="24"/>
          <w:szCs w:val="24"/>
        </w:rPr>
        <w:t>, užfiksuota nebuvo (žr. 9</w:t>
      </w:r>
      <w:r w:rsidRPr="002D10A5">
        <w:rPr>
          <w:rFonts w:ascii="Times New Roman" w:hAnsi="Times New Roman" w:cs="Times New Roman"/>
          <w:sz w:val="24"/>
          <w:szCs w:val="24"/>
        </w:rPr>
        <w:t> pav.).</w:t>
      </w:r>
    </w:p>
    <w:p w:rsidR="00C31C03" w:rsidRPr="002D10A5" w:rsidRDefault="00C31C03" w:rsidP="00DF4B1E">
      <w:pPr>
        <w:spacing w:after="0"/>
        <w:ind w:firstLine="1021"/>
        <w:jc w:val="both"/>
        <w:rPr>
          <w:rFonts w:ascii="Times New Roman" w:hAnsi="Times New Roman" w:cs="Times New Roman"/>
          <w:sz w:val="24"/>
          <w:szCs w:val="24"/>
        </w:rPr>
      </w:pPr>
    </w:p>
    <w:p w:rsidR="00C31C03" w:rsidRPr="002D10A5" w:rsidRDefault="00C31C03" w:rsidP="00E112D5">
      <w:pPr>
        <w:spacing w:after="0"/>
        <w:jc w:val="center"/>
        <w:rPr>
          <w:rFonts w:ascii="Times New Roman" w:hAnsi="Times New Roman" w:cs="Times New Roman"/>
          <w:sz w:val="24"/>
          <w:szCs w:val="24"/>
        </w:rPr>
      </w:pPr>
      <w:r w:rsidRPr="008D4463">
        <w:rPr>
          <w:rFonts w:ascii="Times New Roman" w:hAnsi="Times New Roman" w:cs="Times New Roman"/>
          <w:noProof/>
          <w:sz w:val="24"/>
          <w:szCs w:val="24"/>
          <w:lang w:eastAsia="lt-LT"/>
        </w:rPr>
        <w:pict>
          <v:shape id="_x0000_i1034" type="#_x0000_t75" style="width:436.5pt;height:213.75pt">
            <v:imagedata r:id="rId18" o:title=""/>
          </v:shape>
        </w:pict>
      </w:r>
    </w:p>
    <w:p w:rsidR="00C31C03" w:rsidRPr="002D10A5" w:rsidRDefault="00C31C03" w:rsidP="00E112D5">
      <w:pPr>
        <w:spacing w:after="0"/>
        <w:jc w:val="center"/>
        <w:rPr>
          <w:rFonts w:ascii="Times New Roman" w:hAnsi="Times New Roman" w:cs="Times New Roman"/>
          <w:sz w:val="24"/>
          <w:szCs w:val="24"/>
        </w:rPr>
      </w:pPr>
      <w:r>
        <w:rPr>
          <w:rFonts w:ascii="Times New Roman" w:hAnsi="Times New Roman" w:cs="Times New Roman"/>
          <w:sz w:val="24"/>
          <w:szCs w:val="24"/>
        </w:rPr>
        <w:t>9</w:t>
      </w:r>
      <w:r w:rsidRPr="002D10A5">
        <w:rPr>
          <w:rFonts w:ascii="Times New Roman" w:hAnsi="Times New Roman" w:cs="Times New Roman"/>
          <w:sz w:val="24"/>
          <w:szCs w:val="24"/>
        </w:rPr>
        <w:t xml:space="preserve"> pav. Mirtingumas nuo piktybinių navikų Pagėgių. sav. pagal </w:t>
      </w:r>
      <w:r>
        <w:rPr>
          <w:rFonts w:ascii="Times New Roman" w:hAnsi="Times New Roman" w:cs="Times New Roman"/>
          <w:sz w:val="24"/>
          <w:szCs w:val="24"/>
        </w:rPr>
        <w:t xml:space="preserve">amžių </w:t>
      </w:r>
      <w:r w:rsidRPr="002D10A5">
        <w:rPr>
          <w:rFonts w:ascii="Times New Roman" w:hAnsi="Times New Roman" w:cs="Times New Roman"/>
          <w:sz w:val="24"/>
          <w:szCs w:val="24"/>
        </w:rPr>
        <w:t>201</w:t>
      </w:r>
      <w:r>
        <w:rPr>
          <w:rFonts w:ascii="Times New Roman" w:hAnsi="Times New Roman" w:cs="Times New Roman"/>
          <w:sz w:val="24"/>
          <w:szCs w:val="24"/>
        </w:rPr>
        <w:t>6</w:t>
      </w:r>
      <w:r w:rsidRPr="002D10A5">
        <w:rPr>
          <w:rFonts w:ascii="Times New Roman" w:hAnsi="Times New Roman" w:cs="Times New Roman"/>
          <w:sz w:val="24"/>
          <w:szCs w:val="24"/>
        </w:rPr>
        <w:t xml:space="preserve"> m. (</w:t>
      </w:r>
      <w:r>
        <w:rPr>
          <w:rFonts w:ascii="Times New Roman" w:hAnsi="Times New Roman" w:cs="Times New Roman"/>
          <w:sz w:val="24"/>
          <w:szCs w:val="24"/>
        </w:rPr>
        <w:t>abs. sk</w:t>
      </w:r>
      <w:r w:rsidRPr="002D10A5">
        <w:rPr>
          <w:rFonts w:ascii="Times New Roman" w:hAnsi="Times New Roman" w:cs="Times New Roman"/>
          <w:sz w:val="24"/>
          <w:szCs w:val="24"/>
        </w:rPr>
        <w:t>.)</w:t>
      </w:r>
    </w:p>
    <w:p w:rsidR="00C31C03" w:rsidRPr="002D10A5" w:rsidRDefault="00C31C03" w:rsidP="00E112D5">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Higienos instituto sveikatos informacijos centras</w:t>
      </w:r>
    </w:p>
    <w:p w:rsidR="00C31C03" w:rsidRPr="002D10A5" w:rsidRDefault="00C31C03" w:rsidP="005C0861">
      <w:pPr>
        <w:ind w:firstLine="709"/>
        <w:jc w:val="both"/>
        <w:rPr>
          <w:rFonts w:ascii="Times New Roman" w:hAnsi="Times New Roman" w:cs="Times New Roman"/>
          <w:sz w:val="24"/>
          <w:szCs w:val="24"/>
        </w:rPr>
      </w:pPr>
      <w:r w:rsidRPr="002D10A5">
        <w:rPr>
          <w:rFonts w:ascii="Times New Roman" w:hAnsi="Times New Roman" w:cs="Times New Roman"/>
          <w:sz w:val="24"/>
          <w:szCs w:val="24"/>
        </w:rPr>
        <w:br w:type="page"/>
        <w:t>201</w:t>
      </w:r>
      <w:r>
        <w:rPr>
          <w:rFonts w:ascii="Times New Roman" w:hAnsi="Times New Roman" w:cs="Times New Roman"/>
          <w:sz w:val="24"/>
          <w:szCs w:val="24"/>
        </w:rPr>
        <w:t>6</w:t>
      </w:r>
      <w:r w:rsidRPr="002D10A5">
        <w:rPr>
          <w:rFonts w:ascii="Times New Roman" w:hAnsi="Times New Roman" w:cs="Times New Roman"/>
          <w:sz w:val="24"/>
          <w:szCs w:val="24"/>
        </w:rPr>
        <w:t xml:space="preserve"> m. Pagėgių sav. didžiausias mirtingumo nuo piktybinių navikų, pagal vėžio rūšį, rodiklis buvo </w:t>
      </w:r>
      <w:r>
        <w:rPr>
          <w:rFonts w:ascii="Times New Roman" w:hAnsi="Times New Roman" w:cs="Times New Roman"/>
          <w:sz w:val="24"/>
          <w:szCs w:val="24"/>
        </w:rPr>
        <w:t>gerklų, trachėjos, bronchų ir plaučių</w:t>
      </w:r>
      <w:r w:rsidRPr="002D10A5">
        <w:rPr>
          <w:rFonts w:ascii="Times New Roman" w:hAnsi="Times New Roman" w:cs="Times New Roman"/>
          <w:sz w:val="24"/>
          <w:szCs w:val="24"/>
        </w:rPr>
        <w:t xml:space="preserve"> piktybinių navikų (</w:t>
      </w:r>
      <w:r>
        <w:rPr>
          <w:rFonts w:ascii="Times New Roman" w:hAnsi="Times New Roman" w:cs="Times New Roman"/>
          <w:sz w:val="24"/>
          <w:szCs w:val="24"/>
        </w:rPr>
        <w:t>84,81/100 000 gyv.</w:t>
      </w:r>
      <w:r w:rsidRPr="002D10A5">
        <w:rPr>
          <w:rFonts w:ascii="Times New Roman" w:hAnsi="Times New Roman" w:cs="Times New Roman"/>
          <w:sz w:val="24"/>
          <w:szCs w:val="24"/>
        </w:rPr>
        <w:t xml:space="preserve">), </w:t>
      </w:r>
      <w:r>
        <w:rPr>
          <w:rFonts w:ascii="Times New Roman" w:hAnsi="Times New Roman" w:cs="Times New Roman"/>
          <w:sz w:val="24"/>
          <w:szCs w:val="24"/>
        </w:rPr>
        <w:t>skrandžio</w:t>
      </w:r>
      <w:r w:rsidRPr="002D10A5">
        <w:rPr>
          <w:rFonts w:ascii="Times New Roman" w:hAnsi="Times New Roman" w:cs="Times New Roman"/>
          <w:sz w:val="24"/>
          <w:szCs w:val="24"/>
        </w:rPr>
        <w:t xml:space="preserve"> piktybinių navikų (6</w:t>
      </w:r>
      <w:r>
        <w:rPr>
          <w:rFonts w:ascii="Times New Roman" w:hAnsi="Times New Roman" w:cs="Times New Roman"/>
          <w:sz w:val="24"/>
          <w:szCs w:val="24"/>
        </w:rPr>
        <w:t>0,58</w:t>
      </w:r>
      <w:r w:rsidRPr="002D10A5">
        <w:rPr>
          <w:rFonts w:ascii="Times New Roman" w:hAnsi="Times New Roman" w:cs="Times New Roman"/>
          <w:sz w:val="24"/>
          <w:szCs w:val="24"/>
        </w:rPr>
        <w:t xml:space="preserve">/100 000 moterų) ir </w:t>
      </w:r>
      <w:r>
        <w:rPr>
          <w:rFonts w:ascii="Times New Roman" w:hAnsi="Times New Roman" w:cs="Times New Roman"/>
          <w:sz w:val="24"/>
          <w:szCs w:val="24"/>
        </w:rPr>
        <w:t xml:space="preserve">priešinės liaukos </w:t>
      </w:r>
      <w:r w:rsidRPr="002D10A5">
        <w:rPr>
          <w:rFonts w:ascii="Times New Roman" w:hAnsi="Times New Roman" w:cs="Times New Roman"/>
          <w:sz w:val="24"/>
          <w:szCs w:val="24"/>
        </w:rPr>
        <w:t>piktybinių navikų  (</w:t>
      </w:r>
      <w:r>
        <w:rPr>
          <w:rFonts w:ascii="Times New Roman" w:hAnsi="Times New Roman" w:cs="Times New Roman"/>
          <w:sz w:val="24"/>
          <w:szCs w:val="24"/>
        </w:rPr>
        <w:t>51,32/100 000 gyv.) (žr. 10</w:t>
      </w:r>
      <w:r w:rsidRPr="002D10A5">
        <w:rPr>
          <w:rFonts w:ascii="Times New Roman" w:hAnsi="Times New Roman" w:cs="Times New Roman"/>
          <w:sz w:val="24"/>
          <w:szCs w:val="24"/>
        </w:rPr>
        <w:t xml:space="preserve"> pav.).</w:t>
      </w:r>
    </w:p>
    <w:p w:rsidR="00C31C03" w:rsidRPr="002D10A5" w:rsidRDefault="00C31C03" w:rsidP="00AC4FE5">
      <w:pPr>
        <w:spacing w:after="0"/>
        <w:ind w:firstLine="1134"/>
        <w:jc w:val="both"/>
        <w:rPr>
          <w:rFonts w:ascii="Times New Roman" w:hAnsi="Times New Roman" w:cs="Times New Roman"/>
          <w:sz w:val="24"/>
          <w:szCs w:val="24"/>
        </w:rPr>
      </w:pPr>
    </w:p>
    <w:p w:rsidR="00C31C03" w:rsidRPr="002D10A5" w:rsidRDefault="00C31C03" w:rsidP="008C00D1">
      <w:pPr>
        <w:spacing w:after="0"/>
        <w:jc w:val="center"/>
        <w:rPr>
          <w:rFonts w:ascii="Times New Roman" w:hAnsi="Times New Roman" w:cs="Times New Roman"/>
          <w:sz w:val="24"/>
          <w:szCs w:val="24"/>
        </w:rPr>
      </w:pPr>
      <w:r w:rsidRPr="008D4463">
        <w:rPr>
          <w:rFonts w:ascii="Times New Roman" w:hAnsi="Times New Roman" w:cs="Times New Roman"/>
          <w:noProof/>
          <w:sz w:val="24"/>
          <w:szCs w:val="24"/>
          <w:lang w:eastAsia="lt-LT"/>
        </w:rPr>
        <w:pict>
          <v:shape id="_x0000_i1035" type="#_x0000_t75" style="width:7in;height:278.25pt">
            <v:imagedata r:id="rId19" o:title=""/>
          </v:shape>
        </w:pict>
      </w:r>
    </w:p>
    <w:p w:rsidR="00C31C03" w:rsidRPr="002D10A5" w:rsidRDefault="00C31C03" w:rsidP="008C00D1">
      <w:pPr>
        <w:spacing w:after="0"/>
        <w:jc w:val="center"/>
        <w:rPr>
          <w:rFonts w:ascii="Times New Roman" w:hAnsi="Times New Roman" w:cs="Times New Roman"/>
          <w:sz w:val="24"/>
          <w:szCs w:val="24"/>
        </w:rPr>
      </w:pPr>
      <w:r>
        <w:rPr>
          <w:rFonts w:ascii="Times New Roman" w:hAnsi="Times New Roman" w:cs="Times New Roman"/>
          <w:sz w:val="24"/>
          <w:szCs w:val="24"/>
        </w:rPr>
        <w:t>10</w:t>
      </w:r>
      <w:r w:rsidRPr="002D10A5">
        <w:rPr>
          <w:rFonts w:ascii="Times New Roman" w:hAnsi="Times New Roman" w:cs="Times New Roman"/>
          <w:sz w:val="24"/>
          <w:szCs w:val="24"/>
        </w:rPr>
        <w:t xml:space="preserve"> pav. Mirtingumas nuo piktybinių navikų pagal priežastis Pagėgių sav. 201</w:t>
      </w:r>
      <w:r>
        <w:rPr>
          <w:rFonts w:ascii="Times New Roman" w:hAnsi="Times New Roman" w:cs="Times New Roman"/>
          <w:sz w:val="24"/>
          <w:szCs w:val="24"/>
        </w:rPr>
        <w:t>6</w:t>
      </w:r>
      <w:r w:rsidRPr="002D10A5">
        <w:rPr>
          <w:rFonts w:ascii="Times New Roman" w:hAnsi="Times New Roman" w:cs="Times New Roman"/>
          <w:sz w:val="24"/>
          <w:szCs w:val="24"/>
        </w:rPr>
        <w:t xml:space="preserve"> m. (100 000 gyv.)</w:t>
      </w:r>
    </w:p>
    <w:p w:rsidR="00C31C03" w:rsidRPr="002D10A5" w:rsidRDefault="00C31C03" w:rsidP="008C00D1">
      <w:pPr>
        <w:spacing w:after="0"/>
        <w:jc w:val="center"/>
        <w:rPr>
          <w:rFonts w:ascii="Times New Roman" w:hAnsi="Times New Roman" w:cs="Times New Roman"/>
          <w:i/>
          <w:iCs/>
          <w:sz w:val="24"/>
          <w:szCs w:val="24"/>
        </w:rPr>
      </w:pPr>
      <w:r w:rsidRPr="002D10A5">
        <w:rPr>
          <w:rFonts w:ascii="Times New Roman" w:hAnsi="Times New Roman" w:cs="Times New Roman"/>
          <w:i/>
          <w:iCs/>
          <w:sz w:val="24"/>
          <w:szCs w:val="24"/>
        </w:rPr>
        <w:t>Šaltinis: Higienos instituto sveikatos informacijos centras</w:t>
      </w:r>
    </w:p>
    <w:p w:rsidR="00C31C03" w:rsidRPr="002D10A5" w:rsidRDefault="00C31C03" w:rsidP="00B14F44">
      <w:pPr>
        <w:spacing w:after="0"/>
        <w:ind w:left="720"/>
        <w:jc w:val="center"/>
        <w:rPr>
          <w:rFonts w:ascii="Times New Roman" w:hAnsi="Times New Roman" w:cs="Times New Roman"/>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p>
    <w:p w:rsidR="00C31C03" w:rsidRDefault="00C31C03" w:rsidP="00730036">
      <w:pPr>
        <w:jc w:val="center"/>
        <w:rPr>
          <w:rFonts w:ascii="Times New Roman" w:hAnsi="Times New Roman" w:cs="Times New Roman"/>
          <w:b/>
          <w:bCs/>
          <w:sz w:val="24"/>
          <w:szCs w:val="24"/>
        </w:rPr>
      </w:pPr>
      <w:r>
        <w:rPr>
          <w:rFonts w:ascii="Times New Roman" w:hAnsi="Times New Roman" w:cs="Times New Roman"/>
          <w:b/>
          <w:bCs/>
          <w:sz w:val="24"/>
          <w:szCs w:val="24"/>
        </w:rPr>
        <w:t>3. KITOS PRIEMONĖS VYKDYTOS PAGĖGIŲ SAVIVALDYBĖJE 2016 M.</w:t>
      </w:r>
    </w:p>
    <w:p w:rsidR="00C31C03" w:rsidRDefault="00C31C03" w:rsidP="00730036">
      <w:pPr>
        <w:jc w:val="center"/>
        <w:rPr>
          <w:rFonts w:ascii="Times New Roman" w:hAnsi="Times New Roman" w:cs="Times New Roman"/>
          <w:b/>
          <w:bCs/>
          <w:sz w:val="24"/>
          <w:szCs w:val="24"/>
        </w:rPr>
      </w:pPr>
    </w:p>
    <w:p w:rsidR="00C31C03" w:rsidRDefault="00C31C03" w:rsidP="00E169A8">
      <w:pPr>
        <w:spacing w:after="0"/>
        <w:ind w:firstLine="709"/>
        <w:jc w:val="both"/>
        <w:rPr>
          <w:rFonts w:ascii="Times New Roman" w:hAnsi="Times New Roman" w:cs="Times New Roman"/>
          <w:b/>
          <w:bCs/>
          <w:sz w:val="24"/>
          <w:szCs w:val="24"/>
          <w:lang w:val="en-US"/>
        </w:rPr>
      </w:pPr>
      <w:r w:rsidRPr="00E169A8">
        <w:rPr>
          <w:rFonts w:ascii="Times New Roman" w:hAnsi="Times New Roman" w:cs="Times New Roman"/>
          <w:b/>
          <w:bCs/>
          <w:sz w:val="24"/>
          <w:szCs w:val="24"/>
          <w:lang w:val="en-US"/>
        </w:rPr>
        <w:t>3.1</w:t>
      </w:r>
      <w:r>
        <w:rPr>
          <w:rFonts w:ascii="Times New Roman" w:hAnsi="Times New Roman" w:cs="Times New Roman"/>
          <w:b/>
          <w:bCs/>
          <w:sz w:val="24"/>
          <w:szCs w:val="24"/>
          <w:lang w:val="en-US"/>
        </w:rPr>
        <w:t>. Mokyklinio amžiaus vaikų gyvensenos tyrimas 2016 m.</w:t>
      </w:r>
    </w:p>
    <w:p w:rsidR="00C31C03" w:rsidRPr="00F04D2F" w:rsidRDefault="00C31C03" w:rsidP="005E6224">
      <w:pPr>
        <w:spacing w:after="0"/>
        <w:ind w:firstLine="709"/>
        <w:jc w:val="both"/>
        <w:rPr>
          <w:rFonts w:ascii="Times New Roman" w:hAnsi="Times New Roman" w:cs="Times New Roman"/>
          <w:sz w:val="24"/>
          <w:szCs w:val="24"/>
        </w:rPr>
      </w:pPr>
      <w:r w:rsidRPr="00F04D2F">
        <w:rPr>
          <w:rFonts w:ascii="Times New Roman" w:hAnsi="Times New Roman" w:cs="Times New Roman"/>
          <w:sz w:val="24"/>
          <w:szCs w:val="24"/>
          <w:lang w:val="en-US"/>
        </w:rPr>
        <w:t xml:space="preserve">Visuomenės sveikatos biuras apklausas organizavo ir atliko vadovaudamasis metodinėmis rekomendacijomis „Gyvensenos tyrimo organizavimas ir vykdymas savivaldybėse“. Pagėgių savivaldybės bendrojo ugdymo mokyklose apklausos atliktos 2016 m. gegužės mėnesį. Dalyvavo iš viso 6 mokyklos: Pagėgių Algimanto Mackaus gimnazija, </w:t>
      </w:r>
      <w:r w:rsidRPr="00F04D2F">
        <w:rPr>
          <w:rFonts w:ascii="Times New Roman" w:hAnsi="Times New Roman" w:cs="Times New Roman"/>
          <w:sz w:val="24"/>
          <w:szCs w:val="24"/>
        </w:rPr>
        <w:t xml:space="preserve">Vilkyškių Johaneso Bobrovskio </w:t>
      </w:r>
      <w:r w:rsidRPr="00F04D2F">
        <w:rPr>
          <w:rFonts w:ascii="Times New Roman" w:hAnsi="Times New Roman" w:cs="Times New Roman"/>
          <w:sz w:val="24"/>
          <w:szCs w:val="24"/>
          <w:lang w:val="en-US"/>
        </w:rPr>
        <w:t xml:space="preserve">gimnazija, </w:t>
      </w:r>
      <w:r w:rsidRPr="00F04D2F">
        <w:rPr>
          <w:rFonts w:ascii="Times New Roman" w:hAnsi="Times New Roman" w:cs="Times New Roman"/>
          <w:sz w:val="24"/>
          <w:szCs w:val="24"/>
        </w:rPr>
        <w:t>Vilkyškių Johaneso Bobrovskio gimnazijos, Lumpėnų Enzio Jagomasto ugdymo skyrius</w:t>
      </w:r>
      <w:r w:rsidRPr="00F04D2F">
        <w:rPr>
          <w:rFonts w:ascii="Times New Roman" w:hAnsi="Times New Roman" w:cs="Times New Roman"/>
          <w:sz w:val="24"/>
          <w:szCs w:val="24"/>
          <w:lang w:val="en-US"/>
        </w:rPr>
        <w:t xml:space="preserve">, </w:t>
      </w:r>
      <w:r w:rsidRPr="00F04D2F">
        <w:rPr>
          <w:rFonts w:ascii="Times New Roman" w:hAnsi="Times New Roman" w:cs="Times New Roman"/>
          <w:sz w:val="24"/>
          <w:szCs w:val="24"/>
        </w:rPr>
        <w:t>Natkiškių Zosės Petraitienės pagrindinė mokykla, Piktupėnų pagrindinė mokykla, Stoniškių pagrindinė mokykla.</w:t>
      </w:r>
    </w:p>
    <w:p w:rsidR="00C31C03" w:rsidRPr="00F04D2F" w:rsidRDefault="00C31C03" w:rsidP="005E6224">
      <w:pPr>
        <w:pStyle w:val="Default"/>
        <w:spacing w:line="276" w:lineRule="auto"/>
        <w:ind w:firstLine="709"/>
        <w:jc w:val="both"/>
        <w:rPr>
          <w:rFonts w:ascii="Times New Roman" w:hAnsi="Times New Roman" w:cs="Times New Roman"/>
        </w:rPr>
      </w:pPr>
      <w:r w:rsidRPr="00F9205E">
        <w:rPr>
          <w:rFonts w:ascii="Times New Roman" w:hAnsi="Times New Roman" w:cs="Times New Roman"/>
          <w:lang w:val="lt-LT"/>
        </w:rPr>
        <w:t xml:space="preserve">Pagėgių savivaldybėje dalyvavusių respondentų skaičius buvo 274 iš kurių 5 kl.-70 mokinių, 7 kl.-89 mokinių, 9 kl.-115 mokinių.  Mokyklinio amžiaus vaikų, kurie jaučiasi labai laimingi arba pakankamai laimingi galvodami apie savo dabartinį gyvenimą, Pagėgių sav. buvo 83,5 proc. </w:t>
      </w:r>
      <w:r w:rsidRPr="00F04D2F">
        <w:rPr>
          <w:rFonts w:ascii="Times New Roman" w:hAnsi="Times New Roman" w:cs="Times New Roman"/>
        </w:rPr>
        <w:t>Mokyklinio amžiaus vaikų, kurie savo sveikatą vertina puikiai arba gerai – 77,2  proc. Geriausiai įvertino sveikatą ir laimingumą 7 klasių mokiniai.</w:t>
      </w:r>
    </w:p>
    <w:p w:rsidR="00C31C03" w:rsidRPr="00F04D2F" w:rsidRDefault="00C31C03" w:rsidP="005E6224">
      <w:pPr>
        <w:pStyle w:val="Default"/>
        <w:spacing w:line="276" w:lineRule="auto"/>
        <w:jc w:val="both"/>
        <w:rPr>
          <w:rFonts w:ascii="Times New Roman" w:hAnsi="Times New Roman" w:cs="Times New Roman"/>
        </w:rPr>
      </w:pPr>
      <w:r w:rsidRPr="00F04D2F">
        <w:rPr>
          <w:rFonts w:ascii="Times New Roman" w:hAnsi="Times New Roman" w:cs="Times New Roman"/>
        </w:rPr>
        <w:t xml:space="preserve">Pagėgių sav. mokyklinio amžiaus vaikų, kurie kasdien, ne pamokų metu, sportuoja apie 60 min. ir ilgiau, sudarė 6,3 proc. dalis. Mokyklinio amžiaus vaikų, kurie vidutiniškai 4 ir daugiau valandų per dieną žiūri televizorių, žaidžia kompiuteriu – 24 proc. </w:t>
      </w:r>
    </w:p>
    <w:p w:rsidR="00C31C03" w:rsidRPr="00F04D2F" w:rsidRDefault="00C31C03" w:rsidP="00910DD0">
      <w:pPr>
        <w:pStyle w:val="Default"/>
        <w:spacing w:line="276" w:lineRule="auto"/>
        <w:ind w:firstLine="709"/>
        <w:jc w:val="both"/>
        <w:rPr>
          <w:rFonts w:ascii="Times New Roman" w:hAnsi="Times New Roman" w:cs="Times New Roman"/>
        </w:rPr>
      </w:pPr>
      <w:r w:rsidRPr="00F04D2F">
        <w:rPr>
          <w:rFonts w:ascii="Times New Roman" w:hAnsi="Times New Roman" w:cs="Times New Roman"/>
        </w:rPr>
        <w:t xml:space="preserve">Apklsausoje dėl mitybos įpročių bei burnos higienos </w:t>
      </w:r>
      <w:r>
        <w:rPr>
          <w:rFonts w:ascii="Times New Roman" w:hAnsi="Times New Roman" w:cs="Times New Roman"/>
        </w:rPr>
        <w:t>buvo pastebėta</w:t>
      </w:r>
      <w:r w:rsidRPr="00F04D2F">
        <w:rPr>
          <w:rFonts w:ascii="Times New Roman" w:hAnsi="Times New Roman" w:cs="Times New Roman"/>
        </w:rPr>
        <w:t>, kad 46,6 proc. mokinių valgo pusryčius. 30,7 proc. mokinių bent kartą per dieną valgo vaisių, o daržovių – 40,7 proc. Daugiau nei pusė apklaustų respondentų (51,1 proc.) valosi dantis su šepetėliu ir pasta dažniau nei kartą per dieną.</w:t>
      </w:r>
    </w:p>
    <w:p w:rsidR="00C31C03" w:rsidRPr="00F04D2F" w:rsidRDefault="00C31C03" w:rsidP="00910DD0">
      <w:pPr>
        <w:pStyle w:val="Default"/>
        <w:spacing w:line="276" w:lineRule="auto"/>
        <w:ind w:firstLine="709"/>
        <w:jc w:val="both"/>
        <w:rPr>
          <w:rFonts w:ascii="Times New Roman" w:hAnsi="Times New Roman" w:cs="Times New Roman"/>
        </w:rPr>
      </w:pPr>
      <w:r w:rsidRPr="00F04D2F">
        <w:rPr>
          <w:rFonts w:ascii="Times New Roman" w:hAnsi="Times New Roman" w:cs="Times New Roman"/>
        </w:rPr>
        <w:t>Mokyklinio amžiaus vaikų, kurie visada tamsiuoju paros metu būdami lauke nešioja atšvaitus sudarė 31,6 proc. ir  kurie visada segi saugos diržą važiuodami automobilyje</w:t>
      </w:r>
      <w:r w:rsidRPr="00F04D2F">
        <w:rPr>
          <w:rFonts w:ascii="Times New Roman" w:hAnsi="Times New Roman" w:cs="Times New Roman"/>
          <w:b/>
          <w:bCs/>
        </w:rPr>
        <w:t xml:space="preserve"> </w:t>
      </w:r>
      <w:r w:rsidRPr="00F04D2F">
        <w:rPr>
          <w:rFonts w:ascii="Times New Roman" w:hAnsi="Times New Roman" w:cs="Times New Roman"/>
        </w:rPr>
        <w:t>sudarė 69,4 proc.</w:t>
      </w:r>
    </w:p>
    <w:p w:rsidR="00C31C03" w:rsidRDefault="00C31C03" w:rsidP="00E169A8">
      <w:pPr>
        <w:pStyle w:val="Default"/>
        <w:spacing w:line="276" w:lineRule="auto"/>
        <w:ind w:firstLine="709"/>
        <w:jc w:val="both"/>
        <w:rPr>
          <w:rFonts w:ascii="Times New Roman" w:hAnsi="Times New Roman" w:cs="Times New Roman"/>
        </w:rPr>
      </w:pPr>
      <w:r w:rsidRPr="00F04D2F">
        <w:rPr>
          <w:rFonts w:ascii="Times New Roman" w:hAnsi="Times New Roman" w:cs="Times New Roman"/>
        </w:rPr>
        <w:t>Higienos institutas visą analizę, pasiūlymus, rekomendacijas mokyklinio amžiaus vaikų gyvensenos tyrimo pateikė 2017 m. kovo 31 d. bei parengė leidinį, paviešino Higienos instituto tinklapyje.</w:t>
      </w:r>
    </w:p>
    <w:p w:rsidR="00C31C03" w:rsidRDefault="00C31C03" w:rsidP="00E169A8">
      <w:pPr>
        <w:pStyle w:val="Default"/>
        <w:spacing w:line="276" w:lineRule="auto"/>
        <w:ind w:firstLine="709"/>
        <w:jc w:val="both"/>
        <w:rPr>
          <w:rFonts w:ascii="Times New Roman" w:hAnsi="Times New Roman" w:cs="Times New Roman"/>
          <w:b/>
          <w:bCs/>
        </w:rPr>
      </w:pPr>
      <w:r>
        <w:rPr>
          <w:rFonts w:ascii="Times New Roman" w:hAnsi="Times New Roman" w:cs="Times New Roman"/>
          <w:b/>
          <w:bCs/>
        </w:rPr>
        <w:t>3.2. Širdies ir kraujagyslių rizikos grupės asmenų sveikatos stiprinimo programa.</w:t>
      </w:r>
    </w:p>
    <w:p w:rsidR="00C31C03" w:rsidRDefault="00C31C03" w:rsidP="00E169A8">
      <w:pPr>
        <w:pStyle w:val="Default"/>
        <w:spacing w:line="276" w:lineRule="auto"/>
        <w:ind w:firstLine="709"/>
        <w:jc w:val="both"/>
        <w:rPr>
          <w:rFonts w:ascii="Times New Roman" w:hAnsi="Times New Roman" w:cs="Times New Roman"/>
        </w:rPr>
      </w:pPr>
      <w:r>
        <w:rPr>
          <w:rFonts w:ascii="Times New Roman" w:hAnsi="Times New Roman" w:cs="Times New Roman"/>
          <w:b/>
          <w:bCs/>
        </w:rPr>
        <w:t xml:space="preserve">  </w:t>
      </w:r>
      <w:r w:rsidRPr="005E5436">
        <w:rPr>
          <w:rFonts w:ascii="Times New Roman" w:hAnsi="Times New Roman" w:cs="Times New Roman"/>
        </w:rPr>
        <w:t>Šilutės rajono savivaldybės Visuomenės sveikatos biuras įgyvendino „Širdies ir kraujagyslių ligų rizikos grupės asmenų sveikatos stiprinimo programą“ Pagėgių savivaldybėje. Programa buvo įgyvendinama 2016 m. Programoje dalyvavo 32 asmenys: 12 asmenų dalyvavo iš Pagėgių savivaldybės Stoniškių seniūnijos ir 20 asmenų iš Pagėgių savivaldybės.</w:t>
      </w:r>
      <w:r>
        <w:rPr>
          <w:rFonts w:ascii="Times New Roman" w:hAnsi="Times New Roman" w:cs="Times New Roman"/>
        </w:rPr>
        <w:t xml:space="preserve"> </w:t>
      </w:r>
      <w:r w:rsidRPr="005E5436">
        <w:rPr>
          <w:rFonts w:ascii="Times New Roman" w:hAnsi="Times New Roman" w:cs="Times New Roman"/>
        </w:rPr>
        <w:t>Programos dalyviai išklausė sveik</w:t>
      </w:r>
      <w:r>
        <w:rPr>
          <w:rFonts w:ascii="Times New Roman" w:hAnsi="Times New Roman" w:cs="Times New Roman"/>
        </w:rPr>
        <w:t>atos stiprinimo programos temas.</w:t>
      </w:r>
    </w:p>
    <w:p w:rsidR="00C31C03" w:rsidRDefault="00C31C03" w:rsidP="00E169A8">
      <w:pPr>
        <w:pStyle w:val="Default"/>
        <w:spacing w:line="276" w:lineRule="auto"/>
        <w:ind w:firstLine="709"/>
        <w:rPr>
          <w:rFonts w:ascii="Times New Roman" w:hAnsi="Times New Roman" w:cs="Times New Roman"/>
        </w:rPr>
      </w:pPr>
      <w:r w:rsidRPr="00E169A8">
        <w:rPr>
          <w:rFonts w:ascii="Times New Roman" w:hAnsi="Times New Roman" w:cs="Times New Roman"/>
          <w:b/>
          <w:bCs/>
        </w:rPr>
        <w:t>3.3.</w:t>
      </w:r>
      <w:r>
        <w:rPr>
          <w:rFonts w:ascii="Times New Roman" w:hAnsi="Times New Roman" w:cs="Times New Roman"/>
          <w:b/>
          <w:bCs/>
        </w:rPr>
        <w:t xml:space="preserve"> Seminaras </w:t>
      </w:r>
      <w:r w:rsidRPr="00E169A8">
        <w:rPr>
          <w:rFonts w:ascii="Times New Roman" w:hAnsi="Times New Roman" w:cs="Times New Roman"/>
          <w:b/>
          <w:bCs/>
        </w:rPr>
        <w:t xml:space="preserve"> </w:t>
      </w:r>
      <w:r w:rsidRPr="00B3091D">
        <w:rPr>
          <w:rFonts w:ascii="Times New Roman" w:hAnsi="Times New Roman" w:cs="Times New Roman"/>
          <w:b/>
          <w:bCs/>
          <w:lang w:val="lt-LT"/>
        </w:rPr>
        <w:t>„</w:t>
      </w:r>
      <w:r w:rsidRPr="00B3091D">
        <w:rPr>
          <w:rFonts w:ascii="Times New Roman" w:hAnsi="Times New Roman" w:cs="Times New Roman"/>
          <w:b/>
          <w:bCs/>
        </w:rPr>
        <w:t>Erkių platinamos ligos ir tuberkuliozė”.</w:t>
      </w:r>
    </w:p>
    <w:p w:rsidR="00C31C03" w:rsidRPr="00E169A8" w:rsidRDefault="00C31C03" w:rsidP="00910DD0">
      <w:pPr>
        <w:pStyle w:val="Default"/>
        <w:spacing w:line="276" w:lineRule="auto"/>
        <w:ind w:firstLine="709"/>
        <w:jc w:val="both"/>
        <w:rPr>
          <w:rFonts w:ascii="Times New Roman" w:hAnsi="Times New Roman" w:cs="Times New Roman"/>
        </w:rPr>
      </w:pPr>
      <w:r>
        <w:rPr>
          <w:rFonts w:ascii="Times New Roman" w:hAnsi="Times New Roman" w:cs="Times New Roman"/>
        </w:rPr>
        <w:t xml:space="preserve"> 2017 m. kovo 16 d. Šilutės rajono savivaldybės visuomenės sveikatos biuras organizavo seminarą </w:t>
      </w:r>
      <w:r w:rsidRPr="00E169A8">
        <w:rPr>
          <w:rFonts w:ascii="Times New Roman" w:hAnsi="Times New Roman" w:cs="Times New Roman"/>
          <w:lang w:val="lt-LT"/>
        </w:rPr>
        <w:t>„</w:t>
      </w:r>
      <w:r>
        <w:rPr>
          <w:rFonts w:ascii="Times New Roman" w:hAnsi="Times New Roman" w:cs="Times New Roman"/>
        </w:rPr>
        <w:t>Erkių platinamos ligos ir tuberkuliozė”, kuriame dalyvavo Pagėgių savivaldybės visuomenės sveikatos priežiūros specialistai ir socialiniai darbuotojai.</w:t>
      </w:r>
    </w:p>
    <w:p w:rsidR="00C31C03" w:rsidRPr="00F04D2F" w:rsidRDefault="00C31C03" w:rsidP="005E6224">
      <w:pPr>
        <w:pStyle w:val="Default"/>
        <w:spacing w:line="276" w:lineRule="auto"/>
        <w:jc w:val="both"/>
        <w:rPr>
          <w:rFonts w:ascii="Times New Roman" w:hAnsi="Times New Roman" w:cs="Times New Roman"/>
        </w:rPr>
      </w:pPr>
    </w:p>
    <w:p w:rsidR="00C31C03" w:rsidRPr="00F04D2F" w:rsidRDefault="00C31C03" w:rsidP="00F04D2F">
      <w:pPr>
        <w:pStyle w:val="Default"/>
        <w:jc w:val="both"/>
        <w:rPr>
          <w:rFonts w:ascii="Times New Roman" w:hAnsi="Times New Roman" w:cs="Times New Roman"/>
        </w:rPr>
      </w:pPr>
    </w:p>
    <w:p w:rsidR="00C31C03" w:rsidRDefault="00C31C03" w:rsidP="00B805B3">
      <w:pPr>
        <w:pStyle w:val="Default"/>
        <w:spacing w:line="276" w:lineRule="auto"/>
        <w:ind w:firstLine="709"/>
        <w:jc w:val="both"/>
        <w:rPr>
          <w:sz w:val="22"/>
          <w:szCs w:val="22"/>
        </w:rPr>
      </w:pPr>
    </w:p>
    <w:p w:rsidR="00C31C03" w:rsidRPr="0091479D" w:rsidRDefault="00C31C03" w:rsidP="0091479D">
      <w:pPr>
        <w:pStyle w:val="Default"/>
        <w:jc w:val="both"/>
        <w:rPr>
          <w:rFonts w:ascii="Times New Roman" w:hAnsi="Times New Roman" w:cs="Times New Roman"/>
        </w:rPr>
      </w:pPr>
    </w:p>
    <w:p w:rsidR="00C31C03" w:rsidRPr="0091479D" w:rsidRDefault="00C31C03" w:rsidP="0091479D">
      <w:pPr>
        <w:pStyle w:val="Default"/>
        <w:jc w:val="both"/>
        <w:rPr>
          <w:rFonts w:ascii="Times New Roman" w:hAnsi="Times New Roman" w:cs="Times New Roman"/>
        </w:rPr>
      </w:pPr>
    </w:p>
    <w:p w:rsidR="00C31C03" w:rsidRPr="0091479D" w:rsidRDefault="00C31C03" w:rsidP="004A4D6C">
      <w:pPr>
        <w:pStyle w:val="Default"/>
        <w:jc w:val="both"/>
        <w:rPr>
          <w:rFonts w:ascii="Times New Roman" w:hAnsi="Times New Roman" w:cs="Times New Roman"/>
        </w:rPr>
      </w:pPr>
    </w:p>
    <w:p w:rsidR="00C31C03" w:rsidRDefault="00C31C03" w:rsidP="00E843D7">
      <w:pPr>
        <w:jc w:val="center"/>
        <w:rPr>
          <w:rFonts w:ascii="Times New Roman" w:hAnsi="Times New Roman" w:cs="Times New Roman"/>
          <w:b/>
          <w:bCs/>
          <w:sz w:val="28"/>
          <w:szCs w:val="28"/>
        </w:rPr>
      </w:pPr>
    </w:p>
    <w:p w:rsidR="00C31C03" w:rsidRPr="00C363DE" w:rsidRDefault="00C31C03" w:rsidP="00E843D7">
      <w:pPr>
        <w:jc w:val="center"/>
        <w:rPr>
          <w:rFonts w:ascii="Times New Roman" w:hAnsi="Times New Roman" w:cs="Times New Roman"/>
          <w:b/>
          <w:bCs/>
          <w:sz w:val="28"/>
          <w:szCs w:val="28"/>
        </w:rPr>
      </w:pPr>
      <w:r>
        <w:rPr>
          <w:rFonts w:ascii="Times New Roman" w:hAnsi="Times New Roman" w:cs="Times New Roman"/>
          <w:b/>
          <w:bCs/>
          <w:sz w:val="28"/>
          <w:szCs w:val="28"/>
        </w:rPr>
        <w:t>4</w:t>
      </w:r>
      <w:r w:rsidRPr="00C363DE">
        <w:rPr>
          <w:rFonts w:ascii="Times New Roman" w:hAnsi="Times New Roman" w:cs="Times New Roman"/>
          <w:b/>
          <w:bCs/>
          <w:sz w:val="28"/>
          <w:szCs w:val="28"/>
        </w:rPr>
        <w:t>.</w:t>
      </w:r>
      <w:r>
        <w:rPr>
          <w:rFonts w:ascii="Times New Roman" w:hAnsi="Times New Roman" w:cs="Times New Roman"/>
          <w:b/>
          <w:bCs/>
          <w:sz w:val="24"/>
          <w:szCs w:val="24"/>
        </w:rPr>
        <w:t xml:space="preserve"> </w:t>
      </w:r>
      <w:r w:rsidRPr="002D10A5">
        <w:rPr>
          <w:rFonts w:ascii="Times New Roman" w:hAnsi="Times New Roman" w:cs="Times New Roman"/>
          <w:b/>
          <w:bCs/>
          <w:sz w:val="28"/>
          <w:szCs w:val="28"/>
        </w:rPr>
        <w:t>APIBENDRINIMAS IR REKOMENDACIJOS</w:t>
      </w:r>
    </w:p>
    <w:p w:rsidR="00C31C03" w:rsidRPr="002D10A5" w:rsidRDefault="00C31C03" w:rsidP="00D2463A">
      <w:pPr>
        <w:spacing w:after="0"/>
        <w:ind w:firstLine="1021"/>
        <w:jc w:val="both"/>
        <w:rPr>
          <w:rFonts w:ascii="Times New Roman" w:hAnsi="Times New Roman" w:cs="Times New Roman"/>
          <w:sz w:val="24"/>
          <w:szCs w:val="24"/>
        </w:rPr>
      </w:pPr>
      <w:r w:rsidRPr="002D10A5">
        <w:rPr>
          <w:rFonts w:ascii="Times New Roman" w:hAnsi="Times New Roman" w:cs="Times New Roman"/>
          <w:sz w:val="24"/>
          <w:szCs w:val="24"/>
        </w:rPr>
        <w:t>Apibendrinus Pagėgių savivaldybės visuomenės sveikatos būklę pastebima, kad daugelis rodiklių apibūdinančių socialinę padėtį patenka į raudoną zoną, t.y. mokyklinio amžiaus vaikų, nesimokančių mokyklose, skaičius, socialinės rizikos šeimų skaičius,</w:t>
      </w:r>
      <w:r>
        <w:rPr>
          <w:rFonts w:ascii="Times New Roman" w:hAnsi="Times New Roman" w:cs="Times New Roman"/>
          <w:sz w:val="24"/>
          <w:szCs w:val="24"/>
        </w:rPr>
        <w:t xml:space="preserve"> ilgalaikio nedarbo lygis,</w:t>
      </w:r>
      <w:r w:rsidRPr="002D10A5">
        <w:rPr>
          <w:rFonts w:ascii="Times New Roman" w:hAnsi="Times New Roman" w:cs="Times New Roman"/>
          <w:sz w:val="24"/>
          <w:szCs w:val="24"/>
        </w:rPr>
        <w:t xml:space="preserve"> gyventojų skaičiaus pokytis, mokinių, mokyklose gaunančių nemokamą maitinimą, skaičius, socialinės pašalpos gavėjų skaičius. Taip pat vertėtų atkreipti dėmesį į lėtinių neinfekcinių ligų prevenciją ir kontrolę. Pastebima, kad Pagėgių savivaldybėje rodikliai apibūdinantys lėtinių neinfekcinių ligų prevenciją ir kontrolę patenka į geltoną zoną,</w:t>
      </w:r>
      <w:r>
        <w:rPr>
          <w:rFonts w:ascii="Times New Roman" w:hAnsi="Times New Roman" w:cs="Times New Roman"/>
          <w:sz w:val="24"/>
          <w:szCs w:val="24"/>
        </w:rPr>
        <w:t xml:space="preserve"> keli iš</w:t>
      </w:r>
      <w:r w:rsidRPr="002D10A5">
        <w:rPr>
          <w:rFonts w:ascii="Times New Roman" w:hAnsi="Times New Roman" w:cs="Times New Roman"/>
          <w:sz w:val="24"/>
          <w:szCs w:val="24"/>
        </w:rPr>
        <w:t xml:space="preserve"> jų </w:t>
      </w:r>
      <w:r>
        <w:rPr>
          <w:rFonts w:ascii="Times New Roman" w:hAnsi="Times New Roman" w:cs="Times New Roman"/>
          <w:sz w:val="24"/>
          <w:szCs w:val="24"/>
        </w:rPr>
        <w:t>−</w:t>
      </w:r>
      <w:r w:rsidRPr="002D10A5">
        <w:rPr>
          <w:rFonts w:ascii="Times New Roman" w:hAnsi="Times New Roman" w:cs="Times New Roman"/>
          <w:sz w:val="24"/>
          <w:szCs w:val="24"/>
        </w:rPr>
        <w:t xml:space="preserve"> mirtingumas nuo piktybinių navikų</w:t>
      </w:r>
      <w:r>
        <w:rPr>
          <w:rFonts w:ascii="Times New Roman" w:hAnsi="Times New Roman" w:cs="Times New Roman"/>
          <w:sz w:val="24"/>
          <w:szCs w:val="24"/>
        </w:rPr>
        <w:t>, sergamumas II tipo cukriniu diabetu</w:t>
      </w:r>
      <w:r w:rsidRPr="002D10A5">
        <w:rPr>
          <w:rFonts w:ascii="Times New Roman" w:hAnsi="Times New Roman" w:cs="Times New Roman"/>
          <w:sz w:val="24"/>
          <w:szCs w:val="24"/>
        </w:rPr>
        <w:t xml:space="preserve"> </w:t>
      </w:r>
      <w:r>
        <w:rPr>
          <w:rFonts w:ascii="Times New Roman" w:hAnsi="Times New Roman" w:cs="Times New Roman"/>
          <w:sz w:val="24"/>
          <w:szCs w:val="24"/>
        </w:rPr>
        <w:t>−</w:t>
      </w:r>
      <w:r w:rsidRPr="002D10A5">
        <w:rPr>
          <w:rFonts w:ascii="Times New Roman" w:hAnsi="Times New Roman" w:cs="Times New Roman"/>
          <w:sz w:val="24"/>
          <w:szCs w:val="24"/>
        </w:rPr>
        <w:t xml:space="preserve"> į raudoną zoną. </w:t>
      </w:r>
    </w:p>
    <w:p w:rsidR="00C31C03" w:rsidRPr="009217AA" w:rsidRDefault="00C31C03" w:rsidP="00D85206">
      <w:pPr>
        <w:pStyle w:val="ListParagraph"/>
        <w:spacing w:after="0"/>
        <w:ind w:left="0" w:firstLine="709"/>
        <w:jc w:val="both"/>
        <w:rPr>
          <w:rFonts w:ascii="Times New Roman" w:hAnsi="Times New Roman" w:cs="Times New Roman"/>
          <w:sz w:val="24"/>
          <w:szCs w:val="24"/>
        </w:rPr>
      </w:pPr>
      <w:r w:rsidRPr="002D10A5">
        <w:rPr>
          <w:rFonts w:ascii="Times New Roman" w:hAnsi="Times New Roman" w:cs="Times New Roman"/>
          <w:sz w:val="24"/>
          <w:szCs w:val="24"/>
        </w:rPr>
        <w:t>Iš pagrindinių rodiklių sąrašo išskirtos prioritetinės sritys:</w:t>
      </w:r>
      <w:r>
        <w:rPr>
          <w:rFonts w:ascii="Times New Roman" w:hAnsi="Times New Roman" w:cs="Times New Roman"/>
          <w:sz w:val="24"/>
          <w:szCs w:val="24"/>
        </w:rPr>
        <w:t xml:space="preserve"> mirtingumas nuo kraujotakos sistemos ligų , sergamumas II tipo cukriniu diabetu</w:t>
      </w:r>
      <w:r w:rsidRPr="002D10A5">
        <w:rPr>
          <w:rFonts w:ascii="Times New Roman" w:hAnsi="Times New Roman" w:cs="Times New Roman"/>
          <w:sz w:val="24"/>
          <w:szCs w:val="24"/>
        </w:rPr>
        <w:t>, bei mirtingumas nuo piktybinių navikų.</w:t>
      </w:r>
      <w:r>
        <w:rPr>
          <w:rFonts w:ascii="Times New Roman" w:hAnsi="Times New Roman" w:cs="Times New Roman"/>
          <w:sz w:val="24"/>
          <w:szCs w:val="24"/>
        </w:rPr>
        <w:t xml:space="preserve"> </w:t>
      </w:r>
      <w:r w:rsidRPr="00F9205E">
        <w:rPr>
          <w:rFonts w:ascii="Times New Roman" w:hAnsi="Times New Roman" w:cs="Times New Roman"/>
          <w:sz w:val="24"/>
          <w:szCs w:val="24"/>
        </w:rPr>
        <w:t>Palyginus rodiklius su 2015 m., matomas tendencingas mažėjimas mirusiųjų nuo kraujotakos sistemos ligų, išskyrus, mirusiųjų nuo išeminės širdies ligos - buvo ženklus rodiklio didėjimas. Taip pat</w:t>
      </w:r>
      <w:r w:rsidRPr="002D10A5">
        <w:rPr>
          <w:rFonts w:ascii="Times New Roman" w:hAnsi="Times New Roman" w:cs="Times New Roman"/>
          <w:sz w:val="24"/>
          <w:szCs w:val="24"/>
        </w:rPr>
        <w:t xml:space="preserve"> didžiausias mirtingumo nuo piktybinių nav</w:t>
      </w:r>
      <w:r>
        <w:rPr>
          <w:rFonts w:ascii="Times New Roman" w:hAnsi="Times New Roman" w:cs="Times New Roman"/>
          <w:sz w:val="24"/>
          <w:szCs w:val="24"/>
        </w:rPr>
        <w:t xml:space="preserve">ikų, pagal vėžio rūšį, </w:t>
      </w:r>
      <w:r w:rsidRPr="002D10A5">
        <w:rPr>
          <w:rFonts w:ascii="Times New Roman" w:hAnsi="Times New Roman" w:cs="Times New Roman"/>
          <w:sz w:val="24"/>
          <w:szCs w:val="24"/>
        </w:rPr>
        <w:t xml:space="preserve">buvo </w:t>
      </w:r>
      <w:r>
        <w:rPr>
          <w:rFonts w:ascii="Times New Roman" w:hAnsi="Times New Roman" w:cs="Times New Roman"/>
          <w:sz w:val="24"/>
          <w:szCs w:val="24"/>
        </w:rPr>
        <w:t>gerklų, trachėjos, bronchų ir plaučių</w:t>
      </w:r>
      <w:r w:rsidRPr="002D10A5">
        <w:rPr>
          <w:rFonts w:ascii="Times New Roman" w:hAnsi="Times New Roman" w:cs="Times New Roman"/>
          <w:sz w:val="24"/>
          <w:szCs w:val="24"/>
        </w:rPr>
        <w:t xml:space="preserve"> piktybinių navikų</w:t>
      </w:r>
      <w:r>
        <w:rPr>
          <w:rFonts w:ascii="Times New Roman" w:hAnsi="Times New Roman" w:cs="Times New Roman"/>
          <w:sz w:val="24"/>
          <w:szCs w:val="24"/>
        </w:rPr>
        <w:t>, skrandžio piktybinių navikų ir priešinės liaukos piktybinių navikų.</w:t>
      </w:r>
    </w:p>
    <w:p w:rsidR="00C31C03" w:rsidRDefault="00C31C03" w:rsidP="00D85206">
      <w:pPr>
        <w:spacing w:after="0"/>
        <w:ind w:firstLine="709"/>
        <w:jc w:val="both"/>
        <w:rPr>
          <w:rFonts w:ascii="Times New Roman" w:hAnsi="Times New Roman" w:cs="Times New Roman"/>
          <w:sz w:val="24"/>
          <w:szCs w:val="24"/>
        </w:rPr>
      </w:pPr>
      <w:r w:rsidRPr="002D10A5">
        <w:rPr>
          <w:rFonts w:ascii="Times New Roman" w:hAnsi="Times New Roman" w:cs="Times New Roman"/>
          <w:sz w:val="24"/>
          <w:szCs w:val="24"/>
        </w:rPr>
        <w:t>Visų šių trijų sričių ligos galėtų būti išgydomos arba išvengiamos skatinant gyventojus naudotis prevencinių programų ir diagnostikos priemonių galimybėmis.</w:t>
      </w:r>
    </w:p>
    <w:p w:rsidR="00C31C03" w:rsidRPr="002673A2" w:rsidRDefault="00C31C03" w:rsidP="00B9721D">
      <w:pPr>
        <w:pStyle w:val="ListParagraph"/>
        <w:numPr>
          <w:ilvl w:val="0"/>
          <w:numId w:val="17"/>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mirtingumo/standartizuoto mirtingumo nuo kraujotakos sistemos ligų srities gerinimui:</w:t>
      </w:r>
    </w:p>
    <w:p w:rsidR="00C31C03" w:rsidRDefault="00C31C03" w:rsidP="00B9721D">
      <w:pPr>
        <w:spacing w:after="0"/>
        <w:ind w:firstLine="709"/>
        <w:jc w:val="both"/>
        <w:rPr>
          <w:rFonts w:ascii="Times New Roman" w:hAnsi="Times New Roman" w:cs="Times New Roman"/>
          <w:sz w:val="24"/>
          <w:szCs w:val="24"/>
        </w:rPr>
      </w:pPr>
      <w:r>
        <w:rPr>
          <w:rFonts w:ascii="Times New Roman" w:hAnsi="Times New Roman" w:cs="Times New Roman"/>
          <w:sz w:val="24"/>
          <w:szCs w:val="24"/>
        </w:rPr>
        <w:t>P</w:t>
      </w:r>
      <w:r w:rsidRPr="008E2939">
        <w:rPr>
          <w:rFonts w:ascii="Times New Roman" w:hAnsi="Times New Roman" w:cs="Times New Roman"/>
          <w:sz w:val="24"/>
          <w:szCs w:val="24"/>
        </w:rPr>
        <w:t>lėtoti asmens ir visuomenės sveikatos priežiūros sektorių bendradarbiavimą, siekiant</w:t>
      </w:r>
      <w:r>
        <w:rPr>
          <w:rFonts w:ascii="Times New Roman" w:hAnsi="Times New Roman" w:cs="Times New Roman"/>
          <w:sz w:val="24"/>
          <w:szCs w:val="24"/>
        </w:rPr>
        <w:t xml:space="preserve"> </w:t>
      </w:r>
      <w:r w:rsidRPr="008E2939">
        <w:rPr>
          <w:rFonts w:ascii="Times New Roman" w:hAnsi="Times New Roman" w:cs="Times New Roman"/>
          <w:sz w:val="24"/>
          <w:szCs w:val="24"/>
        </w:rPr>
        <w:t>aukštesnių profilaktinių patikrų rezultatų</w:t>
      </w:r>
      <w:r>
        <w:rPr>
          <w:rFonts w:ascii="Times New Roman" w:hAnsi="Times New Roman" w:cs="Times New Roman"/>
          <w:sz w:val="24"/>
          <w:szCs w:val="24"/>
        </w:rPr>
        <w:t>, ieškoti bendradarbiavimo būdų.</w:t>
      </w:r>
    </w:p>
    <w:p w:rsidR="00C31C03" w:rsidRDefault="00C31C03" w:rsidP="00B9721D">
      <w:pPr>
        <w:spacing w:after="0"/>
        <w:ind w:firstLine="709"/>
        <w:jc w:val="both"/>
        <w:rPr>
          <w:rFonts w:ascii="Times New Roman" w:hAnsi="Times New Roman" w:cs="Times New Roman"/>
          <w:sz w:val="24"/>
          <w:szCs w:val="24"/>
        </w:rPr>
      </w:pPr>
      <w:r w:rsidRPr="008E2939">
        <w:rPr>
          <w:rFonts w:ascii="Times New Roman" w:hAnsi="Times New Roman" w:cs="Times New Roman"/>
          <w:sz w:val="24"/>
          <w:szCs w:val="24"/>
        </w:rPr>
        <w:t xml:space="preserve"> </w:t>
      </w:r>
      <w:r>
        <w:rPr>
          <w:rFonts w:ascii="Times New Roman" w:hAnsi="Times New Roman" w:cs="Times New Roman"/>
          <w:sz w:val="24"/>
          <w:szCs w:val="24"/>
        </w:rPr>
        <w:t>Efektyviai</w:t>
      </w:r>
      <w:r w:rsidRPr="008E2939">
        <w:rPr>
          <w:rFonts w:ascii="Times New Roman" w:hAnsi="Times New Roman" w:cs="Times New Roman"/>
          <w:sz w:val="24"/>
          <w:szCs w:val="24"/>
        </w:rPr>
        <w:t xml:space="preserve"> organizuoti ir vykdyti širdies ir kraujagyslių ligų</w:t>
      </w:r>
      <w:r>
        <w:rPr>
          <w:rFonts w:ascii="Times New Roman" w:hAnsi="Times New Roman" w:cs="Times New Roman"/>
          <w:sz w:val="24"/>
          <w:szCs w:val="24"/>
        </w:rPr>
        <w:t xml:space="preserve"> programą. Bendradarbiaujant su pirminės priežiūros centrais ir šeimos gydytojais įtraukti kuo daugiau rizikos grupėje esančius pacientus. </w:t>
      </w:r>
    </w:p>
    <w:p w:rsidR="00C31C03" w:rsidRPr="00B9721D" w:rsidRDefault="00C31C03" w:rsidP="00B9721D">
      <w:pPr>
        <w:spacing w:after="0"/>
        <w:ind w:firstLine="709"/>
        <w:jc w:val="both"/>
        <w:rPr>
          <w:rFonts w:ascii="Times New Roman" w:hAnsi="Times New Roman" w:cs="Times New Roman"/>
          <w:sz w:val="24"/>
          <w:szCs w:val="24"/>
        </w:rPr>
      </w:pPr>
      <w:r>
        <w:rPr>
          <w:rFonts w:ascii="Times New Roman" w:hAnsi="Times New Roman" w:cs="Times New Roman"/>
          <w:sz w:val="24"/>
          <w:szCs w:val="24"/>
        </w:rPr>
        <w:t>T</w:t>
      </w:r>
      <w:r w:rsidRPr="008E2939">
        <w:rPr>
          <w:rFonts w:ascii="Times New Roman" w:hAnsi="Times New Roman" w:cs="Times New Roman"/>
          <w:sz w:val="24"/>
          <w:szCs w:val="24"/>
        </w:rPr>
        <w:t>ęsti fizinio aktyvumo populiarinimą bei mokymus, įtraukti kuo daugiau darbingo amžiaus</w:t>
      </w:r>
      <w:r>
        <w:rPr>
          <w:rFonts w:ascii="Times New Roman" w:hAnsi="Times New Roman" w:cs="Times New Roman"/>
          <w:sz w:val="24"/>
          <w:szCs w:val="24"/>
        </w:rPr>
        <w:t xml:space="preserve"> </w:t>
      </w:r>
      <w:r w:rsidRPr="008E2939">
        <w:rPr>
          <w:rFonts w:ascii="Times New Roman" w:hAnsi="Times New Roman" w:cs="Times New Roman"/>
          <w:sz w:val="24"/>
          <w:szCs w:val="24"/>
        </w:rPr>
        <w:t>žmonių</w:t>
      </w:r>
      <w:r>
        <w:rPr>
          <w:rFonts w:ascii="Times New Roman" w:hAnsi="Times New Roman" w:cs="Times New Roman"/>
          <w:sz w:val="24"/>
          <w:szCs w:val="24"/>
        </w:rPr>
        <w:t>. S</w:t>
      </w:r>
      <w:r w:rsidRPr="008E2939">
        <w:rPr>
          <w:rFonts w:ascii="Times New Roman" w:hAnsi="Times New Roman" w:cs="Times New Roman"/>
          <w:sz w:val="24"/>
          <w:szCs w:val="24"/>
        </w:rPr>
        <w:t>katinti gyventojus ak</w:t>
      </w:r>
      <w:r>
        <w:rPr>
          <w:rFonts w:ascii="Times New Roman" w:hAnsi="Times New Roman" w:cs="Times New Roman"/>
          <w:sz w:val="24"/>
          <w:szCs w:val="24"/>
        </w:rPr>
        <w:t xml:space="preserve">tyviai dalyvauti Šilutės r. sav. </w:t>
      </w:r>
      <w:r w:rsidRPr="008E2939">
        <w:rPr>
          <w:rFonts w:ascii="Times New Roman" w:hAnsi="Times New Roman" w:cs="Times New Roman"/>
          <w:sz w:val="24"/>
          <w:szCs w:val="24"/>
        </w:rPr>
        <w:t xml:space="preserve"> Visuomenės sveikatos</w:t>
      </w:r>
      <w:r>
        <w:rPr>
          <w:rFonts w:ascii="Times New Roman" w:hAnsi="Times New Roman" w:cs="Times New Roman"/>
          <w:sz w:val="24"/>
          <w:szCs w:val="24"/>
        </w:rPr>
        <w:t xml:space="preserve"> </w:t>
      </w:r>
      <w:r w:rsidRPr="008E2939">
        <w:rPr>
          <w:rFonts w:ascii="Times New Roman" w:hAnsi="Times New Roman" w:cs="Times New Roman"/>
          <w:sz w:val="24"/>
          <w:szCs w:val="24"/>
        </w:rPr>
        <w:t>biuro, bendruomenių, bendrojo ugdymo, švietimo ir sporto</w:t>
      </w:r>
      <w:r>
        <w:rPr>
          <w:rFonts w:ascii="Times New Roman" w:hAnsi="Times New Roman" w:cs="Times New Roman"/>
          <w:sz w:val="24"/>
          <w:szCs w:val="24"/>
        </w:rPr>
        <w:t xml:space="preserve"> </w:t>
      </w:r>
      <w:r w:rsidRPr="008E2939">
        <w:rPr>
          <w:rFonts w:ascii="Times New Roman" w:hAnsi="Times New Roman" w:cs="Times New Roman"/>
          <w:sz w:val="24"/>
          <w:szCs w:val="24"/>
        </w:rPr>
        <w:t>įstaigų organizuojamose įvairiuose sveikatinimo veiklos renginiuose.</w:t>
      </w:r>
    </w:p>
    <w:p w:rsidR="00C31C03" w:rsidRPr="00A034CE" w:rsidRDefault="00C31C03" w:rsidP="00B9721D">
      <w:pPr>
        <w:pStyle w:val="ListParagraph"/>
        <w:numPr>
          <w:ilvl w:val="0"/>
          <w:numId w:val="17"/>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sergamumo II tipo cukriniu diabetu srities gerinimui:</w:t>
      </w:r>
    </w:p>
    <w:p w:rsidR="00C31C03" w:rsidRDefault="00C31C03" w:rsidP="00A034CE">
      <w:pPr>
        <w:pStyle w:val="ListParagraph"/>
        <w:spacing w:after="0"/>
        <w:ind w:left="0" w:firstLine="709"/>
        <w:jc w:val="both"/>
        <w:rPr>
          <w:rFonts w:ascii="Times New Roman" w:hAnsi="Times New Roman" w:cs="Times New Roman"/>
          <w:sz w:val="24"/>
          <w:szCs w:val="24"/>
        </w:rPr>
      </w:pPr>
      <w:r>
        <w:rPr>
          <w:rFonts w:ascii="Times New Roman" w:hAnsi="Times New Roman" w:cs="Times New Roman"/>
          <w:sz w:val="24"/>
          <w:szCs w:val="24"/>
        </w:rPr>
        <w:t>P</w:t>
      </w:r>
      <w:r w:rsidRPr="00AD21D3">
        <w:rPr>
          <w:rFonts w:ascii="Times New Roman" w:hAnsi="Times New Roman" w:cs="Times New Roman"/>
          <w:sz w:val="24"/>
          <w:szCs w:val="24"/>
        </w:rPr>
        <w:t>agal kompetenciją užtikrinti, kad pirminės asmens sveikatos priežiūros įstaigos ir savivald</w:t>
      </w:r>
      <w:r>
        <w:rPr>
          <w:rFonts w:ascii="Times New Roman" w:hAnsi="Times New Roman" w:cs="Times New Roman"/>
          <w:sz w:val="24"/>
          <w:szCs w:val="24"/>
        </w:rPr>
        <w:t>ybės</w:t>
      </w:r>
      <w:r w:rsidRPr="00AD21D3">
        <w:rPr>
          <w:rFonts w:ascii="Times New Roman" w:hAnsi="Times New Roman" w:cs="Times New Roman"/>
          <w:sz w:val="24"/>
          <w:szCs w:val="24"/>
        </w:rPr>
        <w:t xml:space="preserve"> visuomenės sveikatos biuras vykdytų Lietuvos Respublikos sveikatos apsaugos minist</w:t>
      </w:r>
      <w:r>
        <w:rPr>
          <w:rFonts w:ascii="Times New Roman" w:hAnsi="Times New Roman" w:cs="Times New Roman"/>
          <w:sz w:val="24"/>
          <w:szCs w:val="24"/>
        </w:rPr>
        <w:t>ro 2016 m. gegužės 13 d. įsakymu</w:t>
      </w:r>
      <w:r w:rsidRPr="00AD21D3">
        <w:rPr>
          <w:rFonts w:ascii="Times New Roman" w:hAnsi="Times New Roman" w:cs="Times New Roman"/>
          <w:sz w:val="24"/>
          <w:szCs w:val="24"/>
        </w:rPr>
        <w:t xml:space="preserve"> Nr. V-615 </w:t>
      </w:r>
      <w:r>
        <w:rPr>
          <w:rFonts w:ascii="Times New Roman" w:hAnsi="Times New Roman" w:cs="Times New Roman"/>
          <w:sz w:val="24"/>
          <w:szCs w:val="24"/>
        </w:rPr>
        <w:t>patvirtintą</w:t>
      </w:r>
      <w:r w:rsidRPr="00AD21D3">
        <w:rPr>
          <w:rFonts w:ascii="Times New Roman" w:hAnsi="Times New Roman" w:cs="Times New Roman"/>
          <w:sz w:val="24"/>
          <w:szCs w:val="24"/>
        </w:rPr>
        <w:t xml:space="preserve"> „Širdies ir kraujagyslių ligų ir cukrinio diabeto rizikos grupių asmenų sveikatos stiprinimo tv</w:t>
      </w:r>
      <w:r>
        <w:rPr>
          <w:rFonts w:ascii="Times New Roman" w:hAnsi="Times New Roman" w:cs="Times New Roman"/>
          <w:sz w:val="24"/>
          <w:szCs w:val="24"/>
        </w:rPr>
        <w:t>arkos aprašą“ (toliau – Aprašas</w:t>
      </w:r>
      <w:r w:rsidRPr="00AD21D3">
        <w:rPr>
          <w:rFonts w:ascii="Times New Roman" w:hAnsi="Times New Roman" w:cs="Times New Roman"/>
          <w:sz w:val="24"/>
          <w:szCs w:val="24"/>
        </w:rPr>
        <w:t>) ir jo reikalavimus.</w:t>
      </w:r>
      <w:r>
        <w:rPr>
          <w:rFonts w:ascii="Times New Roman" w:hAnsi="Times New Roman" w:cs="Times New Roman"/>
          <w:sz w:val="24"/>
          <w:szCs w:val="24"/>
        </w:rPr>
        <w:t xml:space="preserve"> </w:t>
      </w:r>
      <w:r w:rsidRPr="00AD21D3">
        <w:rPr>
          <w:rFonts w:ascii="Times New Roman" w:hAnsi="Times New Roman" w:cs="Times New Roman"/>
          <w:sz w:val="24"/>
          <w:szCs w:val="24"/>
        </w:rPr>
        <w:t xml:space="preserve">Šeimos gydytojai </w:t>
      </w:r>
      <w:r>
        <w:rPr>
          <w:rFonts w:ascii="Times New Roman" w:hAnsi="Times New Roman" w:cs="Times New Roman"/>
          <w:sz w:val="24"/>
          <w:szCs w:val="24"/>
        </w:rPr>
        <w:t>prisirašiusius</w:t>
      </w:r>
      <w:r w:rsidRPr="00AD21D3">
        <w:rPr>
          <w:rFonts w:ascii="Times New Roman" w:hAnsi="Times New Roman" w:cs="Times New Roman"/>
          <w:sz w:val="24"/>
          <w:szCs w:val="24"/>
        </w:rPr>
        <w:t xml:space="preserve"> rizikos g</w:t>
      </w:r>
      <w:r>
        <w:rPr>
          <w:rFonts w:ascii="Times New Roman" w:hAnsi="Times New Roman" w:cs="Times New Roman"/>
          <w:sz w:val="24"/>
          <w:szCs w:val="24"/>
        </w:rPr>
        <w:t xml:space="preserve">rupės asmenis privalo informuoti ir paskatinti </w:t>
      </w:r>
      <w:r w:rsidRPr="00AD21D3">
        <w:rPr>
          <w:rFonts w:ascii="Times New Roman" w:hAnsi="Times New Roman" w:cs="Times New Roman"/>
          <w:sz w:val="24"/>
          <w:szCs w:val="24"/>
        </w:rPr>
        <w:t xml:space="preserve">dalyvauti Programoje </w:t>
      </w:r>
      <w:r>
        <w:rPr>
          <w:rFonts w:ascii="Times New Roman" w:hAnsi="Times New Roman" w:cs="Times New Roman"/>
          <w:sz w:val="24"/>
          <w:szCs w:val="24"/>
        </w:rPr>
        <w:t>bei</w:t>
      </w:r>
      <w:r w:rsidRPr="00AD21D3">
        <w:rPr>
          <w:rFonts w:ascii="Times New Roman" w:hAnsi="Times New Roman" w:cs="Times New Roman"/>
          <w:sz w:val="24"/>
          <w:szCs w:val="24"/>
        </w:rPr>
        <w:t xml:space="preserve"> vykdyti kitas Programoje nustatytas funkcijas.</w:t>
      </w:r>
      <w:r>
        <w:rPr>
          <w:rFonts w:ascii="Times New Roman" w:hAnsi="Times New Roman" w:cs="Times New Roman"/>
          <w:sz w:val="24"/>
          <w:szCs w:val="24"/>
        </w:rPr>
        <w:t xml:space="preserve"> V</w:t>
      </w:r>
      <w:r w:rsidRPr="00AD21D3">
        <w:rPr>
          <w:rFonts w:ascii="Times New Roman" w:hAnsi="Times New Roman" w:cs="Times New Roman"/>
          <w:sz w:val="24"/>
          <w:szCs w:val="24"/>
        </w:rPr>
        <w:t xml:space="preserve">adovaujantis iš ASPĮ </w:t>
      </w:r>
      <w:r>
        <w:rPr>
          <w:rFonts w:ascii="Times New Roman" w:hAnsi="Times New Roman" w:cs="Times New Roman"/>
          <w:sz w:val="24"/>
          <w:szCs w:val="24"/>
        </w:rPr>
        <w:t>gautu rizikos grupei priklausančiu pacientų s</w:t>
      </w:r>
      <w:r w:rsidRPr="00AD21D3">
        <w:rPr>
          <w:rFonts w:ascii="Times New Roman" w:hAnsi="Times New Roman" w:cs="Times New Roman"/>
          <w:sz w:val="24"/>
          <w:szCs w:val="24"/>
        </w:rPr>
        <w:t>ąrašu, sudaryti 10–20 asmenų grupes bei organizuoti praktinius ir teorinius užsiėmimus apie sveiką gyvenseną, mitybos reikšmę, širdies ir kraujagyslių ligų bei cukrinio diabeto rizikos veiksnius, komplikaci</w:t>
      </w:r>
      <w:r>
        <w:rPr>
          <w:rFonts w:ascii="Times New Roman" w:hAnsi="Times New Roman" w:cs="Times New Roman"/>
          <w:sz w:val="24"/>
          <w:szCs w:val="24"/>
        </w:rPr>
        <w:t>jas</w:t>
      </w:r>
      <w:r w:rsidRPr="00AD21D3">
        <w:rPr>
          <w:rFonts w:ascii="Times New Roman" w:hAnsi="Times New Roman" w:cs="Times New Roman"/>
          <w:sz w:val="24"/>
          <w:szCs w:val="24"/>
        </w:rPr>
        <w:t>, fizinio aktyvumo reikšmę, streso reikšmę, teikiamos individualios tolesnio sveikatos stiprinimo rekomendacijos</w:t>
      </w:r>
      <w:r>
        <w:rPr>
          <w:rFonts w:ascii="Times New Roman" w:hAnsi="Times New Roman" w:cs="Times New Roman"/>
          <w:sz w:val="24"/>
          <w:szCs w:val="24"/>
        </w:rPr>
        <w:t>.</w:t>
      </w:r>
    </w:p>
    <w:p w:rsidR="00C31C03" w:rsidRDefault="00C31C03" w:rsidP="00A034CE">
      <w:pPr>
        <w:pStyle w:val="ListParagraph"/>
        <w:spacing w:after="0"/>
        <w:ind w:left="0" w:firstLine="709"/>
        <w:jc w:val="both"/>
        <w:rPr>
          <w:rFonts w:ascii="Times New Roman" w:hAnsi="Times New Roman" w:cs="Times New Roman"/>
          <w:sz w:val="24"/>
          <w:szCs w:val="24"/>
        </w:rPr>
      </w:pPr>
      <w:r>
        <w:rPr>
          <w:rFonts w:ascii="Times New Roman" w:hAnsi="Times New Roman" w:cs="Times New Roman"/>
          <w:sz w:val="24"/>
          <w:szCs w:val="24"/>
        </w:rPr>
        <w:t>V</w:t>
      </w:r>
      <w:r w:rsidRPr="00AD21D3">
        <w:rPr>
          <w:rFonts w:ascii="Times New Roman" w:hAnsi="Times New Roman" w:cs="Times New Roman"/>
          <w:sz w:val="24"/>
          <w:szCs w:val="24"/>
        </w:rPr>
        <w:t>ykdyti švietėjiškas priemones, siekiant didesnio gyventojų susidomėjimo sveikata, skleisti informaciją apie cukrinį diabetą.</w:t>
      </w:r>
    </w:p>
    <w:p w:rsidR="00C31C03" w:rsidRDefault="00C31C03" w:rsidP="00A034CE">
      <w:pPr>
        <w:pStyle w:val="ListParagraph"/>
        <w:spacing w:after="0"/>
        <w:ind w:left="0" w:firstLine="709"/>
        <w:jc w:val="both"/>
        <w:rPr>
          <w:rFonts w:ascii="Times New Roman" w:hAnsi="Times New Roman" w:cs="Times New Roman"/>
          <w:sz w:val="24"/>
          <w:szCs w:val="24"/>
        </w:rPr>
      </w:pPr>
    </w:p>
    <w:p w:rsidR="00C31C03" w:rsidRPr="00A034CE" w:rsidRDefault="00C31C03" w:rsidP="00B9721D">
      <w:pPr>
        <w:pStyle w:val="ListParagraph"/>
        <w:numPr>
          <w:ilvl w:val="0"/>
          <w:numId w:val="17"/>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mirtingumo/standartizuoto mirtingumo nuo piktybinių navikų srities gerinimui:</w:t>
      </w:r>
    </w:p>
    <w:p w:rsidR="00C31C03" w:rsidRDefault="00C31C03" w:rsidP="00A034C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Pagal kompetenciją vykdyti Lietuvos Respublikos sveikatos apsaugos ministro 2014 m. liepos 16 d. įsakymu Nr. V-814 patvirtintą „Nacionalinę vėžio profilaktikos ir kontrolės 2014–2025 metų programą“. </w:t>
      </w:r>
    </w:p>
    <w:p w:rsidR="00C31C03" w:rsidRDefault="00C31C03" w:rsidP="00A034C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Rengti šviečiamąsias programas ir diegti informavimo priemones, supažindinančias Savivaldybės gyventojus, pacientus, jų artimuosius ir visuomenę su sveikos mitybos, sveikos gyvensenos teikiama nauda sveikatai, taip pat įtaka onkologinių susirgimų prevencijai.</w:t>
      </w:r>
    </w:p>
    <w:p w:rsidR="00C31C03" w:rsidRDefault="00C31C03" w:rsidP="00A034C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kuo ankstyvesnio onkologinių ligų išaiškinimo, tuo pačiu sumažinti mirtingumą dėl išvengiamų ligų ir būklių.</w:t>
      </w:r>
    </w:p>
    <w:p w:rsidR="00C31C03" w:rsidRDefault="00C31C03" w:rsidP="00A034C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Informuoti gyventojus apie atrankinės patikros dėl onkologinių ligų programų, biomedicininių ir klinikinių tyrimų teikiamą naudą. Renginių metu išdalinti lankstinukų ir skrajučių apie galimybę dalyvauti atrankinės mamografinės patikros dėl krūties vėžio programoje, asmenų, priskirtinų širdies ir kraujagyslių ligų didelės rizikos grupei, atrankos ir prevencijos priemonių programoje, gimdos kaklelio piktybinių navikų prevencinių priemonių programoje ir storosios žarnos vėžio bei  priešinės liaukos vėžio ankstyvosios diagnostikos programoje. </w:t>
      </w:r>
    </w:p>
    <w:p w:rsidR="00C31C03" w:rsidRDefault="00C31C03" w:rsidP="00A034C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kad prevencinių programų įvykdymo rodikliai Pagėgių savivaldybėje būtų „žaliojoje zonoje“ ir atspindėtų geriausius, atitinkamus rodiklius Lietuvoje.</w:t>
      </w:r>
    </w:p>
    <w:p w:rsidR="00C31C03" w:rsidRDefault="00C31C03" w:rsidP="00A034C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Organizuoti sergantiems onkologinėmis ligomis psichologinę, socialinę ir dvasinę pagalbą, skatinti psichologinės pagalbos teikimą.</w:t>
      </w:r>
    </w:p>
    <w:p w:rsidR="00C31C03" w:rsidRDefault="00C31C03" w:rsidP="00A034CE">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Nuo 2017 m. vasario mėn.  Sveikatos apsaugos ministerija ir mobiliųjų tinklų operatoriai kartu susivienijo iniciatyvai „Kylame į kovą su vėžiu“. Šios iniciatyvos metu gyventojams bus išsiuntinėtos žinutės su raginimais dalyvauti prevencinėse programose. Rekomenduojama gyventojams pasinaudoti gauta informacija ir pasitikrinti savo sveikatą pagal prevencines programas, finansuojamas iš Privalomojo sveikatos draudimo biudžeto lėšų.</w:t>
      </w:r>
    </w:p>
    <w:p w:rsidR="00C31C03" w:rsidRDefault="00C31C03" w:rsidP="00A034CE">
      <w:pPr>
        <w:pStyle w:val="Sraopastraipa1"/>
        <w:spacing w:after="0"/>
        <w:ind w:left="0" w:firstLine="709"/>
        <w:jc w:val="both"/>
        <w:rPr>
          <w:rFonts w:ascii="Times New Roman" w:hAnsi="Times New Roman" w:cs="Times New Roman"/>
          <w:sz w:val="24"/>
          <w:szCs w:val="24"/>
        </w:rPr>
      </w:pPr>
    </w:p>
    <w:p w:rsidR="00C31C03" w:rsidRPr="002673A2" w:rsidRDefault="00C31C03" w:rsidP="00A034CE">
      <w:pPr>
        <w:pStyle w:val="ListParagraph"/>
        <w:spacing w:after="0"/>
        <w:ind w:left="0" w:firstLine="709"/>
        <w:jc w:val="both"/>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Default="00C31C03" w:rsidP="00285B29">
      <w:pPr>
        <w:spacing w:after="0"/>
        <w:jc w:val="center"/>
        <w:rPr>
          <w:rFonts w:ascii="Times New Roman" w:hAnsi="Times New Roman" w:cs="Times New Roman"/>
          <w:sz w:val="24"/>
          <w:szCs w:val="24"/>
        </w:rPr>
      </w:pPr>
    </w:p>
    <w:p w:rsidR="00C31C03" w:rsidRPr="009254D2" w:rsidRDefault="00C31C03" w:rsidP="009254D2">
      <w:pPr>
        <w:spacing w:after="0" w:line="240" w:lineRule="auto"/>
        <w:jc w:val="right"/>
        <w:rPr>
          <w:rFonts w:ascii="Times New Roman" w:hAnsi="Times New Roman" w:cs="Times New Roman"/>
          <w:color w:val="000000"/>
          <w:sz w:val="24"/>
          <w:szCs w:val="24"/>
        </w:rPr>
      </w:pPr>
      <w:r w:rsidRPr="009254D2">
        <w:rPr>
          <w:rFonts w:ascii="Times New Roman" w:hAnsi="Times New Roman" w:cs="Times New Roman"/>
          <w:color w:val="000000"/>
          <w:sz w:val="24"/>
          <w:szCs w:val="24"/>
        </w:rPr>
        <w:t>Pagėgių savivaldybės tarybos</w:t>
      </w:r>
    </w:p>
    <w:p w:rsidR="00C31C03" w:rsidRPr="009254D2" w:rsidRDefault="00C31C03" w:rsidP="009254D2">
      <w:pPr>
        <w:spacing w:after="0" w:line="240" w:lineRule="auto"/>
        <w:jc w:val="right"/>
        <w:rPr>
          <w:rFonts w:ascii="Times New Roman" w:hAnsi="Times New Roman" w:cs="Times New Roman"/>
          <w:color w:val="000000"/>
          <w:sz w:val="24"/>
          <w:szCs w:val="24"/>
        </w:rPr>
      </w:pPr>
      <w:r w:rsidRPr="009254D2">
        <w:rPr>
          <w:rFonts w:ascii="Times New Roman" w:hAnsi="Times New Roman" w:cs="Times New Roman"/>
          <w:color w:val="000000"/>
          <w:sz w:val="24"/>
          <w:szCs w:val="24"/>
        </w:rPr>
        <w:t>veiklos reglamento</w:t>
      </w:r>
    </w:p>
    <w:p w:rsidR="00C31C03" w:rsidRPr="009254D2" w:rsidRDefault="00C31C03" w:rsidP="009254D2">
      <w:pPr>
        <w:spacing w:after="0" w:line="240" w:lineRule="auto"/>
        <w:jc w:val="right"/>
        <w:rPr>
          <w:rFonts w:ascii="Times New Roman" w:hAnsi="Times New Roman" w:cs="Times New Roman"/>
          <w:color w:val="000000"/>
          <w:sz w:val="24"/>
          <w:szCs w:val="24"/>
        </w:rPr>
      </w:pPr>
      <w:r w:rsidRPr="009254D2">
        <w:rPr>
          <w:rFonts w:ascii="Times New Roman" w:hAnsi="Times New Roman" w:cs="Times New Roman"/>
          <w:color w:val="000000"/>
          <w:sz w:val="24"/>
          <w:szCs w:val="24"/>
        </w:rPr>
        <w:t>2 priedas</w:t>
      </w:r>
    </w:p>
    <w:p w:rsidR="00C31C03" w:rsidRDefault="00C31C03" w:rsidP="00E52D09">
      <w:pPr>
        <w:tabs>
          <w:tab w:val="left" w:pos="3122"/>
        </w:tabs>
        <w:spacing w:after="0" w:line="240" w:lineRule="auto"/>
        <w:jc w:val="center"/>
        <w:rPr>
          <w:rFonts w:ascii="Times New Roman" w:hAnsi="Times New Roman" w:cs="Times New Roman"/>
          <w:b/>
          <w:bCs/>
        </w:rPr>
      </w:pPr>
      <w:r w:rsidRPr="00E52D09">
        <w:rPr>
          <w:rFonts w:ascii="Times New Roman" w:hAnsi="Times New Roman" w:cs="Times New Roman"/>
          <w:b/>
          <w:bCs/>
          <w:color w:val="000000"/>
        </w:rPr>
        <w:t xml:space="preserve">SPRENDIMO PROJEKTO ,, </w:t>
      </w:r>
      <w:r w:rsidRPr="00E52D09">
        <w:rPr>
          <w:rFonts w:ascii="Times New Roman" w:hAnsi="Times New Roman" w:cs="Times New Roman"/>
          <w:b/>
          <w:bCs/>
        </w:rPr>
        <w:t>DĖL  PAGĖGIŲ SAVIVALDYBĖS VISUOMENĖS SVEIKATOS STEBĖSENOS 2016 METŲ ATASKAITOS PATVIRTINIMO“</w:t>
      </w:r>
    </w:p>
    <w:p w:rsidR="00C31C03" w:rsidRPr="00E52D09" w:rsidRDefault="00C31C03" w:rsidP="00E52D09">
      <w:pPr>
        <w:tabs>
          <w:tab w:val="left" w:pos="3122"/>
        </w:tabs>
        <w:spacing w:after="0" w:line="240" w:lineRule="auto"/>
        <w:jc w:val="center"/>
        <w:rPr>
          <w:rFonts w:ascii="Times New Roman" w:hAnsi="Times New Roman" w:cs="Times New Roman"/>
          <w:b/>
          <w:bCs/>
          <w:color w:val="000000"/>
          <w:lang w:val="en-GB"/>
        </w:rPr>
      </w:pPr>
      <w:r w:rsidRPr="00E52D09">
        <w:rPr>
          <w:rFonts w:ascii="Times New Roman" w:hAnsi="Times New Roman" w:cs="Times New Roman"/>
          <w:b/>
          <w:bCs/>
          <w:color w:val="000000"/>
        </w:rPr>
        <w:t>AIŠKINAMASIS RAŠTAS</w:t>
      </w:r>
    </w:p>
    <w:p w:rsidR="00C31C03" w:rsidRPr="00E52D09" w:rsidRDefault="00C31C03" w:rsidP="00E52D09">
      <w:pPr>
        <w:tabs>
          <w:tab w:val="left" w:pos="3122"/>
        </w:tabs>
        <w:spacing w:after="0" w:line="240" w:lineRule="auto"/>
        <w:ind w:firstLine="720"/>
        <w:jc w:val="center"/>
        <w:rPr>
          <w:rFonts w:ascii="Times New Roman" w:hAnsi="Times New Roman" w:cs="Times New Roman"/>
          <w:color w:val="000000"/>
        </w:rPr>
      </w:pPr>
      <w:r w:rsidRPr="00E52D09">
        <w:rPr>
          <w:rFonts w:ascii="Times New Roman" w:hAnsi="Times New Roman" w:cs="Times New Roman"/>
          <w:color w:val="000000"/>
        </w:rPr>
        <w:t>2018-03-14</w:t>
      </w:r>
    </w:p>
    <w:p w:rsidR="00C31C03" w:rsidRPr="00E52D09" w:rsidRDefault="00C31C03" w:rsidP="009254D2">
      <w:pPr>
        <w:widowControl w:val="0"/>
        <w:numPr>
          <w:ilvl w:val="0"/>
          <w:numId w:val="20"/>
        </w:numPr>
        <w:autoSpaceDE w:val="0"/>
        <w:autoSpaceDN w:val="0"/>
        <w:adjustRightInd w:val="0"/>
        <w:spacing w:after="0" w:line="240" w:lineRule="auto"/>
        <w:ind w:left="1080"/>
        <w:jc w:val="both"/>
        <w:rPr>
          <w:rFonts w:ascii="Times New Roman" w:hAnsi="Times New Roman" w:cs="Times New Roman"/>
          <w:b/>
          <w:bCs/>
          <w:i/>
          <w:iCs/>
          <w:color w:val="000000"/>
        </w:rPr>
      </w:pPr>
      <w:r w:rsidRPr="00E52D09">
        <w:rPr>
          <w:rFonts w:ascii="Times New Roman" w:hAnsi="Times New Roman" w:cs="Times New Roman"/>
          <w:b/>
          <w:bCs/>
          <w:i/>
          <w:iCs/>
          <w:color w:val="000000"/>
        </w:rPr>
        <w:t>Parengto projekto tikslai ir uždaviniai</w:t>
      </w:r>
    </w:p>
    <w:p w:rsidR="00C31C03" w:rsidRPr="00E52D09" w:rsidRDefault="00C31C03" w:rsidP="009254D2">
      <w:pPr>
        <w:tabs>
          <w:tab w:val="left" w:pos="-108"/>
        </w:tabs>
        <w:spacing w:after="0" w:line="240" w:lineRule="auto"/>
        <w:jc w:val="both"/>
        <w:rPr>
          <w:rFonts w:ascii="Times New Roman" w:hAnsi="Times New Roman" w:cs="Times New Roman"/>
        </w:rPr>
      </w:pPr>
      <w:r w:rsidRPr="00E52D09">
        <w:rPr>
          <w:rFonts w:ascii="Times New Roman" w:hAnsi="Times New Roman" w:cs="Times New Roman"/>
        </w:rPr>
        <w:t xml:space="preserve">            Savivaldybės tarybos sprendimo projektu siūloma patvirtinti </w:t>
      </w:r>
      <w:r w:rsidRPr="00E52D09">
        <w:rPr>
          <w:rFonts w:ascii="Times New Roman" w:hAnsi="Times New Roman" w:cs="Times New Roman"/>
          <w:color w:val="000000"/>
        </w:rPr>
        <w:t>Pagėgių savivaldybės  visuomenės sveikatos stebėsenos  2016 metų ataskaitą</w:t>
      </w:r>
      <w:r w:rsidRPr="00E52D09">
        <w:rPr>
          <w:rFonts w:ascii="Times New Roman" w:hAnsi="Times New Roman" w:cs="Times New Roman"/>
        </w:rPr>
        <w:t xml:space="preserve"> (toliau – Ataskaita).</w:t>
      </w:r>
    </w:p>
    <w:p w:rsidR="00C31C03" w:rsidRPr="00E52D09" w:rsidRDefault="00C31C03" w:rsidP="009254D2">
      <w:pPr>
        <w:widowControl w:val="0"/>
        <w:numPr>
          <w:ilvl w:val="0"/>
          <w:numId w:val="20"/>
        </w:numPr>
        <w:tabs>
          <w:tab w:val="left" w:pos="1100"/>
        </w:tabs>
        <w:autoSpaceDE w:val="0"/>
        <w:autoSpaceDN w:val="0"/>
        <w:adjustRightInd w:val="0"/>
        <w:spacing w:after="0" w:line="240" w:lineRule="auto"/>
        <w:ind w:firstLine="410"/>
        <w:jc w:val="both"/>
        <w:rPr>
          <w:rFonts w:ascii="Times New Roman" w:hAnsi="Times New Roman" w:cs="Times New Roman"/>
          <w:b/>
          <w:bCs/>
          <w:i/>
          <w:iCs/>
          <w:color w:val="000000"/>
        </w:rPr>
      </w:pPr>
      <w:r w:rsidRPr="00E52D09">
        <w:rPr>
          <w:rFonts w:ascii="Times New Roman" w:hAnsi="Times New Roman" w:cs="Times New Roman"/>
          <w:b/>
          <w:bCs/>
          <w:i/>
          <w:iCs/>
          <w:color w:val="000000"/>
        </w:rPr>
        <w:t>Kaip šiuo metu yra sureguliuoti projekte aptarti klausimai</w:t>
      </w:r>
    </w:p>
    <w:p w:rsidR="00C31C03" w:rsidRPr="00E52D09" w:rsidRDefault="00C31C03" w:rsidP="009254D2">
      <w:pPr>
        <w:overflowPunct w:val="0"/>
        <w:autoSpaceDE w:val="0"/>
        <w:autoSpaceDN w:val="0"/>
        <w:adjustRightInd w:val="0"/>
        <w:spacing w:after="0" w:line="240" w:lineRule="auto"/>
        <w:jc w:val="both"/>
        <w:textAlignment w:val="baseline"/>
        <w:rPr>
          <w:rFonts w:ascii="Times New Roman" w:hAnsi="Times New Roman" w:cs="Times New Roman"/>
          <w:b/>
          <w:bCs/>
          <w:i/>
          <w:iCs/>
          <w:color w:val="000000"/>
        </w:rPr>
      </w:pPr>
      <w:r w:rsidRPr="00E52D09">
        <w:rPr>
          <w:rFonts w:ascii="Times New Roman" w:hAnsi="Times New Roman" w:cs="Times New Roman"/>
        </w:rPr>
        <w:t xml:space="preserve">             2016 m. Ataskaitos</w:t>
      </w:r>
      <w:r w:rsidRPr="00E52D09">
        <w:rPr>
          <w:rFonts w:ascii="Times New Roman" w:hAnsi="Times New Roman" w:cs="Times New Roman"/>
          <w:color w:val="000000"/>
        </w:rPr>
        <w:t xml:space="preserve"> projektas parengtas </w:t>
      </w:r>
      <w:r w:rsidRPr="00E52D09">
        <w:rPr>
          <w:rFonts w:ascii="Times New Roman" w:hAnsi="Times New Roman" w:cs="Times New Roman"/>
        </w:rPr>
        <w:t>vadovaujantis Lietuvos Respublikos vietos savivaldos įstatymo 16 straipsnio 4 dalimi, Visuomenės sveikatos stebėsenos (monitoringo) įstatymo 10 straipsnio 2 dalies 5 punktu ir Bendraisiais savivaldybių visuomenės sveikatos stebėsenos nuostatais (Toliau - Nuostatai).</w:t>
      </w:r>
    </w:p>
    <w:p w:rsidR="00C31C03" w:rsidRPr="00E52D09" w:rsidRDefault="00C31C03" w:rsidP="009254D2">
      <w:pPr>
        <w:overflowPunct w:val="0"/>
        <w:autoSpaceDE w:val="0"/>
        <w:autoSpaceDN w:val="0"/>
        <w:adjustRightInd w:val="0"/>
        <w:spacing w:after="0" w:line="240" w:lineRule="auto"/>
        <w:jc w:val="both"/>
        <w:textAlignment w:val="baseline"/>
        <w:rPr>
          <w:rFonts w:ascii="Times New Roman" w:hAnsi="Times New Roman" w:cs="Times New Roman"/>
        </w:rPr>
      </w:pPr>
      <w:r w:rsidRPr="00E52D09">
        <w:rPr>
          <w:rFonts w:ascii="Times New Roman" w:hAnsi="Times New Roman" w:cs="Times New Roman"/>
        </w:rPr>
        <w:t>Šilutės rajono savivaldybės visuomenės sveikatos biuras (to</w:t>
      </w:r>
      <w:r>
        <w:rPr>
          <w:rFonts w:ascii="Times New Roman" w:hAnsi="Times New Roman" w:cs="Times New Roman"/>
        </w:rPr>
        <w:t>liau – Biuras)</w:t>
      </w:r>
      <w:r w:rsidRPr="00E52D09">
        <w:rPr>
          <w:rFonts w:ascii="Times New Roman" w:hAnsi="Times New Roman" w:cs="Times New Roman"/>
        </w:rPr>
        <w:t xml:space="preserve"> savivaldybių bendradarbiavimo sutarties pagrindu teikia visuomenės  sveikatos priežiūros paslaugas, vykdo Pagėgių savivaldybės</w:t>
      </w:r>
      <w:r>
        <w:rPr>
          <w:rFonts w:ascii="Times New Roman" w:hAnsi="Times New Roman" w:cs="Times New Roman"/>
        </w:rPr>
        <w:t xml:space="preserve"> visuomenės sveikatos stebėseną ir</w:t>
      </w:r>
      <w:r w:rsidRPr="00E52D09">
        <w:rPr>
          <w:rFonts w:ascii="Times New Roman" w:hAnsi="Times New Roman" w:cs="Times New Roman"/>
        </w:rPr>
        <w:t xml:space="preserve"> parengė šios Ataskaitos projektą. Ataskaitoje pateikiami ir aprašomi 2016 m. visuomenės sveikatos  būklę atspindintys duomenys, pateiktas Ataskaitos apibendrinimas ir rekomendacijos Pagėgių savivaldybėje įvertintas 51 visuomenės sveikatos stebėsenos rodiklis ir pagal Nuostatų reikalavimus išanalizuotos 3 prioritetinės  Pagėgių savivaldybės visuomenės sveikatos problemos, kurios buvo pristatytos Bendruomenės sveikatos tarybai (toliau- Sveikatos tarybai). </w:t>
      </w:r>
    </w:p>
    <w:p w:rsidR="00C31C03" w:rsidRPr="00E52D09" w:rsidRDefault="00C31C03" w:rsidP="009254D2">
      <w:pPr>
        <w:autoSpaceDE w:val="0"/>
        <w:autoSpaceDN w:val="0"/>
        <w:adjustRightInd w:val="0"/>
        <w:spacing w:after="0" w:line="240" w:lineRule="auto"/>
        <w:jc w:val="both"/>
        <w:rPr>
          <w:rFonts w:ascii="Times New Roman" w:hAnsi="Times New Roman" w:cs="Times New Roman"/>
          <w:b/>
          <w:bCs/>
          <w:i/>
          <w:iCs/>
          <w:color w:val="000000"/>
        </w:rPr>
      </w:pPr>
      <w:r w:rsidRPr="00E52D09">
        <w:rPr>
          <w:rFonts w:ascii="Times New Roman" w:hAnsi="Times New Roman" w:cs="Times New Roman"/>
          <w:b/>
          <w:bCs/>
          <w:i/>
          <w:iCs/>
          <w:color w:val="000000"/>
        </w:rPr>
        <w:t xml:space="preserve">         3.Kokių teigiamų rezultatų laukiama</w:t>
      </w:r>
    </w:p>
    <w:p w:rsidR="00C31C03" w:rsidRPr="00E52D09" w:rsidRDefault="00C31C03" w:rsidP="009254D2">
      <w:pPr>
        <w:overflowPunct w:val="0"/>
        <w:autoSpaceDE w:val="0"/>
        <w:autoSpaceDN w:val="0"/>
        <w:adjustRightInd w:val="0"/>
        <w:spacing w:after="0" w:line="240" w:lineRule="auto"/>
        <w:jc w:val="both"/>
        <w:textAlignment w:val="baseline"/>
        <w:rPr>
          <w:rFonts w:ascii="Times New Roman" w:hAnsi="Times New Roman" w:cs="Times New Roman"/>
          <w:b/>
          <w:bCs/>
          <w:i/>
          <w:iCs/>
          <w:color w:val="000000"/>
        </w:rPr>
      </w:pPr>
      <w:r w:rsidRPr="00E52D09">
        <w:rPr>
          <w:rFonts w:ascii="Times New Roman" w:hAnsi="Times New Roman" w:cs="Times New Roman"/>
        </w:rPr>
        <w:t xml:space="preserve">         Vadovaujantis Nuostatais, Pagėgių savivaldybės tarybai patvirtinus Ataskaitą, Ataskaita iki 2018 m gegužės 1 d. turi būti  pateikta Higienos institutui, Atsižvelgiant į Ataskaitoje pateiktas rekomendacijas, bus planuojamos ir įgyvendinamos Pagėgių savivaldybės visuomenės sveikatos stiprinimo priemonės.</w:t>
      </w:r>
    </w:p>
    <w:p w:rsidR="00C31C03" w:rsidRPr="00E52D09" w:rsidRDefault="00C31C03" w:rsidP="009254D2">
      <w:pPr>
        <w:numPr>
          <w:ilvl w:val="0"/>
          <w:numId w:val="1"/>
        </w:numPr>
        <w:spacing w:after="0" w:line="240" w:lineRule="auto"/>
        <w:ind w:left="0" w:firstLine="426"/>
        <w:jc w:val="both"/>
        <w:rPr>
          <w:rFonts w:ascii="Times New Roman" w:hAnsi="Times New Roman" w:cs="Times New Roman"/>
          <w:b/>
          <w:bCs/>
          <w:i/>
          <w:iCs/>
          <w:color w:val="000000"/>
        </w:rPr>
      </w:pPr>
      <w:r w:rsidRPr="00E52D09">
        <w:rPr>
          <w:rFonts w:ascii="Times New Roman" w:hAnsi="Times New Roman" w:cs="Times New Roman"/>
          <w:b/>
          <w:bCs/>
          <w:i/>
          <w:iCs/>
          <w:color w:val="000000"/>
        </w:rPr>
        <w:t>Galimos neigiamos priimto projekto pasekmės ir kokių priemonių reikėtų imtis, kad tokių pasekmių būtų išvengta.</w:t>
      </w:r>
    </w:p>
    <w:p w:rsidR="00C31C03" w:rsidRPr="00E52D09" w:rsidRDefault="00C31C03" w:rsidP="009254D2">
      <w:pPr>
        <w:tabs>
          <w:tab w:val="left" w:pos="440"/>
        </w:tabs>
        <w:spacing w:after="0" w:line="240" w:lineRule="auto"/>
        <w:ind w:firstLine="426"/>
        <w:jc w:val="both"/>
        <w:rPr>
          <w:rFonts w:ascii="Times New Roman" w:hAnsi="Times New Roman" w:cs="Times New Roman"/>
        </w:rPr>
      </w:pPr>
      <w:r w:rsidRPr="00E52D09">
        <w:rPr>
          <w:rFonts w:ascii="Times New Roman" w:hAnsi="Times New Roman" w:cs="Times New Roman"/>
        </w:rPr>
        <w:t xml:space="preserve">  Neigiamų pasekmių nenumatyta.</w:t>
      </w:r>
    </w:p>
    <w:p w:rsidR="00C31C03" w:rsidRPr="00E52D09" w:rsidRDefault="00C31C03" w:rsidP="009254D2">
      <w:pPr>
        <w:widowControl w:val="0"/>
        <w:numPr>
          <w:ilvl w:val="0"/>
          <w:numId w:val="1"/>
        </w:numPr>
        <w:autoSpaceDE w:val="0"/>
        <w:autoSpaceDN w:val="0"/>
        <w:adjustRightInd w:val="0"/>
        <w:spacing w:after="0" w:line="240" w:lineRule="auto"/>
        <w:ind w:left="110" w:firstLine="316"/>
        <w:jc w:val="both"/>
        <w:rPr>
          <w:rFonts w:ascii="Times New Roman" w:hAnsi="Times New Roman" w:cs="Times New Roman"/>
          <w:b/>
          <w:bCs/>
          <w:i/>
          <w:iCs/>
          <w:color w:val="000000"/>
        </w:rPr>
      </w:pPr>
      <w:r w:rsidRPr="00E52D09">
        <w:rPr>
          <w:rFonts w:ascii="Times New Roman" w:hAnsi="Times New Roman" w:cs="Times New Roman"/>
          <w:b/>
          <w:bCs/>
          <w:i/>
          <w:iCs/>
          <w:color w:val="000000"/>
        </w:rPr>
        <w:t>Kokius galiojančius aktus (tarybos, mero, Savivaldybės administracijos direktoriaus) reikėtų pakeisti ir panaikinti, priėmus sprendimą pagal teikiamą projektą.</w:t>
      </w:r>
    </w:p>
    <w:p w:rsidR="00C31C03" w:rsidRPr="00E52D09" w:rsidRDefault="00C31C03" w:rsidP="009254D2">
      <w:pPr>
        <w:spacing w:after="0" w:line="240" w:lineRule="auto"/>
        <w:jc w:val="both"/>
        <w:rPr>
          <w:rFonts w:ascii="Times New Roman" w:hAnsi="Times New Roman" w:cs="Times New Roman"/>
        </w:rPr>
      </w:pPr>
      <w:r w:rsidRPr="00E52D09">
        <w:rPr>
          <w:rFonts w:ascii="Times New Roman" w:hAnsi="Times New Roman" w:cs="Times New Roman"/>
        </w:rPr>
        <w:t xml:space="preserve">        Nereikės panaikinti, galiojančių teisės aktų, priėmus sprendimą pagal teikiamą projektą.</w:t>
      </w:r>
    </w:p>
    <w:p w:rsidR="00C31C03" w:rsidRPr="00E52D09" w:rsidRDefault="00C31C03" w:rsidP="009254D2">
      <w:pPr>
        <w:spacing w:after="0" w:line="240" w:lineRule="auto"/>
        <w:jc w:val="both"/>
        <w:rPr>
          <w:rFonts w:ascii="Times New Roman" w:hAnsi="Times New Roman" w:cs="Times New Roman"/>
        </w:rPr>
      </w:pPr>
      <w:r w:rsidRPr="00E52D09">
        <w:rPr>
          <w:rFonts w:ascii="Times New Roman" w:hAnsi="Times New Roman" w:cs="Times New Roman"/>
          <w:b/>
          <w:bCs/>
        </w:rPr>
        <w:t xml:space="preserve">        6. </w:t>
      </w:r>
      <w:r w:rsidRPr="00E52D09">
        <w:rPr>
          <w:rFonts w:ascii="Times New Roman" w:hAnsi="Times New Roman" w:cs="Times New Roman"/>
          <w:b/>
          <w:bCs/>
          <w:i/>
          <w:iCs/>
          <w:color w:val="000000"/>
        </w:rPr>
        <w:t>Jeigu priimtam sprendimui reikės kito tarybos sprendimo, mero potvarkio ar administracijos direktoriaus įsakymo, kas ir kada juos turėtų parengti.</w:t>
      </w:r>
    </w:p>
    <w:p w:rsidR="00C31C03" w:rsidRPr="00E52D09" w:rsidRDefault="00C31C03" w:rsidP="009254D2">
      <w:pPr>
        <w:spacing w:after="0" w:line="240" w:lineRule="auto"/>
        <w:jc w:val="both"/>
        <w:rPr>
          <w:rFonts w:ascii="Times New Roman" w:hAnsi="Times New Roman" w:cs="Times New Roman"/>
          <w:color w:val="000000"/>
        </w:rPr>
      </w:pPr>
      <w:r w:rsidRPr="00E52D09">
        <w:rPr>
          <w:rFonts w:ascii="Times New Roman" w:hAnsi="Times New Roman" w:cs="Times New Roman"/>
          <w:color w:val="000000"/>
        </w:rPr>
        <w:t xml:space="preserve">        Nereikės priimti kito spendimo priimtam sprendimui.</w:t>
      </w:r>
    </w:p>
    <w:p w:rsidR="00C31C03" w:rsidRPr="00E52D09" w:rsidRDefault="00C31C03" w:rsidP="009254D2">
      <w:pPr>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b/>
          <w:bCs/>
          <w:i/>
          <w:iCs/>
          <w:color w:val="000000"/>
        </w:rPr>
      </w:pPr>
      <w:r w:rsidRPr="00E52D09">
        <w:rPr>
          <w:rFonts w:ascii="Times New Roman" w:hAnsi="Times New Roman" w:cs="Times New Roman"/>
          <w:b/>
          <w:bCs/>
          <w:i/>
          <w:iCs/>
          <w:color w:val="000000"/>
        </w:rPr>
        <w:t>Ar reikalinga atlikti sprendimo projekto antikorupcinį vertinimą</w:t>
      </w:r>
    </w:p>
    <w:p w:rsidR="00C31C03" w:rsidRPr="00E52D09" w:rsidRDefault="00C31C03" w:rsidP="009254D2">
      <w:pPr>
        <w:tabs>
          <w:tab w:val="left" w:pos="1134"/>
        </w:tabs>
        <w:spacing w:after="0" w:line="240" w:lineRule="auto"/>
        <w:jc w:val="both"/>
        <w:rPr>
          <w:rFonts w:ascii="Times New Roman" w:hAnsi="Times New Roman" w:cs="Times New Roman"/>
        </w:rPr>
      </w:pPr>
      <w:r w:rsidRPr="00E52D09">
        <w:rPr>
          <w:rFonts w:ascii="Times New Roman" w:hAnsi="Times New Roman" w:cs="Times New Roman"/>
        </w:rPr>
        <w:t xml:space="preserve">        Šis sprendimas antikorupciniu požiūriu nevertinamas.</w:t>
      </w:r>
    </w:p>
    <w:p w:rsidR="00C31C03" w:rsidRPr="00E52D09" w:rsidRDefault="00C31C03" w:rsidP="009254D2">
      <w:pPr>
        <w:widowControl w:val="0"/>
        <w:numPr>
          <w:ilvl w:val="0"/>
          <w:numId w:val="24"/>
        </w:numPr>
        <w:tabs>
          <w:tab w:val="clear" w:pos="786"/>
          <w:tab w:val="num" w:pos="440"/>
        </w:tabs>
        <w:autoSpaceDE w:val="0"/>
        <w:autoSpaceDN w:val="0"/>
        <w:adjustRightInd w:val="0"/>
        <w:spacing w:after="0" w:line="240" w:lineRule="auto"/>
        <w:ind w:left="0" w:firstLine="426"/>
        <w:jc w:val="both"/>
        <w:rPr>
          <w:rFonts w:ascii="Times New Roman" w:hAnsi="Times New Roman" w:cs="Times New Roman"/>
          <w:b/>
          <w:bCs/>
          <w:i/>
          <w:iCs/>
          <w:color w:val="000000"/>
        </w:rPr>
      </w:pPr>
      <w:r w:rsidRPr="00E52D09">
        <w:rPr>
          <w:rFonts w:ascii="Times New Roman" w:hAnsi="Times New Roman" w:cs="Times New Roman"/>
          <w:b/>
          <w:bCs/>
          <w:i/>
          <w:iCs/>
          <w:color w:val="000000"/>
        </w:rPr>
        <w:t>Sprendimo vykdytojai ir įvykdymo terminai, lėšų, reikalingų sprendimui įgyvendinti, poreikis (jeigu tai numatoma – derinti su Finansų skyriumi)</w:t>
      </w:r>
    </w:p>
    <w:p w:rsidR="00C31C03" w:rsidRPr="00E52D09" w:rsidRDefault="00C31C03" w:rsidP="009254D2">
      <w:pPr>
        <w:spacing w:after="0" w:line="240" w:lineRule="auto"/>
        <w:jc w:val="both"/>
        <w:rPr>
          <w:rFonts w:ascii="Times New Roman" w:hAnsi="Times New Roman" w:cs="Times New Roman"/>
        </w:rPr>
      </w:pPr>
      <w:r w:rsidRPr="00E52D09">
        <w:rPr>
          <w:rFonts w:ascii="Times New Roman" w:hAnsi="Times New Roman" w:cs="Times New Roman"/>
        </w:rPr>
        <w:t xml:space="preserve">       Nereikia derinti su  Finansų skyriumi.</w:t>
      </w:r>
    </w:p>
    <w:p w:rsidR="00C31C03" w:rsidRPr="00E52D09" w:rsidRDefault="00C31C03" w:rsidP="009254D2">
      <w:pPr>
        <w:widowControl w:val="0"/>
        <w:numPr>
          <w:ilvl w:val="0"/>
          <w:numId w:val="24"/>
        </w:numPr>
        <w:tabs>
          <w:tab w:val="clear" w:pos="786"/>
          <w:tab w:val="num" w:pos="0"/>
        </w:tabs>
        <w:autoSpaceDE w:val="0"/>
        <w:autoSpaceDN w:val="0"/>
        <w:adjustRightInd w:val="0"/>
        <w:spacing w:after="0" w:line="240" w:lineRule="auto"/>
        <w:ind w:left="0" w:firstLine="426"/>
        <w:jc w:val="both"/>
        <w:rPr>
          <w:rFonts w:ascii="Times New Roman" w:hAnsi="Times New Roman" w:cs="Times New Roman"/>
          <w:b/>
          <w:bCs/>
          <w:i/>
          <w:iCs/>
          <w:color w:val="000000"/>
        </w:rPr>
      </w:pPr>
      <w:r w:rsidRPr="00E52D09">
        <w:rPr>
          <w:rFonts w:ascii="Times New Roman" w:hAnsi="Times New Roman" w:cs="Times New Roman"/>
          <w:b/>
          <w:bCs/>
          <w:i/>
          <w:iCs/>
          <w:color w:val="000000"/>
        </w:rPr>
        <w:t>Projekto rengimo metu gauti specialistų vertinimai ir išvados, ekonominiai apskaičiavimai (sąmatos) ir konkretūs finansavimo šaltiniai</w:t>
      </w:r>
    </w:p>
    <w:p w:rsidR="00C31C03" w:rsidRPr="00E52D09" w:rsidRDefault="00C31C03" w:rsidP="009254D2">
      <w:pPr>
        <w:spacing w:after="0" w:line="240" w:lineRule="auto"/>
        <w:jc w:val="both"/>
        <w:rPr>
          <w:rFonts w:ascii="Times New Roman" w:hAnsi="Times New Roman" w:cs="Times New Roman"/>
        </w:rPr>
      </w:pPr>
      <w:r w:rsidRPr="00E52D09">
        <w:rPr>
          <w:rFonts w:ascii="Times New Roman" w:hAnsi="Times New Roman" w:cs="Times New Roman"/>
        </w:rPr>
        <w:t xml:space="preserve">        Neigiamų specialistų vertinimų ir išvadų negauta. </w:t>
      </w:r>
    </w:p>
    <w:p w:rsidR="00C31C03" w:rsidRPr="00E52D09" w:rsidRDefault="00C31C03" w:rsidP="009254D2">
      <w:pPr>
        <w:numPr>
          <w:ilvl w:val="0"/>
          <w:numId w:val="24"/>
        </w:numPr>
        <w:spacing w:after="0" w:line="240" w:lineRule="auto"/>
        <w:jc w:val="both"/>
        <w:rPr>
          <w:rFonts w:ascii="Times New Roman" w:hAnsi="Times New Roman" w:cs="Times New Roman"/>
          <w:b/>
          <w:bCs/>
          <w:i/>
          <w:iCs/>
          <w:color w:val="000000"/>
        </w:rPr>
      </w:pPr>
      <w:r w:rsidRPr="00E52D09">
        <w:rPr>
          <w:rFonts w:ascii="Times New Roman" w:hAnsi="Times New Roman" w:cs="Times New Roman"/>
          <w:b/>
          <w:bCs/>
          <w:i/>
          <w:iCs/>
          <w:color w:val="000000"/>
        </w:rPr>
        <w:t>Projekto rengėjas ar rengėjų grupė.</w:t>
      </w:r>
    </w:p>
    <w:p w:rsidR="00C31C03" w:rsidRPr="00E52D09" w:rsidRDefault="00C31C03" w:rsidP="009254D2">
      <w:pPr>
        <w:spacing w:after="0" w:line="240" w:lineRule="auto"/>
        <w:jc w:val="both"/>
        <w:rPr>
          <w:rFonts w:ascii="Times New Roman" w:hAnsi="Times New Roman" w:cs="Times New Roman"/>
          <w:b/>
          <w:bCs/>
          <w:i/>
          <w:iCs/>
          <w:color w:val="000000"/>
        </w:rPr>
      </w:pPr>
      <w:r w:rsidRPr="00E52D09">
        <w:rPr>
          <w:rFonts w:ascii="Times New Roman" w:hAnsi="Times New Roman" w:cs="Times New Roman"/>
        </w:rPr>
        <w:t xml:space="preserve">          Irena Levickienė, Pagėgių savivaldybės administracijos vyriausioji specialistė sveikatai ir sanitarijai, tel.: 8 441 57482, el. p.: </w:t>
      </w:r>
      <w:hyperlink r:id="rId20" w:history="1">
        <w:r w:rsidRPr="00E52D09">
          <w:rPr>
            <w:rStyle w:val="Hyperlink"/>
            <w:rFonts w:ascii="Times New Roman" w:hAnsi="Times New Roman"/>
          </w:rPr>
          <w:t>i.levickiene@pagegiai.lt</w:t>
        </w:r>
      </w:hyperlink>
    </w:p>
    <w:p w:rsidR="00C31C03" w:rsidRPr="00E52D09" w:rsidRDefault="00C31C03" w:rsidP="009254D2">
      <w:pPr>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b/>
          <w:bCs/>
          <w:i/>
          <w:iCs/>
          <w:color w:val="000000"/>
        </w:rPr>
      </w:pPr>
      <w:r w:rsidRPr="00E52D09">
        <w:rPr>
          <w:rFonts w:ascii="Times New Roman" w:hAnsi="Times New Roman" w:cs="Times New Roman"/>
          <w:b/>
          <w:bCs/>
          <w:i/>
          <w:iCs/>
          <w:color w:val="000000"/>
        </w:rPr>
        <w:t>Kiti, rengėjo nuomone, reikalingi pagrindimai ir paaiškinimai.</w:t>
      </w:r>
    </w:p>
    <w:p w:rsidR="00C31C03" w:rsidRDefault="00C31C03" w:rsidP="009254D2">
      <w:pPr>
        <w:spacing w:after="0" w:line="240" w:lineRule="auto"/>
        <w:jc w:val="both"/>
        <w:rPr>
          <w:rFonts w:ascii="Times New Roman" w:hAnsi="Times New Roman" w:cs="Times New Roman"/>
        </w:rPr>
      </w:pPr>
      <w:r w:rsidRPr="00E52D09">
        <w:rPr>
          <w:rFonts w:ascii="Times New Roman" w:hAnsi="Times New Roman" w:cs="Times New Roman"/>
          <w:lang w:val="fi-FI"/>
        </w:rPr>
        <w:t xml:space="preserve">        Biuras parengtą Ataskaitos projektą pristatė Sveikatos tarybai. Ataskaita derinta su savivaldybės vyriausiuoju specialistu sveikatai ir sanitarijai. 1 Ataskaitos egz. bus pateiktas Higienos institutui,1 egz.  - Biurui. Ataskaita bus patalpinta savivaldybės internetinėje svetainėje.</w:t>
      </w:r>
      <w:r w:rsidRPr="00E52D09">
        <w:rPr>
          <w:rFonts w:ascii="Times New Roman" w:hAnsi="Times New Roman" w:cs="Times New Roman"/>
        </w:rPr>
        <w:t xml:space="preserve"> Kitų rengėjo pagrindimų ir paaiškinimų nėra.</w:t>
      </w:r>
    </w:p>
    <w:p w:rsidR="00C31C03" w:rsidRPr="00E52D09" w:rsidRDefault="00C31C03" w:rsidP="009254D2">
      <w:pPr>
        <w:spacing w:after="0" w:line="240" w:lineRule="auto"/>
        <w:jc w:val="both"/>
        <w:rPr>
          <w:rFonts w:ascii="Times New Roman" w:hAnsi="Times New Roman" w:cs="Times New Roman"/>
        </w:rPr>
      </w:pPr>
    </w:p>
    <w:p w:rsidR="00C31C03" w:rsidRPr="00E52D09" w:rsidRDefault="00C31C03" w:rsidP="009254D2">
      <w:pPr>
        <w:spacing w:after="0" w:line="240" w:lineRule="auto"/>
        <w:jc w:val="both"/>
        <w:rPr>
          <w:rFonts w:ascii="Times New Roman" w:hAnsi="Times New Roman" w:cs="Times New Roman"/>
        </w:rPr>
      </w:pPr>
      <w:r w:rsidRPr="00E52D09">
        <w:rPr>
          <w:rFonts w:ascii="Times New Roman" w:hAnsi="Times New Roman" w:cs="Times New Roman"/>
        </w:rPr>
        <w:t>Pagėgių savivaldybės administracijos</w:t>
      </w:r>
    </w:p>
    <w:p w:rsidR="00C31C03" w:rsidRDefault="00C31C03" w:rsidP="009254D2">
      <w:pPr>
        <w:spacing w:after="0" w:line="240" w:lineRule="auto"/>
        <w:jc w:val="both"/>
        <w:rPr>
          <w:rFonts w:ascii="Times New Roman" w:hAnsi="Times New Roman" w:cs="Times New Roman"/>
        </w:rPr>
      </w:pPr>
      <w:r w:rsidRPr="00E52D09">
        <w:rPr>
          <w:rFonts w:ascii="Times New Roman" w:hAnsi="Times New Roman" w:cs="Times New Roman"/>
        </w:rPr>
        <w:t xml:space="preserve">vyriausioji specialistė sveikatai ir sanitarijai                                                               </w:t>
      </w:r>
      <w:r>
        <w:rPr>
          <w:rFonts w:ascii="Times New Roman" w:hAnsi="Times New Roman" w:cs="Times New Roman"/>
        </w:rPr>
        <w:t xml:space="preserve">                      </w:t>
      </w:r>
      <w:r w:rsidRPr="00E52D09">
        <w:rPr>
          <w:rFonts w:ascii="Times New Roman" w:hAnsi="Times New Roman" w:cs="Times New Roman"/>
        </w:rPr>
        <w:t xml:space="preserve">    Irena Levickienė</w:t>
      </w:r>
    </w:p>
    <w:p w:rsidR="00C31C03" w:rsidRPr="00F9205E" w:rsidRDefault="00C31C03" w:rsidP="00F9205E">
      <w:pPr>
        <w:spacing w:after="0" w:line="240" w:lineRule="auto"/>
        <w:jc w:val="both"/>
        <w:rPr>
          <w:rFonts w:ascii="Times New Roman" w:hAnsi="Times New Roman" w:cs="Times New Roman"/>
        </w:rPr>
      </w:pPr>
      <w:r>
        <w:pict>
          <v:shape id="_x0000_i1036" type="#_x0000_t75" style="width:479.25pt;height:682.5pt">
            <v:imagedata r:id="rId21" o:title=""/>
          </v:shape>
        </w:pict>
      </w:r>
    </w:p>
    <w:sectPr w:rsidR="00C31C03" w:rsidRPr="00F9205E" w:rsidSect="004B5867">
      <w:pgSz w:w="12240" w:h="15840"/>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C03" w:rsidRDefault="00C31C03" w:rsidP="001B1FDB">
      <w:pPr>
        <w:spacing w:after="0" w:line="240" w:lineRule="auto"/>
      </w:pPr>
      <w:r>
        <w:separator/>
      </w:r>
    </w:p>
  </w:endnote>
  <w:endnote w:type="continuationSeparator" w:id="0">
    <w:p w:rsidR="00C31C03" w:rsidRDefault="00C31C03" w:rsidP="001B1F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03" w:rsidRDefault="00C31C03">
    <w:pPr>
      <w:pStyle w:val="Footer"/>
      <w:jc w:val="right"/>
    </w:pPr>
    <w:fldSimple w:instr=" PAGE   \* MERGEFORMAT ">
      <w:r>
        <w:rPr>
          <w:noProof/>
        </w:rPr>
        <w:t>23</w:t>
      </w:r>
    </w:fldSimple>
  </w:p>
  <w:p w:rsidR="00C31C03" w:rsidRDefault="00C31C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C03" w:rsidRDefault="00C31C03" w:rsidP="001B1FDB">
      <w:pPr>
        <w:spacing w:after="0" w:line="240" w:lineRule="auto"/>
      </w:pPr>
      <w:r>
        <w:separator/>
      </w:r>
    </w:p>
  </w:footnote>
  <w:footnote w:type="continuationSeparator" w:id="0">
    <w:p w:rsidR="00C31C03" w:rsidRDefault="00C31C03" w:rsidP="001B1F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7353"/>
    <w:multiLevelType w:val="hybridMultilevel"/>
    <w:tmpl w:val="79BA3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1DA362B"/>
    <w:multiLevelType w:val="hybridMultilevel"/>
    <w:tmpl w:val="769CA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520EA4"/>
    <w:multiLevelType w:val="hybridMultilevel"/>
    <w:tmpl w:val="4F82906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4B83EA1"/>
    <w:multiLevelType w:val="hybridMultilevel"/>
    <w:tmpl w:val="25D0282E"/>
    <w:lvl w:ilvl="0" w:tplc="F8323DE0">
      <w:start w:val="7"/>
      <w:numFmt w:val="decimal"/>
      <w:lvlText w:val="%1."/>
      <w:lvlJc w:val="left"/>
      <w:pPr>
        <w:tabs>
          <w:tab w:val="num" w:pos="786"/>
        </w:tabs>
        <w:ind w:left="786" w:hanging="360"/>
      </w:pPr>
      <w:rPr>
        <w:rFonts w:cs="Times New Roman" w:hint="default"/>
      </w:rPr>
    </w:lvl>
    <w:lvl w:ilvl="1" w:tplc="04270019">
      <w:start w:val="1"/>
      <w:numFmt w:val="lowerLetter"/>
      <w:lvlText w:val="%2."/>
      <w:lvlJc w:val="left"/>
      <w:pPr>
        <w:tabs>
          <w:tab w:val="num" w:pos="1506"/>
        </w:tabs>
        <w:ind w:left="1506" w:hanging="360"/>
      </w:pPr>
      <w:rPr>
        <w:rFonts w:cs="Times New Roman"/>
      </w:rPr>
    </w:lvl>
    <w:lvl w:ilvl="2" w:tplc="0427001B">
      <w:start w:val="1"/>
      <w:numFmt w:val="lowerRoman"/>
      <w:lvlText w:val="%3."/>
      <w:lvlJc w:val="right"/>
      <w:pPr>
        <w:tabs>
          <w:tab w:val="num" w:pos="2226"/>
        </w:tabs>
        <w:ind w:left="2226" w:hanging="180"/>
      </w:pPr>
      <w:rPr>
        <w:rFonts w:cs="Times New Roman"/>
      </w:rPr>
    </w:lvl>
    <w:lvl w:ilvl="3" w:tplc="0427000F">
      <w:start w:val="1"/>
      <w:numFmt w:val="decimal"/>
      <w:lvlText w:val="%4."/>
      <w:lvlJc w:val="left"/>
      <w:pPr>
        <w:tabs>
          <w:tab w:val="num" w:pos="2946"/>
        </w:tabs>
        <w:ind w:left="2946" w:hanging="360"/>
      </w:pPr>
      <w:rPr>
        <w:rFonts w:cs="Times New Roman"/>
      </w:rPr>
    </w:lvl>
    <w:lvl w:ilvl="4" w:tplc="04270019">
      <w:start w:val="1"/>
      <w:numFmt w:val="lowerLetter"/>
      <w:lvlText w:val="%5."/>
      <w:lvlJc w:val="left"/>
      <w:pPr>
        <w:tabs>
          <w:tab w:val="num" w:pos="3666"/>
        </w:tabs>
        <w:ind w:left="3666" w:hanging="360"/>
      </w:pPr>
      <w:rPr>
        <w:rFonts w:cs="Times New Roman"/>
      </w:rPr>
    </w:lvl>
    <w:lvl w:ilvl="5" w:tplc="0427001B">
      <w:start w:val="1"/>
      <w:numFmt w:val="lowerRoman"/>
      <w:lvlText w:val="%6."/>
      <w:lvlJc w:val="right"/>
      <w:pPr>
        <w:tabs>
          <w:tab w:val="num" w:pos="4386"/>
        </w:tabs>
        <w:ind w:left="4386" w:hanging="180"/>
      </w:pPr>
      <w:rPr>
        <w:rFonts w:cs="Times New Roman"/>
      </w:rPr>
    </w:lvl>
    <w:lvl w:ilvl="6" w:tplc="0427000F">
      <w:start w:val="1"/>
      <w:numFmt w:val="decimal"/>
      <w:lvlText w:val="%7."/>
      <w:lvlJc w:val="left"/>
      <w:pPr>
        <w:tabs>
          <w:tab w:val="num" w:pos="5106"/>
        </w:tabs>
        <w:ind w:left="5106" w:hanging="360"/>
      </w:pPr>
      <w:rPr>
        <w:rFonts w:cs="Times New Roman"/>
      </w:rPr>
    </w:lvl>
    <w:lvl w:ilvl="7" w:tplc="04270019">
      <w:start w:val="1"/>
      <w:numFmt w:val="lowerLetter"/>
      <w:lvlText w:val="%8."/>
      <w:lvlJc w:val="left"/>
      <w:pPr>
        <w:tabs>
          <w:tab w:val="num" w:pos="5826"/>
        </w:tabs>
        <w:ind w:left="5826" w:hanging="360"/>
      </w:pPr>
      <w:rPr>
        <w:rFonts w:cs="Times New Roman"/>
      </w:rPr>
    </w:lvl>
    <w:lvl w:ilvl="8" w:tplc="0427001B">
      <w:start w:val="1"/>
      <w:numFmt w:val="lowerRoman"/>
      <w:lvlText w:val="%9."/>
      <w:lvlJc w:val="right"/>
      <w:pPr>
        <w:tabs>
          <w:tab w:val="num" w:pos="6546"/>
        </w:tabs>
        <w:ind w:left="6546" w:hanging="180"/>
      </w:pPr>
      <w:rPr>
        <w:rFonts w:cs="Times New Roman"/>
      </w:rPr>
    </w:lvl>
  </w:abstractNum>
  <w:abstractNum w:abstractNumId="4">
    <w:nsid w:val="05257D6F"/>
    <w:multiLevelType w:val="hybridMultilevel"/>
    <w:tmpl w:val="A3CC773A"/>
    <w:lvl w:ilvl="0" w:tplc="024EAD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nsid w:val="08525A25"/>
    <w:multiLevelType w:val="hybridMultilevel"/>
    <w:tmpl w:val="D36C6420"/>
    <w:lvl w:ilvl="0" w:tplc="BB0EA3C2">
      <w:start w:val="1"/>
      <w:numFmt w:val="decimal"/>
      <w:suff w:val="nothing"/>
      <w:lvlText w:val="%1."/>
      <w:lvlJc w:val="left"/>
      <w:pPr>
        <w:ind w:left="786" w:hanging="360"/>
      </w:pPr>
      <w:rPr>
        <w:rFonts w:ascii="Times New Roman" w:eastAsia="Times New Roman" w:hAnsi="Times New Roman"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10B22CCA"/>
    <w:multiLevelType w:val="hybridMultilevel"/>
    <w:tmpl w:val="192C3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B522B1"/>
    <w:multiLevelType w:val="multilevel"/>
    <w:tmpl w:val="6066B470"/>
    <w:lvl w:ilvl="0">
      <w:start w:val="1"/>
      <w:numFmt w:val="decimal"/>
      <w:lvlText w:val="%1."/>
      <w:lvlJc w:val="left"/>
      <w:pPr>
        <w:ind w:left="360" w:hanging="360"/>
      </w:pPr>
      <w:rPr>
        <w:rFonts w:cs="Times New Roman" w:hint="default"/>
      </w:rPr>
    </w:lvl>
    <w:lvl w:ilvl="1">
      <w:start w:val="4"/>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1C66DB1"/>
    <w:multiLevelType w:val="hybridMultilevel"/>
    <w:tmpl w:val="A03EE4BC"/>
    <w:lvl w:ilvl="0" w:tplc="AEF22F30">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9">
    <w:nsid w:val="22DD383B"/>
    <w:multiLevelType w:val="hybridMultilevel"/>
    <w:tmpl w:val="C69E4BE0"/>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hint="default"/>
      </w:rPr>
    </w:lvl>
    <w:lvl w:ilvl="8" w:tplc="04090005">
      <w:start w:val="1"/>
      <w:numFmt w:val="bullet"/>
      <w:lvlText w:val=""/>
      <w:lvlJc w:val="left"/>
      <w:pPr>
        <w:ind w:left="7614" w:hanging="360"/>
      </w:pPr>
      <w:rPr>
        <w:rFonts w:ascii="Wingdings" w:hAnsi="Wingdings" w:hint="default"/>
      </w:rPr>
    </w:lvl>
  </w:abstractNum>
  <w:abstractNum w:abstractNumId="10">
    <w:nsid w:val="22FF5486"/>
    <w:multiLevelType w:val="hybridMultilevel"/>
    <w:tmpl w:val="40E60E84"/>
    <w:lvl w:ilvl="0" w:tplc="5BE60DA2">
      <w:start w:val="1"/>
      <w:numFmt w:val="decimal"/>
      <w:lvlText w:val="%1."/>
      <w:lvlJc w:val="left"/>
      <w:pPr>
        <w:ind w:left="36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11">
    <w:nsid w:val="24877C81"/>
    <w:multiLevelType w:val="hybridMultilevel"/>
    <w:tmpl w:val="6A6287EA"/>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12">
    <w:nsid w:val="276506C6"/>
    <w:multiLevelType w:val="multilevel"/>
    <w:tmpl w:val="6E2A99A4"/>
    <w:lvl w:ilvl="0">
      <w:start w:val="1"/>
      <w:numFmt w:val="decimal"/>
      <w:lvlText w:val="%1."/>
      <w:lvlJc w:val="left"/>
      <w:pPr>
        <w:ind w:left="1080" w:hanging="360"/>
      </w:pPr>
      <w:rPr>
        <w:rFonts w:cs="Times New Roman" w:hint="default"/>
      </w:rPr>
    </w:lvl>
    <w:lvl w:ilvl="1">
      <w:start w:val="1"/>
      <w:numFmt w:val="decimal"/>
      <w:isLgl/>
      <w:lvlText w:val="%1.%2."/>
      <w:lvlJc w:val="left"/>
      <w:pPr>
        <w:ind w:left="1467" w:hanging="540"/>
      </w:pPr>
      <w:rPr>
        <w:rFonts w:cs="Times New Roman" w:hint="default"/>
      </w:rPr>
    </w:lvl>
    <w:lvl w:ilvl="2">
      <w:start w:val="2"/>
      <w:numFmt w:val="decimal"/>
      <w:isLgl/>
      <w:lvlText w:val="%1.%2.%3."/>
      <w:lvlJc w:val="left"/>
      <w:pPr>
        <w:ind w:left="1854" w:hanging="720"/>
      </w:pPr>
      <w:rPr>
        <w:rFonts w:cs="Times New Roman" w:hint="default"/>
      </w:rPr>
    </w:lvl>
    <w:lvl w:ilvl="3">
      <w:start w:val="1"/>
      <w:numFmt w:val="decimal"/>
      <w:isLgl/>
      <w:lvlText w:val="%1.%2.%3.%4."/>
      <w:lvlJc w:val="left"/>
      <w:pPr>
        <w:ind w:left="2061" w:hanging="720"/>
      </w:pPr>
      <w:rPr>
        <w:rFonts w:cs="Times New Roman" w:hint="default"/>
      </w:rPr>
    </w:lvl>
    <w:lvl w:ilvl="4">
      <w:start w:val="1"/>
      <w:numFmt w:val="decimal"/>
      <w:isLgl/>
      <w:lvlText w:val="%1.%2.%3.%4.%5."/>
      <w:lvlJc w:val="left"/>
      <w:pPr>
        <w:ind w:left="2628" w:hanging="1080"/>
      </w:pPr>
      <w:rPr>
        <w:rFonts w:cs="Times New Roman" w:hint="default"/>
      </w:rPr>
    </w:lvl>
    <w:lvl w:ilvl="5">
      <w:start w:val="1"/>
      <w:numFmt w:val="decimal"/>
      <w:isLgl/>
      <w:lvlText w:val="%1.%2.%3.%4.%5.%6."/>
      <w:lvlJc w:val="left"/>
      <w:pPr>
        <w:ind w:left="2835" w:hanging="1080"/>
      </w:pPr>
      <w:rPr>
        <w:rFonts w:cs="Times New Roman" w:hint="default"/>
      </w:rPr>
    </w:lvl>
    <w:lvl w:ilvl="6">
      <w:start w:val="1"/>
      <w:numFmt w:val="decimal"/>
      <w:isLgl/>
      <w:lvlText w:val="%1.%2.%3.%4.%5.%6.%7."/>
      <w:lvlJc w:val="left"/>
      <w:pPr>
        <w:ind w:left="3402" w:hanging="1440"/>
      </w:pPr>
      <w:rPr>
        <w:rFonts w:cs="Times New Roman" w:hint="default"/>
      </w:rPr>
    </w:lvl>
    <w:lvl w:ilvl="7">
      <w:start w:val="1"/>
      <w:numFmt w:val="decimal"/>
      <w:isLgl/>
      <w:lvlText w:val="%1.%2.%3.%4.%5.%6.%7.%8."/>
      <w:lvlJc w:val="left"/>
      <w:pPr>
        <w:ind w:left="3609" w:hanging="1440"/>
      </w:pPr>
      <w:rPr>
        <w:rFonts w:cs="Times New Roman" w:hint="default"/>
      </w:rPr>
    </w:lvl>
    <w:lvl w:ilvl="8">
      <w:start w:val="1"/>
      <w:numFmt w:val="decimal"/>
      <w:isLgl/>
      <w:lvlText w:val="%1.%2.%3.%4.%5.%6.%7.%8.%9."/>
      <w:lvlJc w:val="left"/>
      <w:pPr>
        <w:ind w:left="4176" w:hanging="1800"/>
      </w:pPr>
      <w:rPr>
        <w:rFonts w:cs="Times New Roman" w:hint="default"/>
      </w:rPr>
    </w:lvl>
  </w:abstractNum>
  <w:abstractNum w:abstractNumId="13">
    <w:nsid w:val="2EEF40E7"/>
    <w:multiLevelType w:val="hybridMultilevel"/>
    <w:tmpl w:val="3C8E7422"/>
    <w:lvl w:ilvl="0" w:tplc="39E8EE32">
      <w:start w:val="7"/>
      <w:numFmt w:val="decimal"/>
      <w:lvlText w:val="%1."/>
      <w:lvlJc w:val="left"/>
      <w:pPr>
        <w:tabs>
          <w:tab w:val="num" w:pos="1080"/>
        </w:tabs>
        <w:ind w:left="1080" w:hanging="360"/>
      </w:pPr>
      <w:rPr>
        <w:rFonts w:cs="Times New Roman"/>
      </w:rPr>
    </w:lvl>
    <w:lvl w:ilvl="1" w:tplc="0427000F">
      <w:start w:val="1"/>
      <w:numFmt w:val="decimal"/>
      <w:lvlText w:val="%2."/>
      <w:lvlJc w:val="left"/>
      <w:pPr>
        <w:tabs>
          <w:tab w:val="num" w:pos="1800"/>
        </w:tabs>
        <w:ind w:left="180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4">
    <w:nsid w:val="33F74939"/>
    <w:multiLevelType w:val="hybridMultilevel"/>
    <w:tmpl w:val="27B6E6B4"/>
    <w:lvl w:ilvl="0" w:tplc="827C5A92">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15">
    <w:nsid w:val="433A5B7A"/>
    <w:multiLevelType w:val="hybridMultilevel"/>
    <w:tmpl w:val="28D60B0A"/>
    <w:lvl w:ilvl="0" w:tplc="D1AA0120">
      <w:start w:val="1"/>
      <w:numFmt w:val="decimal"/>
      <w:suff w:val="nothing"/>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6">
    <w:nsid w:val="4E8D368A"/>
    <w:multiLevelType w:val="hybridMultilevel"/>
    <w:tmpl w:val="43742048"/>
    <w:lvl w:ilvl="0" w:tplc="FEA6C7BE">
      <w:start w:val="11"/>
      <w:numFmt w:val="decimal"/>
      <w:lvlText w:val="%1."/>
      <w:lvlJc w:val="left"/>
      <w:pPr>
        <w:tabs>
          <w:tab w:val="num" w:pos="1080"/>
        </w:tabs>
        <w:ind w:left="108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7">
    <w:nsid w:val="573C6048"/>
    <w:multiLevelType w:val="hybridMultilevel"/>
    <w:tmpl w:val="480ED208"/>
    <w:lvl w:ilvl="0" w:tplc="04090001">
      <w:start w:val="1"/>
      <w:numFmt w:val="bullet"/>
      <w:lvlText w:val=""/>
      <w:lvlJc w:val="left"/>
      <w:pPr>
        <w:ind w:left="1741" w:hanging="360"/>
      </w:pPr>
      <w:rPr>
        <w:rFonts w:ascii="Symbol" w:hAnsi="Symbol" w:hint="default"/>
      </w:rPr>
    </w:lvl>
    <w:lvl w:ilvl="1" w:tplc="04090003">
      <w:start w:val="1"/>
      <w:numFmt w:val="bullet"/>
      <w:lvlText w:val="o"/>
      <w:lvlJc w:val="left"/>
      <w:pPr>
        <w:ind w:left="2461" w:hanging="360"/>
      </w:pPr>
      <w:rPr>
        <w:rFonts w:ascii="Courier New" w:hAnsi="Courier New" w:hint="default"/>
      </w:rPr>
    </w:lvl>
    <w:lvl w:ilvl="2" w:tplc="04090005">
      <w:start w:val="1"/>
      <w:numFmt w:val="bullet"/>
      <w:lvlText w:val=""/>
      <w:lvlJc w:val="left"/>
      <w:pPr>
        <w:ind w:left="3181" w:hanging="360"/>
      </w:pPr>
      <w:rPr>
        <w:rFonts w:ascii="Wingdings" w:hAnsi="Wingdings" w:hint="default"/>
      </w:rPr>
    </w:lvl>
    <w:lvl w:ilvl="3" w:tplc="04090001">
      <w:start w:val="1"/>
      <w:numFmt w:val="bullet"/>
      <w:lvlText w:val=""/>
      <w:lvlJc w:val="left"/>
      <w:pPr>
        <w:ind w:left="3901" w:hanging="360"/>
      </w:pPr>
      <w:rPr>
        <w:rFonts w:ascii="Symbol" w:hAnsi="Symbol" w:hint="default"/>
      </w:rPr>
    </w:lvl>
    <w:lvl w:ilvl="4" w:tplc="04090003">
      <w:start w:val="1"/>
      <w:numFmt w:val="bullet"/>
      <w:lvlText w:val="o"/>
      <w:lvlJc w:val="left"/>
      <w:pPr>
        <w:ind w:left="4621" w:hanging="360"/>
      </w:pPr>
      <w:rPr>
        <w:rFonts w:ascii="Courier New" w:hAnsi="Courier New" w:hint="default"/>
      </w:rPr>
    </w:lvl>
    <w:lvl w:ilvl="5" w:tplc="04090005">
      <w:start w:val="1"/>
      <w:numFmt w:val="bullet"/>
      <w:lvlText w:val=""/>
      <w:lvlJc w:val="left"/>
      <w:pPr>
        <w:ind w:left="5341" w:hanging="360"/>
      </w:pPr>
      <w:rPr>
        <w:rFonts w:ascii="Wingdings" w:hAnsi="Wingdings" w:hint="default"/>
      </w:rPr>
    </w:lvl>
    <w:lvl w:ilvl="6" w:tplc="04090001">
      <w:start w:val="1"/>
      <w:numFmt w:val="bullet"/>
      <w:lvlText w:val=""/>
      <w:lvlJc w:val="left"/>
      <w:pPr>
        <w:ind w:left="6061" w:hanging="360"/>
      </w:pPr>
      <w:rPr>
        <w:rFonts w:ascii="Symbol" w:hAnsi="Symbol" w:hint="default"/>
      </w:rPr>
    </w:lvl>
    <w:lvl w:ilvl="7" w:tplc="04090003">
      <w:start w:val="1"/>
      <w:numFmt w:val="bullet"/>
      <w:lvlText w:val="o"/>
      <w:lvlJc w:val="left"/>
      <w:pPr>
        <w:ind w:left="6781" w:hanging="360"/>
      </w:pPr>
      <w:rPr>
        <w:rFonts w:ascii="Courier New" w:hAnsi="Courier New" w:hint="default"/>
      </w:rPr>
    </w:lvl>
    <w:lvl w:ilvl="8" w:tplc="04090005">
      <w:start w:val="1"/>
      <w:numFmt w:val="bullet"/>
      <w:lvlText w:val=""/>
      <w:lvlJc w:val="left"/>
      <w:pPr>
        <w:ind w:left="7501" w:hanging="360"/>
      </w:pPr>
      <w:rPr>
        <w:rFonts w:ascii="Wingdings" w:hAnsi="Wingdings" w:hint="default"/>
      </w:rPr>
    </w:lvl>
  </w:abstractNum>
  <w:abstractNum w:abstractNumId="18">
    <w:nsid w:val="677D6E6A"/>
    <w:multiLevelType w:val="multilevel"/>
    <w:tmpl w:val="30CC86B8"/>
    <w:lvl w:ilvl="0">
      <w:start w:val="1"/>
      <w:numFmt w:val="decimal"/>
      <w:lvlText w:val="%1."/>
      <w:lvlJc w:val="left"/>
      <w:pPr>
        <w:ind w:left="1069" w:hanging="360"/>
      </w:pPr>
      <w:rPr>
        <w:rFonts w:cs="Times New Roman" w:hint="default"/>
      </w:rPr>
    </w:lvl>
    <w:lvl w:ilvl="1">
      <w:start w:val="3"/>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68152CE3"/>
    <w:multiLevelType w:val="hybridMultilevel"/>
    <w:tmpl w:val="8C2876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20">
    <w:nsid w:val="6ED1072C"/>
    <w:multiLevelType w:val="hybridMultilevel"/>
    <w:tmpl w:val="987E81D4"/>
    <w:lvl w:ilvl="0" w:tplc="04090001">
      <w:start w:val="1"/>
      <w:numFmt w:val="bullet"/>
      <w:lvlText w:val=""/>
      <w:lvlJc w:val="left"/>
      <w:pPr>
        <w:ind w:left="1741" w:hanging="360"/>
      </w:pPr>
      <w:rPr>
        <w:rFonts w:ascii="Symbol" w:hAnsi="Symbol" w:hint="default"/>
      </w:rPr>
    </w:lvl>
    <w:lvl w:ilvl="1" w:tplc="04090003">
      <w:start w:val="1"/>
      <w:numFmt w:val="bullet"/>
      <w:lvlText w:val="o"/>
      <w:lvlJc w:val="left"/>
      <w:pPr>
        <w:ind w:left="2461" w:hanging="360"/>
      </w:pPr>
      <w:rPr>
        <w:rFonts w:ascii="Courier New" w:hAnsi="Courier New" w:hint="default"/>
      </w:rPr>
    </w:lvl>
    <w:lvl w:ilvl="2" w:tplc="04090005">
      <w:start w:val="1"/>
      <w:numFmt w:val="bullet"/>
      <w:lvlText w:val=""/>
      <w:lvlJc w:val="left"/>
      <w:pPr>
        <w:ind w:left="3181" w:hanging="360"/>
      </w:pPr>
      <w:rPr>
        <w:rFonts w:ascii="Wingdings" w:hAnsi="Wingdings" w:hint="default"/>
      </w:rPr>
    </w:lvl>
    <w:lvl w:ilvl="3" w:tplc="04090001">
      <w:start w:val="1"/>
      <w:numFmt w:val="bullet"/>
      <w:lvlText w:val=""/>
      <w:lvlJc w:val="left"/>
      <w:pPr>
        <w:ind w:left="3901" w:hanging="360"/>
      </w:pPr>
      <w:rPr>
        <w:rFonts w:ascii="Symbol" w:hAnsi="Symbol" w:hint="default"/>
      </w:rPr>
    </w:lvl>
    <w:lvl w:ilvl="4" w:tplc="04090003">
      <w:start w:val="1"/>
      <w:numFmt w:val="bullet"/>
      <w:lvlText w:val="o"/>
      <w:lvlJc w:val="left"/>
      <w:pPr>
        <w:ind w:left="4621" w:hanging="360"/>
      </w:pPr>
      <w:rPr>
        <w:rFonts w:ascii="Courier New" w:hAnsi="Courier New" w:hint="default"/>
      </w:rPr>
    </w:lvl>
    <w:lvl w:ilvl="5" w:tplc="04090005">
      <w:start w:val="1"/>
      <w:numFmt w:val="bullet"/>
      <w:lvlText w:val=""/>
      <w:lvlJc w:val="left"/>
      <w:pPr>
        <w:ind w:left="5341" w:hanging="360"/>
      </w:pPr>
      <w:rPr>
        <w:rFonts w:ascii="Wingdings" w:hAnsi="Wingdings" w:hint="default"/>
      </w:rPr>
    </w:lvl>
    <w:lvl w:ilvl="6" w:tplc="04090001">
      <w:start w:val="1"/>
      <w:numFmt w:val="bullet"/>
      <w:lvlText w:val=""/>
      <w:lvlJc w:val="left"/>
      <w:pPr>
        <w:ind w:left="6061" w:hanging="360"/>
      </w:pPr>
      <w:rPr>
        <w:rFonts w:ascii="Symbol" w:hAnsi="Symbol" w:hint="default"/>
      </w:rPr>
    </w:lvl>
    <w:lvl w:ilvl="7" w:tplc="04090003">
      <w:start w:val="1"/>
      <w:numFmt w:val="bullet"/>
      <w:lvlText w:val="o"/>
      <w:lvlJc w:val="left"/>
      <w:pPr>
        <w:ind w:left="6781" w:hanging="360"/>
      </w:pPr>
      <w:rPr>
        <w:rFonts w:ascii="Courier New" w:hAnsi="Courier New" w:hint="default"/>
      </w:rPr>
    </w:lvl>
    <w:lvl w:ilvl="8" w:tplc="04090005">
      <w:start w:val="1"/>
      <w:numFmt w:val="bullet"/>
      <w:lvlText w:val=""/>
      <w:lvlJc w:val="left"/>
      <w:pPr>
        <w:ind w:left="7501" w:hanging="360"/>
      </w:pPr>
      <w:rPr>
        <w:rFonts w:ascii="Wingdings" w:hAnsi="Wingdings" w:hint="default"/>
      </w:rPr>
    </w:lvl>
  </w:abstractNum>
  <w:abstractNum w:abstractNumId="21">
    <w:nsid w:val="76544CBC"/>
    <w:multiLevelType w:val="multilevel"/>
    <w:tmpl w:val="3A289F3E"/>
    <w:lvl w:ilvl="0">
      <w:start w:val="2"/>
      <w:numFmt w:val="decimal"/>
      <w:lvlText w:val="%1."/>
      <w:lvlJc w:val="left"/>
      <w:pPr>
        <w:ind w:left="360" w:hanging="360"/>
      </w:pPr>
      <w:rPr>
        <w:rFonts w:cs="Times New Roman" w:hint="default"/>
      </w:rPr>
    </w:lvl>
    <w:lvl w:ilvl="1">
      <w:start w:val="2"/>
      <w:numFmt w:val="decimal"/>
      <w:lvlText w:val="%1.%2."/>
      <w:lvlJc w:val="left"/>
      <w:pPr>
        <w:ind w:left="1070"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2">
    <w:nsid w:val="7C3F558B"/>
    <w:multiLevelType w:val="multilevel"/>
    <w:tmpl w:val="174C00BC"/>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3">
    <w:nsid w:val="7EE43DAB"/>
    <w:multiLevelType w:val="hybridMultilevel"/>
    <w:tmpl w:val="881A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8"/>
  </w:num>
  <w:num w:numId="4">
    <w:abstractNumId w:val="15"/>
  </w:num>
  <w:num w:numId="5">
    <w:abstractNumId w:val="21"/>
  </w:num>
  <w:num w:numId="6">
    <w:abstractNumId w:val="22"/>
  </w:num>
  <w:num w:numId="7">
    <w:abstractNumId w:val="8"/>
  </w:num>
  <w:num w:numId="8">
    <w:abstractNumId w:val="14"/>
  </w:num>
  <w:num w:numId="9">
    <w:abstractNumId w:val="12"/>
  </w:num>
  <w:num w:numId="10">
    <w:abstractNumId w:val="2"/>
  </w:num>
  <w:num w:numId="11">
    <w:abstractNumId w:val="4"/>
  </w:num>
  <w:num w:numId="12">
    <w:abstractNumId w:val="9"/>
  </w:num>
  <w:num w:numId="13">
    <w:abstractNumId w:val="23"/>
  </w:num>
  <w:num w:numId="14">
    <w:abstractNumId w:val="17"/>
  </w:num>
  <w:num w:numId="15">
    <w:abstractNumId w:val="20"/>
  </w:num>
  <w:num w:numId="16">
    <w:abstractNumId w:val="1"/>
  </w:num>
  <w:num w:numId="17">
    <w:abstractNumId w:val="0"/>
  </w:num>
  <w:num w:numId="18">
    <w:abstractNumId w:val="6"/>
  </w:num>
  <w:num w:numId="19">
    <w:abstractNumId w:val="19"/>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defaultTabStop w:val="720"/>
  <w:hyphenationZone w:val="396"/>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20A4"/>
    <w:rsid w:val="00010759"/>
    <w:rsid w:val="00015C33"/>
    <w:rsid w:val="000234E2"/>
    <w:rsid w:val="0002360D"/>
    <w:rsid w:val="00026597"/>
    <w:rsid w:val="000308F5"/>
    <w:rsid w:val="000314C4"/>
    <w:rsid w:val="00032780"/>
    <w:rsid w:val="00032D89"/>
    <w:rsid w:val="000339F0"/>
    <w:rsid w:val="0003538B"/>
    <w:rsid w:val="00046934"/>
    <w:rsid w:val="00055666"/>
    <w:rsid w:val="000602AF"/>
    <w:rsid w:val="000617A0"/>
    <w:rsid w:val="00070F51"/>
    <w:rsid w:val="00076955"/>
    <w:rsid w:val="0008382F"/>
    <w:rsid w:val="000862DF"/>
    <w:rsid w:val="000913EE"/>
    <w:rsid w:val="00092D22"/>
    <w:rsid w:val="000A238C"/>
    <w:rsid w:val="000B00A6"/>
    <w:rsid w:val="000C43AB"/>
    <w:rsid w:val="000D15E1"/>
    <w:rsid w:val="000D62E8"/>
    <w:rsid w:val="000E6653"/>
    <w:rsid w:val="00106A57"/>
    <w:rsid w:val="001078F9"/>
    <w:rsid w:val="0010794D"/>
    <w:rsid w:val="00110920"/>
    <w:rsid w:val="001120A4"/>
    <w:rsid w:val="0011278C"/>
    <w:rsid w:val="0011765F"/>
    <w:rsid w:val="0011796B"/>
    <w:rsid w:val="001300CD"/>
    <w:rsid w:val="00132530"/>
    <w:rsid w:val="001401C3"/>
    <w:rsid w:val="001421BA"/>
    <w:rsid w:val="00142773"/>
    <w:rsid w:val="0014752C"/>
    <w:rsid w:val="00147701"/>
    <w:rsid w:val="00154F2B"/>
    <w:rsid w:val="001573FA"/>
    <w:rsid w:val="001612F5"/>
    <w:rsid w:val="00163F1D"/>
    <w:rsid w:val="00167672"/>
    <w:rsid w:val="001727B6"/>
    <w:rsid w:val="0018217A"/>
    <w:rsid w:val="001868F3"/>
    <w:rsid w:val="0019419D"/>
    <w:rsid w:val="001A26E8"/>
    <w:rsid w:val="001A3E9C"/>
    <w:rsid w:val="001A7B38"/>
    <w:rsid w:val="001B1FDB"/>
    <w:rsid w:val="001B2692"/>
    <w:rsid w:val="001B5100"/>
    <w:rsid w:val="001D03B7"/>
    <w:rsid w:val="001D05BE"/>
    <w:rsid w:val="001D460F"/>
    <w:rsid w:val="001D4974"/>
    <w:rsid w:val="001D7424"/>
    <w:rsid w:val="001E0224"/>
    <w:rsid w:val="001E1C58"/>
    <w:rsid w:val="001E4CBF"/>
    <w:rsid w:val="001E4DE3"/>
    <w:rsid w:val="001F4D59"/>
    <w:rsid w:val="0020143C"/>
    <w:rsid w:val="002048DE"/>
    <w:rsid w:val="00207640"/>
    <w:rsid w:val="00207F6F"/>
    <w:rsid w:val="00211200"/>
    <w:rsid w:val="002139FC"/>
    <w:rsid w:val="00216809"/>
    <w:rsid w:val="00225AA2"/>
    <w:rsid w:val="00227C91"/>
    <w:rsid w:val="0024281F"/>
    <w:rsid w:val="0025562B"/>
    <w:rsid w:val="0025754C"/>
    <w:rsid w:val="0026107C"/>
    <w:rsid w:val="00264F71"/>
    <w:rsid w:val="002653B6"/>
    <w:rsid w:val="00266608"/>
    <w:rsid w:val="002673A2"/>
    <w:rsid w:val="002708E9"/>
    <w:rsid w:val="0027360F"/>
    <w:rsid w:val="002741DA"/>
    <w:rsid w:val="00276B53"/>
    <w:rsid w:val="00276F98"/>
    <w:rsid w:val="00277BFE"/>
    <w:rsid w:val="00285B29"/>
    <w:rsid w:val="00286704"/>
    <w:rsid w:val="002878EB"/>
    <w:rsid w:val="002B11A2"/>
    <w:rsid w:val="002B651D"/>
    <w:rsid w:val="002D10A5"/>
    <w:rsid w:val="002D1A2C"/>
    <w:rsid w:val="002D37A3"/>
    <w:rsid w:val="002D3DD4"/>
    <w:rsid w:val="002D64BA"/>
    <w:rsid w:val="002D6518"/>
    <w:rsid w:val="002D66FC"/>
    <w:rsid w:val="002E1329"/>
    <w:rsid w:val="002E4595"/>
    <w:rsid w:val="002E46FC"/>
    <w:rsid w:val="002E53E4"/>
    <w:rsid w:val="002E6530"/>
    <w:rsid w:val="002E721A"/>
    <w:rsid w:val="0030105D"/>
    <w:rsid w:val="0030211D"/>
    <w:rsid w:val="00306BB5"/>
    <w:rsid w:val="003140A1"/>
    <w:rsid w:val="00320187"/>
    <w:rsid w:val="003248B6"/>
    <w:rsid w:val="00325097"/>
    <w:rsid w:val="0032760E"/>
    <w:rsid w:val="00336045"/>
    <w:rsid w:val="00340074"/>
    <w:rsid w:val="0034120E"/>
    <w:rsid w:val="00341B5F"/>
    <w:rsid w:val="00347D93"/>
    <w:rsid w:val="00350FE6"/>
    <w:rsid w:val="00357273"/>
    <w:rsid w:val="0036007D"/>
    <w:rsid w:val="00360D4D"/>
    <w:rsid w:val="00361CF7"/>
    <w:rsid w:val="00364E8E"/>
    <w:rsid w:val="00365640"/>
    <w:rsid w:val="00374674"/>
    <w:rsid w:val="00376C29"/>
    <w:rsid w:val="00376E1E"/>
    <w:rsid w:val="003812FE"/>
    <w:rsid w:val="003928AC"/>
    <w:rsid w:val="00393B75"/>
    <w:rsid w:val="003976E5"/>
    <w:rsid w:val="003A395C"/>
    <w:rsid w:val="003A525C"/>
    <w:rsid w:val="003B589A"/>
    <w:rsid w:val="003B620E"/>
    <w:rsid w:val="003C4538"/>
    <w:rsid w:val="003D1DB8"/>
    <w:rsid w:val="003D2F96"/>
    <w:rsid w:val="003D69C2"/>
    <w:rsid w:val="003D7747"/>
    <w:rsid w:val="003D79B2"/>
    <w:rsid w:val="003E7DDF"/>
    <w:rsid w:val="003E7EAE"/>
    <w:rsid w:val="003F138D"/>
    <w:rsid w:val="003F5AB7"/>
    <w:rsid w:val="00400B04"/>
    <w:rsid w:val="00407334"/>
    <w:rsid w:val="00410470"/>
    <w:rsid w:val="00410915"/>
    <w:rsid w:val="00413FCD"/>
    <w:rsid w:val="00421872"/>
    <w:rsid w:val="00423472"/>
    <w:rsid w:val="00423708"/>
    <w:rsid w:val="00425550"/>
    <w:rsid w:val="004414F7"/>
    <w:rsid w:val="004470F3"/>
    <w:rsid w:val="00452275"/>
    <w:rsid w:val="00453BF5"/>
    <w:rsid w:val="00456D02"/>
    <w:rsid w:val="00462AF1"/>
    <w:rsid w:val="00462B3F"/>
    <w:rsid w:val="00464684"/>
    <w:rsid w:val="00472CDB"/>
    <w:rsid w:val="004857A4"/>
    <w:rsid w:val="004928FF"/>
    <w:rsid w:val="004979F1"/>
    <w:rsid w:val="004A2BA1"/>
    <w:rsid w:val="004A4D6C"/>
    <w:rsid w:val="004B0A56"/>
    <w:rsid w:val="004B5867"/>
    <w:rsid w:val="004C5444"/>
    <w:rsid w:val="004E08CE"/>
    <w:rsid w:val="004E0DB4"/>
    <w:rsid w:val="004E2B14"/>
    <w:rsid w:val="004E43B5"/>
    <w:rsid w:val="004E7EA1"/>
    <w:rsid w:val="004F762D"/>
    <w:rsid w:val="005032C4"/>
    <w:rsid w:val="005058F2"/>
    <w:rsid w:val="00506A32"/>
    <w:rsid w:val="00514B0B"/>
    <w:rsid w:val="005155EC"/>
    <w:rsid w:val="00522C83"/>
    <w:rsid w:val="00530B10"/>
    <w:rsid w:val="00531A13"/>
    <w:rsid w:val="00536211"/>
    <w:rsid w:val="00540330"/>
    <w:rsid w:val="00540BD1"/>
    <w:rsid w:val="00546FD8"/>
    <w:rsid w:val="005539D5"/>
    <w:rsid w:val="0055429A"/>
    <w:rsid w:val="005611AD"/>
    <w:rsid w:val="00563A0B"/>
    <w:rsid w:val="005724C0"/>
    <w:rsid w:val="00581760"/>
    <w:rsid w:val="00587C74"/>
    <w:rsid w:val="005A30AA"/>
    <w:rsid w:val="005C0861"/>
    <w:rsid w:val="005C6F10"/>
    <w:rsid w:val="005D06E2"/>
    <w:rsid w:val="005D11D7"/>
    <w:rsid w:val="005D36A7"/>
    <w:rsid w:val="005D758A"/>
    <w:rsid w:val="005E1778"/>
    <w:rsid w:val="005E2EDF"/>
    <w:rsid w:val="005E3A24"/>
    <w:rsid w:val="005E5436"/>
    <w:rsid w:val="005E57DD"/>
    <w:rsid w:val="005E6224"/>
    <w:rsid w:val="005E66D0"/>
    <w:rsid w:val="005F66C5"/>
    <w:rsid w:val="005F7D54"/>
    <w:rsid w:val="00620EB1"/>
    <w:rsid w:val="00621297"/>
    <w:rsid w:val="006276C5"/>
    <w:rsid w:val="00630146"/>
    <w:rsid w:val="00630843"/>
    <w:rsid w:val="0064479D"/>
    <w:rsid w:val="006466D5"/>
    <w:rsid w:val="00647B4B"/>
    <w:rsid w:val="006525CD"/>
    <w:rsid w:val="00653DF7"/>
    <w:rsid w:val="006567F9"/>
    <w:rsid w:val="0065786B"/>
    <w:rsid w:val="0066113E"/>
    <w:rsid w:val="006633FC"/>
    <w:rsid w:val="00663E01"/>
    <w:rsid w:val="00667E34"/>
    <w:rsid w:val="00673882"/>
    <w:rsid w:val="00676948"/>
    <w:rsid w:val="006802A9"/>
    <w:rsid w:val="00683D56"/>
    <w:rsid w:val="0068412E"/>
    <w:rsid w:val="0068714C"/>
    <w:rsid w:val="0068717A"/>
    <w:rsid w:val="006913BD"/>
    <w:rsid w:val="00693664"/>
    <w:rsid w:val="0069497D"/>
    <w:rsid w:val="006A486E"/>
    <w:rsid w:val="006A4E0D"/>
    <w:rsid w:val="006A5531"/>
    <w:rsid w:val="006A6B6A"/>
    <w:rsid w:val="006B2880"/>
    <w:rsid w:val="006B4D8E"/>
    <w:rsid w:val="006C1C72"/>
    <w:rsid w:val="006D515C"/>
    <w:rsid w:val="006D5174"/>
    <w:rsid w:val="006E215B"/>
    <w:rsid w:val="006E2702"/>
    <w:rsid w:val="006E59AB"/>
    <w:rsid w:val="006F24FB"/>
    <w:rsid w:val="006F6676"/>
    <w:rsid w:val="00702CC8"/>
    <w:rsid w:val="0070635F"/>
    <w:rsid w:val="0071119C"/>
    <w:rsid w:val="00713111"/>
    <w:rsid w:val="00714213"/>
    <w:rsid w:val="007152C2"/>
    <w:rsid w:val="00724BD1"/>
    <w:rsid w:val="00725679"/>
    <w:rsid w:val="00730036"/>
    <w:rsid w:val="00731BDE"/>
    <w:rsid w:val="00735367"/>
    <w:rsid w:val="00760941"/>
    <w:rsid w:val="00763B35"/>
    <w:rsid w:val="007653D0"/>
    <w:rsid w:val="00766519"/>
    <w:rsid w:val="00770859"/>
    <w:rsid w:val="00773B39"/>
    <w:rsid w:val="00773E98"/>
    <w:rsid w:val="00781F9F"/>
    <w:rsid w:val="00786CC5"/>
    <w:rsid w:val="0079105A"/>
    <w:rsid w:val="00793B2D"/>
    <w:rsid w:val="007940FB"/>
    <w:rsid w:val="007947E1"/>
    <w:rsid w:val="00796EAF"/>
    <w:rsid w:val="007A7BFD"/>
    <w:rsid w:val="007B0E85"/>
    <w:rsid w:val="007B4063"/>
    <w:rsid w:val="007B49D9"/>
    <w:rsid w:val="007C44E4"/>
    <w:rsid w:val="007C5975"/>
    <w:rsid w:val="007C79C2"/>
    <w:rsid w:val="007D199D"/>
    <w:rsid w:val="007D4473"/>
    <w:rsid w:val="007D7D4A"/>
    <w:rsid w:val="007E2FBE"/>
    <w:rsid w:val="007E37ED"/>
    <w:rsid w:val="007E7B9C"/>
    <w:rsid w:val="008031BF"/>
    <w:rsid w:val="008059FF"/>
    <w:rsid w:val="00811AB9"/>
    <w:rsid w:val="008128A0"/>
    <w:rsid w:val="00814648"/>
    <w:rsid w:val="00820D86"/>
    <w:rsid w:val="0082255F"/>
    <w:rsid w:val="00823A1A"/>
    <w:rsid w:val="008318E5"/>
    <w:rsid w:val="008340E0"/>
    <w:rsid w:val="00836217"/>
    <w:rsid w:val="00850C3D"/>
    <w:rsid w:val="00851457"/>
    <w:rsid w:val="008549A6"/>
    <w:rsid w:val="00856BCF"/>
    <w:rsid w:val="00861070"/>
    <w:rsid w:val="008663F3"/>
    <w:rsid w:val="00870D11"/>
    <w:rsid w:val="0087281B"/>
    <w:rsid w:val="00881619"/>
    <w:rsid w:val="00881C8D"/>
    <w:rsid w:val="00890B84"/>
    <w:rsid w:val="00890F18"/>
    <w:rsid w:val="00892275"/>
    <w:rsid w:val="00893AB9"/>
    <w:rsid w:val="008945F2"/>
    <w:rsid w:val="008948EE"/>
    <w:rsid w:val="008A7786"/>
    <w:rsid w:val="008B434B"/>
    <w:rsid w:val="008C00D1"/>
    <w:rsid w:val="008C0C2D"/>
    <w:rsid w:val="008C3FD3"/>
    <w:rsid w:val="008D3D00"/>
    <w:rsid w:val="008D4463"/>
    <w:rsid w:val="008D49AF"/>
    <w:rsid w:val="008E1C2B"/>
    <w:rsid w:val="008E1CB2"/>
    <w:rsid w:val="008E1EB5"/>
    <w:rsid w:val="008E2939"/>
    <w:rsid w:val="008E44F7"/>
    <w:rsid w:val="008F2026"/>
    <w:rsid w:val="008F235C"/>
    <w:rsid w:val="008F32B4"/>
    <w:rsid w:val="00902C8E"/>
    <w:rsid w:val="00905DE5"/>
    <w:rsid w:val="009102B9"/>
    <w:rsid w:val="00910DD0"/>
    <w:rsid w:val="00911A14"/>
    <w:rsid w:val="00912732"/>
    <w:rsid w:val="0091479D"/>
    <w:rsid w:val="009217AA"/>
    <w:rsid w:val="009254D2"/>
    <w:rsid w:val="00931794"/>
    <w:rsid w:val="00933012"/>
    <w:rsid w:val="00933E08"/>
    <w:rsid w:val="00933FEB"/>
    <w:rsid w:val="00937E9A"/>
    <w:rsid w:val="00944216"/>
    <w:rsid w:val="009448C5"/>
    <w:rsid w:val="00954831"/>
    <w:rsid w:val="009571EB"/>
    <w:rsid w:val="00961EC3"/>
    <w:rsid w:val="00962A15"/>
    <w:rsid w:val="0096513A"/>
    <w:rsid w:val="00970DAC"/>
    <w:rsid w:val="009719FA"/>
    <w:rsid w:val="00975D8F"/>
    <w:rsid w:val="009766E9"/>
    <w:rsid w:val="00986958"/>
    <w:rsid w:val="00986AB5"/>
    <w:rsid w:val="00986ECE"/>
    <w:rsid w:val="00991E4A"/>
    <w:rsid w:val="00994FD5"/>
    <w:rsid w:val="009A6D7C"/>
    <w:rsid w:val="009A7991"/>
    <w:rsid w:val="009B5D25"/>
    <w:rsid w:val="009B6071"/>
    <w:rsid w:val="009C3F60"/>
    <w:rsid w:val="009C6E78"/>
    <w:rsid w:val="009D09F7"/>
    <w:rsid w:val="009D17BD"/>
    <w:rsid w:val="009D3EB1"/>
    <w:rsid w:val="009D424D"/>
    <w:rsid w:val="009E6454"/>
    <w:rsid w:val="009E74C8"/>
    <w:rsid w:val="009E7ABB"/>
    <w:rsid w:val="009F39C8"/>
    <w:rsid w:val="009F6751"/>
    <w:rsid w:val="009F7070"/>
    <w:rsid w:val="00A034CE"/>
    <w:rsid w:val="00A05744"/>
    <w:rsid w:val="00A07C90"/>
    <w:rsid w:val="00A10740"/>
    <w:rsid w:val="00A153EE"/>
    <w:rsid w:val="00A238CB"/>
    <w:rsid w:val="00A2658A"/>
    <w:rsid w:val="00A32391"/>
    <w:rsid w:val="00A32E64"/>
    <w:rsid w:val="00A40C00"/>
    <w:rsid w:val="00A43476"/>
    <w:rsid w:val="00A51A19"/>
    <w:rsid w:val="00A665E2"/>
    <w:rsid w:val="00A679DC"/>
    <w:rsid w:val="00A7256F"/>
    <w:rsid w:val="00A72FDB"/>
    <w:rsid w:val="00A73CA2"/>
    <w:rsid w:val="00A82ABD"/>
    <w:rsid w:val="00A86044"/>
    <w:rsid w:val="00A9078F"/>
    <w:rsid w:val="00A9272D"/>
    <w:rsid w:val="00A94D94"/>
    <w:rsid w:val="00A94F7C"/>
    <w:rsid w:val="00A96DE3"/>
    <w:rsid w:val="00AA49EB"/>
    <w:rsid w:val="00AA6AD6"/>
    <w:rsid w:val="00AB4E6E"/>
    <w:rsid w:val="00AB759D"/>
    <w:rsid w:val="00AC3EAD"/>
    <w:rsid w:val="00AC417C"/>
    <w:rsid w:val="00AC4FE5"/>
    <w:rsid w:val="00AC76F3"/>
    <w:rsid w:val="00AC7D29"/>
    <w:rsid w:val="00AD21D3"/>
    <w:rsid w:val="00AD2687"/>
    <w:rsid w:val="00AD54BD"/>
    <w:rsid w:val="00AD7912"/>
    <w:rsid w:val="00AE48CE"/>
    <w:rsid w:val="00AE4AE9"/>
    <w:rsid w:val="00AF1D5E"/>
    <w:rsid w:val="00AF2E20"/>
    <w:rsid w:val="00AF49B5"/>
    <w:rsid w:val="00AF5C5D"/>
    <w:rsid w:val="00AF68AD"/>
    <w:rsid w:val="00B05FA9"/>
    <w:rsid w:val="00B067B3"/>
    <w:rsid w:val="00B13122"/>
    <w:rsid w:val="00B14F44"/>
    <w:rsid w:val="00B150A8"/>
    <w:rsid w:val="00B3091D"/>
    <w:rsid w:val="00B31931"/>
    <w:rsid w:val="00B36121"/>
    <w:rsid w:val="00B40002"/>
    <w:rsid w:val="00B41E3D"/>
    <w:rsid w:val="00B446F1"/>
    <w:rsid w:val="00B50143"/>
    <w:rsid w:val="00B61177"/>
    <w:rsid w:val="00B62DA5"/>
    <w:rsid w:val="00B63945"/>
    <w:rsid w:val="00B718C4"/>
    <w:rsid w:val="00B76953"/>
    <w:rsid w:val="00B805B3"/>
    <w:rsid w:val="00B81F1B"/>
    <w:rsid w:val="00B863A7"/>
    <w:rsid w:val="00B929AC"/>
    <w:rsid w:val="00B9721D"/>
    <w:rsid w:val="00BA17CA"/>
    <w:rsid w:val="00BA3471"/>
    <w:rsid w:val="00BB304E"/>
    <w:rsid w:val="00BB502A"/>
    <w:rsid w:val="00BC6541"/>
    <w:rsid w:val="00BD45F2"/>
    <w:rsid w:val="00BD46D5"/>
    <w:rsid w:val="00BE1441"/>
    <w:rsid w:val="00BE69A0"/>
    <w:rsid w:val="00BF5592"/>
    <w:rsid w:val="00BF59C6"/>
    <w:rsid w:val="00BF766C"/>
    <w:rsid w:val="00C006A1"/>
    <w:rsid w:val="00C109C6"/>
    <w:rsid w:val="00C11734"/>
    <w:rsid w:val="00C133EC"/>
    <w:rsid w:val="00C14A67"/>
    <w:rsid w:val="00C17AD3"/>
    <w:rsid w:val="00C23956"/>
    <w:rsid w:val="00C2766C"/>
    <w:rsid w:val="00C27BCD"/>
    <w:rsid w:val="00C31C03"/>
    <w:rsid w:val="00C363DE"/>
    <w:rsid w:val="00C37111"/>
    <w:rsid w:val="00C40DF2"/>
    <w:rsid w:val="00C427A5"/>
    <w:rsid w:val="00C51A46"/>
    <w:rsid w:val="00C5213F"/>
    <w:rsid w:val="00C5221C"/>
    <w:rsid w:val="00C527A0"/>
    <w:rsid w:val="00C5517B"/>
    <w:rsid w:val="00C57F3D"/>
    <w:rsid w:val="00C62DA5"/>
    <w:rsid w:val="00C80E02"/>
    <w:rsid w:val="00C82F97"/>
    <w:rsid w:val="00C83C55"/>
    <w:rsid w:val="00C86295"/>
    <w:rsid w:val="00C94968"/>
    <w:rsid w:val="00C94D49"/>
    <w:rsid w:val="00CA34A2"/>
    <w:rsid w:val="00CA4CBF"/>
    <w:rsid w:val="00CA4E88"/>
    <w:rsid w:val="00CA5899"/>
    <w:rsid w:val="00CA7CCC"/>
    <w:rsid w:val="00CB1491"/>
    <w:rsid w:val="00CB2B0F"/>
    <w:rsid w:val="00CB3431"/>
    <w:rsid w:val="00CE02EA"/>
    <w:rsid w:val="00CE083B"/>
    <w:rsid w:val="00CE26EA"/>
    <w:rsid w:val="00CE3059"/>
    <w:rsid w:val="00D048E2"/>
    <w:rsid w:val="00D10B27"/>
    <w:rsid w:val="00D15D8A"/>
    <w:rsid w:val="00D16CC8"/>
    <w:rsid w:val="00D2463A"/>
    <w:rsid w:val="00D26C10"/>
    <w:rsid w:val="00D3115A"/>
    <w:rsid w:val="00D32814"/>
    <w:rsid w:val="00D32E9F"/>
    <w:rsid w:val="00D410AD"/>
    <w:rsid w:val="00D42617"/>
    <w:rsid w:val="00D44B72"/>
    <w:rsid w:val="00D5396F"/>
    <w:rsid w:val="00D54648"/>
    <w:rsid w:val="00D7545C"/>
    <w:rsid w:val="00D803F6"/>
    <w:rsid w:val="00D85206"/>
    <w:rsid w:val="00D90ED1"/>
    <w:rsid w:val="00D97101"/>
    <w:rsid w:val="00DA403C"/>
    <w:rsid w:val="00DB403D"/>
    <w:rsid w:val="00DB7C72"/>
    <w:rsid w:val="00DC27B4"/>
    <w:rsid w:val="00DC46AD"/>
    <w:rsid w:val="00DC6525"/>
    <w:rsid w:val="00DD0EC5"/>
    <w:rsid w:val="00DD21C5"/>
    <w:rsid w:val="00DD313B"/>
    <w:rsid w:val="00DD41E2"/>
    <w:rsid w:val="00DF2F63"/>
    <w:rsid w:val="00DF3F79"/>
    <w:rsid w:val="00DF4B1E"/>
    <w:rsid w:val="00E052D5"/>
    <w:rsid w:val="00E06B7F"/>
    <w:rsid w:val="00E10A28"/>
    <w:rsid w:val="00E112D5"/>
    <w:rsid w:val="00E15820"/>
    <w:rsid w:val="00E169A8"/>
    <w:rsid w:val="00E3719C"/>
    <w:rsid w:val="00E52D09"/>
    <w:rsid w:val="00E547ED"/>
    <w:rsid w:val="00E54A55"/>
    <w:rsid w:val="00E674B6"/>
    <w:rsid w:val="00E71519"/>
    <w:rsid w:val="00E81EEF"/>
    <w:rsid w:val="00E82332"/>
    <w:rsid w:val="00E843D7"/>
    <w:rsid w:val="00E84A5B"/>
    <w:rsid w:val="00E8651B"/>
    <w:rsid w:val="00E9197E"/>
    <w:rsid w:val="00E9540E"/>
    <w:rsid w:val="00E97660"/>
    <w:rsid w:val="00EA2027"/>
    <w:rsid w:val="00EA30B3"/>
    <w:rsid w:val="00EB301D"/>
    <w:rsid w:val="00EB67FD"/>
    <w:rsid w:val="00EB6B6A"/>
    <w:rsid w:val="00EC0C8D"/>
    <w:rsid w:val="00EC21A8"/>
    <w:rsid w:val="00EC35DC"/>
    <w:rsid w:val="00ED6A05"/>
    <w:rsid w:val="00EE6B8C"/>
    <w:rsid w:val="00EE7370"/>
    <w:rsid w:val="00F04004"/>
    <w:rsid w:val="00F04D2F"/>
    <w:rsid w:val="00F114DE"/>
    <w:rsid w:val="00F116F1"/>
    <w:rsid w:val="00F12491"/>
    <w:rsid w:val="00F16DC6"/>
    <w:rsid w:val="00F21C35"/>
    <w:rsid w:val="00F25E4F"/>
    <w:rsid w:val="00F367D8"/>
    <w:rsid w:val="00F37E6C"/>
    <w:rsid w:val="00F42425"/>
    <w:rsid w:val="00F437D6"/>
    <w:rsid w:val="00F459D1"/>
    <w:rsid w:val="00F52C26"/>
    <w:rsid w:val="00F54778"/>
    <w:rsid w:val="00F6081A"/>
    <w:rsid w:val="00F61442"/>
    <w:rsid w:val="00F62875"/>
    <w:rsid w:val="00F659E3"/>
    <w:rsid w:val="00F70D01"/>
    <w:rsid w:val="00F770C8"/>
    <w:rsid w:val="00F856A7"/>
    <w:rsid w:val="00F86BA3"/>
    <w:rsid w:val="00F91B67"/>
    <w:rsid w:val="00F9205D"/>
    <w:rsid w:val="00F9205E"/>
    <w:rsid w:val="00FA36C6"/>
    <w:rsid w:val="00FA3CE8"/>
    <w:rsid w:val="00FA798E"/>
    <w:rsid w:val="00FB46EB"/>
    <w:rsid w:val="00FD4D5D"/>
    <w:rsid w:val="00FE51ED"/>
    <w:rsid w:val="00FF3119"/>
    <w:rsid w:val="00FF5464"/>
    <w:rsid w:val="00FF735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A4"/>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120A4"/>
    <w:pPr>
      <w:ind w:left="720"/>
    </w:pPr>
  </w:style>
  <w:style w:type="paragraph" w:styleId="Header">
    <w:name w:val="header"/>
    <w:basedOn w:val="Normal"/>
    <w:link w:val="HeaderChar"/>
    <w:uiPriority w:val="99"/>
    <w:semiHidden/>
    <w:rsid w:val="001B1F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B1FDB"/>
    <w:rPr>
      <w:rFonts w:cs="Times New Roman"/>
      <w:lang w:val="lt-LT"/>
    </w:rPr>
  </w:style>
  <w:style w:type="paragraph" w:styleId="Footer">
    <w:name w:val="footer"/>
    <w:basedOn w:val="Normal"/>
    <w:link w:val="FooterChar"/>
    <w:uiPriority w:val="99"/>
    <w:rsid w:val="001B1FD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B1FDB"/>
    <w:rPr>
      <w:rFonts w:cs="Times New Roman"/>
      <w:lang w:val="lt-LT"/>
    </w:rPr>
  </w:style>
  <w:style w:type="character" w:styleId="Hyperlink">
    <w:name w:val="Hyperlink"/>
    <w:basedOn w:val="DefaultParagraphFont"/>
    <w:uiPriority w:val="99"/>
    <w:rsid w:val="009766E9"/>
    <w:rPr>
      <w:rFonts w:cs="Times New Roman"/>
      <w:color w:val="0000FF"/>
      <w:u w:val="single"/>
    </w:rPr>
  </w:style>
  <w:style w:type="paragraph" w:styleId="BalloonText">
    <w:name w:val="Balloon Text"/>
    <w:basedOn w:val="Normal"/>
    <w:link w:val="BalloonTextChar"/>
    <w:uiPriority w:val="99"/>
    <w:semiHidden/>
    <w:rsid w:val="00715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52C2"/>
    <w:rPr>
      <w:rFonts w:ascii="Tahoma" w:hAnsi="Tahoma" w:cs="Tahoma"/>
      <w:sz w:val="16"/>
      <w:szCs w:val="16"/>
      <w:lang w:val="lt-LT"/>
    </w:rPr>
  </w:style>
  <w:style w:type="character" w:customStyle="1" w:styleId="apple-converted-space">
    <w:name w:val="apple-converted-space"/>
    <w:basedOn w:val="DefaultParagraphFont"/>
    <w:uiPriority w:val="99"/>
    <w:rsid w:val="00954831"/>
    <w:rPr>
      <w:rFonts w:cs="Times New Roman"/>
    </w:rPr>
  </w:style>
  <w:style w:type="paragraph" w:styleId="NormalWeb">
    <w:name w:val="Normal (Web)"/>
    <w:basedOn w:val="Normal"/>
    <w:uiPriority w:val="99"/>
    <w:rsid w:val="00142773"/>
    <w:pPr>
      <w:spacing w:before="100" w:beforeAutospacing="1" w:after="100" w:afterAutospacing="1" w:line="240" w:lineRule="auto"/>
    </w:pPr>
    <w:rPr>
      <w:sz w:val="24"/>
      <w:szCs w:val="24"/>
      <w:lang w:val="en-US"/>
    </w:rPr>
  </w:style>
  <w:style w:type="paragraph" w:customStyle="1" w:styleId="Sraopastraipa1">
    <w:name w:val="Sąrašo pastraipa1"/>
    <w:basedOn w:val="Normal"/>
    <w:uiPriority w:val="99"/>
    <w:rsid w:val="00A034CE"/>
    <w:pPr>
      <w:ind w:left="720"/>
    </w:pPr>
    <w:rPr>
      <w:rFonts w:eastAsia="Times New Roman"/>
    </w:rPr>
  </w:style>
  <w:style w:type="paragraph" w:customStyle="1" w:styleId="Default">
    <w:name w:val="Default"/>
    <w:uiPriority w:val="99"/>
    <w:rsid w:val="004A4D6C"/>
    <w:pPr>
      <w:autoSpaceDE w:val="0"/>
      <w:autoSpaceDN w:val="0"/>
      <w:adjustRightInd w:val="0"/>
    </w:pPr>
    <w:rPr>
      <w:rFonts w:cs="Calibri"/>
      <w:color w:val="000000"/>
      <w:sz w:val="24"/>
      <w:szCs w:val="24"/>
      <w:lang w:val="en-US" w:eastAsia="en-US"/>
    </w:rPr>
  </w:style>
  <w:style w:type="paragraph" w:customStyle="1" w:styleId="DiagramaDiagrama1Diagrama">
    <w:name w:val="Diagrama Diagrama1 Diagrama"/>
    <w:basedOn w:val="Normal"/>
    <w:uiPriority w:val="99"/>
    <w:rsid w:val="009254D2"/>
    <w:pPr>
      <w:spacing w:after="160" w:line="240" w:lineRule="exact"/>
    </w:pPr>
    <w:rPr>
      <w:rFonts w:ascii="Tahoma" w:hAnsi="Tahoma" w:cs="Tahoma"/>
      <w:sz w:val="20"/>
      <w:szCs w:val="20"/>
      <w:lang w:val="en-US"/>
    </w:rPr>
  </w:style>
</w:styles>
</file>

<file path=word/webSettings.xml><?xml version="1.0" encoding="utf-8"?>
<w:webSettings xmlns:r="http://schemas.openxmlformats.org/officeDocument/2006/relationships" xmlns:w="http://schemas.openxmlformats.org/wordprocessingml/2006/main">
  <w:divs>
    <w:div w:id="513501665">
      <w:marLeft w:val="0"/>
      <w:marRight w:val="0"/>
      <w:marTop w:val="0"/>
      <w:marBottom w:val="0"/>
      <w:divBdr>
        <w:top w:val="none" w:sz="0" w:space="0" w:color="auto"/>
        <w:left w:val="none" w:sz="0" w:space="0" w:color="auto"/>
        <w:bottom w:val="none" w:sz="0" w:space="0" w:color="auto"/>
        <w:right w:val="none" w:sz="0" w:space="0" w:color="auto"/>
      </w:divBdr>
    </w:div>
    <w:div w:id="513501666">
      <w:marLeft w:val="0"/>
      <w:marRight w:val="0"/>
      <w:marTop w:val="0"/>
      <w:marBottom w:val="0"/>
      <w:divBdr>
        <w:top w:val="none" w:sz="0" w:space="0" w:color="auto"/>
        <w:left w:val="none" w:sz="0" w:space="0" w:color="auto"/>
        <w:bottom w:val="none" w:sz="0" w:space="0" w:color="auto"/>
        <w:right w:val="none" w:sz="0" w:space="0" w:color="auto"/>
      </w:divBdr>
      <w:divsChild>
        <w:div w:id="513501670">
          <w:marLeft w:val="0"/>
          <w:marRight w:val="0"/>
          <w:marTop w:val="0"/>
          <w:marBottom w:val="0"/>
          <w:divBdr>
            <w:top w:val="none" w:sz="0" w:space="0" w:color="auto"/>
            <w:left w:val="none" w:sz="0" w:space="0" w:color="auto"/>
            <w:bottom w:val="none" w:sz="0" w:space="0" w:color="auto"/>
            <w:right w:val="none" w:sz="0" w:space="0" w:color="auto"/>
          </w:divBdr>
          <w:divsChild>
            <w:div w:id="513501664">
              <w:marLeft w:val="0"/>
              <w:marRight w:val="0"/>
              <w:marTop w:val="0"/>
              <w:marBottom w:val="0"/>
              <w:divBdr>
                <w:top w:val="none" w:sz="0" w:space="0" w:color="auto"/>
                <w:left w:val="none" w:sz="0" w:space="0" w:color="auto"/>
                <w:bottom w:val="none" w:sz="0" w:space="0" w:color="auto"/>
                <w:right w:val="none" w:sz="0" w:space="0" w:color="auto"/>
              </w:divBdr>
              <w:divsChild>
                <w:div w:id="513501663">
                  <w:marLeft w:val="0"/>
                  <w:marRight w:val="0"/>
                  <w:marTop w:val="0"/>
                  <w:marBottom w:val="0"/>
                  <w:divBdr>
                    <w:top w:val="none" w:sz="0" w:space="0" w:color="auto"/>
                    <w:left w:val="none" w:sz="0" w:space="0" w:color="auto"/>
                    <w:bottom w:val="none" w:sz="0" w:space="0" w:color="auto"/>
                    <w:right w:val="none" w:sz="0" w:space="0" w:color="auto"/>
                  </w:divBdr>
                </w:div>
                <w:div w:id="513501669">
                  <w:marLeft w:val="0"/>
                  <w:marRight w:val="0"/>
                  <w:marTop w:val="0"/>
                  <w:marBottom w:val="0"/>
                  <w:divBdr>
                    <w:top w:val="none" w:sz="0" w:space="0" w:color="auto"/>
                    <w:left w:val="none" w:sz="0" w:space="0" w:color="auto"/>
                    <w:bottom w:val="none" w:sz="0" w:space="0" w:color="auto"/>
                    <w:right w:val="none" w:sz="0" w:space="0" w:color="auto"/>
                  </w:divBdr>
                </w:div>
                <w:div w:id="513501677">
                  <w:marLeft w:val="0"/>
                  <w:marRight w:val="0"/>
                  <w:marTop w:val="0"/>
                  <w:marBottom w:val="0"/>
                  <w:divBdr>
                    <w:top w:val="none" w:sz="0" w:space="0" w:color="auto"/>
                    <w:left w:val="none" w:sz="0" w:space="0" w:color="auto"/>
                    <w:bottom w:val="none" w:sz="0" w:space="0" w:color="auto"/>
                    <w:right w:val="none" w:sz="0" w:space="0" w:color="auto"/>
                  </w:divBdr>
                </w:div>
                <w:div w:id="5135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01667">
      <w:marLeft w:val="0"/>
      <w:marRight w:val="0"/>
      <w:marTop w:val="0"/>
      <w:marBottom w:val="0"/>
      <w:divBdr>
        <w:top w:val="none" w:sz="0" w:space="0" w:color="auto"/>
        <w:left w:val="none" w:sz="0" w:space="0" w:color="auto"/>
        <w:bottom w:val="none" w:sz="0" w:space="0" w:color="auto"/>
        <w:right w:val="none" w:sz="0" w:space="0" w:color="auto"/>
      </w:divBdr>
      <w:divsChild>
        <w:div w:id="513501671">
          <w:marLeft w:val="0"/>
          <w:marRight w:val="0"/>
          <w:marTop w:val="0"/>
          <w:marBottom w:val="0"/>
          <w:divBdr>
            <w:top w:val="none" w:sz="0" w:space="0" w:color="auto"/>
            <w:left w:val="none" w:sz="0" w:space="0" w:color="auto"/>
            <w:bottom w:val="none" w:sz="0" w:space="0" w:color="auto"/>
            <w:right w:val="none" w:sz="0" w:space="0" w:color="auto"/>
          </w:divBdr>
        </w:div>
      </w:divsChild>
    </w:div>
    <w:div w:id="513501672">
      <w:marLeft w:val="0"/>
      <w:marRight w:val="0"/>
      <w:marTop w:val="0"/>
      <w:marBottom w:val="0"/>
      <w:divBdr>
        <w:top w:val="none" w:sz="0" w:space="0" w:color="auto"/>
        <w:left w:val="none" w:sz="0" w:space="0" w:color="auto"/>
        <w:bottom w:val="none" w:sz="0" w:space="0" w:color="auto"/>
        <w:right w:val="none" w:sz="0" w:space="0" w:color="auto"/>
      </w:divBdr>
    </w:div>
    <w:div w:id="513501675">
      <w:marLeft w:val="0"/>
      <w:marRight w:val="0"/>
      <w:marTop w:val="0"/>
      <w:marBottom w:val="0"/>
      <w:divBdr>
        <w:top w:val="none" w:sz="0" w:space="0" w:color="auto"/>
        <w:left w:val="none" w:sz="0" w:space="0" w:color="auto"/>
        <w:bottom w:val="none" w:sz="0" w:space="0" w:color="auto"/>
        <w:right w:val="none" w:sz="0" w:space="0" w:color="auto"/>
      </w:divBdr>
    </w:div>
    <w:div w:id="513501678">
      <w:marLeft w:val="0"/>
      <w:marRight w:val="0"/>
      <w:marTop w:val="0"/>
      <w:marBottom w:val="0"/>
      <w:divBdr>
        <w:top w:val="none" w:sz="0" w:space="0" w:color="auto"/>
        <w:left w:val="none" w:sz="0" w:space="0" w:color="auto"/>
        <w:bottom w:val="none" w:sz="0" w:space="0" w:color="auto"/>
        <w:right w:val="none" w:sz="0" w:space="0" w:color="auto"/>
      </w:divBdr>
      <w:divsChild>
        <w:div w:id="513501676">
          <w:marLeft w:val="0"/>
          <w:marRight w:val="0"/>
          <w:marTop w:val="0"/>
          <w:marBottom w:val="0"/>
          <w:divBdr>
            <w:top w:val="none" w:sz="0" w:space="0" w:color="auto"/>
            <w:left w:val="none" w:sz="0" w:space="0" w:color="auto"/>
            <w:bottom w:val="none" w:sz="0" w:space="0" w:color="auto"/>
            <w:right w:val="none" w:sz="0" w:space="0" w:color="auto"/>
          </w:divBdr>
          <w:divsChild>
            <w:div w:id="513501680">
              <w:marLeft w:val="0"/>
              <w:marRight w:val="0"/>
              <w:marTop w:val="0"/>
              <w:marBottom w:val="0"/>
              <w:divBdr>
                <w:top w:val="none" w:sz="0" w:space="0" w:color="auto"/>
                <w:left w:val="none" w:sz="0" w:space="0" w:color="auto"/>
                <w:bottom w:val="none" w:sz="0" w:space="0" w:color="auto"/>
                <w:right w:val="none" w:sz="0" w:space="0" w:color="auto"/>
              </w:divBdr>
              <w:divsChild>
                <w:div w:id="513501668">
                  <w:marLeft w:val="0"/>
                  <w:marRight w:val="0"/>
                  <w:marTop w:val="0"/>
                  <w:marBottom w:val="0"/>
                  <w:divBdr>
                    <w:top w:val="none" w:sz="0" w:space="0" w:color="auto"/>
                    <w:left w:val="none" w:sz="0" w:space="0" w:color="auto"/>
                    <w:bottom w:val="none" w:sz="0" w:space="0" w:color="auto"/>
                    <w:right w:val="none" w:sz="0" w:space="0" w:color="auto"/>
                  </w:divBdr>
                </w:div>
                <w:div w:id="513501673">
                  <w:marLeft w:val="0"/>
                  <w:marRight w:val="0"/>
                  <w:marTop w:val="0"/>
                  <w:marBottom w:val="0"/>
                  <w:divBdr>
                    <w:top w:val="none" w:sz="0" w:space="0" w:color="auto"/>
                    <w:left w:val="none" w:sz="0" w:space="0" w:color="auto"/>
                    <w:bottom w:val="none" w:sz="0" w:space="0" w:color="auto"/>
                    <w:right w:val="none" w:sz="0" w:space="0" w:color="auto"/>
                  </w:divBdr>
                </w:div>
                <w:div w:id="513501674">
                  <w:marLeft w:val="0"/>
                  <w:marRight w:val="0"/>
                  <w:marTop w:val="0"/>
                  <w:marBottom w:val="0"/>
                  <w:divBdr>
                    <w:top w:val="none" w:sz="0" w:space="0" w:color="auto"/>
                    <w:left w:val="none" w:sz="0" w:space="0" w:color="auto"/>
                    <w:bottom w:val="none" w:sz="0" w:space="0" w:color="auto"/>
                    <w:right w:val="none" w:sz="0" w:space="0" w:color="auto"/>
                  </w:divBdr>
                </w:div>
                <w:div w:id="5135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01679">
      <w:marLeft w:val="0"/>
      <w:marRight w:val="0"/>
      <w:marTop w:val="0"/>
      <w:marBottom w:val="0"/>
      <w:divBdr>
        <w:top w:val="none" w:sz="0" w:space="0" w:color="auto"/>
        <w:left w:val="none" w:sz="0" w:space="0" w:color="auto"/>
        <w:bottom w:val="none" w:sz="0" w:space="0" w:color="auto"/>
        <w:right w:val="none" w:sz="0" w:space="0" w:color="auto"/>
      </w:divBdr>
    </w:div>
    <w:div w:id="513501683">
      <w:marLeft w:val="0"/>
      <w:marRight w:val="0"/>
      <w:marTop w:val="0"/>
      <w:marBottom w:val="0"/>
      <w:divBdr>
        <w:top w:val="none" w:sz="0" w:space="0" w:color="auto"/>
        <w:left w:val="none" w:sz="0" w:space="0" w:color="auto"/>
        <w:bottom w:val="none" w:sz="0" w:space="0" w:color="auto"/>
        <w:right w:val="none" w:sz="0" w:space="0" w:color="auto"/>
      </w:divBdr>
    </w:div>
    <w:div w:id="5135016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i.levickiene@pagegiai.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TotalTime>
  <Pages>23</Pages>
  <Words>25103</Words>
  <Characters>14310</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Comp</cp:lastModifiedBy>
  <cp:revision>7</cp:revision>
  <cp:lastPrinted>2017-12-29T10:08:00Z</cp:lastPrinted>
  <dcterms:created xsi:type="dcterms:W3CDTF">2018-03-14T06:50:00Z</dcterms:created>
  <dcterms:modified xsi:type="dcterms:W3CDTF">2018-03-14T14:24:00Z</dcterms:modified>
</cp:coreProperties>
</file>