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6C2" w:rsidRDefault="00D956C2" w:rsidP="00862ED3">
      <w:pPr>
        <w:tabs>
          <w:tab w:val="left" w:pos="7635"/>
        </w:tabs>
        <w:rPr>
          <w:b/>
        </w:rPr>
      </w:pPr>
      <w:r>
        <w:tab/>
      </w:r>
      <w:r>
        <w:rPr>
          <w:b/>
        </w:rPr>
        <w:t>Projektas</w:t>
      </w:r>
    </w:p>
    <w:tbl>
      <w:tblPr>
        <w:tblW w:w="0" w:type="auto"/>
        <w:tblInd w:w="108" w:type="dxa"/>
        <w:tblLayout w:type="fixed"/>
        <w:tblLook w:val="00A0"/>
      </w:tblPr>
      <w:tblGrid>
        <w:gridCol w:w="9639"/>
      </w:tblGrid>
      <w:tr w:rsidR="00D956C2" w:rsidTr="00862ED3">
        <w:trPr>
          <w:trHeight w:val="1055"/>
        </w:trPr>
        <w:tc>
          <w:tcPr>
            <w:tcW w:w="9639" w:type="dxa"/>
          </w:tcPr>
          <w:p w:rsidR="00D956C2" w:rsidRDefault="00D956C2">
            <w:pPr>
              <w:tabs>
                <w:tab w:val="center" w:pos="4711"/>
                <w:tab w:val="left" w:pos="8010"/>
              </w:tabs>
              <w:rPr>
                <w:b/>
                <w:color w:val="000000"/>
              </w:rPr>
            </w:pPr>
            <w:r>
              <w:tab/>
            </w:r>
            <w:r w:rsidRPr="0086177D">
              <w:rPr>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7.25pt">
                  <v:imagedata r:id="rId7" o:title=""/>
                </v:shape>
              </w:pict>
            </w:r>
          </w:p>
        </w:tc>
      </w:tr>
      <w:tr w:rsidR="00D956C2" w:rsidTr="00862ED3">
        <w:trPr>
          <w:trHeight w:val="1647"/>
        </w:trPr>
        <w:tc>
          <w:tcPr>
            <w:tcW w:w="9639" w:type="dxa"/>
          </w:tcPr>
          <w:p w:rsidR="00D956C2" w:rsidRPr="00862ED3" w:rsidRDefault="00D956C2">
            <w:pPr>
              <w:pStyle w:val="Heading2"/>
              <w:jc w:val="center"/>
              <w:rPr>
                <w:rFonts w:ascii="Times New Roman" w:hAnsi="Times New Roman" w:cs="Times New Roman"/>
                <w:i w:val="0"/>
                <w:sz w:val="24"/>
                <w:szCs w:val="24"/>
              </w:rPr>
            </w:pPr>
            <w:r w:rsidRPr="00862ED3">
              <w:rPr>
                <w:rFonts w:ascii="Times New Roman" w:hAnsi="Times New Roman" w:cs="Times New Roman"/>
                <w:i w:val="0"/>
                <w:sz w:val="24"/>
                <w:szCs w:val="24"/>
              </w:rPr>
              <w:t>PAGĖGIŲ SAVIVALDYBĖS TARYBA</w:t>
            </w:r>
          </w:p>
          <w:p w:rsidR="00D956C2" w:rsidRPr="00862ED3" w:rsidRDefault="00D956C2">
            <w:pPr>
              <w:jc w:val="center"/>
              <w:rPr>
                <w:b/>
                <w:bCs/>
                <w:caps/>
                <w:color w:val="000000"/>
              </w:rPr>
            </w:pPr>
            <w:r w:rsidRPr="00862ED3">
              <w:rPr>
                <w:b/>
                <w:bCs/>
                <w:caps/>
                <w:color w:val="000000"/>
              </w:rPr>
              <w:t>sprendimas</w:t>
            </w:r>
          </w:p>
          <w:p w:rsidR="00D956C2" w:rsidRPr="00862ED3" w:rsidRDefault="00D956C2">
            <w:pPr>
              <w:jc w:val="center"/>
              <w:rPr>
                <w:b/>
              </w:rPr>
            </w:pPr>
            <w:r w:rsidRPr="00862ED3">
              <w:rPr>
                <w:b/>
              </w:rPr>
              <w:t xml:space="preserve">DĖL PRITARIMO PAGĖGIŲ SAVIVALDYBĖS PRIEŠGAISRINĖS TARNYBOS </w:t>
            </w:r>
          </w:p>
          <w:p w:rsidR="00D956C2" w:rsidRDefault="00D956C2">
            <w:pPr>
              <w:jc w:val="center"/>
              <w:rPr>
                <w:b/>
              </w:rPr>
            </w:pPr>
            <w:r w:rsidRPr="00862ED3">
              <w:rPr>
                <w:b/>
              </w:rPr>
              <w:t>VADOVO 2017 METŲ VEIKLOS ATASKAITAI</w:t>
            </w:r>
            <w:r>
              <w:rPr>
                <w:b/>
              </w:rPr>
              <w:t xml:space="preserve"> </w:t>
            </w:r>
          </w:p>
        </w:tc>
      </w:tr>
      <w:tr w:rsidR="00D956C2" w:rsidTr="00862ED3">
        <w:trPr>
          <w:trHeight w:val="703"/>
        </w:trPr>
        <w:tc>
          <w:tcPr>
            <w:tcW w:w="9639" w:type="dxa"/>
          </w:tcPr>
          <w:p w:rsidR="00D956C2" w:rsidRDefault="00D956C2">
            <w:pPr>
              <w:jc w:val="center"/>
              <w:rPr>
                <w:lang w:val="pt-BR"/>
              </w:rPr>
            </w:pPr>
            <w:r>
              <w:rPr>
                <w:lang w:val="pt-BR"/>
              </w:rPr>
              <w:t>2018 m. sausio 11 d. Nr. T1-13</w:t>
            </w:r>
          </w:p>
          <w:p w:rsidR="00D956C2" w:rsidRDefault="00D956C2">
            <w:pPr>
              <w:jc w:val="center"/>
              <w:rPr>
                <w:lang w:val="pt-BR"/>
              </w:rPr>
            </w:pPr>
            <w:r>
              <w:rPr>
                <w:lang w:val="pt-BR"/>
              </w:rPr>
              <w:t>Pagėgiai</w:t>
            </w:r>
          </w:p>
        </w:tc>
      </w:tr>
    </w:tbl>
    <w:p w:rsidR="00D956C2" w:rsidRDefault="00D956C2" w:rsidP="00862ED3">
      <w:pPr>
        <w:pStyle w:val="Header"/>
        <w:spacing w:line="360" w:lineRule="auto"/>
        <w:jc w:val="both"/>
        <w:rPr>
          <w:szCs w:val="20"/>
          <w:lang w:val="pt-BR"/>
        </w:rPr>
      </w:pPr>
      <w:r>
        <w:rPr>
          <w:szCs w:val="20"/>
          <w:lang w:val="pt-BR"/>
        </w:rPr>
        <w:t xml:space="preserve">         </w:t>
      </w:r>
    </w:p>
    <w:p w:rsidR="00D956C2" w:rsidRDefault="00D956C2" w:rsidP="00862ED3">
      <w:pPr>
        <w:spacing w:line="360" w:lineRule="auto"/>
        <w:ind w:firstLine="720"/>
        <w:jc w:val="both"/>
        <w:rPr>
          <w:spacing w:val="60"/>
          <w:lang w:val="pt-BR"/>
        </w:rPr>
      </w:pPr>
      <w:r>
        <w:rPr>
          <w:lang w:val="pt-BR"/>
        </w:rPr>
        <w:t xml:space="preserve">      Vadovaudamasi Lietuvos Respublikos vietos savivaldos įstatymo 16 straipsnio 2 dalies 19 punktu, Pagėgių savivaldybės tarybos veiklos reglamento, patvirtinto Pagėgių savivaldybės tarybos 2017 m. spalio 2 d. sprendimu Nr. T-144 „Dėl Pagėgių savivaldybės tarybos veiklos reglamento patvirtinimo”, 320.3 papunkčiu, Pagėgių savivaldybės taryba  </w:t>
      </w:r>
      <w:r>
        <w:rPr>
          <w:spacing w:val="60"/>
          <w:lang w:val="pt-BR"/>
        </w:rPr>
        <w:t xml:space="preserve">nusprendžia: </w:t>
      </w:r>
    </w:p>
    <w:p w:rsidR="00D956C2" w:rsidRDefault="00D956C2" w:rsidP="00862ED3">
      <w:pPr>
        <w:spacing w:line="360" w:lineRule="auto"/>
        <w:ind w:firstLine="720"/>
        <w:jc w:val="both"/>
        <w:rPr>
          <w:color w:val="000000"/>
          <w:lang w:val="pt-BR"/>
        </w:rPr>
      </w:pPr>
      <w:r>
        <w:rPr>
          <w:color w:val="000000"/>
          <w:lang w:val="pt-BR"/>
        </w:rPr>
        <w:t xml:space="preserve">     1. Pritarti Pagėgių savivaldybės priešgaisrinės tarnybos</w:t>
      </w:r>
      <w:r>
        <w:rPr>
          <w:lang w:val="pt-BR"/>
        </w:rPr>
        <w:t xml:space="preserve"> vadovo</w:t>
      </w:r>
      <w:r>
        <w:rPr>
          <w:color w:val="000000"/>
          <w:lang w:val="pt-BR"/>
        </w:rPr>
        <w:t xml:space="preserve"> 2017 m. veiklos ataskaitai (pridedama).</w:t>
      </w:r>
    </w:p>
    <w:p w:rsidR="00D956C2" w:rsidRDefault="00D956C2" w:rsidP="00862ED3">
      <w:pPr>
        <w:pStyle w:val="Header"/>
        <w:numPr>
          <w:ilvl w:val="0"/>
          <w:numId w:val="5"/>
        </w:numPr>
        <w:tabs>
          <w:tab w:val="clear" w:pos="1380"/>
          <w:tab w:val="clear" w:pos="4819"/>
          <w:tab w:val="num" w:pos="1140"/>
          <w:tab w:val="center" w:pos="1311"/>
        </w:tabs>
        <w:spacing w:line="360" w:lineRule="auto"/>
        <w:ind w:left="0" w:firstLine="1020"/>
        <w:jc w:val="both"/>
        <w:rPr>
          <w:color w:val="000000"/>
          <w:lang w:val="pt-BR"/>
        </w:rPr>
      </w:pPr>
      <w:r>
        <w:rPr>
          <w:lang w:val="pt-BR"/>
        </w:rPr>
        <w:t xml:space="preserve">Apie sprendimo priėmimą paskelbti Pagėgių savivaldybės interneto </w:t>
      </w:r>
      <w:r>
        <w:rPr>
          <w:color w:val="000000"/>
          <w:lang w:val="pt-BR"/>
        </w:rPr>
        <w:t xml:space="preserve">svetainėje </w:t>
      </w:r>
      <w:hyperlink r:id="rId8" w:history="1">
        <w:r>
          <w:rPr>
            <w:rStyle w:val="Hyperlink"/>
            <w:color w:val="000000"/>
            <w:lang w:val="pt-BR"/>
          </w:rPr>
          <w:t>www.pagegiai.lt</w:t>
        </w:r>
      </w:hyperlink>
      <w:r>
        <w:rPr>
          <w:color w:val="000000"/>
          <w:lang w:val="pt-BR"/>
        </w:rPr>
        <w:t>.</w:t>
      </w:r>
    </w:p>
    <w:p w:rsidR="00D956C2" w:rsidRDefault="00D956C2" w:rsidP="00862ED3">
      <w:pPr>
        <w:spacing w:line="360" w:lineRule="auto"/>
        <w:jc w:val="both"/>
        <w:rPr>
          <w:lang w:val="pt-BR"/>
        </w:rPr>
      </w:pPr>
      <w:r>
        <w:rPr>
          <w:lang w:val="pt-BR"/>
        </w:rPr>
        <w:t xml:space="preserve">                 Šis sprendimas gali būti skundžiamas Lietuvos Respublikos administracinių bylų teisenos įstatymo nustatyta tvarka.</w:t>
      </w:r>
    </w:p>
    <w:p w:rsidR="00D956C2" w:rsidRDefault="00D956C2" w:rsidP="00862ED3">
      <w:pPr>
        <w:rPr>
          <w:caps/>
          <w:lang w:val="pt-BR"/>
        </w:rPr>
      </w:pPr>
    </w:p>
    <w:p w:rsidR="00D956C2" w:rsidRDefault="00D956C2" w:rsidP="00862ED3">
      <w:pPr>
        <w:rPr>
          <w:caps/>
          <w:lang w:val="pt-BR"/>
        </w:rPr>
      </w:pPr>
    </w:p>
    <w:p w:rsidR="00D956C2" w:rsidRDefault="00D956C2" w:rsidP="00862ED3">
      <w:pPr>
        <w:jc w:val="both"/>
        <w:rPr>
          <w:lang w:val="pt-BR"/>
        </w:rPr>
      </w:pPr>
      <w:r>
        <w:rPr>
          <w:lang w:val="pt-BR"/>
        </w:rPr>
        <w:t>SUDERINTA:</w:t>
      </w:r>
    </w:p>
    <w:p w:rsidR="00D956C2" w:rsidRDefault="00D956C2" w:rsidP="00862ED3">
      <w:pPr>
        <w:jc w:val="both"/>
        <w:rPr>
          <w:lang w:val="pt-BR"/>
        </w:rPr>
      </w:pPr>
    </w:p>
    <w:p w:rsidR="00D956C2" w:rsidRDefault="00D956C2" w:rsidP="00862ED3">
      <w:pPr>
        <w:jc w:val="both"/>
        <w:rPr>
          <w:lang w:val="pt-BR"/>
        </w:rPr>
      </w:pPr>
    </w:p>
    <w:p w:rsidR="00D956C2" w:rsidRDefault="00D956C2" w:rsidP="00862ED3">
      <w:pPr>
        <w:jc w:val="both"/>
        <w:rPr>
          <w:lang w:val="pt-BR"/>
        </w:rPr>
      </w:pPr>
      <w:r>
        <w:rPr>
          <w:lang w:val="pt-BR"/>
        </w:rPr>
        <w:t>Administracijos direktorė                                                                     Dainora Butvydienė</w:t>
      </w:r>
    </w:p>
    <w:p w:rsidR="00D956C2" w:rsidRDefault="00D956C2" w:rsidP="00862ED3">
      <w:pPr>
        <w:jc w:val="both"/>
        <w:rPr>
          <w:lang w:val="pt-BR"/>
        </w:rPr>
      </w:pPr>
    </w:p>
    <w:p w:rsidR="00D956C2" w:rsidRDefault="00D956C2" w:rsidP="00862ED3">
      <w:pPr>
        <w:jc w:val="both"/>
        <w:rPr>
          <w:lang w:val="pt-BR"/>
        </w:rPr>
      </w:pPr>
    </w:p>
    <w:p w:rsidR="00D956C2" w:rsidRDefault="00D956C2" w:rsidP="00862ED3">
      <w:pPr>
        <w:jc w:val="both"/>
        <w:rPr>
          <w:lang w:val="pt-BR"/>
        </w:rPr>
      </w:pPr>
      <w:r>
        <w:rPr>
          <w:lang w:val="pt-BR"/>
        </w:rPr>
        <w:t xml:space="preserve">Kalbos ir archyvo tvarkytoja                                                                Laimutė Mickevičienė                                                               </w:t>
      </w:r>
    </w:p>
    <w:p w:rsidR="00D956C2" w:rsidRDefault="00D956C2" w:rsidP="00862ED3">
      <w:pPr>
        <w:jc w:val="both"/>
        <w:rPr>
          <w:lang w:val="pt-BR"/>
        </w:rPr>
      </w:pPr>
    </w:p>
    <w:p w:rsidR="00D956C2" w:rsidRDefault="00D956C2" w:rsidP="00862ED3">
      <w:pPr>
        <w:jc w:val="both"/>
        <w:rPr>
          <w:lang w:val="pt-BR"/>
        </w:rPr>
      </w:pPr>
    </w:p>
    <w:p w:rsidR="00D956C2" w:rsidRDefault="00D956C2" w:rsidP="00862ED3">
      <w:pPr>
        <w:jc w:val="both"/>
        <w:rPr>
          <w:lang w:val="pt-BR"/>
        </w:rPr>
      </w:pPr>
      <w:r>
        <w:rPr>
          <w:lang w:val="pt-BR"/>
        </w:rPr>
        <w:t>Bendrojo ir juridinio skyriaus vyriausiasis specialistas                        Valdas Vytuvis</w:t>
      </w:r>
    </w:p>
    <w:p w:rsidR="00D956C2" w:rsidRDefault="00D956C2" w:rsidP="00862ED3">
      <w:pPr>
        <w:jc w:val="both"/>
        <w:rPr>
          <w:lang w:val="pt-BR"/>
        </w:rPr>
      </w:pPr>
    </w:p>
    <w:p w:rsidR="00D956C2" w:rsidRDefault="00D956C2" w:rsidP="00862ED3">
      <w:pPr>
        <w:jc w:val="both"/>
        <w:rPr>
          <w:lang w:val="pt-BR"/>
        </w:rPr>
      </w:pPr>
    </w:p>
    <w:p w:rsidR="00D956C2" w:rsidRDefault="00D956C2" w:rsidP="00862ED3">
      <w:pPr>
        <w:jc w:val="both"/>
        <w:rPr>
          <w:lang w:val="pt-BR"/>
        </w:rPr>
      </w:pPr>
    </w:p>
    <w:p w:rsidR="00D956C2" w:rsidRDefault="00D956C2" w:rsidP="00862ED3">
      <w:pPr>
        <w:jc w:val="both"/>
        <w:rPr>
          <w:lang w:val="pt-BR"/>
        </w:rPr>
      </w:pPr>
    </w:p>
    <w:p w:rsidR="00D956C2" w:rsidRDefault="00D956C2" w:rsidP="00862ED3">
      <w:pPr>
        <w:jc w:val="both"/>
        <w:rPr>
          <w:lang w:val="pt-BR"/>
        </w:rPr>
      </w:pPr>
    </w:p>
    <w:p w:rsidR="00D956C2" w:rsidRDefault="00D956C2" w:rsidP="00862ED3">
      <w:pPr>
        <w:jc w:val="both"/>
        <w:rPr>
          <w:lang w:val="pt-BR"/>
        </w:rPr>
      </w:pPr>
      <w:r>
        <w:rPr>
          <w:lang w:val="pt-BR"/>
        </w:rPr>
        <w:t>Parengė</w:t>
      </w:r>
    </w:p>
    <w:p w:rsidR="00D956C2" w:rsidRDefault="00D956C2" w:rsidP="00862ED3">
      <w:pPr>
        <w:jc w:val="both"/>
        <w:rPr>
          <w:lang w:val="pt-BR"/>
        </w:rPr>
      </w:pPr>
      <w:r>
        <w:rPr>
          <w:lang w:val="pt-BR"/>
        </w:rPr>
        <w:t>Civilinės saugos ir mobilizacijos skyriaus vedėjas</w:t>
      </w:r>
    </w:p>
    <w:p w:rsidR="00D956C2" w:rsidRDefault="00D956C2" w:rsidP="00862ED3">
      <w:pPr>
        <w:jc w:val="both"/>
        <w:rPr>
          <w:lang w:val="pt-BR"/>
        </w:rPr>
      </w:pPr>
      <w:r>
        <w:rPr>
          <w:lang w:val="pt-BR"/>
        </w:rPr>
        <w:t>Vaidotas Degutis</w:t>
      </w:r>
    </w:p>
    <w:p w:rsidR="00D956C2" w:rsidRDefault="00D956C2" w:rsidP="00862ED3">
      <w:pPr>
        <w:pStyle w:val="NormalWeb"/>
        <w:spacing w:before="0" w:beforeAutospacing="0" w:after="0" w:afterAutospacing="0" w:line="360" w:lineRule="auto"/>
        <w:rPr>
          <w:iCs/>
          <w:color w:val="000000"/>
          <w:lang w:val="pt-PT"/>
        </w:rPr>
      </w:pPr>
    </w:p>
    <w:p w:rsidR="00D956C2" w:rsidRDefault="00D956C2" w:rsidP="00862ED3">
      <w:pPr>
        <w:ind w:left="3806" w:firstLine="1296"/>
      </w:pPr>
      <w:r>
        <w:rPr>
          <w:color w:val="000000"/>
        </w:rPr>
        <w:t>Pagėgių savivaldybės tarybos</w:t>
      </w:r>
    </w:p>
    <w:p w:rsidR="00D956C2" w:rsidRDefault="00D956C2" w:rsidP="00862ED3">
      <w:pPr>
        <w:ind w:left="5102"/>
        <w:jc w:val="both"/>
        <w:rPr>
          <w:color w:val="000000"/>
        </w:rPr>
      </w:pPr>
      <w:r>
        <w:rPr>
          <w:color w:val="000000"/>
        </w:rPr>
        <w:t xml:space="preserve">  veiklos reglamento</w:t>
      </w:r>
    </w:p>
    <w:p w:rsidR="00D956C2" w:rsidRDefault="00D956C2" w:rsidP="00862ED3">
      <w:pPr>
        <w:ind w:left="5102"/>
        <w:jc w:val="both"/>
        <w:rPr>
          <w:color w:val="000000"/>
        </w:rPr>
      </w:pPr>
      <w:r>
        <w:rPr>
          <w:color w:val="000000"/>
        </w:rPr>
        <w:t xml:space="preserve">  2 priedas</w:t>
      </w:r>
    </w:p>
    <w:p w:rsidR="00D956C2" w:rsidRDefault="00D956C2" w:rsidP="00862ED3">
      <w:pPr>
        <w:jc w:val="right"/>
        <w:rPr>
          <w:b/>
          <w:bCs/>
          <w:color w:val="000000"/>
        </w:rPr>
      </w:pPr>
    </w:p>
    <w:p w:rsidR="00D956C2" w:rsidRDefault="00D956C2" w:rsidP="00862ED3">
      <w:pPr>
        <w:jc w:val="center"/>
        <w:rPr>
          <w:b/>
        </w:rPr>
      </w:pPr>
      <w:r>
        <w:rPr>
          <w:b/>
          <w:bCs/>
          <w:color w:val="000000"/>
        </w:rPr>
        <w:t>SPRENDIMO PROJEKTO ,,</w:t>
      </w:r>
      <w:r>
        <w:rPr>
          <w:b/>
        </w:rPr>
        <w:t xml:space="preserve">DĖL PRITARIMO PAGĖGIŲ SAVIVALDYBĖS </w:t>
      </w:r>
    </w:p>
    <w:p w:rsidR="00D956C2" w:rsidRDefault="00D956C2" w:rsidP="00862ED3">
      <w:pPr>
        <w:jc w:val="center"/>
        <w:rPr>
          <w:b/>
        </w:rPr>
      </w:pPr>
      <w:r>
        <w:rPr>
          <w:b/>
        </w:rPr>
        <w:t>PRIEŠGAISRINĖS TARNYBOS VADOVO 2017 METŲ VEIKLOS ATASKAITAI</w:t>
      </w:r>
      <w:r>
        <w:rPr>
          <w:b/>
          <w:bCs/>
        </w:rPr>
        <w:t>“</w:t>
      </w:r>
    </w:p>
    <w:p w:rsidR="00D956C2" w:rsidRDefault="00D956C2" w:rsidP="00862ED3">
      <w:pPr>
        <w:ind w:firstLine="720"/>
        <w:jc w:val="center"/>
        <w:rPr>
          <w:b/>
          <w:bCs/>
          <w:color w:val="000000"/>
          <w:lang w:val="en-GB"/>
        </w:rPr>
      </w:pPr>
      <w:r>
        <w:rPr>
          <w:b/>
          <w:bCs/>
          <w:color w:val="000000"/>
        </w:rPr>
        <w:t>AIŠKINAMASIS RAŠTAS</w:t>
      </w:r>
    </w:p>
    <w:p w:rsidR="00D956C2" w:rsidRDefault="00D956C2" w:rsidP="00862ED3">
      <w:pPr>
        <w:ind w:firstLine="720"/>
        <w:jc w:val="center"/>
        <w:rPr>
          <w:bCs/>
          <w:color w:val="000000"/>
          <w:sz w:val="22"/>
          <w:szCs w:val="22"/>
        </w:rPr>
      </w:pPr>
      <w:r>
        <w:rPr>
          <w:bCs/>
          <w:color w:val="000000"/>
          <w:sz w:val="22"/>
          <w:szCs w:val="22"/>
        </w:rPr>
        <w:t>2018-01-11</w:t>
      </w:r>
    </w:p>
    <w:p w:rsidR="00D956C2" w:rsidRDefault="00D956C2" w:rsidP="00862ED3">
      <w:pPr>
        <w:widowControl w:val="0"/>
        <w:numPr>
          <w:ilvl w:val="0"/>
          <w:numId w:val="6"/>
        </w:numPr>
        <w:autoSpaceDE w:val="0"/>
        <w:autoSpaceDN w:val="0"/>
        <w:adjustRightInd w:val="0"/>
        <w:jc w:val="both"/>
        <w:rPr>
          <w:b/>
          <w:bCs/>
          <w:i/>
          <w:iCs/>
          <w:color w:val="000000"/>
        </w:rPr>
      </w:pPr>
      <w:r>
        <w:rPr>
          <w:b/>
          <w:bCs/>
          <w:i/>
          <w:iCs/>
          <w:color w:val="000000"/>
        </w:rPr>
        <w:t>Parengto projekto tikslai ir uždaviniai</w:t>
      </w:r>
    </w:p>
    <w:p w:rsidR="00D956C2" w:rsidRDefault="00D956C2" w:rsidP="00862ED3">
      <w:pPr>
        <w:widowControl w:val="0"/>
        <w:jc w:val="both"/>
      </w:pPr>
      <w:r>
        <w:t xml:space="preserve">            Savivaldybės tarybos sprendimo projektu siūloma pritarti Pagėgių savivaldybės priešgaisrinės tarnybos (toliau – Tarnyba) vadovo 2017 metų veiklos ataskaitai.</w:t>
      </w:r>
    </w:p>
    <w:p w:rsidR="00D956C2" w:rsidRDefault="00D956C2" w:rsidP="00862ED3">
      <w:pPr>
        <w:numPr>
          <w:ilvl w:val="0"/>
          <w:numId w:val="6"/>
        </w:numPr>
        <w:overflowPunct w:val="0"/>
        <w:autoSpaceDE w:val="0"/>
        <w:autoSpaceDN w:val="0"/>
        <w:adjustRightInd w:val="0"/>
        <w:jc w:val="both"/>
        <w:textAlignment w:val="baseline"/>
        <w:rPr>
          <w:b/>
          <w:bCs/>
          <w:i/>
          <w:iCs/>
          <w:color w:val="000000"/>
        </w:rPr>
      </w:pPr>
      <w:r>
        <w:rPr>
          <w:b/>
          <w:bCs/>
          <w:i/>
          <w:iCs/>
          <w:color w:val="000000"/>
        </w:rPr>
        <w:t>Kaip šiuo metu yra sureguliuoti projekte aptarti klausimai</w:t>
      </w:r>
    </w:p>
    <w:p w:rsidR="00D956C2" w:rsidRDefault="00D956C2" w:rsidP="00862ED3">
      <w:pPr>
        <w:ind w:firstLine="1080"/>
        <w:jc w:val="both"/>
      </w:pPr>
      <w:r>
        <w:t xml:space="preserve">Sprendimo projektas parengtas vadovaujantis </w:t>
      </w:r>
      <w:r>
        <w:rPr>
          <w:lang w:val="pt-BR"/>
        </w:rPr>
        <w:t>Lietuvos Respublikos vietos savivaldos įstatymo 16 straipsnio 2 dalies 19 punktu, Pagėgių savivaldybės tarybos veiklos reglamento, patvirtinto Pagėgių savivaldybės tarybos 2017 m. spalio 2 d. sprendimu Nr. T-144 “Dėl Pagėgių savivaldybės tarybos veiklos reglamento patvirtinimo” 320.3 papunkčiu</w:t>
      </w:r>
      <w:r>
        <w:t>.</w:t>
      </w:r>
    </w:p>
    <w:p w:rsidR="00D956C2" w:rsidRDefault="00D956C2" w:rsidP="00862ED3">
      <w:pPr>
        <w:numPr>
          <w:ilvl w:val="0"/>
          <w:numId w:val="6"/>
        </w:numPr>
        <w:overflowPunct w:val="0"/>
        <w:autoSpaceDE w:val="0"/>
        <w:autoSpaceDN w:val="0"/>
        <w:adjustRightInd w:val="0"/>
        <w:jc w:val="both"/>
        <w:textAlignment w:val="baseline"/>
        <w:rPr>
          <w:b/>
          <w:bCs/>
          <w:i/>
          <w:iCs/>
          <w:color w:val="000000"/>
        </w:rPr>
      </w:pPr>
      <w:r>
        <w:rPr>
          <w:b/>
          <w:bCs/>
          <w:i/>
          <w:iCs/>
          <w:color w:val="000000"/>
        </w:rPr>
        <w:t>Kokių teigiamų rezultatų laukiama</w:t>
      </w:r>
    </w:p>
    <w:p w:rsidR="00D956C2" w:rsidRDefault="00D956C2" w:rsidP="00862ED3">
      <w:pPr>
        <w:widowControl w:val="0"/>
        <w:jc w:val="both"/>
      </w:pPr>
      <w:r>
        <w:t xml:space="preserve">            Pagėgių savivaldybės tarybai pritarus Tarnybos vadovo ataskaitai, priešgaisrinės tarnybos viršininkas bus atsiskaitęs už savo vadovaujamos įstaigos veiklą, toliau vykdys savo funkcijas bei įgyvendins Lietuvos Respublikos vietos savivaldos įstatymo nuostatas. Vadovausis steigėjo, t. y. Pagėgių savivaldybės tarybos priimtais teisės aktais ir savo įstaigos nuostatais.</w:t>
      </w:r>
    </w:p>
    <w:p w:rsidR="00D956C2" w:rsidRDefault="00D956C2" w:rsidP="00862ED3">
      <w:pPr>
        <w:numPr>
          <w:ilvl w:val="0"/>
          <w:numId w:val="6"/>
        </w:numPr>
        <w:overflowPunct w:val="0"/>
        <w:autoSpaceDE w:val="0"/>
        <w:autoSpaceDN w:val="0"/>
        <w:adjustRightInd w:val="0"/>
        <w:jc w:val="both"/>
        <w:textAlignment w:val="baseline"/>
        <w:rPr>
          <w:b/>
          <w:bCs/>
          <w:i/>
          <w:iCs/>
        </w:rPr>
      </w:pPr>
      <w:r>
        <w:rPr>
          <w:b/>
          <w:bCs/>
          <w:i/>
          <w:iCs/>
        </w:rPr>
        <w:t>Galimos neigiamos priimto projekto pasekmės ir kokių priemonių reikėtų imtis, kad tokių pasekmių būtų išvengta.</w:t>
      </w:r>
    </w:p>
    <w:p w:rsidR="00D956C2" w:rsidRDefault="00D956C2" w:rsidP="00862ED3">
      <w:pPr>
        <w:ind w:left="1080"/>
        <w:jc w:val="both"/>
        <w:rPr>
          <w:bCs/>
        </w:rPr>
      </w:pPr>
      <w:r>
        <w:rPr>
          <w:bCs/>
        </w:rPr>
        <w:t>Neigiamų pasekmių nenumatyta.</w:t>
      </w:r>
    </w:p>
    <w:p w:rsidR="00D956C2" w:rsidRDefault="00D956C2" w:rsidP="00862ED3">
      <w:pPr>
        <w:widowControl w:val="0"/>
        <w:numPr>
          <w:ilvl w:val="0"/>
          <w:numId w:val="6"/>
        </w:numPr>
        <w:tabs>
          <w:tab w:val="left" w:pos="0"/>
        </w:tabs>
        <w:autoSpaceDE w:val="0"/>
        <w:autoSpaceDN w:val="0"/>
        <w:adjustRightInd w:val="0"/>
        <w:ind w:right="4"/>
        <w:jc w:val="both"/>
        <w:rPr>
          <w:b/>
          <w:bCs/>
          <w:i/>
          <w:iCs/>
          <w:color w:val="000000"/>
        </w:rPr>
      </w:pPr>
      <w:r>
        <w:rPr>
          <w:b/>
          <w:bCs/>
          <w:i/>
          <w:iCs/>
          <w:color w:val="000000"/>
        </w:rPr>
        <w:t>Kokius galiojančius aktus (tarybos, mero, Savivaldybės administracijos direktoriaus) reikėtų pakeisti ir panaikinti, priėmus sprendimą pagal teikiamą projektą.</w:t>
      </w:r>
    </w:p>
    <w:p w:rsidR="00D956C2" w:rsidRDefault="00D956C2" w:rsidP="00862ED3">
      <w:pPr>
        <w:ind w:firstLine="720"/>
        <w:jc w:val="both"/>
      </w:pPr>
      <w:r>
        <w:t xml:space="preserve"> Nėra galiojančių teisės aktų, kuriuos būtina pakeisti ar panaikinti, priėmus teikiamą projektą.</w:t>
      </w:r>
    </w:p>
    <w:p w:rsidR="00D956C2" w:rsidRDefault="00D956C2" w:rsidP="00862ED3">
      <w:pPr>
        <w:widowControl w:val="0"/>
        <w:numPr>
          <w:ilvl w:val="0"/>
          <w:numId w:val="6"/>
        </w:numPr>
        <w:autoSpaceDE w:val="0"/>
        <w:autoSpaceDN w:val="0"/>
        <w:adjustRightInd w:val="0"/>
        <w:jc w:val="both"/>
        <w:rPr>
          <w:b/>
          <w:bCs/>
          <w:i/>
          <w:iCs/>
          <w:color w:val="000000"/>
        </w:rPr>
      </w:pPr>
      <w:r>
        <w:rPr>
          <w:b/>
          <w:bCs/>
          <w:i/>
          <w:iCs/>
          <w:color w:val="000000"/>
        </w:rPr>
        <w:t>Jeigu priimtam sprendimui reikės kito tarybos sprendimo, mero potvarkio ar administracijos direktoriaus įsakymo, kas ir kada juos turėtų parengti.</w:t>
      </w:r>
    </w:p>
    <w:p w:rsidR="00D956C2" w:rsidRDefault="00D956C2" w:rsidP="00862ED3">
      <w:pPr>
        <w:ind w:firstLine="1080"/>
        <w:jc w:val="both"/>
        <w:rPr>
          <w:bCs/>
          <w:iCs/>
          <w:color w:val="000000"/>
        </w:rPr>
      </w:pPr>
      <w:r>
        <w:rPr>
          <w:bCs/>
          <w:iCs/>
          <w:color w:val="000000"/>
        </w:rPr>
        <w:t>Nereikės priimti kito sprendimo priimtam sprendimui.</w:t>
      </w:r>
    </w:p>
    <w:p w:rsidR="00D956C2" w:rsidRDefault="00D956C2" w:rsidP="00862ED3">
      <w:pPr>
        <w:widowControl w:val="0"/>
        <w:numPr>
          <w:ilvl w:val="0"/>
          <w:numId w:val="6"/>
        </w:numPr>
        <w:tabs>
          <w:tab w:val="left" w:pos="0"/>
        </w:tabs>
        <w:autoSpaceDE w:val="0"/>
        <w:autoSpaceDN w:val="0"/>
        <w:adjustRightInd w:val="0"/>
        <w:ind w:right="360"/>
        <w:jc w:val="both"/>
        <w:rPr>
          <w:b/>
          <w:bCs/>
          <w:i/>
          <w:iCs/>
          <w:color w:val="000000"/>
        </w:rPr>
      </w:pPr>
      <w:r>
        <w:rPr>
          <w:b/>
          <w:bCs/>
          <w:i/>
          <w:iCs/>
          <w:color w:val="000000"/>
        </w:rPr>
        <w:t>Ar reikalinga atlikti sprendimo projekto antikorupcinį vertinimą</w:t>
      </w:r>
    </w:p>
    <w:p w:rsidR="00D956C2" w:rsidRDefault="00D956C2" w:rsidP="00862ED3">
      <w:pPr>
        <w:tabs>
          <w:tab w:val="left" w:pos="1134"/>
        </w:tabs>
        <w:ind w:left="1080"/>
        <w:jc w:val="both"/>
      </w:pPr>
      <w:r>
        <w:t>Šis sprendimas antikorupciniu požiūriu nevertinamas.</w:t>
      </w:r>
    </w:p>
    <w:p w:rsidR="00D956C2" w:rsidRDefault="00D956C2" w:rsidP="00862ED3">
      <w:pPr>
        <w:widowControl w:val="0"/>
        <w:numPr>
          <w:ilvl w:val="0"/>
          <w:numId w:val="6"/>
        </w:numPr>
        <w:tabs>
          <w:tab w:val="left" w:pos="0"/>
        </w:tabs>
        <w:autoSpaceDE w:val="0"/>
        <w:autoSpaceDN w:val="0"/>
        <w:adjustRightInd w:val="0"/>
        <w:ind w:right="4"/>
        <w:jc w:val="both"/>
        <w:rPr>
          <w:b/>
          <w:bCs/>
          <w:i/>
          <w:iCs/>
          <w:color w:val="000000"/>
        </w:rPr>
      </w:pPr>
      <w:r>
        <w:rPr>
          <w:b/>
          <w:bCs/>
          <w:i/>
          <w:iCs/>
          <w:color w:val="000000"/>
        </w:rPr>
        <w:t>Sprendimo vykdytojai ir įvykdymo terminai, lėšų, reikalingų sprendimui įgyvendinti, poreikis (jeigu tai numatoma – derinti su Finansų skyriumi)</w:t>
      </w:r>
    </w:p>
    <w:p w:rsidR="00D956C2" w:rsidRDefault="00D956C2" w:rsidP="00862ED3">
      <w:pPr>
        <w:ind w:firstLine="1083"/>
        <w:jc w:val="both"/>
        <w:rPr>
          <w:bCs/>
          <w:iCs/>
        </w:rPr>
      </w:pPr>
      <w:r>
        <w:rPr>
          <w:bCs/>
          <w:iCs/>
        </w:rPr>
        <w:t xml:space="preserve"> Lėšos nereikalingos.</w:t>
      </w:r>
    </w:p>
    <w:p w:rsidR="00D956C2" w:rsidRDefault="00D956C2" w:rsidP="00862ED3">
      <w:pPr>
        <w:widowControl w:val="0"/>
        <w:numPr>
          <w:ilvl w:val="0"/>
          <w:numId w:val="6"/>
        </w:numPr>
        <w:tabs>
          <w:tab w:val="left" w:pos="0"/>
        </w:tabs>
        <w:autoSpaceDE w:val="0"/>
        <w:autoSpaceDN w:val="0"/>
        <w:adjustRightInd w:val="0"/>
        <w:ind w:right="4"/>
        <w:jc w:val="both"/>
        <w:rPr>
          <w:b/>
          <w:bCs/>
          <w:i/>
          <w:iCs/>
          <w:color w:val="000000"/>
        </w:rPr>
      </w:pPr>
      <w:r>
        <w:rPr>
          <w:b/>
          <w:bCs/>
          <w:i/>
          <w:iCs/>
          <w:color w:val="000000"/>
        </w:rPr>
        <w:t>Projekto rengimo metu gauti specialistų vertinimai ir išvados, ekonominiai apskaičiavimai (sąmatos) ir konkretūs finansavimo šaltiniai.</w:t>
      </w:r>
    </w:p>
    <w:p w:rsidR="00D956C2" w:rsidRDefault="00D956C2" w:rsidP="00862ED3">
      <w:pPr>
        <w:ind w:firstLine="1083"/>
        <w:jc w:val="both"/>
        <w:rPr>
          <w:bCs/>
        </w:rPr>
      </w:pPr>
      <w:r>
        <w:rPr>
          <w:bCs/>
        </w:rPr>
        <w:t xml:space="preserve">Neigiamų specialistų vertinimų ir išvadų negauta. </w:t>
      </w:r>
    </w:p>
    <w:p w:rsidR="00D956C2" w:rsidRDefault="00D956C2" w:rsidP="00862ED3">
      <w:pPr>
        <w:numPr>
          <w:ilvl w:val="0"/>
          <w:numId w:val="6"/>
        </w:numPr>
        <w:overflowPunct w:val="0"/>
        <w:autoSpaceDE w:val="0"/>
        <w:autoSpaceDN w:val="0"/>
        <w:adjustRightInd w:val="0"/>
        <w:jc w:val="both"/>
        <w:textAlignment w:val="baseline"/>
        <w:rPr>
          <w:b/>
          <w:bCs/>
          <w:i/>
          <w:iCs/>
          <w:color w:val="000000"/>
        </w:rPr>
      </w:pPr>
      <w:r>
        <w:rPr>
          <w:b/>
          <w:bCs/>
          <w:i/>
          <w:iCs/>
          <w:color w:val="000000"/>
        </w:rPr>
        <w:t>Projekto rengėjas ar rengėjų grupė.</w:t>
      </w:r>
    </w:p>
    <w:p w:rsidR="00D956C2" w:rsidRDefault="00D956C2" w:rsidP="00862ED3">
      <w:pPr>
        <w:tabs>
          <w:tab w:val="left" w:pos="0"/>
        </w:tabs>
        <w:ind w:right="4" w:firstLine="1077"/>
        <w:jc w:val="both"/>
      </w:pPr>
      <w:r>
        <w:rPr>
          <w:bCs/>
          <w:iCs/>
        </w:rPr>
        <w:t xml:space="preserve">Vaidotas Degutis, Pagėgių savivaldybės administracijos civilinės saugos ir mobilizacijos skyriaus vedėjas, tel.: 8 441 70402, el. p.: </w:t>
      </w:r>
      <w:hyperlink r:id="rId9" w:history="1">
        <w:r>
          <w:rPr>
            <w:rStyle w:val="Hyperlink"/>
            <w:bCs/>
            <w:iCs/>
          </w:rPr>
          <w:t>v.degutis@pagegiai.lt</w:t>
        </w:r>
      </w:hyperlink>
      <w:r>
        <w:rPr>
          <w:bCs/>
          <w:iCs/>
        </w:rPr>
        <w:t>. A</w:t>
      </w:r>
      <w:r>
        <w:t>taskaitą rengė ir pateikė Pagėgių savivaldybės priešgaisrinės tarnybos viršininkas Ričardas Bartkevičius, tel. 8 441 48300, el. p.: pagegiupt@pagegiai.lt</w:t>
      </w:r>
    </w:p>
    <w:p w:rsidR="00D956C2" w:rsidRDefault="00D956C2" w:rsidP="00862ED3">
      <w:pPr>
        <w:widowControl w:val="0"/>
        <w:numPr>
          <w:ilvl w:val="0"/>
          <w:numId w:val="6"/>
        </w:numPr>
        <w:tabs>
          <w:tab w:val="left" w:pos="0"/>
        </w:tabs>
        <w:autoSpaceDE w:val="0"/>
        <w:autoSpaceDN w:val="0"/>
        <w:adjustRightInd w:val="0"/>
        <w:ind w:right="360"/>
        <w:jc w:val="both"/>
        <w:rPr>
          <w:b/>
          <w:bCs/>
          <w:i/>
          <w:iCs/>
          <w:color w:val="000000"/>
        </w:rPr>
      </w:pPr>
      <w:r>
        <w:rPr>
          <w:b/>
          <w:bCs/>
          <w:i/>
          <w:iCs/>
          <w:color w:val="000000"/>
        </w:rPr>
        <w:t>Kiti, rengėjo nuomone, reikalingi pagrindimai ir paaiškinimai.</w:t>
      </w:r>
    </w:p>
    <w:p w:rsidR="00D956C2" w:rsidRDefault="00D956C2" w:rsidP="00862ED3">
      <w:pPr>
        <w:spacing w:line="360" w:lineRule="auto"/>
        <w:ind w:firstLine="840"/>
        <w:jc w:val="both"/>
      </w:pPr>
      <w:r>
        <w:t>Nėra.</w:t>
      </w:r>
    </w:p>
    <w:p w:rsidR="00D956C2" w:rsidRDefault="00D956C2" w:rsidP="00862ED3">
      <w:pPr>
        <w:spacing w:line="360" w:lineRule="auto"/>
        <w:jc w:val="both"/>
      </w:pPr>
    </w:p>
    <w:p w:rsidR="00D956C2" w:rsidRDefault="00D956C2" w:rsidP="00862ED3">
      <w:pPr>
        <w:spacing w:line="360" w:lineRule="auto"/>
        <w:jc w:val="both"/>
        <w:rPr>
          <w:bCs/>
          <w:iCs/>
        </w:rPr>
      </w:pPr>
      <w:r>
        <w:rPr>
          <w:bCs/>
          <w:iCs/>
        </w:rPr>
        <w:t>Pagėgių savivaldybės administracijos</w:t>
      </w:r>
    </w:p>
    <w:p w:rsidR="00D956C2" w:rsidRPr="00572C15" w:rsidRDefault="00D956C2" w:rsidP="00572C15">
      <w:pPr>
        <w:spacing w:line="360" w:lineRule="auto"/>
        <w:jc w:val="both"/>
        <w:rPr>
          <w:color w:val="000000"/>
        </w:rPr>
      </w:pPr>
      <w:r>
        <w:rPr>
          <w:bCs/>
          <w:iCs/>
        </w:rPr>
        <w:t>civilinės saugos ir mobilizacijos skyriaus vedėjas                                         Vaidotas Degutis</w:t>
      </w:r>
    </w:p>
    <w:p w:rsidR="00D956C2" w:rsidRPr="00B72BE0" w:rsidRDefault="00D956C2" w:rsidP="00E93A76">
      <w:pPr>
        <w:pStyle w:val="NormalWeb"/>
        <w:spacing w:before="0" w:beforeAutospacing="0" w:after="0" w:afterAutospacing="0"/>
        <w:ind w:left="5184" w:firstLine="36"/>
        <w:outlineLvl w:val="0"/>
        <w:rPr>
          <w:iCs/>
          <w:color w:val="000000"/>
          <w:sz w:val="22"/>
          <w:szCs w:val="22"/>
          <w:lang w:val="pt-PT"/>
        </w:rPr>
      </w:pPr>
      <w:r w:rsidRPr="00B72BE0">
        <w:rPr>
          <w:iCs/>
          <w:color w:val="000000"/>
          <w:sz w:val="22"/>
          <w:szCs w:val="22"/>
          <w:lang w:val="pt-PT"/>
        </w:rPr>
        <w:t>PRITARTA</w:t>
      </w:r>
    </w:p>
    <w:p w:rsidR="00D956C2" w:rsidRPr="00B72BE0" w:rsidRDefault="00D956C2" w:rsidP="00E93A76">
      <w:pPr>
        <w:ind w:firstLine="5220"/>
        <w:rPr>
          <w:color w:val="000000"/>
          <w:sz w:val="22"/>
          <w:szCs w:val="22"/>
        </w:rPr>
      </w:pPr>
      <w:r w:rsidRPr="00B72BE0">
        <w:rPr>
          <w:color w:val="000000"/>
          <w:sz w:val="22"/>
          <w:szCs w:val="22"/>
        </w:rPr>
        <w:t>Pagėgių savivaldybės tarybos</w:t>
      </w:r>
    </w:p>
    <w:p w:rsidR="00D956C2" w:rsidRPr="00B72BE0" w:rsidRDefault="00D956C2" w:rsidP="00E93A76">
      <w:pPr>
        <w:pStyle w:val="NormalWeb"/>
        <w:spacing w:before="0" w:beforeAutospacing="0" w:after="0" w:afterAutospacing="0"/>
        <w:ind w:firstLine="5220"/>
        <w:rPr>
          <w:color w:val="000000"/>
          <w:sz w:val="22"/>
          <w:szCs w:val="22"/>
        </w:rPr>
      </w:pPr>
      <w:r w:rsidRPr="00B72BE0">
        <w:rPr>
          <w:color w:val="000000"/>
          <w:sz w:val="22"/>
          <w:szCs w:val="22"/>
        </w:rPr>
        <w:t xml:space="preserve">2018 m. sausio 25 d. </w:t>
      </w:r>
    </w:p>
    <w:p w:rsidR="00D956C2" w:rsidRPr="00B72BE0" w:rsidRDefault="00D956C2" w:rsidP="00E93A76">
      <w:pPr>
        <w:pStyle w:val="NormalWeb"/>
        <w:spacing w:before="0" w:beforeAutospacing="0" w:after="0" w:afterAutospacing="0"/>
        <w:ind w:firstLine="5220"/>
        <w:rPr>
          <w:iCs/>
          <w:color w:val="000000"/>
          <w:sz w:val="22"/>
          <w:szCs w:val="22"/>
          <w:lang w:val="pt-PT"/>
        </w:rPr>
      </w:pPr>
      <w:r w:rsidRPr="00B72BE0">
        <w:rPr>
          <w:color w:val="000000"/>
          <w:sz w:val="22"/>
          <w:szCs w:val="22"/>
        </w:rPr>
        <w:t>sprendimu Nr. T-</w:t>
      </w:r>
    </w:p>
    <w:p w:rsidR="00D956C2" w:rsidRDefault="00D956C2" w:rsidP="00E93A76">
      <w:pPr>
        <w:rPr>
          <w:b/>
          <w:sz w:val="28"/>
          <w:szCs w:val="28"/>
        </w:rPr>
      </w:pPr>
    </w:p>
    <w:p w:rsidR="00D956C2" w:rsidRPr="00E93A76" w:rsidRDefault="00D956C2" w:rsidP="00E631A2">
      <w:pPr>
        <w:jc w:val="center"/>
        <w:rPr>
          <w:b/>
          <w:sz w:val="26"/>
          <w:szCs w:val="26"/>
        </w:rPr>
      </w:pPr>
      <w:r w:rsidRPr="00E93A76">
        <w:rPr>
          <w:b/>
          <w:sz w:val="26"/>
          <w:szCs w:val="26"/>
        </w:rPr>
        <w:t xml:space="preserve">PAGĖGIŲ SAVIVALDYBĖS PRIEŠGAISRINĖS TARNYBOS </w:t>
      </w:r>
    </w:p>
    <w:p w:rsidR="00D956C2" w:rsidRPr="00E93A76" w:rsidRDefault="00D956C2" w:rsidP="00E93A76">
      <w:pPr>
        <w:jc w:val="center"/>
        <w:rPr>
          <w:b/>
          <w:sz w:val="26"/>
          <w:szCs w:val="26"/>
        </w:rPr>
      </w:pPr>
      <w:r w:rsidRPr="00E93A76">
        <w:rPr>
          <w:b/>
          <w:sz w:val="26"/>
          <w:szCs w:val="26"/>
        </w:rPr>
        <w:t xml:space="preserve">VIRŠININKO RIČARDO BARTKEVIČIAUS 2017 METŲ VEIKLOS METINĖ ATASKAITA </w:t>
      </w:r>
    </w:p>
    <w:p w:rsidR="00D956C2" w:rsidRPr="00844213" w:rsidRDefault="00D956C2" w:rsidP="00E631A2">
      <w:pPr>
        <w:jc w:val="center"/>
        <w:rPr>
          <w:b/>
        </w:rPr>
      </w:pPr>
    </w:p>
    <w:p w:rsidR="00D956C2" w:rsidRPr="008D10D9" w:rsidRDefault="00D956C2" w:rsidP="00E631A2">
      <w:pPr>
        <w:jc w:val="center"/>
        <w:rPr>
          <w:b/>
        </w:rPr>
      </w:pPr>
      <w:r w:rsidRPr="008D10D9">
        <w:rPr>
          <w:b/>
        </w:rPr>
        <w:t xml:space="preserve">I. </w:t>
      </w:r>
      <w:r>
        <w:rPr>
          <w:b/>
        </w:rPr>
        <w:t xml:space="preserve">VEIKLOS POBŪDIS IR TIKSLAI </w:t>
      </w:r>
    </w:p>
    <w:p w:rsidR="00D956C2" w:rsidRPr="00844213" w:rsidRDefault="00D956C2" w:rsidP="00320722">
      <w:pPr>
        <w:ind w:left="1080"/>
      </w:pPr>
    </w:p>
    <w:p w:rsidR="00D956C2" w:rsidRDefault="00D956C2" w:rsidP="003A2A66">
      <w:pPr>
        <w:spacing w:line="360" w:lineRule="auto"/>
        <w:ind w:firstLine="1247"/>
        <w:jc w:val="both"/>
      </w:pPr>
      <w:r>
        <w:t>Pagėgių</w:t>
      </w:r>
      <w:r w:rsidRPr="00844213">
        <w:t xml:space="preserve"> savivaldybės priešgaisrinė tarnyba (</w:t>
      </w:r>
      <w:r>
        <w:t xml:space="preserve">toliau - Tarnyba) yra savivaldybės biudžetinė įstaiga. Įregistravimo data: </w:t>
      </w:r>
      <w:r w:rsidRPr="00200675">
        <w:t>2016-01-13</w:t>
      </w:r>
      <w:r>
        <w:t xml:space="preserve">. Jos tikslai: įgyvendinti priešgaisrinę saugą reglamentuojančių teisės aktų reikalavimus, gaisrų prevencines priemones, vykdyti visuomenės švietimą gaisrų  prevencijos srityje, išsaugoti žmonių gyvybę, sveikatą, turtą, apsaugoti aplinką nuo ekstremalių įvykių ir kitų įvykių poveikio. Tarnyba vykdo pirminius gelbėjimo darbus katastrofų, gamybinių avarijų metu, teikia techninę pagalbą savivaldybės organizacijoms ir gyventojams ekstremalių situacijų atvejais. </w:t>
      </w:r>
    </w:p>
    <w:p w:rsidR="00D956C2" w:rsidRDefault="00D956C2" w:rsidP="003A2A66">
      <w:pPr>
        <w:spacing w:line="360" w:lineRule="auto"/>
        <w:ind w:firstLine="1247"/>
        <w:jc w:val="both"/>
      </w:pPr>
      <w:r>
        <w:t>Tarnyba savo veikloje vadovaujasi Lietuvos Respublikos Konstitucija, Lietuvos Respublikos vietos savivaldos įstatymu, Civilinės saugos įstatymu, Priešgaisrinės saugos įstatymu, Lietuvos Respublikos biudžetinių įstaigų įstatymu, Lietuvos Respublikos Seimo, Vyriausybės nutarimais, Priešgaisrinės saugos ir gelbėjimo departamento prie Vidaus reikalų ministerijos metodiniais nurodymais, Pagėgių ekstremalių situacijų komisijos rekomendacijomis ir nurodymais, Savivaldybės tarybos sprendimais, Savivaldybės mero potvarkiais, Savivaldybės administracijos direktoriaus įsakymais, kitais teisės aktais bei Pagėgių savivaldybės priešgaisrinės tarnybos nuostatais.</w:t>
      </w:r>
    </w:p>
    <w:p w:rsidR="00D956C2" w:rsidRDefault="00D956C2" w:rsidP="003A2A66">
      <w:pPr>
        <w:spacing w:line="360" w:lineRule="auto"/>
        <w:ind w:firstLine="1247"/>
        <w:jc w:val="both"/>
      </w:pPr>
      <w:r w:rsidRPr="00844213">
        <w:t xml:space="preserve">Tarnyba </w:t>
      </w:r>
      <w:r>
        <w:t>finansuojama iš valstybės ir Savivaldybės biudžeto pagal patvirtintas sąmatas.</w:t>
      </w:r>
    </w:p>
    <w:p w:rsidR="00D956C2" w:rsidRDefault="00D956C2" w:rsidP="003A2A66">
      <w:pPr>
        <w:spacing w:line="360" w:lineRule="auto"/>
        <w:ind w:firstLine="1247"/>
        <w:jc w:val="both"/>
      </w:pPr>
      <w:r>
        <w:t>Tarnyba yra juridinis asmuo, turintis savo antspaudą su Tarnybos pavadinimu, atsiskaitomąją sąskaitą banke ir firminius blankus. Tarnybos finansinę veiklą kontroliuoja Savivaldybės kontrolierius (Savivaldybės kontrolės tarnyba), Savivaldybės administracijos Centralizuoto savivaldybės vidaus audito skyrius ir kitos institucijos įstatymų nustatyta tvarka.</w:t>
      </w:r>
    </w:p>
    <w:p w:rsidR="00D956C2" w:rsidRDefault="00D956C2" w:rsidP="003A2A66">
      <w:pPr>
        <w:spacing w:line="360" w:lineRule="auto"/>
        <w:ind w:firstLine="1247"/>
        <w:jc w:val="both"/>
      </w:pPr>
      <w:r>
        <w:t>Tarnybos pasirengimą gesinti gaisrus, vykdyti gelbėjimo darbus kontroliuoja Priešgaisrinės apsaugos ir gelbėjimo departamento Pagėgių priešgaisrinė gelbėjimo tarnyba. Bendrasis pagalbos centras (tel. 112) nustato pajėgų iškvietimo, sutelkimo bei sąveikos tvarką likviduojant ekstremalias situacijas savivaldybėje.</w:t>
      </w:r>
    </w:p>
    <w:p w:rsidR="00D956C2" w:rsidRDefault="00D956C2" w:rsidP="003A2A66">
      <w:pPr>
        <w:spacing w:line="360" w:lineRule="auto"/>
        <w:ind w:firstLine="1247"/>
        <w:jc w:val="both"/>
      </w:pPr>
      <w:r>
        <w:t>Tarnybos steigėjas yra Pagėgių savivaldybės taryba.</w:t>
      </w:r>
    </w:p>
    <w:p w:rsidR="00D956C2" w:rsidRDefault="00D956C2" w:rsidP="003A2A66">
      <w:pPr>
        <w:tabs>
          <w:tab w:val="left" w:pos="270"/>
        </w:tabs>
        <w:spacing w:line="360" w:lineRule="auto"/>
        <w:ind w:firstLine="1247"/>
        <w:jc w:val="both"/>
      </w:pPr>
      <w:r>
        <w:t>Tarnybos</w:t>
      </w:r>
      <w:r w:rsidRPr="00844213">
        <w:t xml:space="preserve"> buveinė – </w:t>
      </w:r>
      <w:r>
        <w:t>Vilniaus g.25, LT-99287 Pagėgiai, tel. 844148300.</w:t>
      </w:r>
    </w:p>
    <w:p w:rsidR="00D956C2" w:rsidRPr="00E93A76" w:rsidRDefault="00D956C2" w:rsidP="00E93A76">
      <w:pPr>
        <w:tabs>
          <w:tab w:val="left" w:pos="270"/>
        </w:tabs>
        <w:spacing w:line="360" w:lineRule="auto"/>
        <w:ind w:firstLine="1247"/>
        <w:jc w:val="both"/>
      </w:pPr>
      <w:r>
        <w:t>Nuo 2016 m. birželio 1 d. tarnybos v</w:t>
      </w:r>
      <w:r w:rsidRPr="00200675">
        <w:t>ir</w:t>
      </w:r>
      <w:r>
        <w:t>šininkas yra Ričardas Bartkevičius.</w:t>
      </w:r>
    </w:p>
    <w:p w:rsidR="00D956C2" w:rsidRPr="00671502" w:rsidRDefault="00D956C2" w:rsidP="00E631A2">
      <w:pPr>
        <w:jc w:val="center"/>
        <w:rPr>
          <w:b/>
        </w:rPr>
      </w:pPr>
      <w:r w:rsidRPr="008D10D9">
        <w:rPr>
          <w:b/>
        </w:rPr>
        <w:t>II. TARNYBOS VEIKLA</w:t>
      </w:r>
    </w:p>
    <w:p w:rsidR="00D956C2" w:rsidRDefault="00D956C2" w:rsidP="00143A41">
      <w:pPr>
        <w:jc w:val="center"/>
      </w:pPr>
    </w:p>
    <w:p w:rsidR="00D956C2" w:rsidRDefault="00D956C2" w:rsidP="00143A41">
      <w:pPr>
        <w:rPr>
          <w:lang w:val="en-GB"/>
        </w:rPr>
      </w:pPr>
    </w:p>
    <w:p w:rsidR="00D956C2" w:rsidRPr="0057339C" w:rsidRDefault="00D956C2" w:rsidP="00143A41">
      <w:pPr>
        <w:rPr>
          <w:lang w:val="en-GB"/>
        </w:rPr>
      </w:pPr>
      <w:r>
        <w:t xml:space="preserve">Ugniagesių komandų darbas 2017 m.: </w:t>
      </w:r>
    </w:p>
    <w:tbl>
      <w:tblPr>
        <w:tblpPr w:leftFromText="180" w:rightFromText="180" w:vertAnchor="page" w:horzAnchor="margin" w:tblpY="2310"/>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6"/>
        <w:gridCol w:w="567"/>
        <w:gridCol w:w="992"/>
        <w:gridCol w:w="1325"/>
        <w:gridCol w:w="1085"/>
        <w:gridCol w:w="992"/>
        <w:gridCol w:w="1134"/>
        <w:gridCol w:w="1134"/>
        <w:gridCol w:w="1225"/>
      </w:tblGrid>
      <w:tr w:rsidR="00D956C2" w:rsidRPr="00D82A3E" w:rsidTr="00AB60E7">
        <w:trPr>
          <w:trHeight w:val="713"/>
        </w:trPr>
        <w:tc>
          <w:tcPr>
            <w:tcW w:w="1526" w:type="dxa"/>
            <w:vMerge w:val="restart"/>
          </w:tcPr>
          <w:p w:rsidR="00D956C2" w:rsidRPr="00D82A3E" w:rsidRDefault="00D956C2" w:rsidP="00166CEC">
            <w:pPr>
              <w:jc w:val="center"/>
            </w:pPr>
          </w:p>
          <w:p w:rsidR="00D956C2" w:rsidRPr="00D82A3E" w:rsidRDefault="00D956C2" w:rsidP="00166CEC">
            <w:pPr>
              <w:jc w:val="center"/>
              <w:rPr>
                <w:lang w:bidi="lo-LA"/>
              </w:rPr>
            </w:pPr>
            <w:r w:rsidRPr="00D82A3E">
              <w:rPr>
                <w:lang w:bidi="lo-LA"/>
              </w:rPr>
              <w:t>Komandos pavadinimas</w:t>
            </w:r>
          </w:p>
        </w:tc>
        <w:tc>
          <w:tcPr>
            <w:tcW w:w="8454" w:type="dxa"/>
            <w:gridSpan w:val="8"/>
            <w:vMerge w:val="restart"/>
          </w:tcPr>
          <w:p w:rsidR="00D956C2" w:rsidRPr="00D82A3E" w:rsidRDefault="00D956C2" w:rsidP="00166CEC">
            <w:pPr>
              <w:jc w:val="center"/>
            </w:pPr>
          </w:p>
          <w:p w:rsidR="00D956C2" w:rsidRPr="00D82A3E" w:rsidRDefault="00D956C2" w:rsidP="00166CEC">
            <w:pPr>
              <w:jc w:val="center"/>
            </w:pPr>
            <w:r w:rsidRPr="00D82A3E">
              <w:t>Išvykimai (vnt.)</w:t>
            </w:r>
          </w:p>
        </w:tc>
      </w:tr>
      <w:tr w:rsidR="00D956C2" w:rsidRPr="00D82A3E" w:rsidTr="00AB60E7">
        <w:trPr>
          <w:trHeight w:val="276"/>
        </w:trPr>
        <w:tc>
          <w:tcPr>
            <w:tcW w:w="1526" w:type="dxa"/>
            <w:vMerge/>
          </w:tcPr>
          <w:p w:rsidR="00D956C2" w:rsidRPr="00D82A3E" w:rsidRDefault="00D956C2" w:rsidP="00166CEC">
            <w:pPr>
              <w:jc w:val="center"/>
            </w:pPr>
          </w:p>
        </w:tc>
        <w:tc>
          <w:tcPr>
            <w:tcW w:w="8454" w:type="dxa"/>
            <w:gridSpan w:val="8"/>
            <w:vMerge/>
          </w:tcPr>
          <w:p w:rsidR="00D956C2" w:rsidRPr="00D82A3E" w:rsidRDefault="00D956C2" w:rsidP="00166CEC">
            <w:pPr>
              <w:jc w:val="center"/>
            </w:pPr>
          </w:p>
        </w:tc>
      </w:tr>
      <w:tr w:rsidR="00D956C2" w:rsidRPr="00D82A3E" w:rsidTr="00AB60E7">
        <w:trPr>
          <w:trHeight w:val="717"/>
        </w:trPr>
        <w:tc>
          <w:tcPr>
            <w:tcW w:w="1526" w:type="dxa"/>
            <w:vMerge/>
          </w:tcPr>
          <w:p w:rsidR="00D956C2" w:rsidRPr="00D82A3E" w:rsidRDefault="00D956C2" w:rsidP="00166CEC">
            <w:pPr>
              <w:jc w:val="center"/>
            </w:pPr>
          </w:p>
        </w:tc>
        <w:tc>
          <w:tcPr>
            <w:tcW w:w="567" w:type="dxa"/>
            <w:vMerge w:val="restart"/>
          </w:tcPr>
          <w:p w:rsidR="00D956C2" w:rsidRPr="00D82A3E" w:rsidRDefault="00D956C2" w:rsidP="00166CEC">
            <w:pPr>
              <w:jc w:val="center"/>
            </w:pPr>
            <w:r w:rsidRPr="00D82A3E">
              <w:t>Iš viso</w:t>
            </w:r>
          </w:p>
        </w:tc>
        <w:tc>
          <w:tcPr>
            <w:tcW w:w="992" w:type="dxa"/>
            <w:vMerge w:val="restart"/>
          </w:tcPr>
          <w:p w:rsidR="00D956C2" w:rsidRDefault="00D956C2" w:rsidP="00166CEC">
            <w:pPr>
              <w:jc w:val="center"/>
            </w:pPr>
            <w:r w:rsidRPr="00D82A3E">
              <w:t xml:space="preserve">Į gaisro </w:t>
            </w:r>
          </w:p>
          <w:p w:rsidR="00D956C2" w:rsidRPr="00D82A3E" w:rsidRDefault="00D956C2" w:rsidP="00166CEC">
            <w:pPr>
              <w:jc w:val="center"/>
            </w:pPr>
            <w:r w:rsidRPr="00D82A3E">
              <w:t>vietą gyvenamajame sektoriuje</w:t>
            </w:r>
          </w:p>
        </w:tc>
        <w:tc>
          <w:tcPr>
            <w:tcW w:w="1325" w:type="dxa"/>
            <w:vMerge w:val="restart"/>
          </w:tcPr>
          <w:p w:rsidR="00D956C2" w:rsidRPr="00D82A3E" w:rsidRDefault="00D956C2" w:rsidP="00166CEC">
            <w:pPr>
              <w:jc w:val="center"/>
            </w:pPr>
            <w:r w:rsidRPr="00D82A3E">
              <w:t>Į gaisro vietą atviroje teritorijoje</w:t>
            </w:r>
          </w:p>
        </w:tc>
        <w:tc>
          <w:tcPr>
            <w:tcW w:w="1085" w:type="dxa"/>
            <w:vMerge w:val="restart"/>
          </w:tcPr>
          <w:p w:rsidR="00D956C2" w:rsidRPr="00D82A3E" w:rsidRDefault="00D956C2" w:rsidP="00166CEC">
            <w:pPr>
              <w:jc w:val="center"/>
            </w:pPr>
            <w:r w:rsidRPr="00D82A3E">
              <w:t>Į gelbėjimo darbus</w:t>
            </w:r>
          </w:p>
        </w:tc>
        <w:tc>
          <w:tcPr>
            <w:tcW w:w="992" w:type="dxa"/>
            <w:vMerge w:val="restart"/>
          </w:tcPr>
          <w:p w:rsidR="00D956C2" w:rsidRPr="00D82A3E" w:rsidRDefault="00D956C2" w:rsidP="00166CEC">
            <w:pPr>
              <w:jc w:val="center"/>
              <w:rPr>
                <w:lang w:val="en-US"/>
              </w:rPr>
            </w:pPr>
            <w:r w:rsidRPr="00D82A3E">
              <w:rPr>
                <w:lang w:val="en-GB"/>
              </w:rPr>
              <w:t>Į kitus darbus</w:t>
            </w:r>
          </w:p>
        </w:tc>
        <w:tc>
          <w:tcPr>
            <w:tcW w:w="1134" w:type="dxa"/>
            <w:vMerge w:val="restart"/>
          </w:tcPr>
          <w:p w:rsidR="00D956C2" w:rsidRPr="00D82A3E" w:rsidRDefault="00D956C2" w:rsidP="00166CEC">
            <w:pPr>
              <w:jc w:val="center"/>
              <w:rPr>
                <w:lang w:val="en-US"/>
              </w:rPr>
            </w:pPr>
            <w:r w:rsidRPr="00D82A3E">
              <w:rPr>
                <w:lang w:val="en-US"/>
              </w:rPr>
              <w:t>Į pratybas</w:t>
            </w:r>
          </w:p>
        </w:tc>
        <w:tc>
          <w:tcPr>
            <w:tcW w:w="1134" w:type="dxa"/>
            <w:vMerge w:val="restart"/>
          </w:tcPr>
          <w:p w:rsidR="00D956C2" w:rsidRPr="00166CEC" w:rsidRDefault="00D956C2" w:rsidP="00166CEC">
            <w:pPr>
              <w:jc w:val="center"/>
            </w:pPr>
            <w:r>
              <w:rPr>
                <w:lang w:val="en-US"/>
              </w:rPr>
              <w:t>Akcija "Kūrenkime saugiai"</w:t>
            </w:r>
          </w:p>
        </w:tc>
        <w:tc>
          <w:tcPr>
            <w:tcW w:w="1225" w:type="dxa"/>
            <w:vMerge w:val="restart"/>
          </w:tcPr>
          <w:p w:rsidR="00D956C2" w:rsidRPr="00D82A3E" w:rsidRDefault="00D956C2" w:rsidP="00166CEC">
            <w:pPr>
              <w:jc w:val="center"/>
              <w:rPr>
                <w:lang w:val="en-US"/>
              </w:rPr>
            </w:pPr>
            <w:r w:rsidRPr="00D82A3E">
              <w:rPr>
                <w:lang w:val="en-US"/>
              </w:rPr>
              <w:t>Techninė apžiūra</w:t>
            </w:r>
          </w:p>
        </w:tc>
      </w:tr>
      <w:tr w:rsidR="00D956C2" w:rsidRPr="00D82A3E" w:rsidTr="00AB60E7">
        <w:trPr>
          <w:trHeight w:val="850"/>
        </w:trPr>
        <w:tc>
          <w:tcPr>
            <w:tcW w:w="1526" w:type="dxa"/>
            <w:vMerge/>
          </w:tcPr>
          <w:p w:rsidR="00D956C2" w:rsidRPr="00D82A3E" w:rsidRDefault="00D956C2" w:rsidP="00166CEC">
            <w:pPr>
              <w:jc w:val="center"/>
            </w:pPr>
          </w:p>
        </w:tc>
        <w:tc>
          <w:tcPr>
            <w:tcW w:w="567" w:type="dxa"/>
            <w:vMerge/>
          </w:tcPr>
          <w:p w:rsidR="00D956C2" w:rsidRPr="00D82A3E" w:rsidRDefault="00D956C2" w:rsidP="00166CEC">
            <w:pPr>
              <w:jc w:val="center"/>
            </w:pPr>
          </w:p>
        </w:tc>
        <w:tc>
          <w:tcPr>
            <w:tcW w:w="992" w:type="dxa"/>
            <w:vMerge/>
          </w:tcPr>
          <w:p w:rsidR="00D956C2" w:rsidRPr="00D82A3E" w:rsidRDefault="00D956C2" w:rsidP="00166CEC">
            <w:pPr>
              <w:jc w:val="center"/>
              <w:rPr>
                <w:lang w:val="en-GB"/>
              </w:rPr>
            </w:pPr>
          </w:p>
        </w:tc>
        <w:tc>
          <w:tcPr>
            <w:tcW w:w="1325" w:type="dxa"/>
            <w:vMerge/>
          </w:tcPr>
          <w:p w:rsidR="00D956C2" w:rsidRPr="00D82A3E" w:rsidRDefault="00D956C2" w:rsidP="00166CEC">
            <w:pPr>
              <w:jc w:val="center"/>
              <w:rPr>
                <w:lang w:val="en-GB"/>
              </w:rPr>
            </w:pPr>
          </w:p>
        </w:tc>
        <w:tc>
          <w:tcPr>
            <w:tcW w:w="1085" w:type="dxa"/>
            <w:vMerge/>
          </w:tcPr>
          <w:p w:rsidR="00D956C2" w:rsidRPr="00D82A3E" w:rsidRDefault="00D956C2" w:rsidP="00166CEC">
            <w:pPr>
              <w:jc w:val="center"/>
              <w:rPr>
                <w:lang w:val="en-GB"/>
              </w:rPr>
            </w:pPr>
          </w:p>
        </w:tc>
        <w:tc>
          <w:tcPr>
            <w:tcW w:w="992" w:type="dxa"/>
            <w:vMerge/>
          </w:tcPr>
          <w:p w:rsidR="00D956C2" w:rsidRPr="00D82A3E" w:rsidRDefault="00D956C2" w:rsidP="00166CEC">
            <w:pPr>
              <w:jc w:val="center"/>
              <w:rPr>
                <w:lang w:val="en-GB"/>
              </w:rPr>
            </w:pPr>
          </w:p>
        </w:tc>
        <w:tc>
          <w:tcPr>
            <w:tcW w:w="1134" w:type="dxa"/>
            <w:vMerge/>
          </w:tcPr>
          <w:p w:rsidR="00D956C2" w:rsidRPr="00D82A3E" w:rsidRDefault="00D956C2" w:rsidP="00166CEC">
            <w:pPr>
              <w:jc w:val="center"/>
              <w:rPr>
                <w:lang w:val="en-GB"/>
              </w:rPr>
            </w:pPr>
          </w:p>
        </w:tc>
        <w:tc>
          <w:tcPr>
            <w:tcW w:w="1134" w:type="dxa"/>
            <w:vMerge/>
          </w:tcPr>
          <w:p w:rsidR="00D956C2" w:rsidRPr="00D82A3E" w:rsidRDefault="00D956C2" w:rsidP="00166CEC">
            <w:pPr>
              <w:jc w:val="center"/>
              <w:rPr>
                <w:lang w:val="en-GB"/>
              </w:rPr>
            </w:pPr>
          </w:p>
        </w:tc>
        <w:tc>
          <w:tcPr>
            <w:tcW w:w="1225" w:type="dxa"/>
            <w:vMerge/>
          </w:tcPr>
          <w:p w:rsidR="00D956C2" w:rsidRPr="00D82A3E" w:rsidRDefault="00D956C2" w:rsidP="00166CEC">
            <w:pPr>
              <w:jc w:val="center"/>
              <w:rPr>
                <w:lang w:val="en-GB"/>
              </w:rPr>
            </w:pPr>
          </w:p>
        </w:tc>
      </w:tr>
      <w:tr w:rsidR="00D956C2" w:rsidRPr="00D82A3E" w:rsidTr="00AB60E7">
        <w:trPr>
          <w:trHeight w:val="515"/>
        </w:trPr>
        <w:tc>
          <w:tcPr>
            <w:tcW w:w="1526" w:type="dxa"/>
          </w:tcPr>
          <w:p w:rsidR="00D956C2" w:rsidRPr="00D82A3E" w:rsidRDefault="00D956C2" w:rsidP="00166CEC">
            <w:pPr>
              <w:rPr>
                <w:lang w:val="en-GB"/>
              </w:rPr>
            </w:pPr>
            <w:r w:rsidRPr="00D82A3E">
              <w:rPr>
                <w:lang w:val="en-GB"/>
              </w:rPr>
              <w:t xml:space="preserve">Stoniškių </w:t>
            </w:r>
            <w:smartTag w:uri="urn:schemas-microsoft-com:office:smarttags" w:element="country-region">
              <w:smartTag w:uri="urn:schemas-microsoft-com:office:smarttags" w:element="place">
                <w:r w:rsidRPr="00D82A3E">
                  <w:rPr>
                    <w:lang w:val="en-GB"/>
                  </w:rPr>
                  <w:t>UK</w:t>
                </w:r>
              </w:smartTag>
            </w:smartTag>
          </w:p>
        </w:tc>
        <w:tc>
          <w:tcPr>
            <w:tcW w:w="567" w:type="dxa"/>
          </w:tcPr>
          <w:p w:rsidR="00D956C2" w:rsidRPr="00D82A3E" w:rsidRDefault="00D956C2" w:rsidP="00166CEC">
            <w:pPr>
              <w:rPr>
                <w:lang w:val="en-GB"/>
              </w:rPr>
            </w:pPr>
            <w:r>
              <w:rPr>
                <w:lang w:val="en-GB"/>
              </w:rPr>
              <w:t>53</w:t>
            </w:r>
          </w:p>
        </w:tc>
        <w:tc>
          <w:tcPr>
            <w:tcW w:w="992" w:type="dxa"/>
          </w:tcPr>
          <w:p w:rsidR="00D956C2" w:rsidRPr="00D82A3E" w:rsidRDefault="00D956C2" w:rsidP="00166CEC">
            <w:pPr>
              <w:rPr>
                <w:lang w:val="en-GB"/>
              </w:rPr>
            </w:pPr>
            <w:r>
              <w:rPr>
                <w:lang w:val="en-GB"/>
              </w:rPr>
              <w:t>14</w:t>
            </w:r>
          </w:p>
        </w:tc>
        <w:tc>
          <w:tcPr>
            <w:tcW w:w="1325" w:type="dxa"/>
          </w:tcPr>
          <w:p w:rsidR="00D956C2" w:rsidRPr="00D82A3E" w:rsidRDefault="00D956C2" w:rsidP="00166CEC">
            <w:pPr>
              <w:rPr>
                <w:lang w:val="en-GB"/>
              </w:rPr>
            </w:pPr>
            <w:r>
              <w:rPr>
                <w:lang w:val="en-GB"/>
              </w:rPr>
              <w:t>14</w:t>
            </w:r>
          </w:p>
        </w:tc>
        <w:tc>
          <w:tcPr>
            <w:tcW w:w="1085" w:type="dxa"/>
          </w:tcPr>
          <w:p w:rsidR="00D956C2" w:rsidRPr="00D82A3E" w:rsidRDefault="00D956C2" w:rsidP="00166CEC">
            <w:pPr>
              <w:rPr>
                <w:lang w:val="en-GB"/>
              </w:rPr>
            </w:pPr>
            <w:r>
              <w:rPr>
                <w:lang w:val="en-GB"/>
              </w:rPr>
              <w:t>6</w:t>
            </w:r>
          </w:p>
        </w:tc>
        <w:tc>
          <w:tcPr>
            <w:tcW w:w="992" w:type="dxa"/>
          </w:tcPr>
          <w:p w:rsidR="00D956C2" w:rsidRPr="00D82A3E" w:rsidRDefault="00D956C2" w:rsidP="00166CEC">
            <w:pPr>
              <w:rPr>
                <w:lang w:val="en-GB"/>
              </w:rPr>
            </w:pPr>
            <w:r>
              <w:rPr>
                <w:lang w:val="en-GB"/>
              </w:rPr>
              <w:t>3</w:t>
            </w:r>
          </w:p>
        </w:tc>
        <w:tc>
          <w:tcPr>
            <w:tcW w:w="1134" w:type="dxa"/>
          </w:tcPr>
          <w:p w:rsidR="00D956C2" w:rsidRPr="00D82A3E" w:rsidRDefault="00D956C2" w:rsidP="00166CEC">
            <w:pPr>
              <w:rPr>
                <w:lang w:val="en-GB"/>
              </w:rPr>
            </w:pPr>
            <w:r>
              <w:rPr>
                <w:lang w:val="en-GB"/>
              </w:rPr>
              <w:t>8</w:t>
            </w:r>
          </w:p>
        </w:tc>
        <w:tc>
          <w:tcPr>
            <w:tcW w:w="1134" w:type="dxa"/>
          </w:tcPr>
          <w:p w:rsidR="00D956C2" w:rsidRPr="00D82A3E" w:rsidRDefault="00D956C2" w:rsidP="00166CEC">
            <w:pPr>
              <w:rPr>
                <w:lang w:val="en-GB"/>
              </w:rPr>
            </w:pPr>
            <w:r>
              <w:rPr>
                <w:lang w:val="en-GB"/>
              </w:rPr>
              <w:t>7</w:t>
            </w:r>
          </w:p>
        </w:tc>
        <w:tc>
          <w:tcPr>
            <w:tcW w:w="1225" w:type="dxa"/>
          </w:tcPr>
          <w:p w:rsidR="00D956C2" w:rsidRPr="00D82A3E" w:rsidRDefault="00D956C2" w:rsidP="00166CEC">
            <w:pPr>
              <w:rPr>
                <w:lang w:val="en-GB"/>
              </w:rPr>
            </w:pPr>
            <w:r>
              <w:rPr>
                <w:lang w:val="en-GB"/>
              </w:rPr>
              <w:t>1</w:t>
            </w:r>
          </w:p>
        </w:tc>
      </w:tr>
      <w:tr w:rsidR="00D956C2" w:rsidRPr="00D82A3E" w:rsidTr="00AB60E7">
        <w:trPr>
          <w:trHeight w:val="515"/>
        </w:trPr>
        <w:tc>
          <w:tcPr>
            <w:tcW w:w="1526" w:type="dxa"/>
          </w:tcPr>
          <w:p w:rsidR="00D956C2" w:rsidRPr="00D82A3E" w:rsidRDefault="00D956C2" w:rsidP="00166CEC">
            <w:pPr>
              <w:rPr>
                <w:lang w:val="en-GB"/>
              </w:rPr>
            </w:pPr>
            <w:r w:rsidRPr="00D82A3E">
              <w:rPr>
                <w:lang w:val="en-GB"/>
              </w:rPr>
              <w:t xml:space="preserve">Vilkyškių </w:t>
            </w:r>
            <w:smartTag w:uri="urn:schemas-microsoft-com:office:smarttags" w:element="country-region">
              <w:smartTag w:uri="urn:schemas-microsoft-com:office:smarttags" w:element="place">
                <w:r w:rsidRPr="00D82A3E">
                  <w:rPr>
                    <w:lang w:val="en-GB"/>
                  </w:rPr>
                  <w:t>UK</w:t>
                </w:r>
              </w:smartTag>
            </w:smartTag>
          </w:p>
        </w:tc>
        <w:tc>
          <w:tcPr>
            <w:tcW w:w="567" w:type="dxa"/>
          </w:tcPr>
          <w:p w:rsidR="00D956C2" w:rsidRPr="00D82A3E" w:rsidRDefault="00D956C2" w:rsidP="00166CEC">
            <w:pPr>
              <w:rPr>
                <w:lang w:val="en-GB"/>
              </w:rPr>
            </w:pPr>
            <w:r>
              <w:rPr>
                <w:lang w:val="en-GB"/>
              </w:rPr>
              <w:t>51</w:t>
            </w:r>
          </w:p>
        </w:tc>
        <w:tc>
          <w:tcPr>
            <w:tcW w:w="992" w:type="dxa"/>
          </w:tcPr>
          <w:p w:rsidR="00D956C2" w:rsidRPr="00D82A3E" w:rsidRDefault="00D956C2" w:rsidP="00166CEC">
            <w:pPr>
              <w:rPr>
                <w:lang w:val="en-GB"/>
              </w:rPr>
            </w:pPr>
            <w:r>
              <w:rPr>
                <w:lang w:val="en-GB"/>
              </w:rPr>
              <w:t>12</w:t>
            </w:r>
          </w:p>
        </w:tc>
        <w:tc>
          <w:tcPr>
            <w:tcW w:w="1325" w:type="dxa"/>
          </w:tcPr>
          <w:p w:rsidR="00D956C2" w:rsidRPr="00D82A3E" w:rsidRDefault="00D956C2" w:rsidP="00166CEC">
            <w:pPr>
              <w:rPr>
                <w:lang w:val="en-GB"/>
              </w:rPr>
            </w:pPr>
            <w:r>
              <w:rPr>
                <w:lang w:val="en-GB"/>
              </w:rPr>
              <w:t>12</w:t>
            </w:r>
          </w:p>
        </w:tc>
        <w:tc>
          <w:tcPr>
            <w:tcW w:w="1085" w:type="dxa"/>
          </w:tcPr>
          <w:p w:rsidR="00D956C2" w:rsidRPr="00D82A3E" w:rsidRDefault="00D956C2" w:rsidP="00166CEC">
            <w:pPr>
              <w:rPr>
                <w:lang w:val="en-GB"/>
              </w:rPr>
            </w:pPr>
            <w:r>
              <w:rPr>
                <w:lang w:val="en-GB"/>
              </w:rPr>
              <w:t>12</w:t>
            </w:r>
          </w:p>
        </w:tc>
        <w:tc>
          <w:tcPr>
            <w:tcW w:w="992" w:type="dxa"/>
          </w:tcPr>
          <w:p w:rsidR="00D956C2" w:rsidRPr="00D82A3E" w:rsidRDefault="00D956C2" w:rsidP="00166CEC">
            <w:pPr>
              <w:rPr>
                <w:lang w:val="en-GB"/>
              </w:rPr>
            </w:pPr>
            <w:r>
              <w:rPr>
                <w:lang w:val="en-GB"/>
              </w:rPr>
              <w:t>8</w:t>
            </w:r>
          </w:p>
        </w:tc>
        <w:tc>
          <w:tcPr>
            <w:tcW w:w="1134" w:type="dxa"/>
          </w:tcPr>
          <w:p w:rsidR="00D956C2" w:rsidRPr="00D82A3E" w:rsidRDefault="00D956C2" w:rsidP="00166CEC">
            <w:pPr>
              <w:rPr>
                <w:lang w:val="en-GB"/>
              </w:rPr>
            </w:pPr>
            <w:r>
              <w:rPr>
                <w:lang w:val="en-GB"/>
              </w:rPr>
              <w:t>5</w:t>
            </w:r>
          </w:p>
        </w:tc>
        <w:tc>
          <w:tcPr>
            <w:tcW w:w="1134" w:type="dxa"/>
          </w:tcPr>
          <w:p w:rsidR="00D956C2" w:rsidRPr="00D82A3E" w:rsidRDefault="00D956C2" w:rsidP="00166CEC">
            <w:pPr>
              <w:rPr>
                <w:lang w:val="en-GB"/>
              </w:rPr>
            </w:pPr>
            <w:r>
              <w:rPr>
                <w:lang w:val="en-GB"/>
              </w:rPr>
              <w:t>1</w:t>
            </w:r>
          </w:p>
        </w:tc>
        <w:tc>
          <w:tcPr>
            <w:tcW w:w="1225" w:type="dxa"/>
          </w:tcPr>
          <w:p w:rsidR="00D956C2" w:rsidRPr="00D82A3E" w:rsidRDefault="00D956C2" w:rsidP="00166CEC">
            <w:pPr>
              <w:rPr>
                <w:lang w:val="en-GB"/>
              </w:rPr>
            </w:pPr>
            <w:r>
              <w:rPr>
                <w:lang w:val="en-GB"/>
              </w:rPr>
              <w:t>1</w:t>
            </w:r>
          </w:p>
        </w:tc>
      </w:tr>
      <w:tr w:rsidR="00D956C2" w:rsidRPr="00D82A3E" w:rsidTr="00AB60E7">
        <w:trPr>
          <w:trHeight w:val="515"/>
        </w:trPr>
        <w:tc>
          <w:tcPr>
            <w:tcW w:w="1526" w:type="dxa"/>
          </w:tcPr>
          <w:p w:rsidR="00D956C2" w:rsidRPr="00D82A3E" w:rsidRDefault="00D956C2" w:rsidP="00166CEC">
            <w:pPr>
              <w:rPr>
                <w:b/>
                <w:lang w:val="en-GB"/>
              </w:rPr>
            </w:pPr>
            <w:r w:rsidRPr="00D82A3E">
              <w:rPr>
                <w:b/>
                <w:lang w:val="en-GB"/>
              </w:rPr>
              <w:t>Iš viso:</w:t>
            </w:r>
          </w:p>
        </w:tc>
        <w:tc>
          <w:tcPr>
            <w:tcW w:w="567" w:type="dxa"/>
          </w:tcPr>
          <w:p w:rsidR="00D956C2" w:rsidRPr="00D82A3E" w:rsidRDefault="00D956C2" w:rsidP="00166CEC">
            <w:pPr>
              <w:rPr>
                <w:b/>
                <w:lang w:val="en-GB"/>
              </w:rPr>
            </w:pPr>
            <w:r>
              <w:rPr>
                <w:b/>
                <w:lang w:val="en-GB"/>
              </w:rPr>
              <w:t>104</w:t>
            </w:r>
          </w:p>
        </w:tc>
        <w:tc>
          <w:tcPr>
            <w:tcW w:w="992" w:type="dxa"/>
          </w:tcPr>
          <w:p w:rsidR="00D956C2" w:rsidRPr="00D82A3E" w:rsidRDefault="00D956C2" w:rsidP="00166CEC">
            <w:pPr>
              <w:rPr>
                <w:b/>
                <w:lang w:val="en-GB"/>
              </w:rPr>
            </w:pPr>
            <w:r>
              <w:rPr>
                <w:b/>
                <w:lang w:val="en-GB"/>
              </w:rPr>
              <w:t>26</w:t>
            </w:r>
          </w:p>
        </w:tc>
        <w:tc>
          <w:tcPr>
            <w:tcW w:w="1325" w:type="dxa"/>
          </w:tcPr>
          <w:p w:rsidR="00D956C2" w:rsidRPr="00D82A3E" w:rsidRDefault="00D956C2" w:rsidP="00166CEC">
            <w:pPr>
              <w:rPr>
                <w:b/>
                <w:lang w:val="en-GB"/>
              </w:rPr>
            </w:pPr>
            <w:r>
              <w:rPr>
                <w:b/>
                <w:lang w:val="en-GB"/>
              </w:rPr>
              <w:t>26</w:t>
            </w:r>
          </w:p>
        </w:tc>
        <w:tc>
          <w:tcPr>
            <w:tcW w:w="1085" w:type="dxa"/>
          </w:tcPr>
          <w:p w:rsidR="00D956C2" w:rsidRPr="00D82A3E" w:rsidRDefault="00D956C2" w:rsidP="00166CEC">
            <w:pPr>
              <w:rPr>
                <w:b/>
                <w:lang w:val="en-GB"/>
              </w:rPr>
            </w:pPr>
            <w:r>
              <w:rPr>
                <w:b/>
                <w:lang w:val="en-GB"/>
              </w:rPr>
              <w:t>18</w:t>
            </w:r>
          </w:p>
        </w:tc>
        <w:tc>
          <w:tcPr>
            <w:tcW w:w="992" w:type="dxa"/>
          </w:tcPr>
          <w:p w:rsidR="00D956C2" w:rsidRPr="00D82A3E" w:rsidRDefault="00D956C2" w:rsidP="00166CEC">
            <w:pPr>
              <w:rPr>
                <w:b/>
                <w:lang w:val="en-GB"/>
              </w:rPr>
            </w:pPr>
            <w:r>
              <w:rPr>
                <w:b/>
                <w:lang w:val="en-GB"/>
              </w:rPr>
              <w:t>11</w:t>
            </w:r>
          </w:p>
        </w:tc>
        <w:tc>
          <w:tcPr>
            <w:tcW w:w="1134" w:type="dxa"/>
          </w:tcPr>
          <w:p w:rsidR="00D956C2" w:rsidRPr="00D82A3E" w:rsidRDefault="00D956C2" w:rsidP="00166CEC">
            <w:pPr>
              <w:rPr>
                <w:b/>
                <w:lang w:val="en-GB"/>
              </w:rPr>
            </w:pPr>
            <w:r>
              <w:rPr>
                <w:b/>
                <w:lang w:val="en-GB"/>
              </w:rPr>
              <w:t>13</w:t>
            </w:r>
          </w:p>
        </w:tc>
        <w:tc>
          <w:tcPr>
            <w:tcW w:w="1134" w:type="dxa"/>
          </w:tcPr>
          <w:p w:rsidR="00D956C2" w:rsidRPr="00D82A3E" w:rsidRDefault="00D956C2" w:rsidP="00166CEC">
            <w:pPr>
              <w:rPr>
                <w:b/>
                <w:lang w:val="en-GB"/>
              </w:rPr>
            </w:pPr>
            <w:r>
              <w:rPr>
                <w:b/>
                <w:lang w:val="en-GB"/>
              </w:rPr>
              <w:t>8</w:t>
            </w:r>
          </w:p>
        </w:tc>
        <w:tc>
          <w:tcPr>
            <w:tcW w:w="1225" w:type="dxa"/>
          </w:tcPr>
          <w:p w:rsidR="00D956C2" w:rsidRPr="00D82A3E" w:rsidRDefault="00D956C2" w:rsidP="00166CEC">
            <w:pPr>
              <w:rPr>
                <w:b/>
                <w:lang w:val="en-GB"/>
              </w:rPr>
            </w:pPr>
            <w:r>
              <w:rPr>
                <w:b/>
                <w:lang w:val="en-GB"/>
              </w:rPr>
              <w:t>2</w:t>
            </w:r>
          </w:p>
        </w:tc>
      </w:tr>
    </w:tbl>
    <w:p w:rsidR="00D956C2" w:rsidRDefault="00D956C2" w:rsidP="00671502">
      <w:pPr>
        <w:rPr>
          <w:lang w:val="en-GB"/>
        </w:rPr>
      </w:pPr>
    </w:p>
    <w:p w:rsidR="00D956C2" w:rsidRPr="00D82A3E" w:rsidRDefault="00D956C2" w:rsidP="00143A41">
      <w:pPr>
        <w:rPr>
          <w:lang w:val="en-GB"/>
        </w:rPr>
      </w:pPr>
      <w:r w:rsidRPr="00D82A3E">
        <w:rPr>
          <w:lang w:val="en-GB"/>
        </w:rPr>
        <w:t>Transporto</w:t>
      </w:r>
      <w:r>
        <w:rPr>
          <w:lang w:val="en-GB"/>
        </w:rPr>
        <w:t xml:space="preserve"> </w:t>
      </w:r>
      <w:r w:rsidRPr="00D82A3E">
        <w:rPr>
          <w:lang w:val="en-GB"/>
        </w:rPr>
        <w:t>panaudojimas 2016 m.:</w:t>
      </w:r>
    </w:p>
    <w:tbl>
      <w:tblPr>
        <w:tblpPr w:leftFromText="180" w:rightFromText="180" w:vertAnchor="text" w:horzAnchor="margin" w:tblpY="129"/>
        <w:tblW w:w="9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81"/>
        <w:gridCol w:w="3275"/>
        <w:gridCol w:w="1801"/>
        <w:gridCol w:w="2154"/>
      </w:tblGrid>
      <w:tr w:rsidR="00D956C2" w:rsidRPr="00D82A3E" w:rsidTr="00B12668">
        <w:trPr>
          <w:trHeight w:val="335"/>
        </w:trPr>
        <w:tc>
          <w:tcPr>
            <w:tcW w:w="2281" w:type="dxa"/>
            <w:vMerge w:val="restart"/>
            <w:vAlign w:val="center"/>
          </w:tcPr>
          <w:p w:rsidR="00D956C2" w:rsidRPr="00D82A3E" w:rsidRDefault="00D956C2" w:rsidP="00DB046E">
            <w:pPr>
              <w:jc w:val="center"/>
              <w:rPr>
                <w:b/>
                <w:lang w:bidi="lo-LA"/>
              </w:rPr>
            </w:pPr>
            <w:r w:rsidRPr="00D82A3E">
              <w:rPr>
                <w:b/>
                <w:lang w:bidi="lo-LA"/>
              </w:rPr>
              <w:t>Ugniagesių komandos pavadinimas</w:t>
            </w:r>
          </w:p>
        </w:tc>
        <w:tc>
          <w:tcPr>
            <w:tcW w:w="3275" w:type="dxa"/>
            <w:vMerge w:val="restart"/>
            <w:vAlign w:val="center"/>
          </w:tcPr>
          <w:p w:rsidR="00D956C2" w:rsidRPr="00D82A3E" w:rsidRDefault="00D956C2" w:rsidP="00DB046E">
            <w:pPr>
              <w:jc w:val="center"/>
              <w:rPr>
                <w:b/>
                <w:lang w:bidi="lo-LA"/>
              </w:rPr>
            </w:pPr>
            <w:r w:rsidRPr="00D82A3E">
              <w:rPr>
                <w:b/>
                <w:lang w:bidi="lo-LA"/>
              </w:rPr>
              <w:t>Markė, valstybinis numeris</w:t>
            </w:r>
            <w:r>
              <w:rPr>
                <w:b/>
                <w:lang w:bidi="lo-LA"/>
              </w:rPr>
              <w:t>, gamybos metai</w:t>
            </w:r>
          </w:p>
        </w:tc>
        <w:tc>
          <w:tcPr>
            <w:tcW w:w="3955" w:type="dxa"/>
            <w:gridSpan w:val="2"/>
            <w:vAlign w:val="center"/>
          </w:tcPr>
          <w:p w:rsidR="00D956C2" w:rsidRPr="00D82A3E" w:rsidRDefault="00D956C2" w:rsidP="00DB046E">
            <w:pPr>
              <w:jc w:val="center"/>
              <w:rPr>
                <w:b/>
                <w:lang w:bidi="lo-LA"/>
              </w:rPr>
            </w:pPr>
            <w:r w:rsidRPr="00D82A3E">
              <w:rPr>
                <w:b/>
                <w:lang w:bidi="lo-LA"/>
              </w:rPr>
              <w:t>Gaisrinės automobilinės cisternos suminė metinė rida* (km)</w:t>
            </w:r>
          </w:p>
        </w:tc>
      </w:tr>
      <w:tr w:rsidR="00D956C2" w:rsidRPr="00D82A3E" w:rsidTr="00DB046E">
        <w:trPr>
          <w:trHeight w:val="209"/>
        </w:trPr>
        <w:tc>
          <w:tcPr>
            <w:tcW w:w="2281" w:type="dxa"/>
            <w:vMerge/>
            <w:vAlign w:val="center"/>
          </w:tcPr>
          <w:p w:rsidR="00D956C2" w:rsidRPr="00D82A3E" w:rsidRDefault="00D956C2" w:rsidP="00DB046E">
            <w:pPr>
              <w:rPr>
                <w:b/>
                <w:lang w:bidi="lo-LA"/>
              </w:rPr>
            </w:pPr>
          </w:p>
        </w:tc>
        <w:tc>
          <w:tcPr>
            <w:tcW w:w="3275" w:type="dxa"/>
            <w:vMerge/>
            <w:vAlign w:val="center"/>
          </w:tcPr>
          <w:p w:rsidR="00D956C2" w:rsidRPr="00D82A3E" w:rsidRDefault="00D956C2" w:rsidP="00DB046E">
            <w:pPr>
              <w:rPr>
                <w:b/>
                <w:lang w:bidi="lo-LA"/>
              </w:rPr>
            </w:pPr>
          </w:p>
        </w:tc>
        <w:tc>
          <w:tcPr>
            <w:tcW w:w="1801" w:type="dxa"/>
            <w:vAlign w:val="center"/>
          </w:tcPr>
          <w:p w:rsidR="00D956C2" w:rsidRPr="00D82A3E" w:rsidRDefault="00D956C2" w:rsidP="00DB046E">
            <w:pPr>
              <w:jc w:val="center"/>
              <w:rPr>
                <w:b/>
                <w:lang w:bidi="lo-LA"/>
              </w:rPr>
            </w:pPr>
            <w:r w:rsidRPr="00D82A3E">
              <w:rPr>
                <w:b/>
                <w:lang w:bidi="lo-LA"/>
              </w:rPr>
              <w:t>metinė rida</w:t>
            </w:r>
          </w:p>
        </w:tc>
        <w:tc>
          <w:tcPr>
            <w:tcW w:w="2154" w:type="dxa"/>
            <w:vAlign w:val="center"/>
          </w:tcPr>
          <w:p w:rsidR="00D956C2" w:rsidRPr="00D82A3E" w:rsidRDefault="00D956C2" w:rsidP="00DB046E">
            <w:pPr>
              <w:jc w:val="center"/>
              <w:rPr>
                <w:b/>
                <w:lang w:bidi="lo-LA"/>
              </w:rPr>
            </w:pPr>
            <w:r w:rsidRPr="00D82A3E">
              <w:rPr>
                <w:b/>
                <w:lang w:bidi="lo-LA"/>
              </w:rPr>
              <w:t xml:space="preserve">metinis vidaus degimo variklio darbas su specialiu agregatu  </w:t>
            </w:r>
          </w:p>
        </w:tc>
      </w:tr>
      <w:tr w:rsidR="00D956C2" w:rsidRPr="00D82A3E" w:rsidTr="00DB046E">
        <w:trPr>
          <w:trHeight w:val="197"/>
        </w:trPr>
        <w:tc>
          <w:tcPr>
            <w:tcW w:w="2281" w:type="dxa"/>
          </w:tcPr>
          <w:p w:rsidR="00D956C2" w:rsidRPr="00D82A3E" w:rsidRDefault="00D956C2" w:rsidP="00DB046E">
            <w:pPr>
              <w:jc w:val="center"/>
              <w:rPr>
                <w:lang w:bidi="lo-LA"/>
              </w:rPr>
            </w:pPr>
            <w:r w:rsidRPr="00D82A3E">
              <w:rPr>
                <w:lang w:bidi="lo-LA"/>
              </w:rPr>
              <w:t>1</w:t>
            </w:r>
          </w:p>
        </w:tc>
        <w:tc>
          <w:tcPr>
            <w:tcW w:w="3275" w:type="dxa"/>
          </w:tcPr>
          <w:p w:rsidR="00D956C2" w:rsidRPr="00D82A3E" w:rsidRDefault="00D956C2" w:rsidP="00DB046E">
            <w:pPr>
              <w:jc w:val="center"/>
              <w:rPr>
                <w:lang w:bidi="lo-LA"/>
              </w:rPr>
            </w:pPr>
            <w:r w:rsidRPr="00D82A3E">
              <w:rPr>
                <w:lang w:bidi="lo-LA"/>
              </w:rPr>
              <w:t>2</w:t>
            </w:r>
          </w:p>
        </w:tc>
        <w:tc>
          <w:tcPr>
            <w:tcW w:w="1801" w:type="dxa"/>
          </w:tcPr>
          <w:p w:rsidR="00D956C2" w:rsidRPr="00D82A3E" w:rsidRDefault="00D956C2" w:rsidP="00DB046E">
            <w:pPr>
              <w:jc w:val="center"/>
              <w:rPr>
                <w:lang w:bidi="lo-LA"/>
              </w:rPr>
            </w:pPr>
            <w:r w:rsidRPr="00D82A3E">
              <w:rPr>
                <w:lang w:bidi="lo-LA"/>
              </w:rPr>
              <w:t>3</w:t>
            </w:r>
          </w:p>
        </w:tc>
        <w:tc>
          <w:tcPr>
            <w:tcW w:w="2154" w:type="dxa"/>
          </w:tcPr>
          <w:p w:rsidR="00D956C2" w:rsidRPr="00D82A3E" w:rsidRDefault="00D956C2" w:rsidP="00DB046E">
            <w:pPr>
              <w:jc w:val="center"/>
              <w:rPr>
                <w:lang w:bidi="lo-LA"/>
              </w:rPr>
            </w:pPr>
            <w:r w:rsidRPr="00D82A3E">
              <w:rPr>
                <w:lang w:bidi="lo-LA"/>
              </w:rPr>
              <w:t>4</w:t>
            </w:r>
          </w:p>
        </w:tc>
      </w:tr>
      <w:tr w:rsidR="00D956C2" w:rsidRPr="00D82A3E" w:rsidTr="00B12668">
        <w:trPr>
          <w:trHeight w:val="588"/>
        </w:trPr>
        <w:tc>
          <w:tcPr>
            <w:tcW w:w="2281" w:type="dxa"/>
          </w:tcPr>
          <w:p w:rsidR="00D956C2" w:rsidRPr="00D82A3E" w:rsidRDefault="00D956C2" w:rsidP="00B12668">
            <w:pPr>
              <w:rPr>
                <w:lang w:bidi="lo-LA"/>
              </w:rPr>
            </w:pPr>
            <w:r w:rsidRPr="00D82A3E">
              <w:rPr>
                <w:lang w:bidi="lo-LA"/>
              </w:rPr>
              <w:t>Stoniškių UK</w:t>
            </w:r>
          </w:p>
        </w:tc>
        <w:tc>
          <w:tcPr>
            <w:tcW w:w="3275" w:type="dxa"/>
          </w:tcPr>
          <w:p w:rsidR="00D956C2" w:rsidRPr="00D82A3E" w:rsidRDefault="00D956C2" w:rsidP="00B12668">
            <w:pPr>
              <w:rPr>
                <w:lang w:bidi="lo-LA"/>
              </w:rPr>
            </w:pPr>
            <w:r w:rsidRPr="00D82A3E">
              <w:rPr>
                <w:lang w:bidi="lo-LA"/>
              </w:rPr>
              <w:t xml:space="preserve">GAZ 66-01, </w:t>
            </w:r>
            <w:r>
              <w:rPr>
                <w:lang w:bidi="lo-LA"/>
              </w:rPr>
              <w:t>ZLJ-</w:t>
            </w:r>
            <w:r w:rsidRPr="00D82A3E">
              <w:rPr>
                <w:lang w:bidi="lo-LA"/>
              </w:rPr>
              <w:t>386</w:t>
            </w:r>
            <w:r>
              <w:rPr>
                <w:lang w:bidi="lo-LA"/>
              </w:rPr>
              <w:t>, 1991</w:t>
            </w:r>
          </w:p>
        </w:tc>
        <w:tc>
          <w:tcPr>
            <w:tcW w:w="1801" w:type="dxa"/>
          </w:tcPr>
          <w:p w:rsidR="00D956C2" w:rsidRPr="00D82A3E" w:rsidRDefault="00D956C2" w:rsidP="00B12668">
            <w:pPr>
              <w:rPr>
                <w:lang w:bidi="lo-LA"/>
              </w:rPr>
            </w:pPr>
            <w:r>
              <w:rPr>
                <w:lang w:bidi="lo-LA"/>
              </w:rPr>
              <w:t>1007</w:t>
            </w:r>
          </w:p>
        </w:tc>
        <w:tc>
          <w:tcPr>
            <w:tcW w:w="2154" w:type="dxa"/>
          </w:tcPr>
          <w:p w:rsidR="00D956C2" w:rsidRPr="00D82A3E" w:rsidRDefault="00D956C2" w:rsidP="00B12668">
            <w:pPr>
              <w:rPr>
                <w:lang w:bidi="lo-LA"/>
              </w:rPr>
            </w:pPr>
            <w:r>
              <w:rPr>
                <w:lang w:bidi="lo-LA"/>
              </w:rPr>
              <w:t>586</w:t>
            </w:r>
          </w:p>
        </w:tc>
      </w:tr>
      <w:tr w:rsidR="00D956C2" w:rsidRPr="00D82A3E" w:rsidTr="00DB046E">
        <w:trPr>
          <w:trHeight w:val="333"/>
        </w:trPr>
        <w:tc>
          <w:tcPr>
            <w:tcW w:w="2281" w:type="dxa"/>
            <w:vMerge w:val="restart"/>
          </w:tcPr>
          <w:p w:rsidR="00D956C2" w:rsidRPr="00D82A3E" w:rsidRDefault="00D956C2" w:rsidP="00B12668">
            <w:pPr>
              <w:rPr>
                <w:lang w:bidi="lo-LA"/>
              </w:rPr>
            </w:pPr>
            <w:r w:rsidRPr="00D82A3E">
              <w:rPr>
                <w:lang w:bidi="lo-LA"/>
              </w:rPr>
              <w:t>Vilkyškių UK</w:t>
            </w:r>
          </w:p>
        </w:tc>
        <w:tc>
          <w:tcPr>
            <w:tcW w:w="3275" w:type="dxa"/>
            <w:vMerge w:val="restart"/>
          </w:tcPr>
          <w:p w:rsidR="00D956C2" w:rsidRPr="00D82A3E" w:rsidRDefault="00D956C2" w:rsidP="00B12668">
            <w:pPr>
              <w:rPr>
                <w:lang w:bidi="lo-LA"/>
              </w:rPr>
            </w:pPr>
            <w:r>
              <w:rPr>
                <w:lang w:bidi="lo-LA"/>
              </w:rPr>
              <w:t xml:space="preserve">GAZ 66-01, </w:t>
            </w:r>
            <w:r w:rsidRPr="00D82A3E">
              <w:rPr>
                <w:lang w:bidi="lo-LA"/>
              </w:rPr>
              <w:t xml:space="preserve"> ZLJ</w:t>
            </w:r>
            <w:r>
              <w:rPr>
                <w:lang w:bidi="lo-LA"/>
              </w:rPr>
              <w:t xml:space="preserve"> -491, 1970</w:t>
            </w:r>
          </w:p>
        </w:tc>
        <w:tc>
          <w:tcPr>
            <w:tcW w:w="1801" w:type="dxa"/>
            <w:vMerge w:val="restart"/>
          </w:tcPr>
          <w:p w:rsidR="00D956C2" w:rsidRPr="00D82A3E" w:rsidRDefault="00D956C2" w:rsidP="00B12668">
            <w:pPr>
              <w:rPr>
                <w:lang w:bidi="lo-LA"/>
              </w:rPr>
            </w:pPr>
            <w:r>
              <w:rPr>
                <w:lang w:bidi="lo-LA"/>
              </w:rPr>
              <w:t>1422</w:t>
            </w:r>
          </w:p>
        </w:tc>
        <w:tc>
          <w:tcPr>
            <w:tcW w:w="2154" w:type="dxa"/>
            <w:vMerge w:val="restart"/>
          </w:tcPr>
          <w:p w:rsidR="00D956C2" w:rsidRPr="00D82A3E" w:rsidRDefault="00D956C2" w:rsidP="00B12668">
            <w:pPr>
              <w:rPr>
                <w:lang w:bidi="lo-LA"/>
              </w:rPr>
            </w:pPr>
            <w:r>
              <w:rPr>
                <w:lang w:bidi="lo-LA"/>
              </w:rPr>
              <w:t>265</w:t>
            </w:r>
          </w:p>
        </w:tc>
      </w:tr>
      <w:tr w:rsidR="00D956C2" w:rsidRPr="00D82A3E" w:rsidTr="00AB60E7">
        <w:trPr>
          <w:trHeight w:val="276"/>
        </w:trPr>
        <w:tc>
          <w:tcPr>
            <w:tcW w:w="2281" w:type="dxa"/>
            <w:vMerge/>
          </w:tcPr>
          <w:p w:rsidR="00D956C2" w:rsidRPr="00D82A3E" w:rsidRDefault="00D956C2" w:rsidP="00DB046E">
            <w:pPr>
              <w:rPr>
                <w:lang w:bidi="lo-LA"/>
              </w:rPr>
            </w:pPr>
          </w:p>
        </w:tc>
        <w:tc>
          <w:tcPr>
            <w:tcW w:w="3275" w:type="dxa"/>
            <w:vMerge/>
          </w:tcPr>
          <w:p w:rsidR="00D956C2" w:rsidRPr="00D82A3E" w:rsidRDefault="00D956C2" w:rsidP="00DB046E">
            <w:pPr>
              <w:rPr>
                <w:lang w:bidi="lo-LA"/>
              </w:rPr>
            </w:pPr>
          </w:p>
        </w:tc>
        <w:tc>
          <w:tcPr>
            <w:tcW w:w="1801" w:type="dxa"/>
            <w:vMerge/>
          </w:tcPr>
          <w:p w:rsidR="00D956C2" w:rsidRPr="00D82A3E" w:rsidRDefault="00D956C2" w:rsidP="00DB046E">
            <w:pPr>
              <w:rPr>
                <w:lang w:bidi="lo-LA"/>
              </w:rPr>
            </w:pPr>
          </w:p>
        </w:tc>
        <w:tc>
          <w:tcPr>
            <w:tcW w:w="2154" w:type="dxa"/>
            <w:vMerge/>
          </w:tcPr>
          <w:p w:rsidR="00D956C2" w:rsidRPr="00D82A3E" w:rsidRDefault="00D956C2" w:rsidP="00DB046E">
            <w:pPr>
              <w:rPr>
                <w:lang w:bidi="lo-LA"/>
              </w:rPr>
            </w:pPr>
          </w:p>
        </w:tc>
      </w:tr>
    </w:tbl>
    <w:p w:rsidR="00D956C2" w:rsidRDefault="00D956C2" w:rsidP="00E631A2">
      <w:pPr>
        <w:jc w:val="center"/>
        <w:rPr>
          <w:b/>
        </w:rPr>
      </w:pPr>
    </w:p>
    <w:p w:rsidR="00D956C2" w:rsidRDefault="00D956C2" w:rsidP="00E631A2">
      <w:pPr>
        <w:jc w:val="center"/>
        <w:rPr>
          <w:b/>
        </w:rPr>
      </w:pPr>
      <w:r w:rsidRPr="008D10D9">
        <w:rPr>
          <w:b/>
        </w:rPr>
        <w:t>III. ŽMOGIŠKIEJI IŠTEKLIAI</w:t>
      </w:r>
    </w:p>
    <w:p w:rsidR="00D956C2" w:rsidRPr="008D10D9" w:rsidRDefault="00D956C2" w:rsidP="00E631A2">
      <w:pPr>
        <w:jc w:val="center"/>
        <w:rPr>
          <w:b/>
        </w:rPr>
      </w:pPr>
    </w:p>
    <w:tbl>
      <w:tblPr>
        <w:tblpPr w:leftFromText="180" w:rightFromText="180" w:vertAnchor="page" w:horzAnchor="margin" w:tblpY="12092"/>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1843"/>
        <w:gridCol w:w="1559"/>
        <w:gridCol w:w="1418"/>
        <w:gridCol w:w="2268"/>
      </w:tblGrid>
      <w:tr w:rsidR="00D956C2" w:rsidRPr="00771AF4" w:rsidTr="00AB60E7">
        <w:trPr>
          <w:trHeight w:val="267"/>
        </w:trPr>
        <w:tc>
          <w:tcPr>
            <w:tcW w:w="2376" w:type="dxa"/>
            <w:vMerge w:val="restart"/>
          </w:tcPr>
          <w:p w:rsidR="00D956C2" w:rsidRPr="00771AF4" w:rsidRDefault="00D956C2" w:rsidP="00AB60E7">
            <w:pPr>
              <w:jc w:val="center"/>
            </w:pPr>
            <w:r w:rsidRPr="00771AF4">
              <w:t>Pareigybės pavadinimas</w:t>
            </w:r>
          </w:p>
        </w:tc>
        <w:tc>
          <w:tcPr>
            <w:tcW w:w="1843" w:type="dxa"/>
            <w:vMerge w:val="restart"/>
          </w:tcPr>
          <w:p w:rsidR="00D956C2" w:rsidRPr="00771AF4" w:rsidRDefault="00D956C2" w:rsidP="00AB60E7">
            <w:pPr>
              <w:jc w:val="center"/>
            </w:pPr>
            <w:r w:rsidRPr="00771AF4">
              <w:t>Pareigybės kategorija (koeficientas)</w:t>
            </w:r>
          </w:p>
        </w:tc>
        <w:tc>
          <w:tcPr>
            <w:tcW w:w="2977" w:type="dxa"/>
            <w:gridSpan w:val="2"/>
          </w:tcPr>
          <w:p w:rsidR="00D956C2" w:rsidRPr="00771AF4" w:rsidRDefault="00D956C2" w:rsidP="00AB60E7">
            <w:pPr>
              <w:jc w:val="center"/>
            </w:pPr>
            <w:r w:rsidRPr="00771AF4">
              <w:t>Etatų skaičius (vnt.)</w:t>
            </w:r>
          </w:p>
        </w:tc>
        <w:tc>
          <w:tcPr>
            <w:tcW w:w="2268" w:type="dxa"/>
            <w:vMerge w:val="restart"/>
          </w:tcPr>
          <w:p w:rsidR="00D956C2" w:rsidRPr="00671502" w:rsidRDefault="00D956C2" w:rsidP="00AB60E7">
            <w:pPr>
              <w:jc w:val="center"/>
            </w:pPr>
            <w:r w:rsidRPr="00671502">
              <w:rPr>
                <w:lang w:bidi="lo-LA"/>
              </w:rPr>
              <w:t>Darbuotojų, kurie yra baigę mokymo programas, skaičius (vnt.)</w:t>
            </w:r>
          </w:p>
        </w:tc>
      </w:tr>
      <w:tr w:rsidR="00D956C2" w:rsidRPr="00771AF4" w:rsidTr="00AB60E7">
        <w:trPr>
          <w:trHeight w:val="547"/>
        </w:trPr>
        <w:tc>
          <w:tcPr>
            <w:tcW w:w="2376" w:type="dxa"/>
            <w:vMerge/>
          </w:tcPr>
          <w:p w:rsidR="00D956C2" w:rsidRPr="00771AF4" w:rsidRDefault="00D956C2" w:rsidP="00AB60E7">
            <w:pPr>
              <w:jc w:val="center"/>
            </w:pPr>
          </w:p>
        </w:tc>
        <w:tc>
          <w:tcPr>
            <w:tcW w:w="1843" w:type="dxa"/>
            <w:vMerge/>
          </w:tcPr>
          <w:p w:rsidR="00D956C2" w:rsidRPr="00771AF4" w:rsidRDefault="00D956C2" w:rsidP="00AB60E7">
            <w:pPr>
              <w:jc w:val="center"/>
            </w:pPr>
          </w:p>
        </w:tc>
        <w:tc>
          <w:tcPr>
            <w:tcW w:w="1559" w:type="dxa"/>
          </w:tcPr>
          <w:p w:rsidR="00D956C2" w:rsidRPr="00771AF4" w:rsidRDefault="00D956C2" w:rsidP="00AB60E7">
            <w:pPr>
              <w:jc w:val="center"/>
            </w:pPr>
            <w:r>
              <w:t>patvirtinta</w:t>
            </w:r>
          </w:p>
        </w:tc>
        <w:tc>
          <w:tcPr>
            <w:tcW w:w="1418" w:type="dxa"/>
          </w:tcPr>
          <w:p w:rsidR="00D956C2" w:rsidRPr="00771AF4" w:rsidRDefault="00D956C2" w:rsidP="00AB60E7">
            <w:pPr>
              <w:jc w:val="center"/>
            </w:pPr>
            <w:r>
              <w:t>Faktiškai užima</w:t>
            </w:r>
          </w:p>
        </w:tc>
        <w:tc>
          <w:tcPr>
            <w:tcW w:w="2268" w:type="dxa"/>
            <w:vMerge/>
          </w:tcPr>
          <w:p w:rsidR="00D956C2" w:rsidRPr="00771AF4" w:rsidRDefault="00D956C2" w:rsidP="00AB60E7">
            <w:pPr>
              <w:jc w:val="center"/>
            </w:pPr>
          </w:p>
        </w:tc>
      </w:tr>
      <w:tr w:rsidR="00D956C2" w:rsidRPr="00771AF4" w:rsidTr="00AB60E7">
        <w:trPr>
          <w:trHeight w:val="471"/>
        </w:trPr>
        <w:tc>
          <w:tcPr>
            <w:tcW w:w="2376" w:type="dxa"/>
            <w:vAlign w:val="center"/>
          </w:tcPr>
          <w:p w:rsidR="00D956C2" w:rsidRPr="00771AF4" w:rsidRDefault="00D956C2" w:rsidP="00AB60E7">
            <w:pPr>
              <w:jc w:val="center"/>
            </w:pPr>
            <w:r w:rsidRPr="00771AF4">
              <w:t>Viršininkas</w:t>
            </w:r>
          </w:p>
        </w:tc>
        <w:tc>
          <w:tcPr>
            <w:tcW w:w="1843" w:type="dxa"/>
            <w:vAlign w:val="center"/>
          </w:tcPr>
          <w:p w:rsidR="00D956C2" w:rsidRPr="00771AF4" w:rsidRDefault="00D956C2" w:rsidP="00AB60E7">
            <w:pPr>
              <w:jc w:val="center"/>
            </w:pPr>
          </w:p>
        </w:tc>
        <w:tc>
          <w:tcPr>
            <w:tcW w:w="1559" w:type="dxa"/>
            <w:vAlign w:val="center"/>
          </w:tcPr>
          <w:p w:rsidR="00D956C2" w:rsidRPr="00771AF4" w:rsidRDefault="00D956C2" w:rsidP="00AB60E7">
            <w:pPr>
              <w:jc w:val="center"/>
            </w:pPr>
            <w:r w:rsidRPr="00771AF4">
              <w:t>1</w:t>
            </w:r>
          </w:p>
        </w:tc>
        <w:tc>
          <w:tcPr>
            <w:tcW w:w="1418" w:type="dxa"/>
            <w:vAlign w:val="center"/>
          </w:tcPr>
          <w:p w:rsidR="00D956C2" w:rsidRPr="00771AF4" w:rsidRDefault="00D956C2" w:rsidP="00AB60E7">
            <w:pPr>
              <w:jc w:val="center"/>
            </w:pPr>
            <w:r>
              <w:t>1</w:t>
            </w:r>
          </w:p>
        </w:tc>
        <w:tc>
          <w:tcPr>
            <w:tcW w:w="2268" w:type="dxa"/>
            <w:vAlign w:val="center"/>
          </w:tcPr>
          <w:p w:rsidR="00D956C2" w:rsidRPr="00771AF4" w:rsidRDefault="00D956C2" w:rsidP="00AB60E7">
            <w:pPr>
              <w:jc w:val="center"/>
            </w:pPr>
            <w:r>
              <w:t>-</w:t>
            </w:r>
          </w:p>
        </w:tc>
      </w:tr>
      <w:tr w:rsidR="00D956C2" w:rsidRPr="00771AF4" w:rsidTr="00AB60E7">
        <w:trPr>
          <w:trHeight w:val="663"/>
        </w:trPr>
        <w:tc>
          <w:tcPr>
            <w:tcW w:w="2376" w:type="dxa"/>
            <w:vAlign w:val="center"/>
          </w:tcPr>
          <w:p w:rsidR="00D956C2" w:rsidRPr="00771AF4" w:rsidRDefault="00D956C2" w:rsidP="00AB60E7">
            <w:pPr>
              <w:jc w:val="center"/>
            </w:pPr>
            <w:r w:rsidRPr="00771AF4">
              <w:t>Specialistas finansinei ūkinei veiklai</w:t>
            </w:r>
          </w:p>
        </w:tc>
        <w:tc>
          <w:tcPr>
            <w:tcW w:w="1843" w:type="dxa"/>
            <w:vAlign w:val="center"/>
          </w:tcPr>
          <w:p w:rsidR="00D956C2" w:rsidRPr="00771AF4" w:rsidRDefault="00D956C2" w:rsidP="00AB60E7">
            <w:pPr>
              <w:jc w:val="center"/>
            </w:pPr>
            <w:r>
              <w:t>3,11</w:t>
            </w:r>
          </w:p>
        </w:tc>
        <w:tc>
          <w:tcPr>
            <w:tcW w:w="1559" w:type="dxa"/>
            <w:vAlign w:val="center"/>
          </w:tcPr>
          <w:p w:rsidR="00D956C2" w:rsidRPr="00771AF4" w:rsidRDefault="00D956C2" w:rsidP="00AB60E7">
            <w:pPr>
              <w:jc w:val="center"/>
            </w:pPr>
            <w:r w:rsidRPr="00771AF4">
              <w:t>1</w:t>
            </w:r>
          </w:p>
        </w:tc>
        <w:tc>
          <w:tcPr>
            <w:tcW w:w="1418" w:type="dxa"/>
            <w:vAlign w:val="center"/>
          </w:tcPr>
          <w:p w:rsidR="00D956C2" w:rsidRPr="00771AF4" w:rsidRDefault="00D956C2" w:rsidP="00AB60E7">
            <w:pPr>
              <w:jc w:val="center"/>
            </w:pPr>
            <w:r>
              <w:t>1</w:t>
            </w:r>
          </w:p>
        </w:tc>
        <w:tc>
          <w:tcPr>
            <w:tcW w:w="2268" w:type="dxa"/>
            <w:vAlign w:val="center"/>
          </w:tcPr>
          <w:p w:rsidR="00D956C2" w:rsidRPr="00771AF4" w:rsidRDefault="00D956C2" w:rsidP="00AB60E7">
            <w:pPr>
              <w:jc w:val="center"/>
            </w:pPr>
            <w:r>
              <w:t>-</w:t>
            </w:r>
          </w:p>
        </w:tc>
      </w:tr>
      <w:tr w:rsidR="00D956C2" w:rsidRPr="00771AF4" w:rsidTr="00AB60E7">
        <w:trPr>
          <w:trHeight w:val="525"/>
        </w:trPr>
        <w:tc>
          <w:tcPr>
            <w:tcW w:w="2376" w:type="dxa"/>
            <w:vAlign w:val="center"/>
          </w:tcPr>
          <w:p w:rsidR="00D956C2" w:rsidRPr="00771AF4" w:rsidRDefault="00D956C2" w:rsidP="00AB60E7">
            <w:pPr>
              <w:jc w:val="center"/>
            </w:pPr>
            <w:r>
              <w:t>Skyrininkas</w:t>
            </w:r>
          </w:p>
        </w:tc>
        <w:tc>
          <w:tcPr>
            <w:tcW w:w="1843" w:type="dxa"/>
            <w:vAlign w:val="center"/>
          </w:tcPr>
          <w:p w:rsidR="00D956C2" w:rsidRPr="00771AF4" w:rsidRDefault="00D956C2" w:rsidP="00AB60E7">
            <w:pPr>
              <w:jc w:val="center"/>
            </w:pPr>
            <w:r>
              <w:t>3,1</w:t>
            </w:r>
          </w:p>
        </w:tc>
        <w:tc>
          <w:tcPr>
            <w:tcW w:w="1559" w:type="dxa"/>
            <w:vAlign w:val="center"/>
          </w:tcPr>
          <w:p w:rsidR="00D956C2" w:rsidRPr="00771AF4" w:rsidRDefault="00D956C2" w:rsidP="00AB60E7">
            <w:pPr>
              <w:jc w:val="center"/>
            </w:pPr>
            <w:r>
              <w:t>2</w:t>
            </w:r>
          </w:p>
        </w:tc>
        <w:tc>
          <w:tcPr>
            <w:tcW w:w="1418" w:type="dxa"/>
            <w:vAlign w:val="center"/>
          </w:tcPr>
          <w:p w:rsidR="00D956C2" w:rsidRPr="00771AF4" w:rsidRDefault="00D956C2" w:rsidP="00AB60E7">
            <w:pPr>
              <w:jc w:val="center"/>
            </w:pPr>
            <w:r>
              <w:t>2</w:t>
            </w:r>
          </w:p>
        </w:tc>
        <w:tc>
          <w:tcPr>
            <w:tcW w:w="2268" w:type="dxa"/>
            <w:vAlign w:val="center"/>
          </w:tcPr>
          <w:p w:rsidR="00D956C2" w:rsidRPr="00771AF4" w:rsidRDefault="00D956C2" w:rsidP="00AB60E7">
            <w:pPr>
              <w:jc w:val="center"/>
            </w:pPr>
            <w:r>
              <w:t>2</w:t>
            </w:r>
          </w:p>
        </w:tc>
      </w:tr>
      <w:tr w:rsidR="00D956C2" w:rsidRPr="00771AF4" w:rsidTr="00AB60E7">
        <w:trPr>
          <w:trHeight w:val="453"/>
        </w:trPr>
        <w:tc>
          <w:tcPr>
            <w:tcW w:w="2376" w:type="dxa"/>
            <w:vAlign w:val="center"/>
          </w:tcPr>
          <w:p w:rsidR="00D956C2" w:rsidRPr="00771AF4" w:rsidRDefault="00D956C2" w:rsidP="00AB60E7">
            <w:pPr>
              <w:jc w:val="center"/>
            </w:pPr>
            <w:r w:rsidRPr="00771AF4">
              <w:t>Ugniagesys</w:t>
            </w:r>
          </w:p>
        </w:tc>
        <w:tc>
          <w:tcPr>
            <w:tcW w:w="1843" w:type="dxa"/>
            <w:vAlign w:val="center"/>
          </w:tcPr>
          <w:p w:rsidR="00D956C2" w:rsidRPr="00771AF4" w:rsidRDefault="00D956C2" w:rsidP="00AB60E7">
            <w:pPr>
              <w:jc w:val="center"/>
            </w:pPr>
            <w:r>
              <w:t>3,02 - 3,07</w:t>
            </w:r>
          </w:p>
        </w:tc>
        <w:tc>
          <w:tcPr>
            <w:tcW w:w="1559" w:type="dxa"/>
            <w:vAlign w:val="center"/>
          </w:tcPr>
          <w:p w:rsidR="00D956C2" w:rsidRPr="00771AF4" w:rsidRDefault="00D956C2" w:rsidP="00AB60E7">
            <w:pPr>
              <w:jc w:val="center"/>
            </w:pPr>
            <w:r>
              <w:t>16</w:t>
            </w:r>
          </w:p>
        </w:tc>
        <w:tc>
          <w:tcPr>
            <w:tcW w:w="1418" w:type="dxa"/>
            <w:vAlign w:val="center"/>
          </w:tcPr>
          <w:p w:rsidR="00D956C2" w:rsidRPr="00771AF4" w:rsidRDefault="00D956C2" w:rsidP="00AB60E7">
            <w:pPr>
              <w:jc w:val="center"/>
            </w:pPr>
            <w:r>
              <w:t>16</w:t>
            </w:r>
          </w:p>
        </w:tc>
        <w:tc>
          <w:tcPr>
            <w:tcW w:w="2268" w:type="dxa"/>
            <w:vAlign w:val="center"/>
          </w:tcPr>
          <w:p w:rsidR="00D956C2" w:rsidRPr="00771AF4" w:rsidRDefault="00D956C2" w:rsidP="00AB60E7">
            <w:pPr>
              <w:jc w:val="center"/>
            </w:pPr>
            <w:r>
              <w:t>15</w:t>
            </w:r>
          </w:p>
        </w:tc>
      </w:tr>
      <w:tr w:rsidR="00D956C2" w:rsidRPr="00771AF4" w:rsidTr="00AB60E7">
        <w:trPr>
          <w:trHeight w:val="436"/>
        </w:trPr>
        <w:tc>
          <w:tcPr>
            <w:tcW w:w="2376" w:type="dxa"/>
            <w:vAlign w:val="center"/>
          </w:tcPr>
          <w:p w:rsidR="00D956C2" w:rsidRPr="00671502" w:rsidRDefault="00D956C2" w:rsidP="00AB60E7">
            <w:pPr>
              <w:jc w:val="right"/>
              <w:rPr>
                <w:b/>
              </w:rPr>
            </w:pPr>
            <w:r w:rsidRPr="00671502">
              <w:rPr>
                <w:b/>
              </w:rPr>
              <w:t>Iš viso:</w:t>
            </w:r>
          </w:p>
        </w:tc>
        <w:tc>
          <w:tcPr>
            <w:tcW w:w="1843" w:type="dxa"/>
            <w:vAlign w:val="center"/>
          </w:tcPr>
          <w:p w:rsidR="00D956C2" w:rsidRPr="00671502" w:rsidRDefault="00D956C2" w:rsidP="00AB60E7">
            <w:pPr>
              <w:jc w:val="center"/>
              <w:rPr>
                <w:b/>
              </w:rPr>
            </w:pPr>
            <w:r w:rsidRPr="00671502">
              <w:rPr>
                <w:b/>
              </w:rPr>
              <w:t>-</w:t>
            </w:r>
          </w:p>
        </w:tc>
        <w:tc>
          <w:tcPr>
            <w:tcW w:w="1559" w:type="dxa"/>
            <w:vAlign w:val="center"/>
          </w:tcPr>
          <w:p w:rsidR="00D956C2" w:rsidRPr="00671502" w:rsidRDefault="00D956C2" w:rsidP="00AB60E7">
            <w:pPr>
              <w:jc w:val="center"/>
              <w:rPr>
                <w:b/>
              </w:rPr>
            </w:pPr>
            <w:r w:rsidRPr="00671502">
              <w:rPr>
                <w:b/>
              </w:rPr>
              <w:t>20</w:t>
            </w:r>
          </w:p>
        </w:tc>
        <w:tc>
          <w:tcPr>
            <w:tcW w:w="1418" w:type="dxa"/>
            <w:vAlign w:val="center"/>
          </w:tcPr>
          <w:p w:rsidR="00D956C2" w:rsidRPr="00671502" w:rsidRDefault="00D956C2" w:rsidP="00AB60E7">
            <w:pPr>
              <w:jc w:val="center"/>
              <w:rPr>
                <w:b/>
              </w:rPr>
            </w:pPr>
            <w:r>
              <w:rPr>
                <w:b/>
              </w:rPr>
              <w:t>20</w:t>
            </w:r>
          </w:p>
        </w:tc>
        <w:tc>
          <w:tcPr>
            <w:tcW w:w="2268" w:type="dxa"/>
            <w:vAlign w:val="center"/>
          </w:tcPr>
          <w:p w:rsidR="00D956C2" w:rsidRPr="00671502" w:rsidRDefault="00D956C2" w:rsidP="00AB60E7">
            <w:pPr>
              <w:jc w:val="center"/>
              <w:rPr>
                <w:b/>
              </w:rPr>
            </w:pPr>
            <w:r w:rsidRPr="00671502">
              <w:rPr>
                <w:b/>
              </w:rPr>
              <w:t>17</w:t>
            </w:r>
          </w:p>
        </w:tc>
      </w:tr>
    </w:tbl>
    <w:p w:rsidR="00D956C2" w:rsidRPr="003A2A66" w:rsidRDefault="00D956C2" w:rsidP="00AB60E7">
      <w:pPr>
        <w:spacing w:line="360" w:lineRule="auto"/>
      </w:pPr>
      <w:r w:rsidRPr="003A2A66">
        <w:t>Pagėgių savivaldybės priešgaisrinės tarnybos etatų sąrašas:</w:t>
      </w:r>
    </w:p>
    <w:p w:rsidR="00D956C2" w:rsidRPr="003A2A66" w:rsidRDefault="00D956C2" w:rsidP="003A2A66">
      <w:pPr>
        <w:spacing w:line="360" w:lineRule="auto"/>
        <w:ind w:firstLine="851"/>
        <w:jc w:val="both"/>
      </w:pPr>
      <w:r w:rsidRPr="003A2A66">
        <w:t>Per 2017 metus buvo užpildytas trūkstamas etatas, priimtas 1 darbuotojas .</w:t>
      </w:r>
    </w:p>
    <w:p w:rsidR="00D956C2" w:rsidRPr="003A2A66" w:rsidRDefault="00D956C2" w:rsidP="003A2A66">
      <w:pPr>
        <w:spacing w:line="360" w:lineRule="auto"/>
        <w:ind w:firstLine="851"/>
        <w:jc w:val="both"/>
      </w:pPr>
      <w:r w:rsidRPr="003A2A66">
        <w:t>Vienas iš reikalavimų Tarnybos darbo organizavimui yra darbo po 2 darbuotojus vienoje ugniagesių pamainoje užtikrinimas. Kad tai užtikrintume, ugniagesiai dirba viršvalandžius. Darbuotojai sutinka dirbti viršvalandžius, tačiau tam trūksta lėšų, todėl viršvalandžiai kompensuojami poilsio laiku, dėl to ugniagesiams kartais tenka budėti po vieną.</w:t>
      </w:r>
    </w:p>
    <w:p w:rsidR="00D956C2" w:rsidRPr="003A2A66" w:rsidRDefault="00D956C2" w:rsidP="003A2A66">
      <w:pPr>
        <w:spacing w:line="360" w:lineRule="auto"/>
        <w:ind w:firstLine="851"/>
        <w:jc w:val="both"/>
      </w:pPr>
      <w:r w:rsidRPr="003A2A66">
        <w:t xml:space="preserve">   2016 m. lapkričio mėnesį 3 ugniagesiai baigė mokymo programas ir įgijo ugniagesių kvalifikacijos pažymėjimus. </w:t>
      </w:r>
    </w:p>
    <w:p w:rsidR="00D956C2" w:rsidRPr="003A2A66" w:rsidRDefault="00D956C2" w:rsidP="003A2A66">
      <w:pPr>
        <w:spacing w:line="360" w:lineRule="auto"/>
        <w:ind w:firstLine="851"/>
        <w:jc w:val="both"/>
        <w:rPr>
          <w:b/>
        </w:rPr>
      </w:pPr>
    </w:p>
    <w:p w:rsidR="00D956C2" w:rsidRPr="003A2A66" w:rsidRDefault="00D956C2" w:rsidP="0052486D">
      <w:pPr>
        <w:spacing w:line="360" w:lineRule="auto"/>
        <w:ind w:firstLine="851"/>
        <w:rPr>
          <w:b/>
        </w:rPr>
      </w:pPr>
      <w:r w:rsidRPr="003A2A66">
        <w:rPr>
          <w:b/>
        </w:rPr>
        <w:t>IV. TARNYBOS FINANSAVIMAS IR TURTO VALDYMAS</w:t>
      </w:r>
    </w:p>
    <w:p w:rsidR="00D956C2" w:rsidRPr="003A2A66" w:rsidRDefault="00D956C2" w:rsidP="003A2A66">
      <w:pPr>
        <w:spacing w:line="360" w:lineRule="auto"/>
        <w:ind w:firstLine="851"/>
      </w:pPr>
    </w:p>
    <w:p w:rsidR="00D956C2" w:rsidRPr="003A2A66" w:rsidRDefault="00D956C2" w:rsidP="003A2A66">
      <w:pPr>
        <w:spacing w:line="360" w:lineRule="auto"/>
        <w:ind w:firstLine="851"/>
      </w:pPr>
      <w:r w:rsidRPr="003A2A66">
        <w:t>Funkcijos sąmatos išlaidos 2017 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357"/>
        <w:gridCol w:w="3172"/>
      </w:tblGrid>
      <w:tr w:rsidR="00D956C2" w:rsidRPr="003A2A66" w:rsidTr="008B7159">
        <w:trPr>
          <w:trHeight w:val="535"/>
        </w:trPr>
        <w:tc>
          <w:tcPr>
            <w:tcW w:w="9529" w:type="dxa"/>
            <w:gridSpan w:val="2"/>
          </w:tcPr>
          <w:p w:rsidR="00D956C2" w:rsidRPr="003A2A66" w:rsidRDefault="00D956C2" w:rsidP="001E0F7B">
            <w:pPr>
              <w:spacing w:line="360" w:lineRule="auto"/>
              <w:ind w:firstLine="851"/>
              <w:jc w:val="center"/>
            </w:pPr>
            <w:r w:rsidRPr="003A2A66">
              <w:t>Lėšų panaudojimas - paskirtis</w:t>
            </w:r>
          </w:p>
          <w:p w:rsidR="00D956C2" w:rsidRPr="003A2A66" w:rsidRDefault="00D956C2" w:rsidP="001E0F7B">
            <w:pPr>
              <w:spacing w:line="360" w:lineRule="auto"/>
              <w:ind w:firstLine="851"/>
              <w:jc w:val="center"/>
            </w:pPr>
            <w:r w:rsidRPr="003A2A66">
              <w:t>2017 m.</w:t>
            </w:r>
            <w:r>
              <w:t>(Eur.)</w:t>
            </w:r>
          </w:p>
        </w:tc>
      </w:tr>
      <w:tr w:rsidR="00D956C2" w:rsidRPr="003A2A66" w:rsidTr="00AB60E7">
        <w:trPr>
          <w:trHeight w:val="535"/>
        </w:trPr>
        <w:tc>
          <w:tcPr>
            <w:tcW w:w="6357" w:type="dxa"/>
          </w:tcPr>
          <w:p w:rsidR="00D956C2" w:rsidRPr="003A2A66" w:rsidRDefault="00D956C2" w:rsidP="003A2A66">
            <w:pPr>
              <w:spacing w:line="360" w:lineRule="auto"/>
              <w:ind w:firstLine="851"/>
              <w:rPr>
                <w:b/>
              </w:rPr>
            </w:pPr>
            <w:r w:rsidRPr="003A2A66">
              <w:rPr>
                <w:b/>
              </w:rPr>
              <w:t>Iš viso:</w:t>
            </w:r>
          </w:p>
        </w:tc>
        <w:tc>
          <w:tcPr>
            <w:tcW w:w="3172" w:type="dxa"/>
          </w:tcPr>
          <w:p w:rsidR="00D956C2" w:rsidRPr="009646C6" w:rsidRDefault="00D956C2" w:rsidP="003A2A66">
            <w:pPr>
              <w:spacing w:line="360" w:lineRule="auto"/>
              <w:ind w:firstLine="851"/>
            </w:pPr>
            <w:r w:rsidRPr="009646C6">
              <w:t>162900</w:t>
            </w:r>
          </w:p>
        </w:tc>
      </w:tr>
      <w:tr w:rsidR="00D956C2" w:rsidRPr="003A2A66" w:rsidTr="008B7159">
        <w:trPr>
          <w:trHeight w:val="445"/>
        </w:trPr>
        <w:tc>
          <w:tcPr>
            <w:tcW w:w="9529" w:type="dxa"/>
            <w:gridSpan w:val="2"/>
          </w:tcPr>
          <w:p w:rsidR="00D956C2" w:rsidRPr="009646C6" w:rsidRDefault="00D956C2" w:rsidP="003A2A66">
            <w:pPr>
              <w:spacing w:line="360" w:lineRule="auto"/>
              <w:ind w:firstLine="851"/>
            </w:pPr>
            <w:r w:rsidRPr="003A2A66">
              <w:t>Iš jų:</w:t>
            </w:r>
          </w:p>
        </w:tc>
      </w:tr>
      <w:tr w:rsidR="00D956C2" w:rsidRPr="003A2A66" w:rsidTr="00AB60E7">
        <w:trPr>
          <w:trHeight w:val="535"/>
        </w:trPr>
        <w:tc>
          <w:tcPr>
            <w:tcW w:w="6357" w:type="dxa"/>
          </w:tcPr>
          <w:p w:rsidR="00D956C2" w:rsidRPr="003A2A66" w:rsidRDefault="00D956C2" w:rsidP="003A2A66">
            <w:pPr>
              <w:spacing w:line="360" w:lineRule="auto"/>
              <w:ind w:firstLine="851"/>
            </w:pPr>
            <w:r w:rsidRPr="003A2A66">
              <w:t xml:space="preserve">Darbo užmokestis </w:t>
            </w:r>
          </w:p>
        </w:tc>
        <w:tc>
          <w:tcPr>
            <w:tcW w:w="3172" w:type="dxa"/>
          </w:tcPr>
          <w:p w:rsidR="00D956C2" w:rsidRPr="009646C6" w:rsidRDefault="00D956C2" w:rsidP="00CB3052">
            <w:pPr>
              <w:spacing w:line="360" w:lineRule="auto"/>
              <w:ind w:firstLine="851"/>
            </w:pPr>
            <w:r w:rsidRPr="009646C6">
              <w:t>113008</w:t>
            </w:r>
          </w:p>
        </w:tc>
      </w:tr>
      <w:tr w:rsidR="00D956C2" w:rsidRPr="003A2A66" w:rsidTr="00AB60E7">
        <w:trPr>
          <w:trHeight w:val="431"/>
        </w:trPr>
        <w:tc>
          <w:tcPr>
            <w:tcW w:w="6357" w:type="dxa"/>
          </w:tcPr>
          <w:p w:rsidR="00D956C2" w:rsidRPr="003A2A66" w:rsidRDefault="00D956C2" w:rsidP="003A2A66">
            <w:pPr>
              <w:spacing w:line="360" w:lineRule="auto"/>
              <w:ind w:firstLine="851"/>
            </w:pPr>
            <w:r w:rsidRPr="003A2A66">
              <w:t>Socialinio draudimo įmokos</w:t>
            </w:r>
          </w:p>
        </w:tc>
        <w:tc>
          <w:tcPr>
            <w:tcW w:w="3172" w:type="dxa"/>
          </w:tcPr>
          <w:p w:rsidR="00D956C2" w:rsidRPr="009646C6" w:rsidRDefault="00D956C2" w:rsidP="003A2A66">
            <w:pPr>
              <w:spacing w:line="360" w:lineRule="auto"/>
              <w:ind w:firstLine="851"/>
            </w:pPr>
            <w:r w:rsidRPr="009646C6">
              <w:t>34610</w:t>
            </w:r>
          </w:p>
        </w:tc>
      </w:tr>
      <w:tr w:rsidR="00D956C2" w:rsidRPr="003A2A66" w:rsidTr="00AB60E7">
        <w:trPr>
          <w:trHeight w:val="359"/>
        </w:trPr>
        <w:tc>
          <w:tcPr>
            <w:tcW w:w="6357" w:type="dxa"/>
          </w:tcPr>
          <w:p w:rsidR="00D956C2" w:rsidRPr="003A2A66" w:rsidRDefault="00D956C2" w:rsidP="003A2A66">
            <w:pPr>
              <w:spacing w:line="360" w:lineRule="auto"/>
              <w:ind w:firstLine="851"/>
            </w:pPr>
            <w:r w:rsidRPr="003A2A66">
              <w:t>Transporto išlaikymas</w:t>
            </w:r>
          </w:p>
        </w:tc>
        <w:tc>
          <w:tcPr>
            <w:tcW w:w="3172" w:type="dxa"/>
          </w:tcPr>
          <w:p w:rsidR="00D956C2" w:rsidRPr="009646C6" w:rsidRDefault="00D956C2" w:rsidP="003A2A66">
            <w:pPr>
              <w:spacing w:line="360" w:lineRule="auto"/>
              <w:ind w:firstLine="851"/>
            </w:pPr>
            <w:r w:rsidRPr="009646C6">
              <w:t>3400</w:t>
            </w:r>
          </w:p>
        </w:tc>
      </w:tr>
      <w:tr w:rsidR="00D956C2" w:rsidRPr="003A2A66" w:rsidTr="00AB60E7">
        <w:trPr>
          <w:trHeight w:val="359"/>
        </w:trPr>
        <w:tc>
          <w:tcPr>
            <w:tcW w:w="6357" w:type="dxa"/>
          </w:tcPr>
          <w:p w:rsidR="00D956C2" w:rsidRPr="003A2A66" w:rsidRDefault="00D956C2" w:rsidP="003A2A66">
            <w:pPr>
              <w:spacing w:line="360" w:lineRule="auto"/>
              <w:ind w:firstLine="851"/>
            </w:pPr>
            <w:r w:rsidRPr="003A2A66">
              <w:t>Ryšių paslaugos</w:t>
            </w:r>
          </w:p>
        </w:tc>
        <w:tc>
          <w:tcPr>
            <w:tcW w:w="3172" w:type="dxa"/>
          </w:tcPr>
          <w:p w:rsidR="00D956C2" w:rsidRPr="009646C6" w:rsidRDefault="00D956C2" w:rsidP="003A2A66">
            <w:pPr>
              <w:spacing w:line="360" w:lineRule="auto"/>
              <w:ind w:firstLine="851"/>
            </w:pPr>
            <w:r w:rsidRPr="009646C6">
              <w:t>636</w:t>
            </w:r>
          </w:p>
        </w:tc>
      </w:tr>
      <w:tr w:rsidR="00D956C2" w:rsidRPr="003A2A66" w:rsidTr="00AB60E7">
        <w:trPr>
          <w:trHeight w:val="359"/>
        </w:trPr>
        <w:tc>
          <w:tcPr>
            <w:tcW w:w="6357" w:type="dxa"/>
          </w:tcPr>
          <w:p w:rsidR="00D956C2" w:rsidRPr="003A2A66" w:rsidRDefault="00D956C2" w:rsidP="003A2A66">
            <w:pPr>
              <w:spacing w:line="360" w:lineRule="auto"/>
              <w:ind w:firstLine="851"/>
            </w:pPr>
            <w:r w:rsidRPr="003A2A66">
              <w:t>Apranga ir patalynė</w:t>
            </w:r>
          </w:p>
        </w:tc>
        <w:tc>
          <w:tcPr>
            <w:tcW w:w="3172" w:type="dxa"/>
          </w:tcPr>
          <w:p w:rsidR="00D956C2" w:rsidRPr="009646C6" w:rsidRDefault="00D956C2" w:rsidP="003A2A66">
            <w:pPr>
              <w:spacing w:line="360" w:lineRule="auto"/>
              <w:ind w:firstLine="851"/>
            </w:pPr>
            <w:r w:rsidRPr="009646C6">
              <w:t>2415</w:t>
            </w:r>
          </w:p>
        </w:tc>
      </w:tr>
      <w:tr w:rsidR="00D956C2" w:rsidRPr="003A2A66" w:rsidTr="00AB60E7">
        <w:trPr>
          <w:trHeight w:val="359"/>
        </w:trPr>
        <w:tc>
          <w:tcPr>
            <w:tcW w:w="6357" w:type="dxa"/>
          </w:tcPr>
          <w:p w:rsidR="00D956C2" w:rsidRPr="003A2A66" w:rsidRDefault="00D956C2" w:rsidP="003A2A66">
            <w:pPr>
              <w:spacing w:line="360" w:lineRule="auto"/>
              <w:ind w:firstLine="851"/>
            </w:pPr>
            <w:r w:rsidRPr="003A2A66">
              <w:t>Kitos prekės</w:t>
            </w:r>
          </w:p>
        </w:tc>
        <w:tc>
          <w:tcPr>
            <w:tcW w:w="3172" w:type="dxa"/>
          </w:tcPr>
          <w:p w:rsidR="00D956C2" w:rsidRPr="009646C6" w:rsidRDefault="00D956C2" w:rsidP="003A2A66">
            <w:pPr>
              <w:spacing w:line="360" w:lineRule="auto"/>
              <w:ind w:firstLine="851"/>
            </w:pPr>
            <w:r w:rsidRPr="009646C6">
              <w:t>4164</w:t>
            </w:r>
          </w:p>
        </w:tc>
      </w:tr>
      <w:tr w:rsidR="00D956C2" w:rsidRPr="003A2A66" w:rsidTr="00AB60E7">
        <w:trPr>
          <w:trHeight w:val="359"/>
        </w:trPr>
        <w:tc>
          <w:tcPr>
            <w:tcW w:w="6357" w:type="dxa"/>
          </w:tcPr>
          <w:p w:rsidR="00D956C2" w:rsidRPr="003A2A66" w:rsidRDefault="00D956C2" w:rsidP="003A2A66">
            <w:pPr>
              <w:spacing w:line="360" w:lineRule="auto"/>
              <w:ind w:firstLine="851"/>
            </w:pPr>
            <w:r>
              <w:t>Komunalinės paslaugos</w:t>
            </w:r>
          </w:p>
        </w:tc>
        <w:tc>
          <w:tcPr>
            <w:tcW w:w="3172" w:type="dxa"/>
          </w:tcPr>
          <w:p w:rsidR="00D956C2" w:rsidRPr="009646C6" w:rsidRDefault="00D956C2" w:rsidP="003A2A66">
            <w:pPr>
              <w:spacing w:line="360" w:lineRule="auto"/>
              <w:ind w:firstLine="851"/>
            </w:pPr>
            <w:r w:rsidRPr="009646C6">
              <w:t>3306</w:t>
            </w:r>
          </w:p>
        </w:tc>
      </w:tr>
      <w:tr w:rsidR="00D956C2" w:rsidRPr="003A2A66" w:rsidTr="00AB60E7">
        <w:trPr>
          <w:trHeight w:val="376"/>
        </w:trPr>
        <w:tc>
          <w:tcPr>
            <w:tcW w:w="6357" w:type="dxa"/>
          </w:tcPr>
          <w:p w:rsidR="00D956C2" w:rsidRPr="003A2A66" w:rsidRDefault="00D956C2" w:rsidP="003A2A66">
            <w:pPr>
              <w:spacing w:line="360" w:lineRule="auto"/>
              <w:ind w:firstLine="851"/>
            </w:pPr>
            <w:r w:rsidRPr="003A2A66">
              <w:t>Kitos paslaugos</w:t>
            </w:r>
          </w:p>
        </w:tc>
        <w:tc>
          <w:tcPr>
            <w:tcW w:w="3172" w:type="dxa"/>
          </w:tcPr>
          <w:p w:rsidR="00D956C2" w:rsidRPr="009646C6" w:rsidRDefault="00D956C2" w:rsidP="003A2A66">
            <w:pPr>
              <w:spacing w:line="360" w:lineRule="auto"/>
              <w:ind w:firstLine="851"/>
            </w:pPr>
            <w:r w:rsidRPr="009646C6">
              <w:t>1361</w:t>
            </w:r>
          </w:p>
        </w:tc>
      </w:tr>
    </w:tbl>
    <w:p w:rsidR="00D956C2" w:rsidRPr="003A2A66" w:rsidRDefault="00D956C2" w:rsidP="003A2A66">
      <w:pPr>
        <w:spacing w:line="360" w:lineRule="auto"/>
        <w:ind w:firstLine="851"/>
      </w:pPr>
    </w:p>
    <w:p w:rsidR="00D956C2" w:rsidRPr="003A2A66" w:rsidRDefault="00D956C2" w:rsidP="003A2A66">
      <w:pPr>
        <w:spacing w:line="360" w:lineRule="auto"/>
        <w:ind w:firstLine="851"/>
        <w:jc w:val="both"/>
      </w:pPr>
      <w:r w:rsidRPr="003A2A66">
        <w:t xml:space="preserve">Visos išlaidos, kurios buvo panaudotos Tarnybos valdymui, gautos iš valstybės biudžeto. </w:t>
      </w:r>
    </w:p>
    <w:p w:rsidR="00D956C2" w:rsidRPr="003A2A66" w:rsidRDefault="00D956C2" w:rsidP="003A2A66">
      <w:pPr>
        <w:spacing w:line="360" w:lineRule="auto"/>
        <w:ind w:firstLine="851"/>
        <w:jc w:val="both"/>
        <w:rPr>
          <w:b/>
        </w:rPr>
      </w:pPr>
    </w:p>
    <w:p w:rsidR="00D956C2" w:rsidRPr="0045792B" w:rsidRDefault="00D956C2" w:rsidP="0052486D">
      <w:pPr>
        <w:spacing w:line="360" w:lineRule="auto"/>
        <w:ind w:firstLine="851"/>
        <w:rPr>
          <w:b/>
        </w:rPr>
      </w:pPr>
      <w:r w:rsidRPr="003A2A66">
        <w:rPr>
          <w:b/>
        </w:rPr>
        <w:t>V. VADOVO VEIKLA</w:t>
      </w:r>
    </w:p>
    <w:p w:rsidR="00D956C2" w:rsidRPr="003A2A66" w:rsidRDefault="00D956C2" w:rsidP="003A2A66">
      <w:pPr>
        <w:spacing w:line="360" w:lineRule="auto"/>
        <w:ind w:firstLine="851"/>
        <w:jc w:val="both"/>
      </w:pPr>
      <w:r w:rsidRPr="003A2A66">
        <w:t>Parengiau, papildžiau ir patvirtinau įsakymais: Pagėgių savivaldybės priešgaisrinės tarnybos darbuotojų  pareigybės aprašymus, vidaus darbo tvarkos taisykles, darbuotojų saugos ir sveikatos instrukcijas, supaprastintų viešųjų pirkimų taisykles bei viešųjų pirkimų komisijos darbo reglamentą.</w:t>
      </w:r>
    </w:p>
    <w:p w:rsidR="00D956C2" w:rsidRPr="003A2A66" w:rsidRDefault="00D956C2" w:rsidP="003A2A66">
      <w:pPr>
        <w:spacing w:line="360" w:lineRule="auto"/>
        <w:ind w:firstLine="851"/>
        <w:jc w:val="both"/>
      </w:pPr>
      <w:r w:rsidRPr="003A2A66">
        <w:t>Patvirtinau naujas kuro normas gaisrinės transportui.</w:t>
      </w:r>
    </w:p>
    <w:p w:rsidR="00D956C2" w:rsidRPr="003A2A66" w:rsidRDefault="00D956C2" w:rsidP="003A2A66">
      <w:pPr>
        <w:spacing w:line="360" w:lineRule="auto"/>
        <w:ind w:firstLine="851"/>
        <w:jc w:val="both"/>
      </w:pPr>
      <w:r w:rsidRPr="003A2A66">
        <w:t>2017 m. lapkričio mėn., sudarius inventorizacijos komisiją, atlikome išsamią inventorizaciją.</w:t>
      </w:r>
    </w:p>
    <w:p w:rsidR="00D956C2" w:rsidRPr="003A2A66" w:rsidRDefault="00D956C2" w:rsidP="003A2A66">
      <w:pPr>
        <w:pStyle w:val="Sraopastraipa"/>
        <w:spacing w:before="0" w:beforeAutospacing="0" w:after="0" w:afterAutospacing="0" w:line="360" w:lineRule="auto"/>
        <w:ind w:firstLine="851"/>
        <w:jc w:val="both"/>
      </w:pPr>
      <w:r w:rsidRPr="003A2A66">
        <w:t xml:space="preserve">Siekiant užtikrinti tinkamą ugniagesių ir technikos parengtį, nuolat atlieku darbuotojų ir technikos operatyvinius patikrinimus. Patikrinimų metu nustatytus trūkumus aptariame su ugniagesiais ir priimame sprendimus jiems šalinti. Gavus pranešimus apie nesutarimus ugniagesių komandose ar technikos gedimus, vykstu į vietą spręsti iškilusių problemų. </w:t>
      </w:r>
    </w:p>
    <w:p w:rsidR="00D956C2" w:rsidRPr="003A2A66" w:rsidRDefault="00D956C2" w:rsidP="003A2A66">
      <w:pPr>
        <w:spacing w:line="360" w:lineRule="auto"/>
        <w:ind w:firstLine="851"/>
        <w:jc w:val="both"/>
      </w:pPr>
      <w:r w:rsidRPr="003A2A66">
        <w:t>Tarnybos ugniagesių komandose yra 2 gaisrinės mašinos, kurių eksploatacijos vidurkis - 36 metai, tad jos nuolat genda. Taip pat turime vieną potvynių darbams skirtą mašiną, kurios pagaminimo metai yra 1977-01-11 . Daug darbo laiko skiriu autodetalių paieškai, automobilių remonto klausimams. Visus gaisrinių automobilių remonto darbus ir komandų patalpų ir garažų einamuosius remontus atlieka patys ugniagesiai.</w:t>
      </w:r>
    </w:p>
    <w:p w:rsidR="00D956C2" w:rsidRPr="003A2A66" w:rsidRDefault="00D956C2" w:rsidP="003A2A66">
      <w:pPr>
        <w:spacing w:line="360" w:lineRule="auto"/>
        <w:ind w:firstLine="851"/>
        <w:jc w:val="both"/>
      </w:pPr>
      <w:r w:rsidRPr="003A2A66">
        <w:t xml:space="preserve">Abiejose komandose vykdžiau ugniagesių darbo saugos mokymus. </w:t>
      </w:r>
      <w:r>
        <w:t>K</w:t>
      </w:r>
      <w:r w:rsidRPr="003A2A66">
        <w:t xml:space="preserve">artu su Pagėgių priešgaisrinės gelbėjimo tarnybos viršininku A. Mikašausku atlikome teorinių žinių, gebėjimų vykdyti profesijai būdingas užduotis vertinimus ir operatyviuosius patikrinimus. Su Tarnybos finansinės ir ūkinės veiklos specialiste Gintare Špečkauskiene tiriame poreikį ir stengiamės pagal finansines galimybes ugniagesius aprūpinti kovine ir darbo apranga, avalyne, šalmais bei inventoriumi, kurie būtini pagal Tarnybos veiklą reglamentuojančius norminius aktus ir taisykles. </w:t>
      </w:r>
    </w:p>
    <w:p w:rsidR="00D956C2" w:rsidRPr="003A2A66" w:rsidRDefault="00D956C2" w:rsidP="003A2A66">
      <w:pPr>
        <w:spacing w:line="360" w:lineRule="auto"/>
        <w:ind w:firstLine="851"/>
        <w:jc w:val="both"/>
      </w:pPr>
      <w:r w:rsidRPr="003A2A66">
        <w:t xml:space="preserve">2016 metais ugniagesiams buvo nupirkta: šiltos striukės, pošalmiai, pirštinės PVC, koviniai kostiumai, šalmai, kaukės su filtrais, gelbėjimo ratai, guminiai batai, virvės. </w:t>
      </w:r>
      <w:r w:rsidRPr="003A2A66">
        <w:rPr>
          <w:color w:val="000000"/>
        </w:rPr>
        <w:t>Taip pat gruodžio mėn. buvo nupirkti 2 vnt. TETRA nešiojami terminalai  su priedais. Tai yra pagrindinė ryšio sistema, skirta  ugniagesių komandų budinčių pamainų skyriams pranešimui apie išvykimą į įvykio vietą perduoti</w:t>
      </w:r>
      <w:r w:rsidRPr="003A2A66">
        <w:t xml:space="preserve">. </w:t>
      </w:r>
    </w:p>
    <w:p w:rsidR="00D956C2" w:rsidRPr="003A2A66" w:rsidRDefault="00D956C2" w:rsidP="003A2A66">
      <w:pPr>
        <w:pStyle w:val="Sraopastraipa"/>
        <w:spacing w:before="0" w:beforeAutospacing="0" w:after="0" w:afterAutospacing="0" w:line="360" w:lineRule="auto"/>
        <w:ind w:firstLine="851"/>
        <w:jc w:val="both"/>
      </w:pPr>
      <w:r w:rsidRPr="003A2A66">
        <w:t>2017 met</w:t>
      </w:r>
      <w:r>
        <w:t xml:space="preserve">ais ugniagesiams buvo nupirkta: </w:t>
      </w:r>
      <w:r w:rsidRPr="003A2A66">
        <w:rPr>
          <w:bCs/>
        </w:rPr>
        <w:t>sauso tipo kostiumas,</w:t>
      </w:r>
      <w:r>
        <w:rPr>
          <w:bCs/>
        </w:rPr>
        <w:t xml:space="preserve"> </w:t>
      </w:r>
      <w:r w:rsidRPr="003A2A66">
        <w:t>gelbėjimo lie</w:t>
      </w:r>
      <w:r>
        <w:t>menės</w:t>
      </w:r>
      <w:r>
        <w:rPr>
          <w:bCs/>
        </w:rPr>
        <w:t xml:space="preserve">, </w:t>
      </w:r>
      <w:r>
        <w:t>pripučiama valtis,</w:t>
      </w:r>
      <w:r w:rsidRPr="003A2A66">
        <w:rPr>
          <w:bCs/>
        </w:rPr>
        <w:t xml:space="preserve"> skirt</w:t>
      </w:r>
      <w:r>
        <w:rPr>
          <w:bCs/>
        </w:rPr>
        <w:t>i</w:t>
      </w:r>
      <w:r w:rsidRPr="003A2A66">
        <w:rPr>
          <w:bCs/>
        </w:rPr>
        <w:t xml:space="preserve"> naudoti skubios pagalbos potvynio metu, gelbėjimo darbams. Taip pat</w:t>
      </w:r>
      <w:r>
        <w:t xml:space="preserve"> </w:t>
      </w:r>
      <w:r w:rsidRPr="003A2A66">
        <w:rPr>
          <w:color w:val="000000"/>
        </w:rPr>
        <w:t>2 vnt. TETRA nešiojami terminalai  su priedais</w:t>
      </w:r>
      <w:r>
        <w:rPr>
          <w:color w:val="000000"/>
        </w:rPr>
        <w:t xml:space="preserve">, nes planuojama įsigyti kvėpavimo aparatų gelbėjimo darbams uždumintose teritorijose ir patalpose. </w:t>
      </w:r>
      <w:r>
        <w:t>Atnaujinome ugniagesių darbo drabužius, batus, efektyviau lokalizuoti gaisro židiniui įsigijome naujus reguliuojamus švirkštus.</w:t>
      </w:r>
    </w:p>
    <w:p w:rsidR="00D956C2" w:rsidRPr="003A2A66" w:rsidRDefault="00D956C2" w:rsidP="003A2A66">
      <w:pPr>
        <w:pStyle w:val="NormalWeb"/>
        <w:spacing w:before="0" w:beforeAutospacing="0" w:after="0" w:afterAutospacing="0" w:line="360" w:lineRule="auto"/>
        <w:ind w:firstLine="851"/>
        <w:jc w:val="both"/>
      </w:pPr>
      <w:r w:rsidRPr="003A2A66">
        <w:t xml:space="preserve">Teisiniai aktai įpareigoja steigti Savanorišką ugniagesių draugiją, parengtas "Pagėgių savivaldybės savanorių ugniagesių veiklos atlikimo ir savanorių ugniagesių veiklos organizatoriaus funkcijų vykdymo tvarkos aprašas", kuris patvirtintas  Pagėgių savivaldybės direktoriaus  įsakymu. Tačiau šiuo laikmečiu šis procesas yra sunkiai įgyvendintinas, nes kaimo tipo gyvenvietėse sunku rasti tinkamų, fizinius reikalavimus atitinkančių, savanorių ugniagesių, tad būti jais prašome komandų ugniagesių. Taip pat yra paskelbtas kvietimas, tapti savanoriu ugniagesiu, Pagėgių savivaldybės tinklapyje ir viešose informacijos priemonėse. </w:t>
      </w:r>
      <w:r>
        <w:t xml:space="preserve">Mus džiugina, kad pamažu veiklos pagreitį įgauna savanoriai ugniagesiai, vykdantys visuomenės švietėjišką veiklą gaisrų prevencijos srityje. </w:t>
      </w:r>
      <w:r w:rsidRPr="003A2A66">
        <w:t>Turime sudarę Savanoriškos veiklos sutartis su 28 asmenimis:</w:t>
      </w:r>
    </w:p>
    <w:p w:rsidR="00D956C2" w:rsidRPr="0045792B" w:rsidRDefault="00D956C2" w:rsidP="0045792B">
      <w:pPr>
        <w:pStyle w:val="NormalWeb"/>
        <w:spacing w:before="0" w:beforeAutospacing="0" w:after="0" w:afterAutospacing="0" w:line="360" w:lineRule="auto"/>
        <w:ind w:firstLine="851"/>
        <w:jc w:val="both"/>
      </w:pPr>
      <w:r w:rsidRPr="003A2A66">
        <w:t xml:space="preserve">Dalyvaujančių </w:t>
      </w:r>
      <w:r w:rsidRPr="0045792B">
        <w:t>gesinant gaisrus - 19;</w:t>
      </w:r>
    </w:p>
    <w:p w:rsidR="00D956C2" w:rsidRPr="0045792B" w:rsidRDefault="00D956C2" w:rsidP="0045792B">
      <w:pPr>
        <w:pStyle w:val="NormalWeb"/>
        <w:spacing w:before="0" w:beforeAutospacing="0" w:after="0" w:afterAutospacing="0" w:line="360" w:lineRule="auto"/>
        <w:ind w:firstLine="851"/>
        <w:jc w:val="both"/>
      </w:pPr>
      <w:r w:rsidRPr="0045792B">
        <w:t>Nedalyvaujančių gesinant gaisrus, tačiau vykdančių visuomenės švietimą gaisrų prevencijos srityje - 9.</w:t>
      </w:r>
    </w:p>
    <w:p w:rsidR="00D956C2" w:rsidRPr="0045792B" w:rsidRDefault="00D956C2" w:rsidP="0045792B">
      <w:pPr>
        <w:pStyle w:val="NormalWeb"/>
        <w:shd w:val="clear" w:color="auto" w:fill="FFFFFF"/>
        <w:spacing w:before="0" w:beforeAutospacing="0" w:after="0" w:afterAutospacing="0" w:line="360" w:lineRule="auto"/>
        <w:ind w:firstLine="851"/>
        <w:jc w:val="both"/>
        <w:rPr>
          <w:color w:val="333333"/>
        </w:rPr>
      </w:pPr>
      <w:r w:rsidRPr="0045792B">
        <w:t xml:space="preserve">Šiais metais </w:t>
      </w:r>
      <w:r>
        <w:t xml:space="preserve">tarnybos ugniagesiai </w:t>
      </w:r>
      <w:r>
        <w:rPr>
          <w:color w:val="333333"/>
        </w:rPr>
        <w:t>vykdė</w:t>
      </w:r>
      <w:r w:rsidRPr="0045792B">
        <w:rPr>
          <w:color w:val="333333"/>
        </w:rPr>
        <w:t xml:space="preserve"> kasmetinę prevencinę akciją „Kūrenkime saugiai“. Akcijos tikslas – padėti apsisaugoti nuo gaisrų, kylančių dėl krosnių įrengimo ir jų eksploatavimo taisyklių pažeidimų.</w:t>
      </w:r>
    </w:p>
    <w:p w:rsidR="00D956C2" w:rsidRPr="0045792B" w:rsidRDefault="00D956C2" w:rsidP="0045792B">
      <w:pPr>
        <w:pStyle w:val="NormalWeb"/>
        <w:shd w:val="clear" w:color="auto" w:fill="FFFFFF"/>
        <w:spacing w:before="0" w:beforeAutospacing="0" w:after="0" w:afterAutospacing="0" w:line="360" w:lineRule="auto"/>
        <w:ind w:firstLine="851"/>
        <w:jc w:val="both"/>
        <w:rPr>
          <w:color w:val="333333"/>
        </w:rPr>
      </w:pPr>
      <w:r w:rsidRPr="0045792B">
        <w:rPr>
          <w:color w:val="333333"/>
        </w:rPr>
        <w:t>Akcijos metu siek</w:t>
      </w:r>
      <w:r>
        <w:rPr>
          <w:color w:val="333333"/>
        </w:rPr>
        <w:t xml:space="preserve">ėme </w:t>
      </w:r>
      <w:r w:rsidRPr="0045792B">
        <w:rPr>
          <w:color w:val="333333"/>
        </w:rPr>
        <w:t xml:space="preserve"> aplankyti kuo daugiau gyventojų, kurių namuose yra kietojo kuro krosnys. Apsilankymo metu konsult</w:t>
      </w:r>
      <w:r>
        <w:rPr>
          <w:color w:val="333333"/>
        </w:rPr>
        <w:t>avome</w:t>
      </w:r>
      <w:r w:rsidRPr="0045792B">
        <w:rPr>
          <w:color w:val="333333"/>
        </w:rPr>
        <w:t xml:space="preserve"> gyventojus ne tik dėl tinkamo kietojo kuro krosnių įrengimo ir eksploatavimo, bet ir atkreip</w:t>
      </w:r>
      <w:r>
        <w:rPr>
          <w:color w:val="333333"/>
        </w:rPr>
        <w:t>ėme</w:t>
      </w:r>
      <w:r w:rsidRPr="0045792B">
        <w:rPr>
          <w:color w:val="333333"/>
        </w:rPr>
        <w:t xml:space="preserve"> gyventojų dėmesį į pastebėtą netvarkingą elektros instaliaciją ar kitus įrenginius, dėl kurių gali kilti gaisras ir suteik</w:t>
      </w:r>
      <w:r>
        <w:rPr>
          <w:color w:val="333333"/>
        </w:rPr>
        <w:t>ėme</w:t>
      </w:r>
      <w:r w:rsidRPr="0045792B">
        <w:rPr>
          <w:color w:val="333333"/>
        </w:rPr>
        <w:t xml:space="preserve"> informaciją kaip minėtus trūkumus pašalinti.</w:t>
      </w:r>
    </w:p>
    <w:p w:rsidR="00D956C2" w:rsidRPr="003A2A66" w:rsidRDefault="00D956C2" w:rsidP="003A2A66">
      <w:pPr>
        <w:spacing w:line="360" w:lineRule="auto"/>
        <w:ind w:firstLine="851"/>
        <w:jc w:val="both"/>
      </w:pPr>
      <w:r>
        <w:t xml:space="preserve">     </w:t>
      </w:r>
      <w:r w:rsidRPr="003A2A66">
        <w:t xml:space="preserve">       </w:t>
      </w:r>
    </w:p>
    <w:p w:rsidR="00D956C2" w:rsidRPr="003A2A66" w:rsidRDefault="00D956C2" w:rsidP="0052486D">
      <w:pPr>
        <w:spacing w:line="360" w:lineRule="auto"/>
        <w:ind w:firstLine="851"/>
      </w:pPr>
      <w:r w:rsidRPr="003A2A66">
        <w:rPr>
          <w:b/>
        </w:rPr>
        <w:t>VI. ĮSTAIGOS PROBLEMOS IR JŲ SPRENDIMAS</w:t>
      </w:r>
    </w:p>
    <w:p w:rsidR="00D956C2" w:rsidRPr="003A2A66" w:rsidRDefault="00D956C2" w:rsidP="003A2A66">
      <w:pPr>
        <w:spacing w:line="360" w:lineRule="auto"/>
        <w:ind w:firstLine="851"/>
        <w:jc w:val="both"/>
      </w:pPr>
    </w:p>
    <w:p w:rsidR="00D956C2" w:rsidRPr="003A2A66" w:rsidRDefault="00D956C2" w:rsidP="003A2A66">
      <w:pPr>
        <w:spacing w:line="360" w:lineRule="auto"/>
        <w:ind w:firstLine="851"/>
        <w:jc w:val="both"/>
      </w:pPr>
      <w:r w:rsidRPr="003A2A66">
        <w:t>Pagėgių savivaldybės priešgaisrinės tarnybos materialinė – techninė bazė yra tik patenkinama. Jos būklės sprendimas priklauso nuo finansavimo, kuris nėra pakankamas.</w:t>
      </w:r>
    </w:p>
    <w:p w:rsidR="00D956C2" w:rsidRPr="003A2A66" w:rsidRDefault="00D956C2" w:rsidP="003A2A66">
      <w:pPr>
        <w:spacing w:line="360" w:lineRule="auto"/>
        <w:ind w:firstLine="851"/>
        <w:jc w:val="both"/>
      </w:pPr>
      <w:r w:rsidRPr="003A2A66">
        <w:t xml:space="preserve">Tarnyba naudojasi 2 gaisriniais </w:t>
      </w:r>
      <w:r>
        <w:t xml:space="preserve"> </w:t>
      </w:r>
      <w:r w:rsidRPr="003A2A66">
        <w:t>automobiliais</w:t>
      </w:r>
      <w:r>
        <w:t xml:space="preserve"> ir viena, potvynio darbams skirta mašina</w:t>
      </w:r>
      <w:r w:rsidRPr="003A2A66">
        <w:t>. Paanalizavus eksploatuojamų gaisrinių automobilių</w:t>
      </w:r>
      <w:r>
        <w:t xml:space="preserve"> amžiaus vidurkį,  jis siekia 36</w:t>
      </w:r>
      <w:r w:rsidRPr="003A2A66">
        <w:rPr>
          <w:color w:val="FF0000"/>
        </w:rPr>
        <w:t xml:space="preserve"> </w:t>
      </w:r>
      <w:r w:rsidRPr="003A2A66">
        <w:t xml:space="preserve">metus. Naudojama technika yra  morališkai pasenusi, neatitinkanti specifinių reikalavimų. Tik darbuotojų iniciatyva ji yra prižiūrima, remontuojama ir eksploatuojama. </w:t>
      </w:r>
    </w:p>
    <w:p w:rsidR="00D956C2" w:rsidRPr="003A2A66" w:rsidRDefault="00D956C2" w:rsidP="003A2A66">
      <w:pPr>
        <w:spacing w:line="360" w:lineRule="auto"/>
        <w:ind w:firstLine="851"/>
        <w:jc w:val="both"/>
      </w:pPr>
      <w:r w:rsidRPr="003A2A66">
        <w:t>Siekiant pilnai ir saugiai atlikti tarnybai pavestas funkcijas, UK trūksta suspausto oro kvėpavimo aparatų ir dielektrinių priemonių. Tarnyba iš savo biudžeto jų nupirkti yra nepajėgi.</w:t>
      </w:r>
    </w:p>
    <w:p w:rsidR="00D956C2" w:rsidRPr="003A2A66" w:rsidRDefault="00D956C2" w:rsidP="003A2A66">
      <w:pPr>
        <w:spacing w:line="360" w:lineRule="auto"/>
        <w:ind w:firstLine="851"/>
        <w:jc w:val="both"/>
      </w:pPr>
      <w:r w:rsidRPr="003A2A66">
        <w:t>Neskiriamos lėšos savanorių ugniagesių veiklai plėtoti ir vykdyti(kovinei aprangai pirkti, atlygiui už sugaištą gaisre laiką mokėti ir t.t.)</w:t>
      </w:r>
    </w:p>
    <w:p w:rsidR="00D956C2" w:rsidRPr="003A2A66" w:rsidRDefault="00D956C2" w:rsidP="003A2A66">
      <w:pPr>
        <w:spacing w:line="360" w:lineRule="auto"/>
        <w:ind w:firstLine="851"/>
        <w:jc w:val="both"/>
      </w:pPr>
    </w:p>
    <w:p w:rsidR="00D956C2" w:rsidRPr="003A2A66" w:rsidRDefault="00D956C2" w:rsidP="0052486D">
      <w:pPr>
        <w:spacing w:line="360" w:lineRule="auto"/>
        <w:ind w:firstLine="851"/>
        <w:sectPr w:rsidR="00D956C2" w:rsidRPr="003A2A66" w:rsidSect="002A6B97">
          <w:pgSz w:w="11906" w:h="16838"/>
          <w:pgMar w:top="1134" w:right="851" w:bottom="1134" w:left="1701" w:header="567" w:footer="567" w:gutter="0"/>
          <w:cols w:space="1296"/>
          <w:docGrid w:linePitch="360"/>
        </w:sectPr>
      </w:pPr>
      <w:r>
        <w:t>______________________</w:t>
      </w:r>
    </w:p>
    <w:p w:rsidR="00D956C2" w:rsidRPr="002B4B40" w:rsidRDefault="00D956C2" w:rsidP="002B4B40">
      <w:r>
        <w:pict>
          <v:shape id="_x0000_i1026" type="#_x0000_t75" style="width:469.5pt;height:675pt">
            <v:imagedata r:id="rId10" o:title=""/>
          </v:shape>
        </w:pict>
      </w:r>
    </w:p>
    <w:sectPr w:rsidR="00D956C2" w:rsidRPr="002B4B40" w:rsidSect="002A6B97">
      <w:pgSz w:w="11906" w:h="16838"/>
      <w:pgMar w:top="1134" w:right="851"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56C2" w:rsidRDefault="00D956C2" w:rsidP="00671502">
      <w:r>
        <w:separator/>
      </w:r>
    </w:p>
  </w:endnote>
  <w:endnote w:type="continuationSeparator" w:id="0">
    <w:p w:rsidR="00D956C2" w:rsidRDefault="00D956C2" w:rsidP="006715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Ø©??"/>
    <w:panose1 w:val="02010600030101010101"/>
    <w:charset w:val="86"/>
    <w:family w:val="auto"/>
    <w:notTrueType/>
    <w:pitch w:val="variable"/>
    <w:sig w:usb0="00000001" w:usb1="080E0000" w:usb2="00000010" w:usb3="00000000" w:csb0="00040000"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56C2" w:rsidRDefault="00D956C2" w:rsidP="00671502">
      <w:r>
        <w:separator/>
      </w:r>
    </w:p>
  </w:footnote>
  <w:footnote w:type="continuationSeparator" w:id="0">
    <w:p w:rsidR="00D956C2" w:rsidRDefault="00D956C2" w:rsidP="006715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C1C88"/>
    <w:multiLevelType w:val="hybridMultilevel"/>
    <w:tmpl w:val="A920B7C6"/>
    <w:lvl w:ilvl="0" w:tplc="F00A7590">
      <w:start w:val="1"/>
      <w:numFmt w:val="upp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
    <w:nsid w:val="22FF5486"/>
    <w:multiLevelType w:val="hybridMultilevel"/>
    <w:tmpl w:val="140C85E4"/>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2">
    <w:nsid w:val="275A5B91"/>
    <w:multiLevelType w:val="multilevel"/>
    <w:tmpl w:val="B34AB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1411C32"/>
    <w:multiLevelType w:val="multilevel"/>
    <w:tmpl w:val="D78231C8"/>
    <w:lvl w:ilvl="0">
      <w:start w:val="1"/>
      <w:numFmt w:val="decimal"/>
      <w:lvlText w:val="%1."/>
      <w:lvlJc w:val="left"/>
      <w:pPr>
        <w:tabs>
          <w:tab w:val="num" w:pos="1770"/>
        </w:tabs>
        <w:ind w:left="1770" w:hanging="1050"/>
      </w:pPr>
      <w:rPr>
        <w:rFonts w:cs="Times New Roman" w:hint="default"/>
      </w:rPr>
    </w:lvl>
    <w:lvl w:ilvl="1">
      <w:start w:val="1"/>
      <w:numFmt w:val="decimal"/>
      <w:isLgl/>
      <w:lvlText w:val="%1.%2."/>
      <w:lvlJc w:val="left"/>
      <w:pPr>
        <w:tabs>
          <w:tab w:val="num" w:pos="1140"/>
        </w:tabs>
        <w:ind w:left="1140" w:hanging="4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440"/>
        </w:tabs>
        <w:ind w:left="1440" w:hanging="72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1800"/>
        </w:tabs>
        <w:ind w:left="1800" w:hanging="1080"/>
      </w:pPr>
      <w:rPr>
        <w:rFonts w:cs="Times New Roman" w:hint="default"/>
      </w:rPr>
    </w:lvl>
    <w:lvl w:ilvl="6">
      <w:start w:val="1"/>
      <w:numFmt w:val="decimal"/>
      <w:isLgl/>
      <w:lvlText w:val="%1.%2.%3.%4.%5.%6.%7."/>
      <w:lvlJc w:val="left"/>
      <w:pPr>
        <w:tabs>
          <w:tab w:val="num" w:pos="2160"/>
        </w:tabs>
        <w:ind w:left="2160" w:hanging="1440"/>
      </w:pPr>
      <w:rPr>
        <w:rFonts w:cs="Times New Roman" w:hint="default"/>
      </w:rPr>
    </w:lvl>
    <w:lvl w:ilvl="7">
      <w:start w:val="1"/>
      <w:numFmt w:val="decimal"/>
      <w:isLgl/>
      <w:lvlText w:val="%1.%2.%3.%4.%5.%6.%7.%8."/>
      <w:lvlJc w:val="left"/>
      <w:pPr>
        <w:tabs>
          <w:tab w:val="num" w:pos="2160"/>
        </w:tabs>
        <w:ind w:left="2160" w:hanging="1440"/>
      </w:pPr>
      <w:rPr>
        <w:rFonts w:cs="Times New Roman" w:hint="default"/>
      </w:rPr>
    </w:lvl>
    <w:lvl w:ilvl="8">
      <w:start w:val="1"/>
      <w:numFmt w:val="decimal"/>
      <w:isLgl/>
      <w:lvlText w:val="%1.%2.%3.%4.%5.%6.%7.%8.%9."/>
      <w:lvlJc w:val="left"/>
      <w:pPr>
        <w:tabs>
          <w:tab w:val="num" w:pos="2520"/>
        </w:tabs>
        <w:ind w:left="2520" w:hanging="1800"/>
      </w:pPr>
      <w:rPr>
        <w:rFonts w:cs="Times New Roman" w:hint="default"/>
      </w:rPr>
    </w:lvl>
  </w:abstractNum>
  <w:abstractNum w:abstractNumId="4">
    <w:nsid w:val="6A3B3504"/>
    <w:multiLevelType w:val="multilevel"/>
    <w:tmpl w:val="280A7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EE7408A"/>
    <w:multiLevelType w:val="hybridMultilevel"/>
    <w:tmpl w:val="F7286FE4"/>
    <w:lvl w:ilvl="0" w:tplc="87A09BD0">
      <w:start w:val="2"/>
      <w:numFmt w:val="decimal"/>
      <w:lvlText w:val="%1."/>
      <w:lvlJc w:val="left"/>
      <w:pPr>
        <w:tabs>
          <w:tab w:val="num" w:pos="1380"/>
        </w:tabs>
        <w:ind w:left="138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num w:numId="1">
    <w:abstractNumId w:val="2"/>
  </w:num>
  <w:num w:numId="2">
    <w:abstractNumId w:val="4"/>
  </w:num>
  <w:num w:numId="3">
    <w:abstractNumId w:val="0"/>
  </w:num>
  <w:num w:numId="4">
    <w:abstractNumId w:val="3"/>
  </w:num>
  <w:num w:numId="5">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786C"/>
    <w:rsid w:val="00003034"/>
    <w:rsid w:val="000125BA"/>
    <w:rsid w:val="00015F4A"/>
    <w:rsid w:val="0001600B"/>
    <w:rsid w:val="00020A51"/>
    <w:rsid w:val="00022B99"/>
    <w:rsid w:val="0002330F"/>
    <w:rsid w:val="000233FA"/>
    <w:rsid w:val="00034C4D"/>
    <w:rsid w:val="000411F9"/>
    <w:rsid w:val="00042755"/>
    <w:rsid w:val="000447C5"/>
    <w:rsid w:val="00051832"/>
    <w:rsid w:val="00052DE7"/>
    <w:rsid w:val="00056E83"/>
    <w:rsid w:val="000629E1"/>
    <w:rsid w:val="00072A9B"/>
    <w:rsid w:val="000742F0"/>
    <w:rsid w:val="00075B4C"/>
    <w:rsid w:val="000778DE"/>
    <w:rsid w:val="00077C4D"/>
    <w:rsid w:val="000940D7"/>
    <w:rsid w:val="000A2BA7"/>
    <w:rsid w:val="000B29F0"/>
    <w:rsid w:val="000B4339"/>
    <w:rsid w:val="000E7BDD"/>
    <w:rsid w:val="000F4966"/>
    <w:rsid w:val="000F7EE7"/>
    <w:rsid w:val="00101042"/>
    <w:rsid w:val="001010FB"/>
    <w:rsid w:val="00103D00"/>
    <w:rsid w:val="00110952"/>
    <w:rsid w:val="00112147"/>
    <w:rsid w:val="00121603"/>
    <w:rsid w:val="00131387"/>
    <w:rsid w:val="0013178D"/>
    <w:rsid w:val="00143A41"/>
    <w:rsid w:val="001478B3"/>
    <w:rsid w:val="00150A03"/>
    <w:rsid w:val="0015161C"/>
    <w:rsid w:val="0015192E"/>
    <w:rsid w:val="00160A56"/>
    <w:rsid w:val="00161EE1"/>
    <w:rsid w:val="00166CEC"/>
    <w:rsid w:val="001807B2"/>
    <w:rsid w:val="001836F9"/>
    <w:rsid w:val="001868B4"/>
    <w:rsid w:val="001961F1"/>
    <w:rsid w:val="001B0C18"/>
    <w:rsid w:val="001B6670"/>
    <w:rsid w:val="001C3013"/>
    <w:rsid w:val="001D22CA"/>
    <w:rsid w:val="001D7634"/>
    <w:rsid w:val="001E0F7B"/>
    <w:rsid w:val="001E3079"/>
    <w:rsid w:val="001F1A61"/>
    <w:rsid w:val="001F2DFB"/>
    <w:rsid w:val="001F554B"/>
    <w:rsid w:val="001F73B2"/>
    <w:rsid w:val="00200675"/>
    <w:rsid w:val="0020136B"/>
    <w:rsid w:val="0020421D"/>
    <w:rsid w:val="00242A14"/>
    <w:rsid w:val="0024740B"/>
    <w:rsid w:val="00247539"/>
    <w:rsid w:val="00252FF6"/>
    <w:rsid w:val="002542CA"/>
    <w:rsid w:val="00254C2E"/>
    <w:rsid w:val="00264ACC"/>
    <w:rsid w:val="002652E0"/>
    <w:rsid w:val="00287833"/>
    <w:rsid w:val="00292474"/>
    <w:rsid w:val="00294ACE"/>
    <w:rsid w:val="002A3201"/>
    <w:rsid w:val="002A6B97"/>
    <w:rsid w:val="002B43E5"/>
    <w:rsid w:val="002B4B40"/>
    <w:rsid w:val="002C2ACA"/>
    <w:rsid w:val="002C387C"/>
    <w:rsid w:val="002C6A11"/>
    <w:rsid w:val="002C7E0C"/>
    <w:rsid w:val="002D28F5"/>
    <w:rsid w:val="002D514E"/>
    <w:rsid w:val="002D67C7"/>
    <w:rsid w:val="002D72EE"/>
    <w:rsid w:val="002E2B45"/>
    <w:rsid w:val="002E61B3"/>
    <w:rsid w:val="002E7BE3"/>
    <w:rsid w:val="002F0E9E"/>
    <w:rsid w:val="002F2CA1"/>
    <w:rsid w:val="002F4DE4"/>
    <w:rsid w:val="003019AB"/>
    <w:rsid w:val="003039C2"/>
    <w:rsid w:val="00304DAA"/>
    <w:rsid w:val="00311CCD"/>
    <w:rsid w:val="00317530"/>
    <w:rsid w:val="00320722"/>
    <w:rsid w:val="00332D50"/>
    <w:rsid w:val="00335229"/>
    <w:rsid w:val="003354D1"/>
    <w:rsid w:val="00335BDD"/>
    <w:rsid w:val="00336BBA"/>
    <w:rsid w:val="00351AE3"/>
    <w:rsid w:val="00356519"/>
    <w:rsid w:val="00363099"/>
    <w:rsid w:val="0036399A"/>
    <w:rsid w:val="00365A86"/>
    <w:rsid w:val="00375917"/>
    <w:rsid w:val="00386CA0"/>
    <w:rsid w:val="003921D1"/>
    <w:rsid w:val="00395012"/>
    <w:rsid w:val="003A2A66"/>
    <w:rsid w:val="003B367B"/>
    <w:rsid w:val="003D0FFE"/>
    <w:rsid w:val="003D745D"/>
    <w:rsid w:val="003D76AE"/>
    <w:rsid w:val="003E2A3A"/>
    <w:rsid w:val="003F3333"/>
    <w:rsid w:val="003F4677"/>
    <w:rsid w:val="003F46CE"/>
    <w:rsid w:val="003F72E8"/>
    <w:rsid w:val="004008BD"/>
    <w:rsid w:val="00400D9A"/>
    <w:rsid w:val="004164A3"/>
    <w:rsid w:val="0042708E"/>
    <w:rsid w:val="00433C3E"/>
    <w:rsid w:val="0043439F"/>
    <w:rsid w:val="004355CA"/>
    <w:rsid w:val="004374C7"/>
    <w:rsid w:val="0045792B"/>
    <w:rsid w:val="004634D7"/>
    <w:rsid w:val="004735BE"/>
    <w:rsid w:val="004756AA"/>
    <w:rsid w:val="00482C06"/>
    <w:rsid w:val="0049556E"/>
    <w:rsid w:val="004A6B4D"/>
    <w:rsid w:val="004A7E54"/>
    <w:rsid w:val="004B0A70"/>
    <w:rsid w:val="004B2D66"/>
    <w:rsid w:val="004B3D08"/>
    <w:rsid w:val="004B587B"/>
    <w:rsid w:val="004C3070"/>
    <w:rsid w:val="004C4632"/>
    <w:rsid w:val="004C7484"/>
    <w:rsid w:val="004D0EF4"/>
    <w:rsid w:val="004D5C04"/>
    <w:rsid w:val="004D753E"/>
    <w:rsid w:val="004E4DB8"/>
    <w:rsid w:val="004F3AF1"/>
    <w:rsid w:val="004F5386"/>
    <w:rsid w:val="004F7EB1"/>
    <w:rsid w:val="0050372D"/>
    <w:rsid w:val="00514869"/>
    <w:rsid w:val="00521B9B"/>
    <w:rsid w:val="00521C08"/>
    <w:rsid w:val="0052486D"/>
    <w:rsid w:val="00526D53"/>
    <w:rsid w:val="0053089B"/>
    <w:rsid w:val="00532F72"/>
    <w:rsid w:val="00536053"/>
    <w:rsid w:val="005371F9"/>
    <w:rsid w:val="00542D97"/>
    <w:rsid w:val="0055347D"/>
    <w:rsid w:val="00553710"/>
    <w:rsid w:val="0057004D"/>
    <w:rsid w:val="00570E45"/>
    <w:rsid w:val="00572C15"/>
    <w:rsid w:val="0057339C"/>
    <w:rsid w:val="00581F12"/>
    <w:rsid w:val="00582544"/>
    <w:rsid w:val="00591EB3"/>
    <w:rsid w:val="00596EF8"/>
    <w:rsid w:val="005B0F5B"/>
    <w:rsid w:val="005C0617"/>
    <w:rsid w:val="005C0E25"/>
    <w:rsid w:val="005D12AA"/>
    <w:rsid w:val="005D51B4"/>
    <w:rsid w:val="005E6898"/>
    <w:rsid w:val="005E7067"/>
    <w:rsid w:val="005F5DEE"/>
    <w:rsid w:val="005F6622"/>
    <w:rsid w:val="00640558"/>
    <w:rsid w:val="00641923"/>
    <w:rsid w:val="00643FDA"/>
    <w:rsid w:val="00645546"/>
    <w:rsid w:val="00652281"/>
    <w:rsid w:val="0066365C"/>
    <w:rsid w:val="00670B53"/>
    <w:rsid w:val="00671502"/>
    <w:rsid w:val="00676439"/>
    <w:rsid w:val="00694A1F"/>
    <w:rsid w:val="006958F8"/>
    <w:rsid w:val="006A1F6B"/>
    <w:rsid w:val="006B4531"/>
    <w:rsid w:val="006C1E1F"/>
    <w:rsid w:val="006C6E90"/>
    <w:rsid w:val="006D4538"/>
    <w:rsid w:val="006E4BCA"/>
    <w:rsid w:val="006F1DC1"/>
    <w:rsid w:val="00703112"/>
    <w:rsid w:val="00704154"/>
    <w:rsid w:val="00706312"/>
    <w:rsid w:val="007147DF"/>
    <w:rsid w:val="00721187"/>
    <w:rsid w:val="00726460"/>
    <w:rsid w:val="007346E6"/>
    <w:rsid w:val="0074232C"/>
    <w:rsid w:val="007578D4"/>
    <w:rsid w:val="007624F1"/>
    <w:rsid w:val="00770001"/>
    <w:rsid w:val="00771AF4"/>
    <w:rsid w:val="00794F22"/>
    <w:rsid w:val="007B1A4F"/>
    <w:rsid w:val="007C4DB0"/>
    <w:rsid w:val="007C66A0"/>
    <w:rsid w:val="007D0049"/>
    <w:rsid w:val="007D0944"/>
    <w:rsid w:val="007D23F2"/>
    <w:rsid w:val="007D3C26"/>
    <w:rsid w:val="007D6104"/>
    <w:rsid w:val="007E4F99"/>
    <w:rsid w:val="007E51AB"/>
    <w:rsid w:val="007E7359"/>
    <w:rsid w:val="007F36A8"/>
    <w:rsid w:val="007F3AD7"/>
    <w:rsid w:val="007F727D"/>
    <w:rsid w:val="008003B7"/>
    <w:rsid w:val="00801FB3"/>
    <w:rsid w:val="00806E1C"/>
    <w:rsid w:val="00807364"/>
    <w:rsid w:val="00807A9D"/>
    <w:rsid w:val="00814CB5"/>
    <w:rsid w:val="00815B95"/>
    <w:rsid w:val="00817F6F"/>
    <w:rsid w:val="00822FC2"/>
    <w:rsid w:val="00826897"/>
    <w:rsid w:val="00830442"/>
    <w:rsid w:val="00831FDC"/>
    <w:rsid w:val="008361ED"/>
    <w:rsid w:val="0083708F"/>
    <w:rsid w:val="0083732B"/>
    <w:rsid w:val="00844213"/>
    <w:rsid w:val="00844D90"/>
    <w:rsid w:val="00855E35"/>
    <w:rsid w:val="00855FF3"/>
    <w:rsid w:val="0086177D"/>
    <w:rsid w:val="008623FC"/>
    <w:rsid w:val="00862ED3"/>
    <w:rsid w:val="00866DAE"/>
    <w:rsid w:val="008925FC"/>
    <w:rsid w:val="00892BD7"/>
    <w:rsid w:val="00895B3A"/>
    <w:rsid w:val="00896495"/>
    <w:rsid w:val="008A3FD1"/>
    <w:rsid w:val="008A5F66"/>
    <w:rsid w:val="008B08E7"/>
    <w:rsid w:val="008B1C58"/>
    <w:rsid w:val="008B7159"/>
    <w:rsid w:val="008D10D9"/>
    <w:rsid w:val="008D36CF"/>
    <w:rsid w:val="008F5289"/>
    <w:rsid w:val="00901310"/>
    <w:rsid w:val="00906AE8"/>
    <w:rsid w:val="00917CFD"/>
    <w:rsid w:val="00926473"/>
    <w:rsid w:val="00927248"/>
    <w:rsid w:val="00932AEB"/>
    <w:rsid w:val="00932CE2"/>
    <w:rsid w:val="00934932"/>
    <w:rsid w:val="00935024"/>
    <w:rsid w:val="00935636"/>
    <w:rsid w:val="00940351"/>
    <w:rsid w:val="009501A5"/>
    <w:rsid w:val="00951B5D"/>
    <w:rsid w:val="009531A5"/>
    <w:rsid w:val="009646C6"/>
    <w:rsid w:val="009648B9"/>
    <w:rsid w:val="009666E9"/>
    <w:rsid w:val="009743B7"/>
    <w:rsid w:val="00976B95"/>
    <w:rsid w:val="00980FEC"/>
    <w:rsid w:val="00984E28"/>
    <w:rsid w:val="00986F7C"/>
    <w:rsid w:val="009A0EF1"/>
    <w:rsid w:val="009A62FC"/>
    <w:rsid w:val="009C3DB6"/>
    <w:rsid w:val="009D5DD0"/>
    <w:rsid w:val="009D78E3"/>
    <w:rsid w:val="009E01F4"/>
    <w:rsid w:val="009E3ACD"/>
    <w:rsid w:val="009E55ED"/>
    <w:rsid w:val="009E7EFD"/>
    <w:rsid w:val="009F0FB7"/>
    <w:rsid w:val="00A060E4"/>
    <w:rsid w:val="00A1060C"/>
    <w:rsid w:val="00A11560"/>
    <w:rsid w:val="00A115E3"/>
    <w:rsid w:val="00A1444B"/>
    <w:rsid w:val="00A1597F"/>
    <w:rsid w:val="00A17B50"/>
    <w:rsid w:val="00A240A2"/>
    <w:rsid w:val="00A32B3D"/>
    <w:rsid w:val="00A524D6"/>
    <w:rsid w:val="00A548D0"/>
    <w:rsid w:val="00A60DA6"/>
    <w:rsid w:val="00A647DF"/>
    <w:rsid w:val="00A6569C"/>
    <w:rsid w:val="00A75FDC"/>
    <w:rsid w:val="00A873DE"/>
    <w:rsid w:val="00A94EF2"/>
    <w:rsid w:val="00A95691"/>
    <w:rsid w:val="00AA2FA1"/>
    <w:rsid w:val="00AA4BA5"/>
    <w:rsid w:val="00AB1A67"/>
    <w:rsid w:val="00AB1BD9"/>
    <w:rsid w:val="00AB60E7"/>
    <w:rsid w:val="00AC37E5"/>
    <w:rsid w:val="00AC4FDA"/>
    <w:rsid w:val="00AC69E0"/>
    <w:rsid w:val="00AD1284"/>
    <w:rsid w:val="00AD1DC0"/>
    <w:rsid w:val="00AD47A4"/>
    <w:rsid w:val="00AD7C98"/>
    <w:rsid w:val="00AE5C1D"/>
    <w:rsid w:val="00AF1C45"/>
    <w:rsid w:val="00AF50C9"/>
    <w:rsid w:val="00B0059E"/>
    <w:rsid w:val="00B12668"/>
    <w:rsid w:val="00B16120"/>
    <w:rsid w:val="00B21EEC"/>
    <w:rsid w:val="00B24C9A"/>
    <w:rsid w:val="00B27560"/>
    <w:rsid w:val="00B35AEF"/>
    <w:rsid w:val="00B53E6A"/>
    <w:rsid w:val="00B53FF3"/>
    <w:rsid w:val="00B57CF7"/>
    <w:rsid w:val="00B72BD4"/>
    <w:rsid w:val="00B72BE0"/>
    <w:rsid w:val="00B74C28"/>
    <w:rsid w:val="00B818E4"/>
    <w:rsid w:val="00B82D26"/>
    <w:rsid w:val="00B851DF"/>
    <w:rsid w:val="00B9290A"/>
    <w:rsid w:val="00BA1596"/>
    <w:rsid w:val="00BB1296"/>
    <w:rsid w:val="00BB457F"/>
    <w:rsid w:val="00BD597F"/>
    <w:rsid w:val="00BE2AE2"/>
    <w:rsid w:val="00BE2B7C"/>
    <w:rsid w:val="00BF21A8"/>
    <w:rsid w:val="00BF6566"/>
    <w:rsid w:val="00C026D2"/>
    <w:rsid w:val="00C02D76"/>
    <w:rsid w:val="00C24128"/>
    <w:rsid w:val="00C32A27"/>
    <w:rsid w:val="00C32DEA"/>
    <w:rsid w:val="00C3523D"/>
    <w:rsid w:val="00C4090F"/>
    <w:rsid w:val="00C50352"/>
    <w:rsid w:val="00C528D3"/>
    <w:rsid w:val="00C541FF"/>
    <w:rsid w:val="00C71879"/>
    <w:rsid w:val="00C731CB"/>
    <w:rsid w:val="00C82491"/>
    <w:rsid w:val="00C8326C"/>
    <w:rsid w:val="00C849F1"/>
    <w:rsid w:val="00C84D4E"/>
    <w:rsid w:val="00C85173"/>
    <w:rsid w:val="00C86765"/>
    <w:rsid w:val="00CA5399"/>
    <w:rsid w:val="00CB00F5"/>
    <w:rsid w:val="00CB0AB0"/>
    <w:rsid w:val="00CB3052"/>
    <w:rsid w:val="00CC6EB3"/>
    <w:rsid w:val="00CD3E83"/>
    <w:rsid w:val="00CD7AD7"/>
    <w:rsid w:val="00CE65CF"/>
    <w:rsid w:val="00D05A93"/>
    <w:rsid w:val="00D10305"/>
    <w:rsid w:val="00D1419B"/>
    <w:rsid w:val="00D222D7"/>
    <w:rsid w:val="00D27C08"/>
    <w:rsid w:val="00D27DB6"/>
    <w:rsid w:val="00D35112"/>
    <w:rsid w:val="00D73FDE"/>
    <w:rsid w:val="00D74DFE"/>
    <w:rsid w:val="00D76956"/>
    <w:rsid w:val="00D76CDA"/>
    <w:rsid w:val="00D77BB1"/>
    <w:rsid w:val="00D82A3E"/>
    <w:rsid w:val="00D83C61"/>
    <w:rsid w:val="00D85211"/>
    <w:rsid w:val="00D8667C"/>
    <w:rsid w:val="00D87A27"/>
    <w:rsid w:val="00D94118"/>
    <w:rsid w:val="00D956C2"/>
    <w:rsid w:val="00DA4782"/>
    <w:rsid w:val="00DB046E"/>
    <w:rsid w:val="00DB3250"/>
    <w:rsid w:val="00DD0610"/>
    <w:rsid w:val="00DD6642"/>
    <w:rsid w:val="00DE42D3"/>
    <w:rsid w:val="00DF193E"/>
    <w:rsid w:val="00DF412E"/>
    <w:rsid w:val="00DF74C8"/>
    <w:rsid w:val="00E04699"/>
    <w:rsid w:val="00E06558"/>
    <w:rsid w:val="00E20CEE"/>
    <w:rsid w:val="00E25E05"/>
    <w:rsid w:val="00E42C17"/>
    <w:rsid w:val="00E44111"/>
    <w:rsid w:val="00E456BA"/>
    <w:rsid w:val="00E50579"/>
    <w:rsid w:val="00E52EBA"/>
    <w:rsid w:val="00E555A7"/>
    <w:rsid w:val="00E61F7C"/>
    <w:rsid w:val="00E631A2"/>
    <w:rsid w:val="00E70504"/>
    <w:rsid w:val="00E739AC"/>
    <w:rsid w:val="00E766CD"/>
    <w:rsid w:val="00E93A76"/>
    <w:rsid w:val="00EA53D4"/>
    <w:rsid w:val="00EA55B4"/>
    <w:rsid w:val="00EA6DDF"/>
    <w:rsid w:val="00EB1D72"/>
    <w:rsid w:val="00EB695C"/>
    <w:rsid w:val="00EC0825"/>
    <w:rsid w:val="00EC35B2"/>
    <w:rsid w:val="00EC5F17"/>
    <w:rsid w:val="00EF5723"/>
    <w:rsid w:val="00EF6D4F"/>
    <w:rsid w:val="00F000A6"/>
    <w:rsid w:val="00F01B33"/>
    <w:rsid w:val="00F05332"/>
    <w:rsid w:val="00F15985"/>
    <w:rsid w:val="00F24426"/>
    <w:rsid w:val="00F34FC8"/>
    <w:rsid w:val="00F375C3"/>
    <w:rsid w:val="00F437D4"/>
    <w:rsid w:val="00F454FE"/>
    <w:rsid w:val="00F5059D"/>
    <w:rsid w:val="00F74F3E"/>
    <w:rsid w:val="00F7551F"/>
    <w:rsid w:val="00F82833"/>
    <w:rsid w:val="00F9684C"/>
    <w:rsid w:val="00FA0263"/>
    <w:rsid w:val="00FA786C"/>
    <w:rsid w:val="00FB3147"/>
    <w:rsid w:val="00FB388B"/>
    <w:rsid w:val="00FD1992"/>
    <w:rsid w:val="00FD1BBE"/>
    <w:rsid w:val="00FE2397"/>
    <w:rsid w:val="00FF28AF"/>
    <w:rsid w:val="00FF4002"/>
    <w:rsid w:val="00FF4BA9"/>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A76"/>
    <w:rPr>
      <w:rFonts w:eastAsia="SimSun"/>
      <w:sz w:val="24"/>
      <w:szCs w:val="24"/>
      <w:lang w:eastAsia="zh-CN"/>
    </w:rPr>
  </w:style>
  <w:style w:type="paragraph" w:styleId="Heading1">
    <w:name w:val="heading 1"/>
    <w:basedOn w:val="Normal"/>
    <w:link w:val="Heading1Char"/>
    <w:uiPriority w:val="99"/>
    <w:qFormat/>
    <w:rsid w:val="005371F9"/>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9"/>
    <w:qFormat/>
    <w:rsid w:val="00862ED3"/>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eastAsia="zh-CN"/>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eastAsia="zh-CN"/>
    </w:rPr>
  </w:style>
  <w:style w:type="paragraph" w:styleId="NormalWeb">
    <w:name w:val="Normal (Web)"/>
    <w:basedOn w:val="Normal"/>
    <w:uiPriority w:val="99"/>
    <w:rsid w:val="005371F9"/>
    <w:pPr>
      <w:spacing w:before="100" w:beforeAutospacing="1" w:after="100" w:afterAutospacing="1"/>
    </w:pPr>
  </w:style>
  <w:style w:type="character" w:styleId="Hyperlink">
    <w:name w:val="Hyperlink"/>
    <w:basedOn w:val="DefaultParagraphFont"/>
    <w:uiPriority w:val="99"/>
    <w:rsid w:val="005371F9"/>
    <w:rPr>
      <w:rFonts w:cs="Times New Roman"/>
      <w:color w:val="0000FF"/>
      <w:u w:val="single"/>
    </w:rPr>
  </w:style>
  <w:style w:type="character" w:styleId="Emphasis">
    <w:name w:val="Emphasis"/>
    <w:basedOn w:val="DefaultParagraphFont"/>
    <w:uiPriority w:val="99"/>
    <w:qFormat/>
    <w:rsid w:val="005371F9"/>
    <w:rPr>
      <w:rFonts w:cs="Times New Roman"/>
      <w:i/>
    </w:rPr>
  </w:style>
  <w:style w:type="character" w:styleId="Strong">
    <w:name w:val="Strong"/>
    <w:basedOn w:val="DefaultParagraphFont"/>
    <w:uiPriority w:val="99"/>
    <w:qFormat/>
    <w:rsid w:val="005371F9"/>
    <w:rPr>
      <w:rFonts w:cs="Times New Roman"/>
      <w:b/>
    </w:rPr>
  </w:style>
  <w:style w:type="table" w:styleId="TableGrid">
    <w:name w:val="Table Grid"/>
    <w:basedOn w:val="TableNormal"/>
    <w:uiPriority w:val="99"/>
    <w:rsid w:val="00EF572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raopastraipa">
    <w:name w:val="Sąrašo pastraipa"/>
    <w:basedOn w:val="Normal"/>
    <w:uiPriority w:val="99"/>
    <w:rsid w:val="00A32B3D"/>
    <w:pPr>
      <w:spacing w:before="100" w:beforeAutospacing="1" w:after="100" w:afterAutospacing="1"/>
    </w:pPr>
  </w:style>
  <w:style w:type="paragraph" w:styleId="Header">
    <w:name w:val="header"/>
    <w:basedOn w:val="Normal"/>
    <w:link w:val="HeaderChar1"/>
    <w:uiPriority w:val="99"/>
    <w:rsid w:val="00671502"/>
    <w:pPr>
      <w:tabs>
        <w:tab w:val="center" w:pos="4819"/>
        <w:tab w:val="right" w:pos="9638"/>
      </w:tabs>
    </w:pPr>
  </w:style>
  <w:style w:type="character" w:customStyle="1" w:styleId="HeaderChar">
    <w:name w:val="Header Char"/>
    <w:basedOn w:val="DefaultParagraphFont"/>
    <w:link w:val="Header"/>
    <w:uiPriority w:val="99"/>
    <w:semiHidden/>
    <w:locked/>
    <w:rPr>
      <w:rFonts w:eastAsia="SimSun" w:cs="Times New Roman"/>
      <w:sz w:val="24"/>
      <w:szCs w:val="24"/>
      <w:lang w:eastAsia="zh-CN"/>
    </w:rPr>
  </w:style>
  <w:style w:type="character" w:customStyle="1" w:styleId="HeaderChar1">
    <w:name w:val="Header Char1"/>
    <w:basedOn w:val="DefaultParagraphFont"/>
    <w:link w:val="Header"/>
    <w:uiPriority w:val="99"/>
    <w:locked/>
    <w:rsid w:val="00671502"/>
    <w:rPr>
      <w:rFonts w:cs="Times New Roman"/>
      <w:sz w:val="24"/>
      <w:szCs w:val="24"/>
    </w:rPr>
  </w:style>
  <w:style w:type="paragraph" w:styleId="Footer">
    <w:name w:val="footer"/>
    <w:basedOn w:val="Normal"/>
    <w:link w:val="FooterChar1"/>
    <w:uiPriority w:val="99"/>
    <w:rsid w:val="00671502"/>
    <w:pPr>
      <w:tabs>
        <w:tab w:val="center" w:pos="4819"/>
        <w:tab w:val="right" w:pos="9638"/>
      </w:tabs>
    </w:pPr>
  </w:style>
  <w:style w:type="character" w:customStyle="1" w:styleId="FooterChar">
    <w:name w:val="Footer Char"/>
    <w:basedOn w:val="DefaultParagraphFont"/>
    <w:link w:val="Footer"/>
    <w:uiPriority w:val="99"/>
    <w:semiHidden/>
    <w:locked/>
    <w:rPr>
      <w:rFonts w:eastAsia="SimSun" w:cs="Times New Roman"/>
      <w:sz w:val="24"/>
      <w:szCs w:val="24"/>
      <w:lang w:eastAsia="zh-CN"/>
    </w:rPr>
  </w:style>
  <w:style w:type="character" w:customStyle="1" w:styleId="FooterChar1">
    <w:name w:val="Footer Char1"/>
    <w:basedOn w:val="DefaultParagraphFont"/>
    <w:link w:val="Footer"/>
    <w:uiPriority w:val="99"/>
    <w:locked/>
    <w:rsid w:val="00671502"/>
    <w:rPr>
      <w:rFonts w:cs="Times New Roman"/>
      <w:sz w:val="24"/>
      <w:szCs w:val="24"/>
    </w:rPr>
  </w:style>
  <w:style w:type="paragraph" w:customStyle="1" w:styleId="Char1CharChar">
    <w:name w:val="Char1 Char Char"/>
    <w:basedOn w:val="Normal"/>
    <w:uiPriority w:val="99"/>
    <w:rsid w:val="0057339C"/>
    <w:pPr>
      <w:spacing w:after="160" w:line="240" w:lineRule="exact"/>
    </w:pPr>
    <w:rPr>
      <w:rFonts w:ascii="Verdana" w:hAnsi="Verdana" w:cs="Verdana"/>
      <w:sz w:val="20"/>
      <w:szCs w:val="20"/>
      <w:lang w:val="en-US" w:eastAsia="en-US"/>
    </w:rPr>
  </w:style>
  <w:style w:type="character" w:customStyle="1" w:styleId="DiagramaDiagrama9">
    <w:name w:val="Diagrama Diagrama9"/>
    <w:basedOn w:val="DefaultParagraphFont"/>
    <w:uiPriority w:val="99"/>
    <w:locked/>
    <w:rsid w:val="00862ED3"/>
    <w:rPr>
      <w:rFonts w:ascii="SimSun" w:eastAsia="SimSun" w:cs="Times New Roman"/>
      <w:sz w:val="24"/>
      <w:szCs w:val="24"/>
      <w:lang w:val="lt-LT" w:eastAsia="zh-CN" w:bidi="ar-SA"/>
    </w:rPr>
  </w:style>
</w:styles>
</file>

<file path=word/webSettings.xml><?xml version="1.0" encoding="utf-8"?>
<w:webSettings xmlns:r="http://schemas.openxmlformats.org/officeDocument/2006/relationships" xmlns:w="http://schemas.openxmlformats.org/wordprocessingml/2006/main">
  <w:divs>
    <w:div w:id="871771481">
      <w:marLeft w:val="0"/>
      <w:marRight w:val="0"/>
      <w:marTop w:val="0"/>
      <w:marBottom w:val="0"/>
      <w:divBdr>
        <w:top w:val="none" w:sz="0" w:space="0" w:color="auto"/>
        <w:left w:val="none" w:sz="0" w:space="0" w:color="auto"/>
        <w:bottom w:val="none" w:sz="0" w:space="0" w:color="auto"/>
        <w:right w:val="none" w:sz="0" w:space="0" w:color="auto"/>
      </w:divBdr>
      <w:divsChild>
        <w:div w:id="871771529">
          <w:marLeft w:val="0"/>
          <w:marRight w:val="0"/>
          <w:marTop w:val="0"/>
          <w:marBottom w:val="0"/>
          <w:divBdr>
            <w:top w:val="none" w:sz="0" w:space="0" w:color="auto"/>
            <w:left w:val="none" w:sz="0" w:space="0" w:color="auto"/>
            <w:bottom w:val="none" w:sz="0" w:space="0" w:color="auto"/>
            <w:right w:val="none" w:sz="0" w:space="0" w:color="auto"/>
          </w:divBdr>
          <w:divsChild>
            <w:div w:id="871771536">
              <w:marLeft w:val="0"/>
              <w:marRight w:val="0"/>
              <w:marTop w:val="0"/>
              <w:marBottom w:val="0"/>
              <w:divBdr>
                <w:top w:val="none" w:sz="0" w:space="0" w:color="auto"/>
                <w:left w:val="none" w:sz="0" w:space="0" w:color="auto"/>
                <w:bottom w:val="none" w:sz="0" w:space="0" w:color="auto"/>
                <w:right w:val="none" w:sz="0" w:space="0" w:color="auto"/>
              </w:divBdr>
              <w:divsChild>
                <w:div w:id="871771559">
                  <w:marLeft w:val="0"/>
                  <w:marRight w:val="0"/>
                  <w:marTop w:val="0"/>
                  <w:marBottom w:val="0"/>
                  <w:divBdr>
                    <w:top w:val="none" w:sz="0" w:space="0" w:color="auto"/>
                    <w:left w:val="none" w:sz="0" w:space="0" w:color="auto"/>
                    <w:bottom w:val="none" w:sz="0" w:space="0" w:color="auto"/>
                    <w:right w:val="none" w:sz="0" w:space="0" w:color="auto"/>
                  </w:divBdr>
                  <w:divsChild>
                    <w:div w:id="871771483">
                      <w:marLeft w:val="0"/>
                      <w:marRight w:val="0"/>
                      <w:marTop w:val="0"/>
                      <w:marBottom w:val="0"/>
                      <w:divBdr>
                        <w:top w:val="none" w:sz="0" w:space="0" w:color="auto"/>
                        <w:left w:val="none" w:sz="0" w:space="0" w:color="auto"/>
                        <w:bottom w:val="none" w:sz="0" w:space="0" w:color="auto"/>
                        <w:right w:val="none" w:sz="0" w:space="0" w:color="auto"/>
                      </w:divBdr>
                    </w:div>
                    <w:div w:id="871771484">
                      <w:marLeft w:val="0"/>
                      <w:marRight w:val="0"/>
                      <w:marTop w:val="0"/>
                      <w:marBottom w:val="0"/>
                      <w:divBdr>
                        <w:top w:val="none" w:sz="0" w:space="0" w:color="auto"/>
                        <w:left w:val="none" w:sz="0" w:space="0" w:color="auto"/>
                        <w:bottom w:val="none" w:sz="0" w:space="0" w:color="auto"/>
                        <w:right w:val="none" w:sz="0" w:space="0" w:color="auto"/>
                      </w:divBdr>
                    </w:div>
                    <w:div w:id="871771486">
                      <w:marLeft w:val="360"/>
                      <w:marRight w:val="0"/>
                      <w:marTop w:val="0"/>
                      <w:marBottom w:val="0"/>
                      <w:divBdr>
                        <w:top w:val="none" w:sz="0" w:space="0" w:color="auto"/>
                        <w:left w:val="none" w:sz="0" w:space="0" w:color="auto"/>
                        <w:bottom w:val="none" w:sz="0" w:space="0" w:color="auto"/>
                        <w:right w:val="none" w:sz="0" w:space="0" w:color="auto"/>
                      </w:divBdr>
                    </w:div>
                    <w:div w:id="871771488">
                      <w:marLeft w:val="0"/>
                      <w:marRight w:val="0"/>
                      <w:marTop w:val="0"/>
                      <w:marBottom w:val="0"/>
                      <w:divBdr>
                        <w:top w:val="none" w:sz="0" w:space="0" w:color="auto"/>
                        <w:left w:val="none" w:sz="0" w:space="0" w:color="auto"/>
                        <w:bottom w:val="none" w:sz="0" w:space="0" w:color="auto"/>
                        <w:right w:val="none" w:sz="0" w:space="0" w:color="auto"/>
                      </w:divBdr>
                      <w:divsChild>
                        <w:div w:id="871771482">
                          <w:marLeft w:val="0"/>
                          <w:marRight w:val="0"/>
                          <w:marTop w:val="0"/>
                          <w:marBottom w:val="0"/>
                          <w:divBdr>
                            <w:top w:val="none" w:sz="0" w:space="0" w:color="auto"/>
                            <w:left w:val="none" w:sz="0" w:space="0" w:color="auto"/>
                            <w:bottom w:val="none" w:sz="0" w:space="0" w:color="auto"/>
                            <w:right w:val="none" w:sz="0" w:space="0" w:color="auto"/>
                          </w:divBdr>
                        </w:div>
                        <w:div w:id="871771493">
                          <w:marLeft w:val="0"/>
                          <w:marRight w:val="0"/>
                          <w:marTop w:val="0"/>
                          <w:marBottom w:val="0"/>
                          <w:divBdr>
                            <w:top w:val="none" w:sz="0" w:space="0" w:color="auto"/>
                            <w:left w:val="none" w:sz="0" w:space="0" w:color="auto"/>
                            <w:bottom w:val="none" w:sz="0" w:space="0" w:color="auto"/>
                            <w:right w:val="none" w:sz="0" w:space="0" w:color="auto"/>
                          </w:divBdr>
                        </w:div>
                        <w:div w:id="871771496">
                          <w:marLeft w:val="0"/>
                          <w:marRight w:val="0"/>
                          <w:marTop w:val="0"/>
                          <w:marBottom w:val="0"/>
                          <w:divBdr>
                            <w:top w:val="none" w:sz="0" w:space="0" w:color="auto"/>
                            <w:left w:val="none" w:sz="0" w:space="0" w:color="auto"/>
                            <w:bottom w:val="none" w:sz="0" w:space="0" w:color="auto"/>
                            <w:right w:val="none" w:sz="0" w:space="0" w:color="auto"/>
                          </w:divBdr>
                          <w:divsChild>
                            <w:div w:id="871771533">
                              <w:marLeft w:val="0"/>
                              <w:marRight w:val="0"/>
                              <w:marTop w:val="0"/>
                              <w:marBottom w:val="0"/>
                              <w:divBdr>
                                <w:top w:val="none" w:sz="0" w:space="0" w:color="auto"/>
                                <w:left w:val="none" w:sz="0" w:space="0" w:color="auto"/>
                                <w:bottom w:val="none" w:sz="0" w:space="0" w:color="auto"/>
                                <w:right w:val="none" w:sz="0" w:space="0" w:color="auto"/>
                              </w:divBdr>
                            </w:div>
                          </w:divsChild>
                        </w:div>
                        <w:div w:id="871771504">
                          <w:marLeft w:val="0"/>
                          <w:marRight w:val="0"/>
                          <w:marTop w:val="0"/>
                          <w:marBottom w:val="0"/>
                          <w:divBdr>
                            <w:top w:val="none" w:sz="0" w:space="0" w:color="auto"/>
                            <w:left w:val="none" w:sz="0" w:space="0" w:color="auto"/>
                            <w:bottom w:val="none" w:sz="0" w:space="0" w:color="auto"/>
                            <w:right w:val="none" w:sz="0" w:space="0" w:color="auto"/>
                          </w:divBdr>
                        </w:div>
                        <w:div w:id="871771509">
                          <w:marLeft w:val="0"/>
                          <w:marRight w:val="0"/>
                          <w:marTop w:val="0"/>
                          <w:marBottom w:val="0"/>
                          <w:divBdr>
                            <w:top w:val="none" w:sz="0" w:space="0" w:color="auto"/>
                            <w:left w:val="none" w:sz="0" w:space="0" w:color="auto"/>
                            <w:bottom w:val="none" w:sz="0" w:space="0" w:color="auto"/>
                            <w:right w:val="none" w:sz="0" w:space="0" w:color="auto"/>
                          </w:divBdr>
                        </w:div>
                        <w:div w:id="871771511">
                          <w:marLeft w:val="0"/>
                          <w:marRight w:val="0"/>
                          <w:marTop w:val="0"/>
                          <w:marBottom w:val="0"/>
                          <w:divBdr>
                            <w:top w:val="none" w:sz="0" w:space="0" w:color="auto"/>
                            <w:left w:val="none" w:sz="0" w:space="0" w:color="auto"/>
                            <w:bottom w:val="none" w:sz="0" w:space="0" w:color="auto"/>
                            <w:right w:val="none" w:sz="0" w:space="0" w:color="auto"/>
                          </w:divBdr>
                        </w:div>
                        <w:div w:id="871771515">
                          <w:marLeft w:val="0"/>
                          <w:marRight w:val="0"/>
                          <w:marTop w:val="0"/>
                          <w:marBottom w:val="0"/>
                          <w:divBdr>
                            <w:top w:val="none" w:sz="0" w:space="0" w:color="auto"/>
                            <w:left w:val="none" w:sz="0" w:space="0" w:color="auto"/>
                            <w:bottom w:val="none" w:sz="0" w:space="0" w:color="auto"/>
                            <w:right w:val="none" w:sz="0" w:space="0" w:color="auto"/>
                          </w:divBdr>
                        </w:div>
                        <w:div w:id="871771516">
                          <w:marLeft w:val="0"/>
                          <w:marRight w:val="0"/>
                          <w:marTop w:val="0"/>
                          <w:marBottom w:val="0"/>
                          <w:divBdr>
                            <w:top w:val="none" w:sz="0" w:space="0" w:color="auto"/>
                            <w:left w:val="none" w:sz="0" w:space="0" w:color="auto"/>
                            <w:bottom w:val="none" w:sz="0" w:space="0" w:color="auto"/>
                            <w:right w:val="none" w:sz="0" w:space="0" w:color="auto"/>
                          </w:divBdr>
                          <w:divsChild>
                            <w:div w:id="871771553">
                              <w:marLeft w:val="0"/>
                              <w:marRight w:val="0"/>
                              <w:marTop w:val="0"/>
                              <w:marBottom w:val="0"/>
                              <w:divBdr>
                                <w:top w:val="none" w:sz="0" w:space="0" w:color="auto"/>
                                <w:left w:val="none" w:sz="0" w:space="0" w:color="auto"/>
                                <w:bottom w:val="none" w:sz="0" w:space="0" w:color="auto"/>
                                <w:right w:val="none" w:sz="0" w:space="0" w:color="auto"/>
                              </w:divBdr>
                            </w:div>
                          </w:divsChild>
                        </w:div>
                        <w:div w:id="871771527">
                          <w:marLeft w:val="0"/>
                          <w:marRight w:val="0"/>
                          <w:marTop w:val="0"/>
                          <w:marBottom w:val="0"/>
                          <w:divBdr>
                            <w:top w:val="none" w:sz="0" w:space="0" w:color="auto"/>
                            <w:left w:val="none" w:sz="0" w:space="0" w:color="auto"/>
                            <w:bottom w:val="none" w:sz="0" w:space="0" w:color="auto"/>
                            <w:right w:val="none" w:sz="0" w:space="0" w:color="auto"/>
                          </w:divBdr>
                        </w:div>
                        <w:div w:id="871771531">
                          <w:marLeft w:val="0"/>
                          <w:marRight w:val="0"/>
                          <w:marTop w:val="0"/>
                          <w:marBottom w:val="0"/>
                          <w:divBdr>
                            <w:top w:val="none" w:sz="0" w:space="0" w:color="auto"/>
                            <w:left w:val="none" w:sz="0" w:space="0" w:color="auto"/>
                            <w:bottom w:val="none" w:sz="0" w:space="0" w:color="auto"/>
                            <w:right w:val="none" w:sz="0" w:space="0" w:color="auto"/>
                          </w:divBdr>
                        </w:div>
                        <w:div w:id="871771532">
                          <w:marLeft w:val="0"/>
                          <w:marRight w:val="0"/>
                          <w:marTop w:val="0"/>
                          <w:marBottom w:val="0"/>
                          <w:divBdr>
                            <w:top w:val="none" w:sz="0" w:space="0" w:color="auto"/>
                            <w:left w:val="none" w:sz="0" w:space="0" w:color="auto"/>
                            <w:bottom w:val="none" w:sz="0" w:space="0" w:color="auto"/>
                            <w:right w:val="none" w:sz="0" w:space="0" w:color="auto"/>
                          </w:divBdr>
                        </w:div>
                        <w:div w:id="871771537">
                          <w:marLeft w:val="0"/>
                          <w:marRight w:val="0"/>
                          <w:marTop w:val="0"/>
                          <w:marBottom w:val="0"/>
                          <w:divBdr>
                            <w:top w:val="none" w:sz="0" w:space="0" w:color="auto"/>
                            <w:left w:val="none" w:sz="0" w:space="0" w:color="auto"/>
                            <w:bottom w:val="none" w:sz="0" w:space="0" w:color="auto"/>
                            <w:right w:val="none" w:sz="0" w:space="0" w:color="auto"/>
                          </w:divBdr>
                        </w:div>
                        <w:div w:id="871771548">
                          <w:marLeft w:val="0"/>
                          <w:marRight w:val="0"/>
                          <w:marTop w:val="0"/>
                          <w:marBottom w:val="0"/>
                          <w:divBdr>
                            <w:top w:val="none" w:sz="0" w:space="0" w:color="auto"/>
                            <w:left w:val="none" w:sz="0" w:space="0" w:color="auto"/>
                            <w:bottom w:val="none" w:sz="0" w:space="0" w:color="auto"/>
                            <w:right w:val="none" w:sz="0" w:space="0" w:color="auto"/>
                          </w:divBdr>
                        </w:div>
                        <w:div w:id="871771551">
                          <w:marLeft w:val="0"/>
                          <w:marRight w:val="0"/>
                          <w:marTop w:val="0"/>
                          <w:marBottom w:val="0"/>
                          <w:divBdr>
                            <w:top w:val="none" w:sz="0" w:space="0" w:color="auto"/>
                            <w:left w:val="none" w:sz="0" w:space="0" w:color="auto"/>
                            <w:bottom w:val="none" w:sz="0" w:space="0" w:color="auto"/>
                            <w:right w:val="none" w:sz="0" w:space="0" w:color="auto"/>
                          </w:divBdr>
                        </w:div>
                        <w:div w:id="871771556">
                          <w:marLeft w:val="0"/>
                          <w:marRight w:val="0"/>
                          <w:marTop w:val="0"/>
                          <w:marBottom w:val="0"/>
                          <w:divBdr>
                            <w:top w:val="none" w:sz="0" w:space="0" w:color="auto"/>
                            <w:left w:val="none" w:sz="0" w:space="0" w:color="auto"/>
                            <w:bottom w:val="none" w:sz="0" w:space="0" w:color="auto"/>
                            <w:right w:val="none" w:sz="0" w:space="0" w:color="auto"/>
                          </w:divBdr>
                        </w:div>
                        <w:div w:id="871771561">
                          <w:marLeft w:val="0"/>
                          <w:marRight w:val="0"/>
                          <w:marTop w:val="0"/>
                          <w:marBottom w:val="0"/>
                          <w:divBdr>
                            <w:top w:val="none" w:sz="0" w:space="0" w:color="auto"/>
                            <w:left w:val="none" w:sz="0" w:space="0" w:color="auto"/>
                            <w:bottom w:val="none" w:sz="0" w:space="0" w:color="auto"/>
                            <w:right w:val="none" w:sz="0" w:space="0" w:color="auto"/>
                          </w:divBdr>
                          <w:divsChild>
                            <w:div w:id="871771530">
                              <w:marLeft w:val="0"/>
                              <w:marRight w:val="0"/>
                              <w:marTop w:val="0"/>
                              <w:marBottom w:val="0"/>
                              <w:divBdr>
                                <w:top w:val="none" w:sz="0" w:space="0" w:color="auto"/>
                                <w:left w:val="none" w:sz="0" w:space="0" w:color="auto"/>
                                <w:bottom w:val="none" w:sz="0" w:space="0" w:color="auto"/>
                                <w:right w:val="none" w:sz="0" w:space="0" w:color="auto"/>
                              </w:divBdr>
                            </w:div>
                          </w:divsChild>
                        </w:div>
                        <w:div w:id="871771562">
                          <w:marLeft w:val="0"/>
                          <w:marRight w:val="0"/>
                          <w:marTop w:val="0"/>
                          <w:marBottom w:val="0"/>
                          <w:divBdr>
                            <w:top w:val="none" w:sz="0" w:space="0" w:color="auto"/>
                            <w:left w:val="none" w:sz="0" w:space="0" w:color="auto"/>
                            <w:bottom w:val="none" w:sz="0" w:space="0" w:color="auto"/>
                            <w:right w:val="none" w:sz="0" w:space="0" w:color="auto"/>
                          </w:divBdr>
                        </w:div>
                        <w:div w:id="871771567">
                          <w:marLeft w:val="0"/>
                          <w:marRight w:val="0"/>
                          <w:marTop w:val="0"/>
                          <w:marBottom w:val="0"/>
                          <w:divBdr>
                            <w:top w:val="none" w:sz="0" w:space="0" w:color="auto"/>
                            <w:left w:val="none" w:sz="0" w:space="0" w:color="auto"/>
                            <w:bottom w:val="none" w:sz="0" w:space="0" w:color="auto"/>
                            <w:right w:val="none" w:sz="0" w:space="0" w:color="auto"/>
                          </w:divBdr>
                        </w:div>
                      </w:divsChild>
                    </w:div>
                    <w:div w:id="871771494">
                      <w:marLeft w:val="0"/>
                      <w:marRight w:val="0"/>
                      <w:marTop w:val="0"/>
                      <w:marBottom w:val="0"/>
                      <w:divBdr>
                        <w:top w:val="none" w:sz="0" w:space="0" w:color="auto"/>
                        <w:left w:val="none" w:sz="0" w:space="0" w:color="auto"/>
                        <w:bottom w:val="none" w:sz="0" w:space="0" w:color="auto"/>
                        <w:right w:val="none" w:sz="0" w:space="0" w:color="auto"/>
                      </w:divBdr>
                    </w:div>
                    <w:div w:id="871771499">
                      <w:marLeft w:val="0"/>
                      <w:marRight w:val="0"/>
                      <w:marTop w:val="0"/>
                      <w:marBottom w:val="0"/>
                      <w:divBdr>
                        <w:top w:val="none" w:sz="0" w:space="0" w:color="auto"/>
                        <w:left w:val="none" w:sz="0" w:space="0" w:color="auto"/>
                        <w:bottom w:val="none" w:sz="0" w:space="0" w:color="auto"/>
                        <w:right w:val="none" w:sz="0" w:space="0" w:color="auto"/>
                      </w:divBdr>
                    </w:div>
                    <w:div w:id="871771500">
                      <w:marLeft w:val="0"/>
                      <w:marRight w:val="0"/>
                      <w:marTop w:val="0"/>
                      <w:marBottom w:val="0"/>
                      <w:divBdr>
                        <w:top w:val="none" w:sz="0" w:space="0" w:color="auto"/>
                        <w:left w:val="none" w:sz="0" w:space="0" w:color="auto"/>
                        <w:bottom w:val="none" w:sz="0" w:space="0" w:color="auto"/>
                        <w:right w:val="none" w:sz="0" w:space="0" w:color="auto"/>
                      </w:divBdr>
                    </w:div>
                    <w:div w:id="871771506">
                      <w:marLeft w:val="0"/>
                      <w:marRight w:val="0"/>
                      <w:marTop w:val="0"/>
                      <w:marBottom w:val="0"/>
                      <w:divBdr>
                        <w:top w:val="none" w:sz="0" w:space="0" w:color="auto"/>
                        <w:left w:val="none" w:sz="0" w:space="0" w:color="auto"/>
                        <w:bottom w:val="none" w:sz="0" w:space="0" w:color="auto"/>
                        <w:right w:val="none" w:sz="0" w:space="0" w:color="auto"/>
                      </w:divBdr>
                    </w:div>
                    <w:div w:id="871771513">
                      <w:marLeft w:val="0"/>
                      <w:marRight w:val="0"/>
                      <w:marTop w:val="0"/>
                      <w:marBottom w:val="0"/>
                      <w:divBdr>
                        <w:top w:val="none" w:sz="0" w:space="0" w:color="auto"/>
                        <w:left w:val="none" w:sz="0" w:space="0" w:color="auto"/>
                        <w:bottom w:val="none" w:sz="0" w:space="0" w:color="auto"/>
                        <w:right w:val="none" w:sz="0" w:space="0" w:color="auto"/>
                      </w:divBdr>
                    </w:div>
                    <w:div w:id="871771518">
                      <w:marLeft w:val="0"/>
                      <w:marRight w:val="0"/>
                      <w:marTop w:val="0"/>
                      <w:marBottom w:val="0"/>
                      <w:divBdr>
                        <w:top w:val="none" w:sz="0" w:space="0" w:color="auto"/>
                        <w:left w:val="none" w:sz="0" w:space="0" w:color="auto"/>
                        <w:bottom w:val="none" w:sz="0" w:space="0" w:color="auto"/>
                        <w:right w:val="none" w:sz="0" w:space="0" w:color="auto"/>
                      </w:divBdr>
                    </w:div>
                    <w:div w:id="871771522">
                      <w:marLeft w:val="0"/>
                      <w:marRight w:val="0"/>
                      <w:marTop w:val="0"/>
                      <w:marBottom w:val="0"/>
                      <w:divBdr>
                        <w:top w:val="none" w:sz="0" w:space="0" w:color="auto"/>
                        <w:left w:val="none" w:sz="0" w:space="0" w:color="auto"/>
                        <w:bottom w:val="none" w:sz="0" w:space="0" w:color="auto"/>
                        <w:right w:val="none" w:sz="0" w:space="0" w:color="auto"/>
                      </w:divBdr>
                    </w:div>
                    <w:div w:id="871771523">
                      <w:marLeft w:val="0"/>
                      <w:marRight w:val="0"/>
                      <w:marTop w:val="0"/>
                      <w:marBottom w:val="0"/>
                      <w:divBdr>
                        <w:top w:val="none" w:sz="0" w:space="0" w:color="auto"/>
                        <w:left w:val="none" w:sz="0" w:space="0" w:color="auto"/>
                        <w:bottom w:val="none" w:sz="0" w:space="0" w:color="auto"/>
                        <w:right w:val="none" w:sz="0" w:space="0" w:color="auto"/>
                      </w:divBdr>
                    </w:div>
                    <w:div w:id="871771524">
                      <w:marLeft w:val="0"/>
                      <w:marRight w:val="0"/>
                      <w:marTop w:val="0"/>
                      <w:marBottom w:val="0"/>
                      <w:divBdr>
                        <w:top w:val="none" w:sz="0" w:space="0" w:color="auto"/>
                        <w:left w:val="none" w:sz="0" w:space="0" w:color="auto"/>
                        <w:bottom w:val="none" w:sz="0" w:space="0" w:color="auto"/>
                        <w:right w:val="none" w:sz="0" w:space="0" w:color="auto"/>
                      </w:divBdr>
                      <w:divsChild>
                        <w:div w:id="871771485">
                          <w:marLeft w:val="0"/>
                          <w:marRight w:val="0"/>
                          <w:marTop w:val="0"/>
                          <w:marBottom w:val="0"/>
                          <w:divBdr>
                            <w:top w:val="none" w:sz="0" w:space="0" w:color="auto"/>
                            <w:left w:val="none" w:sz="0" w:space="0" w:color="auto"/>
                            <w:bottom w:val="none" w:sz="0" w:space="0" w:color="auto"/>
                            <w:right w:val="none" w:sz="0" w:space="0" w:color="auto"/>
                          </w:divBdr>
                        </w:div>
                        <w:div w:id="871771490">
                          <w:marLeft w:val="0"/>
                          <w:marRight w:val="0"/>
                          <w:marTop w:val="0"/>
                          <w:marBottom w:val="0"/>
                          <w:divBdr>
                            <w:top w:val="none" w:sz="0" w:space="0" w:color="auto"/>
                            <w:left w:val="none" w:sz="0" w:space="0" w:color="auto"/>
                            <w:bottom w:val="none" w:sz="0" w:space="0" w:color="auto"/>
                            <w:right w:val="none" w:sz="0" w:space="0" w:color="auto"/>
                          </w:divBdr>
                          <w:divsChild>
                            <w:div w:id="871771510">
                              <w:marLeft w:val="0"/>
                              <w:marRight w:val="0"/>
                              <w:marTop w:val="0"/>
                              <w:marBottom w:val="0"/>
                              <w:divBdr>
                                <w:top w:val="none" w:sz="0" w:space="0" w:color="auto"/>
                                <w:left w:val="none" w:sz="0" w:space="0" w:color="auto"/>
                                <w:bottom w:val="none" w:sz="0" w:space="0" w:color="auto"/>
                                <w:right w:val="none" w:sz="0" w:space="0" w:color="auto"/>
                              </w:divBdr>
                            </w:div>
                          </w:divsChild>
                        </w:div>
                        <w:div w:id="871771491">
                          <w:marLeft w:val="0"/>
                          <w:marRight w:val="0"/>
                          <w:marTop w:val="0"/>
                          <w:marBottom w:val="0"/>
                          <w:divBdr>
                            <w:top w:val="none" w:sz="0" w:space="0" w:color="auto"/>
                            <w:left w:val="none" w:sz="0" w:space="0" w:color="auto"/>
                            <w:bottom w:val="none" w:sz="0" w:space="0" w:color="auto"/>
                            <w:right w:val="none" w:sz="0" w:space="0" w:color="auto"/>
                          </w:divBdr>
                        </w:div>
                        <w:div w:id="871771495">
                          <w:marLeft w:val="0"/>
                          <w:marRight w:val="0"/>
                          <w:marTop w:val="0"/>
                          <w:marBottom w:val="0"/>
                          <w:divBdr>
                            <w:top w:val="none" w:sz="0" w:space="0" w:color="auto"/>
                            <w:left w:val="none" w:sz="0" w:space="0" w:color="auto"/>
                            <w:bottom w:val="none" w:sz="0" w:space="0" w:color="auto"/>
                            <w:right w:val="none" w:sz="0" w:space="0" w:color="auto"/>
                          </w:divBdr>
                        </w:div>
                        <w:div w:id="871771502">
                          <w:marLeft w:val="0"/>
                          <w:marRight w:val="0"/>
                          <w:marTop w:val="0"/>
                          <w:marBottom w:val="0"/>
                          <w:divBdr>
                            <w:top w:val="none" w:sz="0" w:space="0" w:color="auto"/>
                            <w:left w:val="none" w:sz="0" w:space="0" w:color="auto"/>
                            <w:bottom w:val="none" w:sz="0" w:space="0" w:color="auto"/>
                            <w:right w:val="none" w:sz="0" w:space="0" w:color="auto"/>
                          </w:divBdr>
                        </w:div>
                        <w:div w:id="871771503">
                          <w:marLeft w:val="0"/>
                          <w:marRight w:val="0"/>
                          <w:marTop w:val="0"/>
                          <w:marBottom w:val="0"/>
                          <w:divBdr>
                            <w:top w:val="none" w:sz="0" w:space="0" w:color="auto"/>
                            <w:left w:val="none" w:sz="0" w:space="0" w:color="auto"/>
                            <w:bottom w:val="none" w:sz="0" w:space="0" w:color="auto"/>
                            <w:right w:val="none" w:sz="0" w:space="0" w:color="auto"/>
                          </w:divBdr>
                        </w:div>
                        <w:div w:id="871771505">
                          <w:marLeft w:val="0"/>
                          <w:marRight w:val="0"/>
                          <w:marTop w:val="0"/>
                          <w:marBottom w:val="0"/>
                          <w:divBdr>
                            <w:top w:val="none" w:sz="0" w:space="0" w:color="auto"/>
                            <w:left w:val="none" w:sz="0" w:space="0" w:color="auto"/>
                            <w:bottom w:val="none" w:sz="0" w:space="0" w:color="auto"/>
                            <w:right w:val="none" w:sz="0" w:space="0" w:color="auto"/>
                          </w:divBdr>
                        </w:div>
                        <w:div w:id="871771507">
                          <w:marLeft w:val="0"/>
                          <w:marRight w:val="0"/>
                          <w:marTop w:val="0"/>
                          <w:marBottom w:val="0"/>
                          <w:divBdr>
                            <w:top w:val="none" w:sz="0" w:space="0" w:color="auto"/>
                            <w:left w:val="none" w:sz="0" w:space="0" w:color="auto"/>
                            <w:bottom w:val="none" w:sz="0" w:space="0" w:color="auto"/>
                            <w:right w:val="none" w:sz="0" w:space="0" w:color="auto"/>
                          </w:divBdr>
                        </w:div>
                        <w:div w:id="871771508">
                          <w:marLeft w:val="0"/>
                          <w:marRight w:val="0"/>
                          <w:marTop w:val="0"/>
                          <w:marBottom w:val="0"/>
                          <w:divBdr>
                            <w:top w:val="none" w:sz="0" w:space="0" w:color="auto"/>
                            <w:left w:val="none" w:sz="0" w:space="0" w:color="auto"/>
                            <w:bottom w:val="none" w:sz="0" w:space="0" w:color="auto"/>
                            <w:right w:val="none" w:sz="0" w:space="0" w:color="auto"/>
                          </w:divBdr>
                        </w:div>
                        <w:div w:id="871771514">
                          <w:marLeft w:val="0"/>
                          <w:marRight w:val="0"/>
                          <w:marTop w:val="0"/>
                          <w:marBottom w:val="0"/>
                          <w:divBdr>
                            <w:top w:val="none" w:sz="0" w:space="0" w:color="auto"/>
                            <w:left w:val="none" w:sz="0" w:space="0" w:color="auto"/>
                            <w:bottom w:val="none" w:sz="0" w:space="0" w:color="auto"/>
                            <w:right w:val="none" w:sz="0" w:space="0" w:color="auto"/>
                          </w:divBdr>
                        </w:div>
                        <w:div w:id="871771520">
                          <w:marLeft w:val="0"/>
                          <w:marRight w:val="0"/>
                          <w:marTop w:val="0"/>
                          <w:marBottom w:val="0"/>
                          <w:divBdr>
                            <w:top w:val="none" w:sz="0" w:space="0" w:color="auto"/>
                            <w:left w:val="none" w:sz="0" w:space="0" w:color="auto"/>
                            <w:bottom w:val="none" w:sz="0" w:space="0" w:color="auto"/>
                            <w:right w:val="none" w:sz="0" w:space="0" w:color="auto"/>
                          </w:divBdr>
                        </w:div>
                        <w:div w:id="871771535">
                          <w:marLeft w:val="0"/>
                          <w:marRight w:val="0"/>
                          <w:marTop w:val="0"/>
                          <w:marBottom w:val="0"/>
                          <w:divBdr>
                            <w:top w:val="none" w:sz="0" w:space="0" w:color="auto"/>
                            <w:left w:val="none" w:sz="0" w:space="0" w:color="auto"/>
                            <w:bottom w:val="none" w:sz="0" w:space="0" w:color="auto"/>
                            <w:right w:val="none" w:sz="0" w:space="0" w:color="auto"/>
                          </w:divBdr>
                        </w:div>
                        <w:div w:id="871771539">
                          <w:marLeft w:val="0"/>
                          <w:marRight w:val="0"/>
                          <w:marTop w:val="0"/>
                          <w:marBottom w:val="0"/>
                          <w:divBdr>
                            <w:top w:val="none" w:sz="0" w:space="0" w:color="auto"/>
                            <w:left w:val="none" w:sz="0" w:space="0" w:color="auto"/>
                            <w:bottom w:val="none" w:sz="0" w:space="0" w:color="auto"/>
                            <w:right w:val="none" w:sz="0" w:space="0" w:color="auto"/>
                          </w:divBdr>
                        </w:div>
                        <w:div w:id="871771541">
                          <w:marLeft w:val="0"/>
                          <w:marRight w:val="0"/>
                          <w:marTop w:val="0"/>
                          <w:marBottom w:val="0"/>
                          <w:divBdr>
                            <w:top w:val="none" w:sz="0" w:space="0" w:color="auto"/>
                            <w:left w:val="none" w:sz="0" w:space="0" w:color="auto"/>
                            <w:bottom w:val="none" w:sz="0" w:space="0" w:color="auto"/>
                            <w:right w:val="none" w:sz="0" w:space="0" w:color="auto"/>
                          </w:divBdr>
                        </w:div>
                        <w:div w:id="871771545">
                          <w:marLeft w:val="0"/>
                          <w:marRight w:val="0"/>
                          <w:marTop w:val="0"/>
                          <w:marBottom w:val="0"/>
                          <w:divBdr>
                            <w:top w:val="none" w:sz="0" w:space="0" w:color="auto"/>
                            <w:left w:val="none" w:sz="0" w:space="0" w:color="auto"/>
                            <w:bottom w:val="none" w:sz="0" w:space="0" w:color="auto"/>
                            <w:right w:val="none" w:sz="0" w:space="0" w:color="auto"/>
                          </w:divBdr>
                        </w:div>
                        <w:div w:id="871771550">
                          <w:marLeft w:val="0"/>
                          <w:marRight w:val="0"/>
                          <w:marTop w:val="0"/>
                          <w:marBottom w:val="0"/>
                          <w:divBdr>
                            <w:top w:val="none" w:sz="0" w:space="0" w:color="auto"/>
                            <w:left w:val="none" w:sz="0" w:space="0" w:color="auto"/>
                            <w:bottom w:val="none" w:sz="0" w:space="0" w:color="auto"/>
                            <w:right w:val="none" w:sz="0" w:space="0" w:color="auto"/>
                          </w:divBdr>
                        </w:div>
                        <w:div w:id="871771560">
                          <w:marLeft w:val="0"/>
                          <w:marRight w:val="0"/>
                          <w:marTop w:val="0"/>
                          <w:marBottom w:val="0"/>
                          <w:divBdr>
                            <w:top w:val="none" w:sz="0" w:space="0" w:color="auto"/>
                            <w:left w:val="none" w:sz="0" w:space="0" w:color="auto"/>
                            <w:bottom w:val="none" w:sz="0" w:space="0" w:color="auto"/>
                            <w:right w:val="none" w:sz="0" w:space="0" w:color="auto"/>
                          </w:divBdr>
                          <w:divsChild>
                            <w:div w:id="871771487">
                              <w:marLeft w:val="0"/>
                              <w:marRight w:val="0"/>
                              <w:marTop w:val="0"/>
                              <w:marBottom w:val="0"/>
                              <w:divBdr>
                                <w:top w:val="none" w:sz="0" w:space="0" w:color="auto"/>
                                <w:left w:val="none" w:sz="0" w:space="0" w:color="auto"/>
                                <w:bottom w:val="none" w:sz="0" w:space="0" w:color="auto"/>
                                <w:right w:val="none" w:sz="0" w:space="0" w:color="auto"/>
                              </w:divBdr>
                            </w:div>
                          </w:divsChild>
                        </w:div>
                        <w:div w:id="871771564">
                          <w:marLeft w:val="0"/>
                          <w:marRight w:val="0"/>
                          <w:marTop w:val="0"/>
                          <w:marBottom w:val="0"/>
                          <w:divBdr>
                            <w:top w:val="none" w:sz="0" w:space="0" w:color="auto"/>
                            <w:left w:val="none" w:sz="0" w:space="0" w:color="auto"/>
                            <w:bottom w:val="none" w:sz="0" w:space="0" w:color="auto"/>
                            <w:right w:val="none" w:sz="0" w:space="0" w:color="auto"/>
                          </w:divBdr>
                          <w:divsChild>
                            <w:div w:id="87177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771525">
                      <w:marLeft w:val="0"/>
                      <w:marRight w:val="0"/>
                      <w:marTop w:val="0"/>
                      <w:marBottom w:val="0"/>
                      <w:divBdr>
                        <w:top w:val="none" w:sz="0" w:space="0" w:color="auto"/>
                        <w:left w:val="none" w:sz="0" w:space="0" w:color="auto"/>
                        <w:bottom w:val="none" w:sz="0" w:space="0" w:color="auto"/>
                        <w:right w:val="none" w:sz="0" w:space="0" w:color="auto"/>
                      </w:divBdr>
                    </w:div>
                    <w:div w:id="871771534">
                      <w:marLeft w:val="360"/>
                      <w:marRight w:val="0"/>
                      <w:marTop w:val="0"/>
                      <w:marBottom w:val="0"/>
                      <w:divBdr>
                        <w:top w:val="none" w:sz="0" w:space="0" w:color="auto"/>
                        <w:left w:val="none" w:sz="0" w:space="0" w:color="auto"/>
                        <w:bottom w:val="none" w:sz="0" w:space="0" w:color="auto"/>
                        <w:right w:val="none" w:sz="0" w:space="0" w:color="auto"/>
                      </w:divBdr>
                    </w:div>
                    <w:div w:id="871771538">
                      <w:marLeft w:val="0"/>
                      <w:marRight w:val="0"/>
                      <w:marTop w:val="0"/>
                      <w:marBottom w:val="0"/>
                      <w:divBdr>
                        <w:top w:val="none" w:sz="0" w:space="0" w:color="auto"/>
                        <w:left w:val="none" w:sz="0" w:space="0" w:color="auto"/>
                        <w:bottom w:val="none" w:sz="0" w:space="0" w:color="auto"/>
                        <w:right w:val="none" w:sz="0" w:space="0" w:color="auto"/>
                      </w:divBdr>
                    </w:div>
                    <w:div w:id="871771540">
                      <w:marLeft w:val="0"/>
                      <w:marRight w:val="0"/>
                      <w:marTop w:val="0"/>
                      <w:marBottom w:val="0"/>
                      <w:divBdr>
                        <w:top w:val="none" w:sz="0" w:space="0" w:color="auto"/>
                        <w:left w:val="none" w:sz="0" w:space="0" w:color="auto"/>
                        <w:bottom w:val="none" w:sz="0" w:space="0" w:color="auto"/>
                        <w:right w:val="none" w:sz="0" w:space="0" w:color="auto"/>
                      </w:divBdr>
                    </w:div>
                    <w:div w:id="871771543">
                      <w:marLeft w:val="360"/>
                      <w:marRight w:val="0"/>
                      <w:marTop w:val="0"/>
                      <w:marBottom w:val="0"/>
                      <w:divBdr>
                        <w:top w:val="none" w:sz="0" w:space="0" w:color="auto"/>
                        <w:left w:val="none" w:sz="0" w:space="0" w:color="auto"/>
                        <w:bottom w:val="none" w:sz="0" w:space="0" w:color="auto"/>
                        <w:right w:val="none" w:sz="0" w:space="0" w:color="auto"/>
                      </w:divBdr>
                    </w:div>
                    <w:div w:id="871771546">
                      <w:marLeft w:val="0"/>
                      <w:marRight w:val="0"/>
                      <w:marTop w:val="0"/>
                      <w:marBottom w:val="0"/>
                      <w:divBdr>
                        <w:top w:val="none" w:sz="0" w:space="0" w:color="auto"/>
                        <w:left w:val="none" w:sz="0" w:space="0" w:color="auto"/>
                        <w:bottom w:val="none" w:sz="0" w:space="0" w:color="auto"/>
                        <w:right w:val="none" w:sz="0" w:space="0" w:color="auto"/>
                      </w:divBdr>
                    </w:div>
                    <w:div w:id="871771552">
                      <w:marLeft w:val="0"/>
                      <w:marRight w:val="0"/>
                      <w:marTop w:val="0"/>
                      <w:marBottom w:val="0"/>
                      <w:divBdr>
                        <w:top w:val="none" w:sz="0" w:space="0" w:color="auto"/>
                        <w:left w:val="none" w:sz="0" w:space="0" w:color="auto"/>
                        <w:bottom w:val="none" w:sz="0" w:space="0" w:color="auto"/>
                        <w:right w:val="none" w:sz="0" w:space="0" w:color="auto"/>
                      </w:divBdr>
                    </w:div>
                    <w:div w:id="871771554">
                      <w:marLeft w:val="0"/>
                      <w:marRight w:val="0"/>
                      <w:marTop w:val="0"/>
                      <w:marBottom w:val="0"/>
                      <w:divBdr>
                        <w:top w:val="none" w:sz="0" w:space="0" w:color="auto"/>
                        <w:left w:val="none" w:sz="0" w:space="0" w:color="auto"/>
                        <w:bottom w:val="none" w:sz="0" w:space="0" w:color="auto"/>
                        <w:right w:val="none" w:sz="0" w:space="0" w:color="auto"/>
                      </w:divBdr>
                    </w:div>
                    <w:div w:id="871771565">
                      <w:marLeft w:val="0"/>
                      <w:marRight w:val="0"/>
                      <w:marTop w:val="0"/>
                      <w:marBottom w:val="0"/>
                      <w:divBdr>
                        <w:top w:val="none" w:sz="0" w:space="0" w:color="auto"/>
                        <w:left w:val="none" w:sz="0" w:space="0" w:color="auto"/>
                        <w:bottom w:val="none" w:sz="0" w:space="0" w:color="auto"/>
                        <w:right w:val="none" w:sz="0" w:space="0" w:color="auto"/>
                      </w:divBdr>
                      <w:divsChild>
                        <w:div w:id="871771498">
                          <w:marLeft w:val="0"/>
                          <w:marRight w:val="0"/>
                          <w:marTop w:val="0"/>
                          <w:marBottom w:val="0"/>
                          <w:divBdr>
                            <w:top w:val="none" w:sz="0" w:space="0" w:color="auto"/>
                            <w:left w:val="none" w:sz="0" w:space="0" w:color="auto"/>
                            <w:bottom w:val="none" w:sz="0" w:space="0" w:color="auto"/>
                            <w:right w:val="none" w:sz="0" w:space="0" w:color="auto"/>
                          </w:divBdr>
                        </w:div>
                      </w:divsChild>
                    </w:div>
                    <w:div w:id="87177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771489">
      <w:marLeft w:val="0"/>
      <w:marRight w:val="0"/>
      <w:marTop w:val="0"/>
      <w:marBottom w:val="0"/>
      <w:divBdr>
        <w:top w:val="none" w:sz="0" w:space="0" w:color="auto"/>
        <w:left w:val="none" w:sz="0" w:space="0" w:color="auto"/>
        <w:bottom w:val="none" w:sz="0" w:space="0" w:color="auto"/>
        <w:right w:val="none" w:sz="0" w:space="0" w:color="auto"/>
      </w:divBdr>
    </w:div>
    <w:div w:id="871771497">
      <w:marLeft w:val="0"/>
      <w:marRight w:val="0"/>
      <w:marTop w:val="0"/>
      <w:marBottom w:val="0"/>
      <w:divBdr>
        <w:top w:val="none" w:sz="0" w:space="0" w:color="auto"/>
        <w:left w:val="none" w:sz="0" w:space="0" w:color="auto"/>
        <w:bottom w:val="none" w:sz="0" w:space="0" w:color="auto"/>
        <w:right w:val="none" w:sz="0" w:space="0" w:color="auto"/>
      </w:divBdr>
    </w:div>
    <w:div w:id="871771517">
      <w:marLeft w:val="0"/>
      <w:marRight w:val="0"/>
      <w:marTop w:val="0"/>
      <w:marBottom w:val="0"/>
      <w:divBdr>
        <w:top w:val="none" w:sz="0" w:space="0" w:color="auto"/>
        <w:left w:val="none" w:sz="0" w:space="0" w:color="auto"/>
        <w:bottom w:val="none" w:sz="0" w:space="0" w:color="auto"/>
        <w:right w:val="none" w:sz="0" w:space="0" w:color="auto"/>
      </w:divBdr>
    </w:div>
    <w:div w:id="871771519">
      <w:marLeft w:val="0"/>
      <w:marRight w:val="0"/>
      <w:marTop w:val="0"/>
      <w:marBottom w:val="0"/>
      <w:divBdr>
        <w:top w:val="none" w:sz="0" w:space="0" w:color="auto"/>
        <w:left w:val="none" w:sz="0" w:space="0" w:color="auto"/>
        <w:bottom w:val="none" w:sz="0" w:space="0" w:color="auto"/>
        <w:right w:val="none" w:sz="0" w:space="0" w:color="auto"/>
      </w:divBdr>
    </w:div>
    <w:div w:id="871771521">
      <w:marLeft w:val="0"/>
      <w:marRight w:val="0"/>
      <w:marTop w:val="0"/>
      <w:marBottom w:val="0"/>
      <w:divBdr>
        <w:top w:val="none" w:sz="0" w:space="0" w:color="auto"/>
        <w:left w:val="none" w:sz="0" w:space="0" w:color="auto"/>
        <w:bottom w:val="none" w:sz="0" w:space="0" w:color="auto"/>
        <w:right w:val="none" w:sz="0" w:space="0" w:color="auto"/>
      </w:divBdr>
    </w:div>
    <w:div w:id="871771526">
      <w:marLeft w:val="0"/>
      <w:marRight w:val="0"/>
      <w:marTop w:val="0"/>
      <w:marBottom w:val="0"/>
      <w:divBdr>
        <w:top w:val="none" w:sz="0" w:space="0" w:color="auto"/>
        <w:left w:val="none" w:sz="0" w:space="0" w:color="auto"/>
        <w:bottom w:val="none" w:sz="0" w:space="0" w:color="auto"/>
        <w:right w:val="none" w:sz="0" w:space="0" w:color="auto"/>
      </w:divBdr>
    </w:div>
    <w:div w:id="871771544">
      <w:marLeft w:val="0"/>
      <w:marRight w:val="0"/>
      <w:marTop w:val="0"/>
      <w:marBottom w:val="0"/>
      <w:divBdr>
        <w:top w:val="none" w:sz="0" w:space="0" w:color="auto"/>
        <w:left w:val="none" w:sz="0" w:space="0" w:color="auto"/>
        <w:bottom w:val="none" w:sz="0" w:space="0" w:color="auto"/>
        <w:right w:val="none" w:sz="0" w:space="0" w:color="auto"/>
      </w:divBdr>
    </w:div>
    <w:div w:id="871771547">
      <w:marLeft w:val="0"/>
      <w:marRight w:val="0"/>
      <w:marTop w:val="0"/>
      <w:marBottom w:val="0"/>
      <w:divBdr>
        <w:top w:val="none" w:sz="0" w:space="0" w:color="auto"/>
        <w:left w:val="none" w:sz="0" w:space="0" w:color="auto"/>
        <w:bottom w:val="none" w:sz="0" w:space="0" w:color="auto"/>
        <w:right w:val="none" w:sz="0" w:space="0" w:color="auto"/>
      </w:divBdr>
    </w:div>
    <w:div w:id="871771549">
      <w:marLeft w:val="0"/>
      <w:marRight w:val="0"/>
      <w:marTop w:val="0"/>
      <w:marBottom w:val="0"/>
      <w:divBdr>
        <w:top w:val="none" w:sz="0" w:space="0" w:color="auto"/>
        <w:left w:val="none" w:sz="0" w:space="0" w:color="auto"/>
        <w:bottom w:val="none" w:sz="0" w:space="0" w:color="auto"/>
        <w:right w:val="none" w:sz="0" w:space="0" w:color="auto"/>
      </w:divBdr>
    </w:div>
    <w:div w:id="871771555">
      <w:marLeft w:val="0"/>
      <w:marRight w:val="0"/>
      <w:marTop w:val="0"/>
      <w:marBottom w:val="0"/>
      <w:divBdr>
        <w:top w:val="none" w:sz="0" w:space="0" w:color="auto"/>
        <w:left w:val="none" w:sz="0" w:space="0" w:color="auto"/>
        <w:bottom w:val="none" w:sz="0" w:space="0" w:color="auto"/>
        <w:right w:val="none" w:sz="0" w:space="0" w:color="auto"/>
      </w:divBdr>
      <w:divsChild>
        <w:div w:id="871771512">
          <w:marLeft w:val="0"/>
          <w:marRight w:val="0"/>
          <w:marTop w:val="0"/>
          <w:marBottom w:val="0"/>
          <w:divBdr>
            <w:top w:val="single" w:sz="2" w:space="0" w:color="auto"/>
            <w:left w:val="single" w:sz="2" w:space="0" w:color="auto"/>
            <w:bottom w:val="single" w:sz="2" w:space="0" w:color="auto"/>
            <w:right w:val="single" w:sz="2" w:space="0" w:color="auto"/>
          </w:divBdr>
          <w:divsChild>
            <w:div w:id="871771542">
              <w:marLeft w:val="0"/>
              <w:marRight w:val="0"/>
              <w:marTop w:val="0"/>
              <w:marBottom w:val="0"/>
              <w:divBdr>
                <w:top w:val="none" w:sz="0" w:space="0" w:color="auto"/>
                <w:left w:val="none" w:sz="0" w:space="0" w:color="auto"/>
                <w:bottom w:val="none" w:sz="0" w:space="0" w:color="auto"/>
                <w:right w:val="none" w:sz="0" w:space="0" w:color="auto"/>
              </w:divBdr>
              <w:divsChild>
                <w:div w:id="871771492">
                  <w:marLeft w:val="0"/>
                  <w:marRight w:val="0"/>
                  <w:marTop w:val="0"/>
                  <w:marBottom w:val="0"/>
                  <w:divBdr>
                    <w:top w:val="none" w:sz="0" w:space="0" w:color="auto"/>
                    <w:left w:val="none" w:sz="0" w:space="0" w:color="auto"/>
                    <w:bottom w:val="none" w:sz="0" w:space="0" w:color="auto"/>
                    <w:right w:val="none" w:sz="0" w:space="0" w:color="auto"/>
                  </w:divBdr>
                  <w:divsChild>
                    <w:div w:id="871771558">
                      <w:marLeft w:val="0"/>
                      <w:marRight w:val="0"/>
                      <w:marTop w:val="0"/>
                      <w:marBottom w:val="0"/>
                      <w:divBdr>
                        <w:top w:val="none" w:sz="0" w:space="0" w:color="auto"/>
                        <w:left w:val="none" w:sz="0" w:space="0" w:color="auto"/>
                        <w:bottom w:val="none" w:sz="0" w:space="0" w:color="auto"/>
                        <w:right w:val="none" w:sz="0" w:space="0" w:color="auto"/>
                      </w:divBdr>
                      <w:divsChild>
                        <w:div w:id="871771557">
                          <w:marLeft w:val="0"/>
                          <w:marRight w:val="0"/>
                          <w:marTop w:val="0"/>
                          <w:marBottom w:val="0"/>
                          <w:divBdr>
                            <w:top w:val="none" w:sz="0" w:space="0" w:color="auto"/>
                            <w:left w:val="none" w:sz="0" w:space="0" w:color="auto"/>
                            <w:bottom w:val="none" w:sz="0" w:space="0" w:color="auto"/>
                            <w:right w:val="none" w:sz="0" w:space="0" w:color="auto"/>
                          </w:divBdr>
                          <w:divsChild>
                            <w:div w:id="87177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17715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gegiai.l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v.degutis@pagegiai.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8</Pages>
  <Words>8916</Words>
  <Characters>5083</Characters>
  <Application>Microsoft Office Outlook</Application>
  <DocSecurity>0</DocSecurity>
  <Lines>0</Lines>
  <Paragraphs>0</Paragraphs>
  <ScaleCrop>false</ScaleCrop>
  <Company>SPGT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PRITARTA</dc:title>
  <dc:subject/>
  <dc:creator>Gina</dc:creator>
  <cp:keywords/>
  <dc:description/>
  <cp:lastModifiedBy>Comp</cp:lastModifiedBy>
  <cp:revision>3</cp:revision>
  <cp:lastPrinted>2017-01-19T07:15:00Z</cp:lastPrinted>
  <dcterms:created xsi:type="dcterms:W3CDTF">2018-01-23T06:14:00Z</dcterms:created>
  <dcterms:modified xsi:type="dcterms:W3CDTF">2018-01-23T12:49:00Z</dcterms:modified>
</cp:coreProperties>
</file>