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ayout w:type="fixed"/>
        <w:tblLook w:val="0000"/>
      </w:tblPr>
      <w:tblGrid>
        <w:gridCol w:w="9498"/>
      </w:tblGrid>
      <w:tr w:rsidR="00B04A5C" w:rsidRPr="00FA2080">
        <w:trPr>
          <w:trHeight w:hRule="exact" w:val="283"/>
        </w:trPr>
        <w:tc>
          <w:tcPr>
            <w:tcW w:w="9498" w:type="dxa"/>
          </w:tcPr>
          <w:p w:rsidR="00B04A5C" w:rsidRPr="00FA2080" w:rsidRDefault="00B04A5C" w:rsidP="001214E1">
            <w:pPr>
              <w:tabs>
                <w:tab w:val="center" w:pos="4482"/>
                <w:tab w:val="right" w:pos="8965"/>
              </w:tabs>
              <w:spacing w:line="240" w:lineRule="atLeast"/>
              <w:ind w:right="33"/>
              <w:jc w:val="right"/>
              <w:rPr>
                <w:i/>
                <w:color w:val="000000"/>
              </w:rPr>
            </w:pPr>
            <w:r w:rsidRPr="00FA2080">
              <w:rPr>
                <w:i/>
                <w:color w:val="000000"/>
              </w:rPr>
              <w:t xml:space="preserve"> Projektas</w:t>
            </w:r>
          </w:p>
        </w:tc>
      </w:tr>
      <w:tr w:rsidR="00B04A5C" w:rsidTr="003E66CF">
        <w:trPr>
          <w:trHeight w:hRule="exact" w:val="906"/>
        </w:trPr>
        <w:tc>
          <w:tcPr>
            <w:tcW w:w="9498" w:type="dxa"/>
          </w:tcPr>
          <w:p w:rsidR="00B04A5C" w:rsidRPr="00802FE9" w:rsidRDefault="00755063" w:rsidP="001214E1">
            <w:pPr>
              <w:tabs>
                <w:tab w:val="center" w:pos="4482"/>
                <w:tab w:val="right" w:pos="8965"/>
              </w:tabs>
              <w:spacing w:line="240" w:lineRule="atLeast"/>
              <w:ind w:right="33"/>
              <w:jc w:val="center"/>
              <w:rPr>
                <w:sz w:val="28"/>
                <w:szCs w:val="24"/>
              </w:rPr>
            </w:pPr>
            <w:r w:rsidRPr="00755063">
              <w:rPr>
                <w:noProof/>
                <w:sz w:val="28"/>
                <w:szCs w:val="24"/>
                <w:lang w:eastAsia="lt-LT"/>
              </w:rPr>
              <w:pict>
                <v:shape id="Paveikslėlis 1" o:spid="_x0000_i1025" type="#_x0000_t75" style="width:32.55pt;height:41.95pt;visibility:visible">
                  <v:imagedata r:id="rId5" o:title=""/>
                </v:shape>
              </w:pict>
            </w:r>
          </w:p>
        </w:tc>
      </w:tr>
      <w:tr w:rsidR="00B04A5C" w:rsidRPr="00DF1EFC" w:rsidTr="006E4B4A">
        <w:trPr>
          <w:trHeight w:hRule="exact" w:val="2484"/>
        </w:trPr>
        <w:tc>
          <w:tcPr>
            <w:tcW w:w="9498" w:type="dxa"/>
          </w:tcPr>
          <w:p w:rsidR="00B04A5C" w:rsidRPr="00555559" w:rsidRDefault="00B04A5C">
            <w:pPr>
              <w:pStyle w:val="Antrat2"/>
              <w:rPr>
                <w:rFonts w:ascii="Times New Roman" w:hAnsi="Times New Roman"/>
                <w:bCs/>
                <w:i w:val="0"/>
                <w:caps/>
                <w:color w:val="000000"/>
                <w:sz w:val="24"/>
              </w:rPr>
            </w:pPr>
            <w:r w:rsidRPr="00555559">
              <w:rPr>
                <w:rFonts w:ascii="Times New Roman" w:hAnsi="Times New Roman"/>
                <w:bCs/>
                <w:i w:val="0"/>
                <w:caps/>
                <w:color w:val="000000"/>
                <w:sz w:val="24"/>
              </w:rPr>
              <w:t>Pagėgių savivaldybės taryba</w:t>
            </w:r>
          </w:p>
          <w:p w:rsidR="00B04A5C" w:rsidRDefault="00B04A5C">
            <w:pPr>
              <w:jc w:val="center"/>
              <w:rPr>
                <w:b/>
                <w:bCs/>
                <w:caps/>
                <w:color w:val="000000"/>
              </w:rPr>
            </w:pPr>
          </w:p>
          <w:p w:rsidR="00B04A5C" w:rsidRDefault="00B04A5C">
            <w:pPr>
              <w:jc w:val="center"/>
              <w:rPr>
                <w:b/>
                <w:bCs/>
                <w:caps/>
                <w:color w:val="000000"/>
              </w:rPr>
            </w:pPr>
            <w:r w:rsidRPr="00DF1EFC">
              <w:rPr>
                <w:b/>
                <w:bCs/>
                <w:caps/>
                <w:color w:val="000000"/>
              </w:rPr>
              <w:t>sprendimas</w:t>
            </w:r>
          </w:p>
          <w:p w:rsidR="00B04A5C" w:rsidRPr="00DF1EFC" w:rsidRDefault="00B04A5C">
            <w:pPr>
              <w:jc w:val="center"/>
              <w:rPr>
                <w:b/>
                <w:bCs/>
                <w:caps/>
                <w:color w:val="000000"/>
              </w:rPr>
            </w:pPr>
            <w:r w:rsidRPr="006E4B4A">
              <w:rPr>
                <w:b/>
                <w:bCs/>
                <w:caps/>
                <w:color w:val="000000"/>
              </w:rPr>
              <w:t xml:space="preserve">dėl </w:t>
            </w:r>
            <w:r w:rsidRPr="006E4B4A">
              <w:rPr>
                <w:b/>
                <w:caps/>
                <w:szCs w:val="24"/>
              </w:rPr>
              <w:t>Pagėgių savivaldybės Kelių priežiūros ir plėtros programos finansavimo lėšomis finansuojamų savivaldybės ar viešųjų įstaigų, kurių dalininkė yra savivaldybė, savivaldybės įmonių valdomų vietinės reikšmės kelių</w:t>
            </w:r>
            <w:r w:rsidR="00BC0B9F">
              <w:rPr>
                <w:b/>
                <w:caps/>
                <w:szCs w:val="24"/>
              </w:rPr>
              <w:t xml:space="preserve"> </w:t>
            </w:r>
            <w:r w:rsidRPr="006E4B4A">
              <w:rPr>
                <w:b/>
                <w:caps/>
              </w:rPr>
              <w:t xml:space="preserve">objektų </w:t>
            </w:r>
            <w:r w:rsidRPr="006E4B4A">
              <w:rPr>
                <w:b/>
                <w:bCs/>
                <w:caps/>
                <w:color w:val="000000"/>
              </w:rPr>
              <w:t xml:space="preserve">sąrašo </w:t>
            </w:r>
            <w:r w:rsidRPr="006E4B4A">
              <w:rPr>
                <w:b/>
                <w:caps/>
              </w:rPr>
              <w:t>202</w:t>
            </w:r>
            <w:r>
              <w:rPr>
                <w:b/>
                <w:caps/>
              </w:rPr>
              <w:t>4</w:t>
            </w:r>
            <w:r w:rsidRPr="006E4B4A">
              <w:rPr>
                <w:b/>
                <w:caps/>
              </w:rPr>
              <w:t xml:space="preserve"> metams PAtvirtinimo</w:t>
            </w:r>
          </w:p>
          <w:p w:rsidR="00B04A5C" w:rsidRPr="00DF1EFC" w:rsidRDefault="00B04A5C" w:rsidP="00DF1EFC">
            <w:pPr>
              <w:spacing w:before="120"/>
              <w:jc w:val="center"/>
              <w:rPr>
                <w:b/>
                <w:bCs/>
                <w:caps/>
                <w:color w:val="000000"/>
              </w:rPr>
            </w:pPr>
          </w:p>
        </w:tc>
      </w:tr>
      <w:tr w:rsidR="00B04A5C" w:rsidRPr="00DF1EFC">
        <w:trPr>
          <w:trHeight w:hRule="exact" w:val="703"/>
        </w:trPr>
        <w:tc>
          <w:tcPr>
            <w:tcW w:w="9498" w:type="dxa"/>
          </w:tcPr>
          <w:p w:rsidR="00B04A5C" w:rsidRPr="00555559" w:rsidRDefault="00B04A5C">
            <w:pPr>
              <w:pStyle w:val="Antrat2"/>
              <w:rPr>
                <w:rFonts w:ascii="Times New Roman" w:hAnsi="Times New Roman"/>
                <w:b w:val="0"/>
                <w:i w:val="0"/>
                <w:color w:val="000000"/>
                <w:sz w:val="24"/>
              </w:rPr>
            </w:pPr>
            <w:r w:rsidRPr="00555559">
              <w:rPr>
                <w:rFonts w:ascii="Times New Roman" w:hAnsi="Times New Roman"/>
                <w:b w:val="0"/>
                <w:i w:val="0"/>
                <w:color w:val="000000"/>
                <w:sz w:val="24"/>
              </w:rPr>
              <w:t>2024 m. kovo 18 d. Nr. T1-</w:t>
            </w:r>
            <w:r w:rsidR="00D462D3">
              <w:rPr>
                <w:rFonts w:ascii="Times New Roman" w:hAnsi="Times New Roman"/>
                <w:b w:val="0"/>
                <w:i w:val="0"/>
                <w:color w:val="000000"/>
                <w:sz w:val="24"/>
              </w:rPr>
              <w:t>71</w:t>
            </w:r>
          </w:p>
          <w:p w:rsidR="00B04A5C" w:rsidRPr="00DF1EFC" w:rsidRDefault="00B04A5C">
            <w:pPr>
              <w:jc w:val="center"/>
            </w:pPr>
            <w:r w:rsidRPr="00DF1EFC">
              <w:t>Pagėgiai</w:t>
            </w:r>
          </w:p>
        </w:tc>
      </w:tr>
    </w:tbl>
    <w:p w:rsidR="00B04A5C" w:rsidRPr="005F51B5" w:rsidRDefault="00B04A5C" w:rsidP="008E245F">
      <w:pPr>
        <w:ind w:firstLine="1134"/>
        <w:jc w:val="both"/>
        <w:rPr>
          <w:szCs w:val="24"/>
        </w:rPr>
      </w:pPr>
      <w:r w:rsidRPr="005F51B5">
        <w:rPr>
          <w:szCs w:val="24"/>
        </w:rPr>
        <w:t xml:space="preserve">Vadovaudamasi Lietuvos Respublikos vietos savivaldos įstatymo </w:t>
      </w:r>
      <w:r>
        <w:rPr>
          <w:color w:val="000000"/>
          <w:szCs w:val="24"/>
        </w:rPr>
        <w:t>6 straipsnio 32 punktu, 15 straipsnio 2 dalies 19</w:t>
      </w:r>
      <w:r w:rsidRPr="005F51B5">
        <w:rPr>
          <w:color w:val="000000"/>
          <w:szCs w:val="24"/>
        </w:rPr>
        <w:t xml:space="preserve"> punktu, </w:t>
      </w:r>
      <w:r w:rsidRPr="00820A6E">
        <w:rPr>
          <w:color w:val="000000"/>
          <w:szCs w:val="24"/>
        </w:rPr>
        <w:t>Kelių priežiūros ir plėtros programos finansavimo lėšų</w:t>
      </w:r>
      <w:r>
        <w:rPr>
          <w:color w:val="000000"/>
          <w:szCs w:val="24"/>
        </w:rPr>
        <w:t xml:space="preserve"> paskirstymo ir naudojimo</w:t>
      </w:r>
      <w:r w:rsidRPr="00820A6E">
        <w:rPr>
          <w:color w:val="000000"/>
          <w:szCs w:val="24"/>
        </w:rPr>
        <w:t xml:space="preserve"> Pagėgių savivaldybės</w:t>
      </w:r>
      <w:r>
        <w:rPr>
          <w:color w:val="000000"/>
          <w:szCs w:val="24"/>
        </w:rPr>
        <w:t xml:space="preserve"> susisiekimo infrastruktūrosobjektams finansuoti tvarkos aprašu, </w:t>
      </w:r>
      <w:proofErr w:type="spellStart"/>
      <w:r>
        <w:rPr>
          <w:color w:val="000000"/>
          <w:szCs w:val="24"/>
        </w:rPr>
        <w:t>patvirtintu</w:t>
      </w:r>
      <w:r w:rsidRPr="005F51B5">
        <w:rPr>
          <w:szCs w:val="24"/>
        </w:rPr>
        <w:t>Pagėgių</w:t>
      </w:r>
      <w:proofErr w:type="spellEnd"/>
      <w:r w:rsidRPr="005F51B5">
        <w:rPr>
          <w:szCs w:val="24"/>
        </w:rPr>
        <w:t xml:space="preserve"> savivaldybės tarybos</w:t>
      </w:r>
      <w:r w:rsidR="00D462D3">
        <w:rPr>
          <w:szCs w:val="24"/>
        </w:rPr>
        <w:t xml:space="preserve"> 2</w:t>
      </w:r>
      <w:r w:rsidRPr="005F51B5">
        <w:rPr>
          <w:szCs w:val="24"/>
        </w:rPr>
        <w:t>0</w:t>
      </w:r>
      <w:r>
        <w:rPr>
          <w:szCs w:val="24"/>
        </w:rPr>
        <w:t>22</w:t>
      </w:r>
      <w:r w:rsidRPr="005F51B5">
        <w:rPr>
          <w:szCs w:val="24"/>
        </w:rPr>
        <w:t xml:space="preserve"> m. </w:t>
      </w:r>
      <w:r>
        <w:rPr>
          <w:szCs w:val="24"/>
        </w:rPr>
        <w:t>vasario 14</w:t>
      </w:r>
      <w:r w:rsidRPr="005F51B5">
        <w:rPr>
          <w:szCs w:val="24"/>
        </w:rPr>
        <w:t xml:space="preserve"> d. sprendimu Nr. T-</w:t>
      </w:r>
      <w:r>
        <w:rPr>
          <w:szCs w:val="24"/>
        </w:rPr>
        <w:t>30</w:t>
      </w:r>
      <w:r w:rsidRPr="005F51B5">
        <w:rPr>
          <w:szCs w:val="24"/>
        </w:rPr>
        <w:t xml:space="preserve"> ,,</w:t>
      </w:r>
      <w:r w:rsidRPr="003A4E66">
        <w:t>D</w:t>
      </w:r>
      <w:r w:rsidRPr="003A4E66">
        <w:rPr>
          <w:bCs/>
          <w:color w:val="000000"/>
        </w:rPr>
        <w:t xml:space="preserve">ėl </w:t>
      </w:r>
      <w:r w:rsidRPr="003A4E66">
        <w:t xml:space="preserve">Kelių priežiūros ir plėtros programos finansavimo lėšų </w:t>
      </w:r>
      <w:r>
        <w:t>pa</w:t>
      </w:r>
      <w:r w:rsidRPr="003A4E66">
        <w:t>skirstymo ir naudojimo</w:t>
      </w:r>
      <w:r>
        <w:t xml:space="preserve"> Pagėgių savivaldybės susisiekimo infrastruktūros objektams finansuoti tvarkos aprašo </w:t>
      </w:r>
      <w:r w:rsidRPr="003A4E66">
        <w:rPr>
          <w:bCs/>
          <w:color w:val="000000"/>
        </w:rPr>
        <w:t>patvirtinimo</w:t>
      </w:r>
      <w:r>
        <w:rPr>
          <w:szCs w:val="24"/>
        </w:rPr>
        <w:t>“</w:t>
      </w:r>
      <w:r w:rsidRPr="005F51B5">
        <w:rPr>
          <w:szCs w:val="24"/>
        </w:rPr>
        <w:t xml:space="preserve">, </w:t>
      </w:r>
      <w:r>
        <w:rPr>
          <w:szCs w:val="24"/>
        </w:rPr>
        <w:t>AB</w:t>
      </w:r>
      <w:r w:rsidRPr="005F51B5">
        <w:rPr>
          <w:color w:val="000000"/>
          <w:szCs w:val="24"/>
        </w:rPr>
        <w:t xml:space="preserve"> Lietuvos automobilių kelių direkcijos </w:t>
      </w:r>
      <w:r>
        <w:rPr>
          <w:color w:val="000000"/>
          <w:szCs w:val="24"/>
        </w:rPr>
        <w:t xml:space="preserve">generalinio </w:t>
      </w:r>
      <w:r w:rsidRPr="005F51B5">
        <w:rPr>
          <w:color w:val="000000"/>
          <w:szCs w:val="24"/>
        </w:rPr>
        <w:t>direktoriaus 202</w:t>
      </w:r>
      <w:r>
        <w:rPr>
          <w:color w:val="000000"/>
          <w:szCs w:val="24"/>
        </w:rPr>
        <w:t>4</w:t>
      </w:r>
      <w:r w:rsidRPr="005F51B5">
        <w:rPr>
          <w:color w:val="000000"/>
          <w:szCs w:val="24"/>
        </w:rPr>
        <w:t xml:space="preserve"> m. </w:t>
      </w:r>
      <w:r>
        <w:rPr>
          <w:color w:val="000000"/>
          <w:szCs w:val="24"/>
        </w:rPr>
        <w:t>sausio 31</w:t>
      </w:r>
      <w:r w:rsidRPr="005F51B5">
        <w:rPr>
          <w:szCs w:val="24"/>
        </w:rPr>
        <w:t xml:space="preserve"> d. įsakymu Nr. VE-</w:t>
      </w:r>
      <w:r>
        <w:rPr>
          <w:szCs w:val="24"/>
        </w:rPr>
        <w:t>21</w:t>
      </w:r>
      <w:r w:rsidRPr="005F51B5">
        <w:rPr>
          <w:szCs w:val="24"/>
        </w:rPr>
        <w:t xml:space="preserve"> „Dėl kelių priežiūros ir plėtros programos finansavimo lėšų savivaldybių institucijų valdomiems vietinės reikšmės keliams paskirstymo 202</w:t>
      </w:r>
      <w:r>
        <w:rPr>
          <w:szCs w:val="24"/>
        </w:rPr>
        <w:t>4</w:t>
      </w:r>
      <w:r w:rsidRPr="005F51B5">
        <w:rPr>
          <w:szCs w:val="24"/>
        </w:rPr>
        <w:t xml:space="preserve"> metais“, </w:t>
      </w:r>
      <w:r w:rsidRPr="005F51B5">
        <w:rPr>
          <w:bCs/>
          <w:szCs w:val="24"/>
        </w:rPr>
        <w:t xml:space="preserve">Pagėgių </w:t>
      </w:r>
      <w:r w:rsidRPr="005F51B5">
        <w:rPr>
          <w:szCs w:val="24"/>
        </w:rPr>
        <w:t>savivaldybės taryba n u s p r e n d ž i a:</w:t>
      </w:r>
    </w:p>
    <w:p w:rsidR="00B04A5C" w:rsidRPr="00FF3485" w:rsidRDefault="00B04A5C" w:rsidP="008E245F">
      <w:pPr>
        <w:ind w:firstLine="1134"/>
        <w:jc w:val="both"/>
        <w:rPr>
          <w:szCs w:val="24"/>
        </w:rPr>
      </w:pPr>
      <w:r w:rsidRPr="00FF3485">
        <w:rPr>
          <w:szCs w:val="24"/>
        </w:rPr>
        <w:t>1. Patvirtinti Pagėgių savivaldybės Kelių priežiūros ir plėtros programos finansavimo lėšomis finansuojamų savivaldybės ar viešųjų įstaigų, kurių dalininkė yra savivaldybė, savivaldybės įmonių valdomų vietinės reikšmės kelių objektų sąrašą 202</w:t>
      </w:r>
      <w:r>
        <w:rPr>
          <w:szCs w:val="24"/>
        </w:rPr>
        <w:t>4</w:t>
      </w:r>
      <w:r w:rsidRPr="00FF3485">
        <w:rPr>
          <w:szCs w:val="24"/>
        </w:rPr>
        <w:t xml:space="preserve"> metams (pridedama).</w:t>
      </w:r>
    </w:p>
    <w:p w:rsidR="00B04A5C" w:rsidRPr="00FF3485" w:rsidRDefault="00B04A5C" w:rsidP="008E245F">
      <w:pPr>
        <w:ind w:firstLine="1134"/>
        <w:jc w:val="both"/>
        <w:rPr>
          <w:szCs w:val="24"/>
        </w:rPr>
      </w:pPr>
      <w:r w:rsidRPr="00FF3485">
        <w:rPr>
          <w:szCs w:val="24"/>
        </w:rPr>
        <w:t>2. Įgalioti Pagėgių savivaldybės administracijos direktorių:</w:t>
      </w:r>
    </w:p>
    <w:p w:rsidR="00B04A5C" w:rsidRPr="00FF3485" w:rsidRDefault="00B04A5C" w:rsidP="008E245F">
      <w:pPr>
        <w:ind w:firstLine="1134"/>
        <w:jc w:val="both"/>
        <w:rPr>
          <w:szCs w:val="24"/>
        </w:rPr>
      </w:pPr>
      <w:r w:rsidRPr="00FF3485">
        <w:rPr>
          <w:szCs w:val="24"/>
        </w:rPr>
        <w:t xml:space="preserve">2.1. pasirašyti finansavimo sutartį su </w:t>
      </w:r>
      <w:r>
        <w:rPr>
          <w:szCs w:val="24"/>
        </w:rPr>
        <w:t>ABVia Lietuva</w:t>
      </w:r>
      <w:r w:rsidRPr="00FF3485">
        <w:rPr>
          <w:szCs w:val="24"/>
        </w:rPr>
        <w:t xml:space="preserve"> dėl Pagėgių savivaldybės Kelių priežiūros ir plėtr</w:t>
      </w:r>
      <w:r>
        <w:rPr>
          <w:szCs w:val="24"/>
        </w:rPr>
        <w:t>os programos finansavimo lėšų panaudojimo 2024 metais</w:t>
      </w:r>
      <w:r w:rsidRPr="00FF3485">
        <w:rPr>
          <w:szCs w:val="24"/>
        </w:rPr>
        <w:t>;</w:t>
      </w:r>
    </w:p>
    <w:p w:rsidR="00B04A5C" w:rsidRPr="005F51B5" w:rsidRDefault="00B04A5C" w:rsidP="008E245F">
      <w:pPr>
        <w:ind w:firstLine="1134"/>
        <w:jc w:val="both"/>
        <w:rPr>
          <w:szCs w:val="24"/>
        </w:rPr>
      </w:pPr>
      <w:r w:rsidRPr="00FF3485">
        <w:rPr>
          <w:szCs w:val="24"/>
        </w:rPr>
        <w:t>2.2. esant reikalui perskirstyti po viešųjų pirkimų likusias lėšas tarp sąrašo eilučių, neviršijant nustatytos bendrosios finansavimo sumos.</w:t>
      </w:r>
    </w:p>
    <w:p w:rsidR="00B04A5C" w:rsidRPr="005F51B5" w:rsidRDefault="00B04A5C" w:rsidP="008E245F">
      <w:pPr>
        <w:ind w:firstLine="1134"/>
        <w:jc w:val="both"/>
        <w:rPr>
          <w:szCs w:val="24"/>
        </w:rPr>
      </w:pPr>
      <w:r w:rsidRPr="005F51B5">
        <w:rPr>
          <w:szCs w:val="24"/>
        </w:rPr>
        <w:t>3. Sprendimą paskelbti Pagėgių savivaldybės interneto svetainėje  www.pagegiai.lt.</w:t>
      </w:r>
    </w:p>
    <w:p w:rsidR="00B04A5C" w:rsidRPr="005F51B5" w:rsidRDefault="00B04A5C" w:rsidP="008E245F">
      <w:pPr>
        <w:tabs>
          <w:tab w:val="left" w:pos="0"/>
          <w:tab w:val="left" w:pos="851"/>
          <w:tab w:val="left" w:pos="1560"/>
        </w:tabs>
        <w:ind w:right="-144"/>
        <w:jc w:val="both"/>
        <w:rPr>
          <w:szCs w:val="24"/>
        </w:rPr>
      </w:pPr>
      <w:r w:rsidRPr="005F51B5">
        <w:rPr>
          <w:szCs w:val="24"/>
        </w:rPr>
        <w:tab/>
      </w:r>
      <w:r w:rsidRPr="00A06DE9">
        <w:rPr>
          <w:szCs w:val="24"/>
        </w:rPr>
        <w:t>Šis sprendimas gali būti skundžiamas Lietuvos Respublikos administracinių ginčų komisijos Klaipėdos apygardos skyriui (H.Manto g. 37, 92236 Klaipėda) Lietuvos Respublikos ikiteisminio administracinių ginčų nagrinėjimo tvarkos įstatymo nustatyta tvarka arba Regionų administracinio teismo Klaipėdos rūmams (Galinio Pylimo g. 9, 91230 Klaipėda) Lietuvos Respublikos administracinių bylų teisenos įstatymo nustatyta tvarka per 1 (vieną) mėnesį nuo sprendimo paskelbimo dienos.</w:t>
      </w:r>
    </w:p>
    <w:p w:rsidR="00B04A5C" w:rsidRPr="008E245F" w:rsidRDefault="00B04A5C" w:rsidP="008E245F">
      <w:pPr>
        <w:tabs>
          <w:tab w:val="left" w:pos="284"/>
        </w:tabs>
        <w:rPr>
          <w:sz w:val="22"/>
          <w:szCs w:val="22"/>
        </w:rPr>
      </w:pPr>
      <w:r w:rsidRPr="008E245F">
        <w:rPr>
          <w:sz w:val="22"/>
          <w:szCs w:val="22"/>
        </w:rPr>
        <w:t xml:space="preserve">SUDERINTA: </w:t>
      </w:r>
    </w:p>
    <w:p w:rsidR="00B04A5C" w:rsidRPr="008E245F" w:rsidRDefault="00B04A5C" w:rsidP="008E245F">
      <w:pPr>
        <w:tabs>
          <w:tab w:val="left" w:pos="284"/>
          <w:tab w:val="left" w:pos="540"/>
        </w:tabs>
        <w:rPr>
          <w:sz w:val="22"/>
          <w:szCs w:val="22"/>
        </w:rPr>
      </w:pPr>
      <w:r w:rsidRPr="008E245F">
        <w:rPr>
          <w:sz w:val="22"/>
          <w:szCs w:val="22"/>
        </w:rPr>
        <w:t>Savivaldybės tarybos narys, pavaduojantis</w:t>
      </w:r>
    </w:p>
    <w:p w:rsidR="00B04A5C" w:rsidRPr="008E245F" w:rsidRDefault="00B04A5C" w:rsidP="008E245F">
      <w:pPr>
        <w:tabs>
          <w:tab w:val="left" w:pos="284"/>
          <w:tab w:val="left" w:pos="540"/>
        </w:tabs>
        <w:jc w:val="both"/>
        <w:rPr>
          <w:sz w:val="22"/>
          <w:szCs w:val="22"/>
        </w:rPr>
      </w:pPr>
      <w:r w:rsidRPr="008E245F">
        <w:rPr>
          <w:sz w:val="22"/>
          <w:szCs w:val="22"/>
        </w:rPr>
        <w:t xml:space="preserve">savivaldybės merą                                                                                                   Gintautas </w:t>
      </w:r>
      <w:proofErr w:type="spellStart"/>
      <w:r w:rsidRPr="008E245F">
        <w:rPr>
          <w:sz w:val="22"/>
          <w:szCs w:val="22"/>
        </w:rPr>
        <w:t>Stančaitis</w:t>
      </w:r>
      <w:proofErr w:type="spellEnd"/>
    </w:p>
    <w:p w:rsidR="00B04A5C" w:rsidRPr="008E245F" w:rsidRDefault="00B04A5C" w:rsidP="008E245F">
      <w:pPr>
        <w:tabs>
          <w:tab w:val="left" w:pos="284"/>
          <w:tab w:val="left" w:pos="540"/>
        </w:tabs>
        <w:rPr>
          <w:sz w:val="22"/>
          <w:szCs w:val="22"/>
        </w:rPr>
      </w:pPr>
    </w:p>
    <w:p w:rsidR="00B04A5C" w:rsidRPr="008E245F" w:rsidRDefault="00B04A5C" w:rsidP="008E245F">
      <w:pPr>
        <w:tabs>
          <w:tab w:val="left" w:pos="284"/>
          <w:tab w:val="left" w:pos="540"/>
        </w:tabs>
        <w:rPr>
          <w:sz w:val="22"/>
          <w:szCs w:val="22"/>
        </w:rPr>
      </w:pPr>
      <w:r w:rsidRPr="008E245F">
        <w:rPr>
          <w:sz w:val="22"/>
          <w:szCs w:val="22"/>
        </w:rPr>
        <w:t>Administracijos direktorė</w:t>
      </w:r>
      <w:r w:rsidRPr="008E245F">
        <w:rPr>
          <w:sz w:val="22"/>
          <w:szCs w:val="22"/>
        </w:rPr>
        <w:tab/>
      </w:r>
      <w:r w:rsidRPr="008E245F">
        <w:rPr>
          <w:sz w:val="22"/>
          <w:szCs w:val="22"/>
        </w:rPr>
        <w:tab/>
        <w:t xml:space="preserve">Dalija Irena </w:t>
      </w:r>
      <w:proofErr w:type="spellStart"/>
      <w:r w:rsidRPr="008E245F">
        <w:rPr>
          <w:sz w:val="22"/>
          <w:szCs w:val="22"/>
        </w:rPr>
        <w:t>Einikienė</w:t>
      </w:r>
      <w:proofErr w:type="spellEnd"/>
    </w:p>
    <w:p w:rsidR="00B04A5C" w:rsidRPr="008E245F" w:rsidRDefault="00B04A5C" w:rsidP="008E245F">
      <w:pPr>
        <w:tabs>
          <w:tab w:val="left" w:pos="284"/>
          <w:tab w:val="left" w:pos="540"/>
        </w:tabs>
        <w:rPr>
          <w:sz w:val="22"/>
          <w:szCs w:val="22"/>
        </w:rPr>
      </w:pPr>
    </w:p>
    <w:p w:rsidR="00B04A5C" w:rsidRPr="008E245F" w:rsidRDefault="00B04A5C" w:rsidP="008E245F">
      <w:pPr>
        <w:tabs>
          <w:tab w:val="left" w:pos="284"/>
          <w:tab w:val="left" w:pos="540"/>
        </w:tabs>
        <w:jc w:val="both"/>
        <w:rPr>
          <w:sz w:val="22"/>
          <w:szCs w:val="22"/>
        </w:rPr>
      </w:pPr>
      <w:r w:rsidRPr="008E245F">
        <w:rPr>
          <w:sz w:val="22"/>
          <w:szCs w:val="22"/>
        </w:rPr>
        <w:t>Strateginio planavimo ir investicijų skyriaus vedėjas</w:t>
      </w:r>
      <w:r w:rsidRPr="008E245F">
        <w:rPr>
          <w:sz w:val="22"/>
          <w:szCs w:val="22"/>
        </w:rPr>
        <w:tab/>
      </w:r>
      <w:r w:rsidRPr="008E245F">
        <w:rPr>
          <w:sz w:val="22"/>
          <w:szCs w:val="22"/>
        </w:rPr>
        <w:tab/>
        <w:t>Bronislovas Budvytis</w:t>
      </w:r>
    </w:p>
    <w:p w:rsidR="00B04A5C" w:rsidRPr="008E245F" w:rsidRDefault="00B04A5C" w:rsidP="008E245F">
      <w:pPr>
        <w:tabs>
          <w:tab w:val="left" w:pos="284"/>
          <w:tab w:val="left" w:pos="540"/>
        </w:tabs>
        <w:jc w:val="both"/>
        <w:rPr>
          <w:sz w:val="22"/>
          <w:szCs w:val="22"/>
        </w:rPr>
      </w:pPr>
    </w:p>
    <w:p w:rsidR="00B04A5C" w:rsidRPr="008E245F" w:rsidRDefault="00B04A5C" w:rsidP="008E245F">
      <w:pPr>
        <w:tabs>
          <w:tab w:val="left" w:pos="284"/>
          <w:tab w:val="left" w:pos="540"/>
        </w:tabs>
        <w:jc w:val="both"/>
        <w:rPr>
          <w:sz w:val="22"/>
          <w:szCs w:val="22"/>
        </w:rPr>
      </w:pPr>
      <w:r w:rsidRPr="008E245F">
        <w:rPr>
          <w:sz w:val="22"/>
          <w:szCs w:val="22"/>
        </w:rPr>
        <w:t xml:space="preserve">Teisės, personalo ir civilinės metrikacijos skyriaus </w:t>
      </w:r>
    </w:p>
    <w:p w:rsidR="00B04A5C" w:rsidRPr="008E245F" w:rsidRDefault="00B04A5C" w:rsidP="008E245F">
      <w:pPr>
        <w:tabs>
          <w:tab w:val="left" w:pos="284"/>
          <w:tab w:val="left" w:pos="540"/>
        </w:tabs>
        <w:jc w:val="both"/>
        <w:rPr>
          <w:sz w:val="22"/>
          <w:szCs w:val="22"/>
        </w:rPr>
      </w:pPr>
      <w:r w:rsidRPr="008E245F">
        <w:rPr>
          <w:sz w:val="22"/>
          <w:szCs w:val="22"/>
        </w:rPr>
        <w:t>vyresnioji specialistė</w:t>
      </w:r>
      <w:r w:rsidRPr="008E245F">
        <w:rPr>
          <w:sz w:val="22"/>
          <w:szCs w:val="22"/>
        </w:rPr>
        <w:tab/>
      </w:r>
      <w:r w:rsidRPr="008E245F">
        <w:rPr>
          <w:sz w:val="22"/>
          <w:szCs w:val="22"/>
        </w:rPr>
        <w:tab/>
        <w:t xml:space="preserve">Ingrida </w:t>
      </w:r>
      <w:proofErr w:type="spellStart"/>
      <w:r w:rsidRPr="008E245F">
        <w:rPr>
          <w:sz w:val="22"/>
          <w:szCs w:val="22"/>
        </w:rPr>
        <w:t>Zavistauskaitė</w:t>
      </w:r>
      <w:proofErr w:type="spellEnd"/>
    </w:p>
    <w:p w:rsidR="00B04A5C" w:rsidRPr="008E245F" w:rsidRDefault="00B04A5C" w:rsidP="008E245F">
      <w:pPr>
        <w:tabs>
          <w:tab w:val="left" w:pos="284"/>
          <w:tab w:val="left" w:pos="540"/>
          <w:tab w:val="left" w:pos="7230"/>
          <w:tab w:val="left" w:pos="7513"/>
        </w:tabs>
        <w:jc w:val="both"/>
        <w:rPr>
          <w:sz w:val="22"/>
          <w:szCs w:val="22"/>
        </w:rPr>
      </w:pPr>
    </w:p>
    <w:p w:rsidR="00B04A5C" w:rsidRPr="008E245F" w:rsidRDefault="00B04A5C" w:rsidP="008E245F">
      <w:pPr>
        <w:tabs>
          <w:tab w:val="left" w:pos="284"/>
          <w:tab w:val="left" w:pos="540"/>
          <w:tab w:val="left" w:pos="7230"/>
          <w:tab w:val="left" w:pos="7513"/>
        </w:tabs>
        <w:jc w:val="both"/>
        <w:rPr>
          <w:sz w:val="22"/>
          <w:szCs w:val="22"/>
        </w:rPr>
      </w:pPr>
      <w:r w:rsidRPr="008E245F">
        <w:rPr>
          <w:sz w:val="22"/>
          <w:szCs w:val="22"/>
        </w:rPr>
        <w:t xml:space="preserve">Finansų skyriaus vedėja    </w:t>
      </w:r>
      <w:r w:rsidRPr="008E245F">
        <w:rPr>
          <w:sz w:val="22"/>
          <w:szCs w:val="22"/>
        </w:rPr>
        <w:tab/>
        <w:t xml:space="preserve">Rūta </w:t>
      </w:r>
      <w:proofErr w:type="spellStart"/>
      <w:r w:rsidRPr="008E245F">
        <w:rPr>
          <w:sz w:val="22"/>
          <w:szCs w:val="22"/>
        </w:rPr>
        <w:t>Fridrikienė</w:t>
      </w:r>
      <w:proofErr w:type="spellEnd"/>
    </w:p>
    <w:p w:rsidR="00B04A5C" w:rsidRPr="008E245F" w:rsidRDefault="00B04A5C" w:rsidP="008E245F">
      <w:pPr>
        <w:tabs>
          <w:tab w:val="left" w:pos="284"/>
          <w:tab w:val="left" w:pos="540"/>
        </w:tabs>
        <w:jc w:val="both"/>
        <w:rPr>
          <w:sz w:val="22"/>
          <w:szCs w:val="22"/>
        </w:rPr>
      </w:pPr>
    </w:p>
    <w:p w:rsidR="00B04A5C" w:rsidRPr="008E245F" w:rsidRDefault="00B04A5C" w:rsidP="008E245F">
      <w:pPr>
        <w:tabs>
          <w:tab w:val="left" w:pos="540"/>
        </w:tabs>
        <w:rPr>
          <w:sz w:val="22"/>
          <w:szCs w:val="22"/>
        </w:rPr>
      </w:pPr>
      <w:r w:rsidRPr="008E245F">
        <w:rPr>
          <w:sz w:val="22"/>
          <w:szCs w:val="22"/>
        </w:rPr>
        <w:t xml:space="preserve">Švietimo, kultūros ir sporto skyriaus vyriausioji specialistė </w:t>
      </w:r>
    </w:p>
    <w:p w:rsidR="00B04A5C" w:rsidRPr="008E245F" w:rsidRDefault="00B04A5C" w:rsidP="008E245F">
      <w:pPr>
        <w:tabs>
          <w:tab w:val="left" w:pos="540"/>
        </w:tabs>
        <w:rPr>
          <w:sz w:val="22"/>
          <w:szCs w:val="22"/>
        </w:rPr>
      </w:pPr>
      <w:r w:rsidRPr="008E245F">
        <w:rPr>
          <w:sz w:val="22"/>
          <w:szCs w:val="22"/>
        </w:rPr>
        <w:t xml:space="preserve">(kalbos ir archyvo tvarkytoja)                                              </w:t>
      </w:r>
      <w:r w:rsidRPr="008E245F">
        <w:rPr>
          <w:sz w:val="22"/>
          <w:szCs w:val="22"/>
        </w:rPr>
        <w:tab/>
        <w:t xml:space="preserve">  Laimutė Mickevičienė</w:t>
      </w:r>
    </w:p>
    <w:p w:rsidR="00B04A5C" w:rsidRPr="008E245F" w:rsidRDefault="00B04A5C" w:rsidP="008E245F">
      <w:pPr>
        <w:jc w:val="both"/>
        <w:rPr>
          <w:sz w:val="22"/>
          <w:szCs w:val="22"/>
        </w:rPr>
      </w:pPr>
    </w:p>
    <w:p w:rsidR="00B04A5C" w:rsidRPr="008E245F" w:rsidRDefault="00B04A5C" w:rsidP="00A06DE9">
      <w:pPr>
        <w:jc w:val="both"/>
        <w:rPr>
          <w:sz w:val="22"/>
          <w:szCs w:val="22"/>
        </w:rPr>
      </w:pPr>
      <w:r w:rsidRPr="008E245F">
        <w:rPr>
          <w:sz w:val="22"/>
          <w:szCs w:val="22"/>
        </w:rPr>
        <w:t>Parengė Remigijus Lukošius,</w:t>
      </w:r>
    </w:p>
    <w:p w:rsidR="00B04A5C" w:rsidRPr="008E245F" w:rsidRDefault="00B04A5C" w:rsidP="00A06DE9">
      <w:pPr>
        <w:jc w:val="both"/>
        <w:rPr>
          <w:bCs/>
          <w:iCs/>
          <w:color w:val="000000"/>
          <w:sz w:val="22"/>
          <w:szCs w:val="22"/>
        </w:rPr>
      </w:pPr>
      <w:r w:rsidRPr="008E245F">
        <w:rPr>
          <w:bCs/>
          <w:iCs/>
          <w:color w:val="000000"/>
          <w:sz w:val="22"/>
          <w:szCs w:val="22"/>
        </w:rPr>
        <w:t xml:space="preserve">Strateginio planavimo ir investicijų </w:t>
      </w:r>
    </w:p>
    <w:p w:rsidR="00B04A5C" w:rsidRPr="008E245F" w:rsidRDefault="00B04A5C" w:rsidP="00A06DE9">
      <w:pPr>
        <w:jc w:val="both"/>
        <w:rPr>
          <w:sz w:val="22"/>
          <w:szCs w:val="22"/>
        </w:rPr>
      </w:pPr>
      <w:r w:rsidRPr="008E245F">
        <w:rPr>
          <w:sz w:val="22"/>
          <w:szCs w:val="22"/>
        </w:rPr>
        <w:t>skyriaus vyresnysis specialistas</w:t>
      </w:r>
    </w:p>
    <w:p w:rsidR="00D82542" w:rsidRPr="008974F6" w:rsidRDefault="00D82542" w:rsidP="00D82542">
      <w:pPr>
        <w:jc w:val="both"/>
        <w:rPr>
          <w:szCs w:val="24"/>
        </w:rPr>
      </w:pPr>
    </w:p>
    <w:p w:rsidR="00D82542" w:rsidRDefault="00D82542" w:rsidP="00D82542">
      <w:pPr>
        <w:spacing w:line="360" w:lineRule="auto"/>
        <w:jc w:val="both"/>
        <w:rPr>
          <w:szCs w:val="24"/>
        </w:rPr>
      </w:pPr>
    </w:p>
    <w:p w:rsidR="00D82542" w:rsidRDefault="00D82542" w:rsidP="00D82542">
      <w:pPr>
        <w:jc w:val="both"/>
      </w:pPr>
      <w:r>
        <w:tab/>
      </w:r>
      <w:r>
        <w:tab/>
      </w:r>
      <w:r>
        <w:tab/>
      </w:r>
      <w:r>
        <w:tab/>
        <w:t xml:space="preserve">                 PATVIRTINTA</w:t>
      </w:r>
    </w:p>
    <w:p w:rsidR="00D82542" w:rsidRDefault="00D82542" w:rsidP="00D82542">
      <w:pPr>
        <w:jc w:val="both"/>
      </w:pPr>
      <w:r>
        <w:tab/>
      </w:r>
      <w:r>
        <w:tab/>
      </w:r>
      <w:r>
        <w:tab/>
      </w:r>
      <w:r>
        <w:tab/>
        <w:t xml:space="preserve">                 Pagėgių savivaldybės tarybos </w:t>
      </w:r>
    </w:p>
    <w:p w:rsidR="00D82542" w:rsidRDefault="00D82542" w:rsidP="00D82542">
      <w:pPr>
        <w:ind w:firstLine="5160"/>
        <w:jc w:val="both"/>
      </w:pPr>
      <w:r>
        <w:t xml:space="preserve">                  2024 m. kovo 28 d. </w:t>
      </w:r>
    </w:p>
    <w:p w:rsidR="00D82542" w:rsidRDefault="00D82542" w:rsidP="00D82542">
      <w:pPr>
        <w:jc w:val="both"/>
      </w:pPr>
      <w:r>
        <w:tab/>
      </w:r>
      <w:r>
        <w:tab/>
      </w:r>
      <w:r>
        <w:tab/>
      </w:r>
      <w:r>
        <w:tab/>
        <w:t xml:space="preserve">                 sprendimu Nr. T-</w:t>
      </w:r>
    </w:p>
    <w:p w:rsidR="00D82542" w:rsidRDefault="00D82542" w:rsidP="00D82542">
      <w:pPr>
        <w:jc w:val="both"/>
      </w:pPr>
    </w:p>
    <w:tbl>
      <w:tblPr>
        <w:tblW w:w="10881" w:type="dxa"/>
        <w:tblInd w:w="-567" w:type="dxa"/>
        <w:tblLayout w:type="fixed"/>
        <w:tblLook w:val="00A0"/>
      </w:tblPr>
      <w:tblGrid>
        <w:gridCol w:w="10881"/>
      </w:tblGrid>
      <w:tr w:rsidR="00D82542" w:rsidRPr="003A1433" w:rsidTr="002862C0">
        <w:trPr>
          <w:trHeight w:val="315"/>
        </w:trPr>
        <w:tc>
          <w:tcPr>
            <w:tcW w:w="10881" w:type="dxa"/>
            <w:tcBorders>
              <w:top w:val="nil"/>
              <w:left w:val="nil"/>
              <w:bottom w:val="nil"/>
              <w:right w:val="nil"/>
            </w:tcBorders>
            <w:noWrap/>
            <w:vAlign w:val="bottom"/>
          </w:tcPr>
          <w:p w:rsidR="00D82542" w:rsidRPr="003A1433" w:rsidRDefault="00D82542" w:rsidP="002862C0">
            <w:pPr>
              <w:jc w:val="center"/>
              <w:rPr>
                <w:b/>
                <w:bCs/>
                <w:szCs w:val="24"/>
                <w:lang w:eastAsia="lt-LT"/>
              </w:rPr>
            </w:pPr>
            <w:r w:rsidRPr="003A1433">
              <w:rPr>
                <w:b/>
                <w:bCs/>
                <w:szCs w:val="24"/>
                <w:lang w:eastAsia="lt-LT"/>
              </w:rPr>
              <w:t>Pagėgių savivaldybės</w:t>
            </w:r>
          </w:p>
        </w:tc>
      </w:tr>
      <w:tr w:rsidR="00D82542" w:rsidRPr="003A1433" w:rsidTr="002862C0">
        <w:trPr>
          <w:trHeight w:val="660"/>
        </w:trPr>
        <w:tc>
          <w:tcPr>
            <w:tcW w:w="10881" w:type="dxa"/>
            <w:tcBorders>
              <w:top w:val="nil"/>
              <w:left w:val="nil"/>
              <w:bottom w:val="nil"/>
              <w:right w:val="nil"/>
            </w:tcBorders>
            <w:vAlign w:val="bottom"/>
          </w:tcPr>
          <w:p w:rsidR="00D82542" w:rsidRDefault="00D82542" w:rsidP="002862C0">
            <w:pPr>
              <w:jc w:val="center"/>
              <w:rPr>
                <w:b/>
                <w:bCs/>
                <w:szCs w:val="24"/>
                <w:lang w:eastAsia="lt-LT"/>
              </w:rPr>
            </w:pPr>
            <w:r w:rsidRPr="009F2CC9">
              <w:rPr>
                <w:b/>
                <w:bCs/>
                <w:szCs w:val="24"/>
                <w:lang w:eastAsia="lt-LT"/>
              </w:rPr>
              <w:t>Kelių priežiūros ir plėtros programos finansavimo lėšomis finansuojamų savivaldybės ar viešųjų įstaigų, kurių dalininkė yra savivaldybė, savivaldybės įmonių valdomų vietinės reikšmės kelių objektų</w:t>
            </w:r>
            <w:r w:rsidRPr="003A1433">
              <w:rPr>
                <w:b/>
                <w:bCs/>
                <w:szCs w:val="24"/>
                <w:lang w:eastAsia="lt-LT"/>
              </w:rPr>
              <w:t xml:space="preserve"> sąrašas</w:t>
            </w:r>
            <w:r>
              <w:rPr>
                <w:b/>
                <w:bCs/>
                <w:szCs w:val="24"/>
                <w:lang w:eastAsia="lt-LT"/>
              </w:rPr>
              <w:t xml:space="preserve"> 2024 metams</w:t>
            </w:r>
          </w:p>
          <w:p w:rsidR="00D82542" w:rsidRDefault="00D82542" w:rsidP="002862C0">
            <w:pPr>
              <w:jc w:val="center"/>
              <w:rPr>
                <w:b/>
                <w:bCs/>
                <w:szCs w:val="24"/>
                <w:lang w:eastAsia="lt-LT"/>
              </w:rPr>
            </w:pPr>
          </w:p>
          <w:tbl>
            <w:tblPr>
              <w:tblW w:w="10621" w:type="dxa"/>
              <w:tblLayout w:type="fixed"/>
              <w:tblLook w:val="00A0"/>
            </w:tblPr>
            <w:tblGrid>
              <w:gridCol w:w="557"/>
              <w:gridCol w:w="2379"/>
              <w:gridCol w:w="31"/>
              <w:gridCol w:w="1134"/>
              <w:gridCol w:w="25"/>
              <w:gridCol w:w="1534"/>
              <w:gridCol w:w="6"/>
              <w:gridCol w:w="964"/>
              <w:gridCol w:w="23"/>
              <w:gridCol w:w="1254"/>
              <w:gridCol w:w="21"/>
              <w:gridCol w:w="708"/>
              <w:gridCol w:w="22"/>
              <w:gridCol w:w="829"/>
              <w:gridCol w:w="1134"/>
            </w:tblGrid>
            <w:tr w:rsidR="00D82542" w:rsidRPr="00A74190" w:rsidTr="002862C0">
              <w:trPr>
                <w:trHeight w:val="323"/>
              </w:trPr>
              <w:tc>
                <w:tcPr>
                  <w:tcW w:w="557" w:type="dxa"/>
                  <w:vMerge w:val="restart"/>
                  <w:tcBorders>
                    <w:top w:val="single" w:sz="8" w:space="0" w:color="auto"/>
                    <w:left w:val="single" w:sz="8" w:space="0" w:color="auto"/>
                    <w:bottom w:val="single" w:sz="8" w:space="0" w:color="000000"/>
                    <w:right w:val="single" w:sz="4" w:space="0" w:color="auto"/>
                  </w:tcBorders>
                  <w:vAlign w:val="center"/>
                </w:tcPr>
                <w:p w:rsidR="00D82542" w:rsidRPr="00A74190" w:rsidRDefault="00D82542" w:rsidP="002862C0">
                  <w:pPr>
                    <w:overflowPunct/>
                    <w:autoSpaceDE/>
                    <w:autoSpaceDN/>
                    <w:adjustRightInd/>
                    <w:textAlignment w:val="auto"/>
                    <w:rPr>
                      <w:sz w:val="20"/>
                      <w:lang w:eastAsia="lt-LT"/>
                    </w:rPr>
                  </w:pPr>
                  <w:r w:rsidRPr="00A74190">
                    <w:rPr>
                      <w:sz w:val="20"/>
                      <w:lang w:eastAsia="lt-LT"/>
                    </w:rPr>
                    <w:t>Eil. Nr.</w:t>
                  </w:r>
                </w:p>
              </w:tc>
              <w:tc>
                <w:tcPr>
                  <w:tcW w:w="2410" w:type="dxa"/>
                  <w:gridSpan w:val="2"/>
                  <w:vMerge w:val="restart"/>
                  <w:tcBorders>
                    <w:top w:val="single" w:sz="8" w:space="0" w:color="auto"/>
                    <w:left w:val="single" w:sz="4" w:space="0" w:color="auto"/>
                    <w:bottom w:val="single" w:sz="8" w:space="0" w:color="000000"/>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Objekto pavadinimas (kelio Nr. ir pavadinimas savivaldybės tarybos patvirtintame vietinės reikšmės kelių sąraše)</w:t>
                  </w:r>
                </w:p>
              </w:tc>
              <w:tc>
                <w:tcPr>
                  <w:tcW w:w="1134" w:type="dxa"/>
                  <w:vMerge w:val="restart"/>
                  <w:tcBorders>
                    <w:top w:val="single" w:sz="8" w:space="0" w:color="auto"/>
                    <w:left w:val="single" w:sz="4" w:space="0" w:color="auto"/>
                    <w:bottom w:val="single" w:sz="8" w:space="0" w:color="000000"/>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Darbų ir paslaugų rūšis</w:t>
                  </w:r>
                </w:p>
              </w:tc>
              <w:tc>
                <w:tcPr>
                  <w:tcW w:w="1559" w:type="dxa"/>
                  <w:gridSpan w:val="2"/>
                  <w:vMerge w:val="restart"/>
                  <w:tcBorders>
                    <w:top w:val="single" w:sz="8" w:space="0" w:color="auto"/>
                    <w:left w:val="single" w:sz="4" w:space="0" w:color="auto"/>
                    <w:bottom w:val="single" w:sz="8" w:space="0" w:color="000000"/>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Naujos statybos ir rekonstravimo projektų suplanavimo metai</w:t>
                  </w:r>
                </w:p>
              </w:tc>
              <w:tc>
                <w:tcPr>
                  <w:tcW w:w="993" w:type="dxa"/>
                  <w:gridSpan w:val="3"/>
                  <w:vMerge w:val="restart"/>
                  <w:tcBorders>
                    <w:top w:val="single" w:sz="8" w:space="0" w:color="auto"/>
                    <w:left w:val="single" w:sz="4" w:space="0" w:color="auto"/>
                    <w:bottom w:val="single" w:sz="8" w:space="0" w:color="000000"/>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Objekto turtui įsigyti vertė,  </w:t>
                  </w:r>
                  <w:proofErr w:type="spellStart"/>
                  <w:r w:rsidRPr="00A74190">
                    <w:rPr>
                      <w:sz w:val="20"/>
                      <w:lang w:eastAsia="lt-LT"/>
                    </w:rPr>
                    <w:t>tūkst.Eur</w:t>
                  </w:r>
                  <w:proofErr w:type="spellEnd"/>
                </w:p>
              </w:tc>
              <w:tc>
                <w:tcPr>
                  <w:tcW w:w="2834" w:type="dxa"/>
                  <w:gridSpan w:val="5"/>
                  <w:tcBorders>
                    <w:top w:val="single" w:sz="8" w:space="0" w:color="auto"/>
                    <w:left w:val="nil"/>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Objekto parametrai</w:t>
                  </w:r>
                </w:p>
              </w:tc>
              <w:tc>
                <w:tcPr>
                  <w:tcW w:w="1134" w:type="dxa"/>
                  <w:vMerge w:val="restart"/>
                  <w:tcBorders>
                    <w:top w:val="single" w:sz="8" w:space="0" w:color="auto"/>
                    <w:left w:val="single" w:sz="4" w:space="0" w:color="auto"/>
                    <w:bottom w:val="single" w:sz="8" w:space="0" w:color="000000"/>
                    <w:right w:val="single" w:sz="8"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Skirta lėšų, tūkst. </w:t>
                  </w:r>
                  <w:proofErr w:type="spellStart"/>
                  <w:r w:rsidRPr="00A74190">
                    <w:rPr>
                      <w:sz w:val="20"/>
                      <w:lang w:eastAsia="lt-LT"/>
                    </w:rPr>
                    <w:t>Eur</w:t>
                  </w:r>
                  <w:proofErr w:type="spellEnd"/>
                </w:p>
              </w:tc>
            </w:tr>
            <w:tr w:rsidR="00D82542" w:rsidRPr="00A74190" w:rsidTr="002862C0">
              <w:trPr>
                <w:trHeight w:val="1242"/>
              </w:trPr>
              <w:tc>
                <w:tcPr>
                  <w:tcW w:w="557" w:type="dxa"/>
                  <w:vMerge/>
                  <w:tcBorders>
                    <w:top w:val="single" w:sz="8" w:space="0" w:color="auto"/>
                    <w:left w:val="single" w:sz="8" w:space="0" w:color="auto"/>
                    <w:bottom w:val="single" w:sz="8" w:space="0" w:color="000000"/>
                    <w:right w:val="single" w:sz="4" w:space="0" w:color="auto"/>
                  </w:tcBorders>
                  <w:vAlign w:val="center"/>
                </w:tcPr>
                <w:p w:rsidR="00D82542" w:rsidRPr="00A74190" w:rsidRDefault="00D82542" w:rsidP="002862C0">
                  <w:pPr>
                    <w:overflowPunct/>
                    <w:autoSpaceDE/>
                    <w:autoSpaceDN/>
                    <w:adjustRightInd/>
                    <w:textAlignment w:val="auto"/>
                    <w:rPr>
                      <w:sz w:val="20"/>
                      <w:lang w:eastAsia="lt-LT"/>
                    </w:rPr>
                  </w:pPr>
                </w:p>
              </w:tc>
              <w:tc>
                <w:tcPr>
                  <w:tcW w:w="2410" w:type="dxa"/>
                  <w:gridSpan w:val="2"/>
                  <w:vMerge/>
                  <w:tcBorders>
                    <w:top w:val="single" w:sz="8" w:space="0" w:color="auto"/>
                    <w:left w:val="single" w:sz="4" w:space="0" w:color="auto"/>
                    <w:bottom w:val="single" w:sz="8" w:space="0" w:color="000000"/>
                    <w:right w:val="single" w:sz="4" w:space="0" w:color="auto"/>
                  </w:tcBorders>
                  <w:vAlign w:val="center"/>
                </w:tcPr>
                <w:p w:rsidR="00D82542" w:rsidRPr="00A74190" w:rsidRDefault="00D82542" w:rsidP="002862C0">
                  <w:pPr>
                    <w:overflowPunct/>
                    <w:autoSpaceDE/>
                    <w:autoSpaceDN/>
                    <w:adjustRightInd/>
                    <w:textAlignment w:val="auto"/>
                    <w:rPr>
                      <w:sz w:val="20"/>
                      <w:lang w:eastAsia="lt-LT"/>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D82542" w:rsidRPr="00A74190" w:rsidRDefault="00D82542" w:rsidP="002862C0">
                  <w:pPr>
                    <w:overflowPunct/>
                    <w:autoSpaceDE/>
                    <w:autoSpaceDN/>
                    <w:adjustRightInd/>
                    <w:textAlignment w:val="auto"/>
                    <w:rPr>
                      <w:sz w:val="20"/>
                      <w:lang w:eastAsia="lt-LT"/>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tcPr>
                <w:p w:rsidR="00D82542" w:rsidRPr="00A74190" w:rsidRDefault="00D82542" w:rsidP="002862C0">
                  <w:pPr>
                    <w:overflowPunct/>
                    <w:autoSpaceDE/>
                    <w:autoSpaceDN/>
                    <w:adjustRightInd/>
                    <w:textAlignment w:val="auto"/>
                    <w:rPr>
                      <w:sz w:val="20"/>
                      <w:lang w:eastAsia="lt-LT"/>
                    </w:rPr>
                  </w:pPr>
                </w:p>
              </w:tc>
              <w:tc>
                <w:tcPr>
                  <w:tcW w:w="993" w:type="dxa"/>
                  <w:gridSpan w:val="3"/>
                  <w:vMerge/>
                  <w:tcBorders>
                    <w:top w:val="single" w:sz="8" w:space="0" w:color="auto"/>
                    <w:left w:val="single" w:sz="4" w:space="0" w:color="auto"/>
                    <w:bottom w:val="single" w:sz="8" w:space="0" w:color="000000"/>
                    <w:right w:val="single" w:sz="4" w:space="0" w:color="auto"/>
                  </w:tcBorders>
                  <w:vAlign w:val="center"/>
                </w:tcPr>
                <w:p w:rsidR="00D82542" w:rsidRPr="00A74190" w:rsidRDefault="00D82542" w:rsidP="002862C0">
                  <w:pPr>
                    <w:overflowPunct/>
                    <w:autoSpaceDE/>
                    <w:autoSpaceDN/>
                    <w:adjustRightInd/>
                    <w:textAlignment w:val="auto"/>
                    <w:rPr>
                      <w:sz w:val="20"/>
                      <w:lang w:eastAsia="lt-LT"/>
                    </w:rPr>
                  </w:pPr>
                </w:p>
              </w:tc>
              <w:tc>
                <w:tcPr>
                  <w:tcW w:w="1275" w:type="dxa"/>
                  <w:gridSpan w:val="2"/>
                  <w:tcBorders>
                    <w:top w:val="nil"/>
                    <w:left w:val="nil"/>
                    <w:bottom w:val="single" w:sz="8"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Pradžia - pabaiga       </w:t>
                  </w:r>
                </w:p>
              </w:tc>
              <w:tc>
                <w:tcPr>
                  <w:tcW w:w="708" w:type="dxa"/>
                  <w:tcBorders>
                    <w:top w:val="nil"/>
                    <w:left w:val="nil"/>
                    <w:bottom w:val="single" w:sz="8"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Ilgis, m</w:t>
                  </w:r>
                </w:p>
              </w:tc>
              <w:tc>
                <w:tcPr>
                  <w:tcW w:w="851" w:type="dxa"/>
                  <w:gridSpan w:val="2"/>
                  <w:tcBorders>
                    <w:top w:val="nil"/>
                    <w:left w:val="nil"/>
                    <w:bottom w:val="single" w:sz="8"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Plotis, m</w:t>
                  </w:r>
                </w:p>
              </w:tc>
              <w:tc>
                <w:tcPr>
                  <w:tcW w:w="1134" w:type="dxa"/>
                  <w:vMerge/>
                  <w:tcBorders>
                    <w:top w:val="single" w:sz="8" w:space="0" w:color="auto"/>
                    <w:left w:val="single" w:sz="4" w:space="0" w:color="auto"/>
                    <w:bottom w:val="single" w:sz="8" w:space="0" w:color="000000"/>
                    <w:right w:val="single" w:sz="8" w:space="0" w:color="auto"/>
                  </w:tcBorders>
                  <w:vAlign w:val="center"/>
                </w:tcPr>
                <w:p w:rsidR="00D82542" w:rsidRPr="00A74190" w:rsidRDefault="00D82542" w:rsidP="002862C0">
                  <w:pPr>
                    <w:overflowPunct/>
                    <w:autoSpaceDE/>
                    <w:autoSpaceDN/>
                    <w:adjustRightInd/>
                    <w:textAlignment w:val="auto"/>
                    <w:rPr>
                      <w:sz w:val="20"/>
                      <w:lang w:eastAsia="lt-LT"/>
                    </w:rPr>
                  </w:pPr>
                </w:p>
              </w:tc>
            </w:tr>
            <w:tr w:rsidR="00D82542" w:rsidRPr="00A74190" w:rsidTr="002862C0">
              <w:trPr>
                <w:trHeight w:val="330"/>
              </w:trPr>
              <w:tc>
                <w:tcPr>
                  <w:tcW w:w="557" w:type="dxa"/>
                  <w:tcBorders>
                    <w:top w:val="nil"/>
                    <w:left w:val="single" w:sz="8" w:space="0" w:color="auto"/>
                    <w:bottom w:val="nil"/>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w:t>
                  </w:r>
                </w:p>
              </w:tc>
              <w:tc>
                <w:tcPr>
                  <w:tcW w:w="2410" w:type="dxa"/>
                  <w:gridSpan w:val="2"/>
                  <w:tcBorders>
                    <w:top w:val="nil"/>
                    <w:left w:val="nil"/>
                    <w:bottom w:val="nil"/>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2</w:t>
                  </w:r>
                </w:p>
              </w:tc>
              <w:tc>
                <w:tcPr>
                  <w:tcW w:w="1134" w:type="dxa"/>
                  <w:tcBorders>
                    <w:top w:val="nil"/>
                    <w:left w:val="nil"/>
                    <w:bottom w:val="nil"/>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3</w:t>
                  </w:r>
                </w:p>
              </w:tc>
              <w:tc>
                <w:tcPr>
                  <w:tcW w:w="1559" w:type="dxa"/>
                  <w:gridSpan w:val="2"/>
                  <w:tcBorders>
                    <w:top w:val="nil"/>
                    <w:left w:val="nil"/>
                    <w:bottom w:val="nil"/>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4</w:t>
                  </w:r>
                </w:p>
              </w:tc>
              <w:tc>
                <w:tcPr>
                  <w:tcW w:w="993" w:type="dxa"/>
                  <w:gridSpan w:val="3"/>
                  <w:tcBorders>
                    <w:top w:val="nil"/>
                    <w:left w:val="nil"/>
                    <w:bottom w:val="nil"/>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5</w:t>
                  </w:r>
                </w:p>
              </w:tc>
              <w:tc>
                <w:tcPr>
                  <w:tcW w:w="1275" w:type="dxa"/>
                  <w:gridSpan w:val="2"/>
                  <w:tcBorders>
                    <w:top w:val="nil"/>
                    <w:left w:val="nil"/>
                    <w:bottom w:val="nil"/>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6</w:t>
                  </w:r>
                </w:p>
              </w:tc>
              <w:tc>
                <w:tcPr>
                  <w:tcW w:w="708" w:type="dxa"/>
                  <w:tcBorders>
                    <w:top w:val="nil"/>
                    <w:left w:val="nil"/>
                    <w:bottom w:val="nil"/>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7</w:t>
                  </w:r>
                </w:p>
              </w:tc>
              <w:tc>
                <w:tcPr>
                  <w:tcW w:w="851" w:type="dxa"/>
                  <w:gridSpan w:val="2"/>
                  <w:tcBorders>
                    <w:top w:val="nil"/>
                    <w:left w:val="nil"/>
                    <w:bottom w:val="nil"/>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8</w:t>
                  </w:r>
                </w:p>
              </w:tc>
              <w:tc>
                <w:tcPr>
                  <w:tcW w:w="1134" w:type="dxa"/>
                  <w:tcBorders>
                    <w:top w:val="nil"/>
                    <w:left w:val="nil"/>
                    <w:bottom w:val="nil"/>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9</w:t>
                  </w:r>
                </w:p>
              </w:tc>
            </w:tr>
            <w:tr w:rsidR="00D82542" w:rsidRPr="00A74190" w:rsidTr="002862C0">
              <w:trPr>
                <w:trHeight w:val="345"/>
              </w:trPr>
              <w:tc>
                <w:tcPr>
                  <w:tcW w:w="10621" w:type="dxa"/>
                  <w:gridSpan w:val="15"/>
                  <w:tcBorders>
                    <w:top w:val="single" w:sz="8" w:space="0" w:color="auto"/>
                    <w:left w:val="single" w:sz="8" w:space="0" w:color="auto"/>
                    <w:bottom w:val="single" w:sz="8" w:space="0" w:color="auto"/>
                    <w:right w:val="single" w:sz="8" w:space="0" w:color="000000"/>
                  </w:tcBorders>
                  <w:noWrap/>
                  <w:vAlign w:val="center"/>
                </w:tcPr>
                <w:p w:rsidR="00D82542" w:rsidRPr="00A74190" w:rsidRDefault="00D82542" w:rsidP="002862C0">
                  <w:pPr>
                    <w:overflowPunct/>
                    <w:autoSpaceDE/>
                    <w:autoSpaceDN/>
                    <w:adjustRightInd/>
                    <w:jc w:val="center"/>
                    <w:textAlignment w:val="auto"/>
                    <w:rPr>
                      <w:b/>
                      <w:bCs/>
                      <w:i/>
                      <w:iCs/>
                      <w:sz w:val="20"/>
                      <w:lang w:eastAsia="lt-LT"/>
                    </w:rPr>
                  </w:pPr>
                  <w:r w:rsidRPr="00A74190">
                    <w:rPr>
                      <w:b/>
                      <w:bCs/>
                      <w:i/>
                      <w:iCs/>
                      <w:sz w:val="20"/>
                      <w:lang w:eastAsia="lt-LT"/>
                    </w:rPr>
                    <w:t>TURTUI ĮSIGYTI</w:t>
                  </w:r>
                </w:p>
              </w:tc>
            </w:tr>
            <w:tr w:rsidR="00D82542" w:rsidRPr="00A74190" w:rsidTr="002862C0">
              <w:trPr>
                <w:trHeight w:val="971"/>
              </w:trPr>
              <w:tc>
                <w:tcPr>
                  <w:tcW w:w="557" w:type="dxa"/>
                  <w:tcBorders>
                    <w:top w:val="single" w:sz="4" w:space="0" w:color="auto"/>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w:t>
                  </w:r>
                </w:p>
              </w:tc>
              <w:tc>
                <w:tcPr>
                  <w:tcW w:w="2410" w:type="dxa"/>
                  <w:gridSpan w:val="2"/>
                  <w:tcBorders>
                    <w:top w:val="single" w:sz="4" w:space="0" w:color="auto"/>
                    <w:left w:val="nil"/>
                    <w:bottom w:val="nil"/>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Stoniškių seniūnijos vietinės reikšmės kelias Nr. PG5014 ,,Anužiai - Vičiai“</w:t>
                  </w:r>
                </w:p>
              </w:tc>
              <w:tc>
                <w:tcPr>
                  <w:tcW w:w="1134" w:type="dxa"/>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Kapitalinis remontas, inžinerinės paslaugos</w:t>
                  </w:r>
                </w:p>
              </w:tc>
              <w:tc>
                <w:tcPr>
                  <w:tcW w:w="1559" w:type="dxa"/>
                  <w:gridSpan w:val="2"/>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w:t>
                  </w:r>
                </w:p>
              </w:tc>
              <w:tc>
                <w:tcPr>
                  <w:tcW w:w="993" w:type="dxa"/>
                  <w:gridSpan w:val="3"/>
                  <w:tcBorders>
                    <w:top w:val="single" w:sz="4" w:space="0" w:color="auto"/>
                    <w:left w:val="nil"/>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color w:val="000000"/>
                      <w:sz w:val="20"/>
                      <w:lang w:eastAsia="lt-LT"/>
                    </w:rPr>
                  </w:pPr>
                  <w:r w:rsidRPr="00A74190">
                    <w:rPr>
                      <w:color w:val="000000"/>
                      <w:sz w:val="20"/>
                      <w:lang w:eastAsia="lt-LT"/>
                    </w:rPr>
                    <w:t>209,00</w:t>
                  </w:r>
                </w:p>
              </w:tc>
              <w:tc>
                <w:tcPr>
                  <w:tcW w:w="1275" w:type="dxa"/>
                  <w:gridSpan w:val="2"/>
                  <w:tcBorders>
                    <w:top w:val="single" w:sz="4" w:space="0" w:color="auto"/>
                    <w:left w:val="nil"/>
                    <w:bottom w:val="nil"/>
                    <w:right w:val="single" w:sz="4" w:space="0" w:color="auto"/>
                  </w:tcBorders>
                  <w:vAlign w:val="center"/>
                </w:tcPr>
                <w:p w:rsidR="00D82542" w:rsidRPr="00A74190" w:rsidRDefault="00D82542" w:rsidP="002862C0">
                  <w:pPr>
                    <w:overflowPunct/>
                    <w:autoSpaceDE/>
                    <w:autoSpaceDN/>
                    <w:adjustRightInd/>
                    <w:jc w:val="center"/>
                    <w:textAlignment w:val="auto"/>
                    <w:rPr>
                      <w:sz w:val="18"/>
                      <w:szCs w:val="18"/>
                      <w:lang w:eastAsia="lt-LT"/>
                    </w:rPr>
                  </w:pPr>
                  <w:r w:rsidRPr="00A74190">
                    <w:rPr>
                      <w:sz w:val="18"/>
                      <w:szCs w:val="18"/>
                      <w:lang w:eastAsia="lt-LT"/>
                    </w:rPr>
                    <w:t>x/362408 y/6116024     x/362084 y/6115874</w:t>
                  </w:r>
                </w:p>
              </w:tc>
              <w:tc>
                <w:tcPr>
                  <w:tcW w:w="708" w:type="dxa"/>
                  <w:tcBorders>
                    <w:top w:val="single" w:sz="4" w:space="0" w:color="auto"/>
                    <w:left w:val="nil"/>
                    <w:bottom w:val="nil"/>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370</w:t>
                  </w:r>
                </w:p>
              </w:tc>
              <w:tc>
                <w:tcPr>
                  <w:tcW w:w="851" w:type="dxa"/>
                  <w:gridSpan w:val="2"/>
                  <w:tcBorders>
                    <w:top w:val="single" w:sz="4" w:space="0" w:color="auto"/>
                    <w:left w:val="nil"/>
                    <w:bottom w:val="nil"/>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4,50</w:t>
                  </w:r>
                </w:p>
              </w:tc>
              <w:tc>
                <w:tcPr>
                  <w:tcW w:w="1134" w:type="dxa"/>
                  <w:tcBorders>
                    <w:top w:val="single" w:sz="4" w:space="0" w:color="auto"/>
                    <w:left w:val="nil"/>
                    <w:bottom w:val="nil"/>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209,00</w:t>
                  </w:r>
                </w:p>
              </w:tc>
            </w:tr>
            <w:tr w:rsidR="00D82542" w:rsidRPr="00A74190" w:rsidTr="002862C0">
              <w:trPr>
                <w:trHeight w:val="263"/>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w:t>
                  </w:r>
                </w:p>
              </w:tc>
              <w:tc>
                <w:tcPr>
                  <w:tcW w:w="8930" w:type="dxa"/>
                  <w:gridSpan w:val="13"/>
                  <w:tcBorders>
                    <w:top w:val="single" w:sz="4" w:space="0" w:color="auto"/>
                    <w:left w:val="nil"/>
                    <w:bottom w:val="single" w:sz="4" w:space="0" w:color="auto"/>
                    <w:right w:val="single" w:sz="4" w:space="0" w:color="000000"/>
                  </w:tcBorders>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 xml:space="preserve">iš jų saugaus eismo ir darnaus </w:t>
                  </w:r>
                  <w:proofErr w:type="spellStart"/>
                  <w:r w:rsidRPr="00A74190">
                    <w:rPr>
                      <w:sz w:val="20"/>
                      <w:lang w:eastAsia="lt-LT"/>
                    </w:rPr>
                    <w:t>judumo</w:t>
                  </w:r>
                  <w:proofErr w:type="spellEnd"/>
                  <w:r w:rsidRPr="00A74190">
                    <w:rPr>
                      <w:sz w:val="20"/>
                      <w:lang w:eastAsia="lt-LT"/>
                    </w:rPr>
                    <w:t xml:space="preserve"> priemonėms:</w:t>
                  </w:r>
                </w:p>
              </w:tc>
              <w:tc>
                <w:tcPr>
                  <w:tcW w:w="1134" w:type="dxa"/>
                  <w:tcBorders>
                    <w:top w:val="single" w:sz="4" w:space="0" w:color="auto"/>
                    <w:left w:val="nil"/>
                    <w:bottom w:val="nil"/>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0,50</w:t>
                  </w:r>
                </w:p>
              </w:tc>
            </w:tr>
            <w:tr w:rsidR="00D82542" w:rsidRPr="00A74190" w:rsidTr="002862C0">
              <w:trPr>
                <w:trHeight w:val="1117"/>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2.</w:t>
                  </w:r>
                </w:p>
              </w:tc>
              <w:tc>
                <w:tcPr>
                  <w:tcW w:w="2410" w:type="dxa"/>
                  <w:gridSpan w:val="2"/>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Pagėgių seniūnijos vietinės reikšmės kelias Nr. PG0098 ,,Privažiuojamasis kelias prie kolektyvinių sodų nuo gatvės PG7212</w:t>
                  </w:r>
                  <w:r>
                    <w:rPr>
                      <w:sz w:val="20"/>
                      <w:lang w:eastAsia="lt-LT"/>
                    </w:rPr>
                    <w:t>“</w:t>
                  </w:r>
                </w:p>
              </w:tc>
              <w:tc>
                <w:tcPr>
                  <w:tcW w:w="1134" w:type="dxa"/>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Kapitalinis remontas, inžinerinės paslaugos</w:t>
                  </w:r>
                </w:p>
              </w:tc>
              <w:tc>
                <w:tcPr>
                  <w:tcW w:w="1559" w:type="dxa"/>
                  <w:gridSpan w:val="2"/>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w:t>
                  </w:r>
                </w:p>
              </w:tc>
              <w:tc>
                <w:tcPr>
                  <w:tcW w:w="993" w:type="dxa"/>
                  <w:gridSpan w:val="3"/>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162,00</w:t>
                  </w:r>
                </w:p>
              </w:tc>
              <w:tc>
                <w:tcPr>
                  <w:tcW w:w="1275" w:type="dxa"/>
                  <w:gridSpan w:val="2"/>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18"/>
                      <w:szCs w:val="18"/>
                      <w:lang w:eastAsia="lt-LT"/>
                    </w:rPr>
                  </w:pPr>
                  <w:r w:rsidRPr="00A74190">
                    <w:rPr>
                      <w:sz w:val="18"/>
                      <w:szCs w:val="18"/>
                      <w:lang w:eastAsia="lt-LT"/>
                    </w:rPr>
                    <w:t xml:space="preserve">x/366227 y/6113097 x/366176 y/6112753 </w:t>
                  </w:r>
                </w:p>
              </w:tc>
              <w:tc>
                <w:tcPr>
                  <w:tcW w:w="708" w:type="dxa"/>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377</w:t>
                  </w:r>
                </w:p>
              </w:tc>
              <w:tc>
                <w:tcPr>
                  <w:tcW w:w="851" w:type="dxa"/>
                  <w:gridSpan w:val="2"/>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4,50</w:t>
                  </w:r>
                </w:p>
              </w:tc>
              <w:tc>
                <w:tcPr>
                  <w:tcW w:w="1134" w:type="dxa"/>
                  <w:tcBorders>
                    <w:top w:val="single" w:sz="4" w:space="0" w:color="auto"/>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162,00</w:t>
                  </w:r>
                </w:p>
              </w:tc>
            </w:tr>
            <w:tr w:rsidR="00D82542" w:rsidRPr="00A74190" w:rsidTr="002862C0">
              <w:trPr>
                <w:trHeight w:val="259"/>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w:t>
                  </w:r>
                </w:p>
              </w:tc>
              <w:tc>
                <w:tcPr>
                  <w:tcW w:w="8930" w:type="dxa"/>
                  <w:gridSpan w:val="13"/>
                  <w:tcBorders>
                    <w:top w:val="single" w:sz="4" w:space="0" w:color="auto"/>
                    <w:left w:val="nil"/>
                    <w:bottom w:val="single" w:sz="4" w:space="0" w:color="auto"/>
                    <w:right w:val="single" w:sz="4" w:space="0" w:color="000000"/>
                  </w:tcBorders>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 xml:space="preserve">iš jų saugaus eismo ir darnaus </w:t>
                  </w:r>
                  <w:proofErr w:type="spellStart"/>
                  <w:r w:rsidRPr="00A74190">
                    <w:rPr>
                      <w:sz w:val="20"/>
                      <w:lang w:eastAsia="lt-LT"/>
                    </w:rPr>
                    <w:t>judumo</w:t>
                  </w:r>
                  <w:proofErr w:type="spellEnd"/>
                  <w:r w:rsidRPr="00A74190">
                    <w:rPr>
                      <w:sz w:val="20"/>
                      <w:lang w:eastAsia="lt-LT"/>
                    </w:rPr>
                    <w:t xml:space="preserve"> priemonėms:</w:t>
                  </w:r>
                </w:p>
              </w:tc>
              <w:tc>
                <w:tcPr>
                  <w:tcW w:w="1134" w:type="dxa"/>
                  <w:tcBorders>
                    <w:top w:val="nil"/>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20,00</w:t>
                  </w:r>
                </w:p>
              </w:tc>
            </w:tr>
            <w:tr w:rsidR="00D82542" w:rsidRPr="00A74190" w:rsidTr="002862C0">
              <w:trPr>
                <w:trHeight w:val="954"/>
              </w:trPr>
              <w:tc>
                <w:tcPr>
                  <w:tcW w:w="557" w:type="dxa"/>
                  <w:tcBorders>
                    <w:top w:val="nil"/>
                    <w:left w:val="single" w:sz="8" w:space="0" w:color="auto"/>
                    <w:bottom w:val="nil"/>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3.</w:t>
                  </w:r>
                </w:p>
              </w:tc>
              <w:tc>
                <w:tcPr>
                  <w:tcW w:w="2410" w:type="dxa"/>
                  <w:gridSpan w:val="2"/>
                  <w:tcBorders>
                    <w:top w:val="nil"/>
                    <w:left w:val="nil"/>
                    <w:bottom w:val="nil"/>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Privažiavimas ir stovėjimo aikštelė prie tvenkinio </w:t>
                  </w:r>
                  <w:proofErr w:type="spellStart"/>
                  <w:r w:rsidRPr="00A74190">
                    <w:rPr>
                      <w:sz w:val="20"/>
                      <w:lang w:eastAsia="lt-LT"/>
                    </w:rPr>
                    <w:t>Benininkų</w:t>
                  </w:r>
                  <w:proofErr w:type="spellEnd"/>
                  <w:r w:rsidRPr="00A74190">
                    <w:rPr>
                      <w:sz w:val="20"/>
                      <w:lang w:eastAsia="lt-LT"/>
                    </w:rPr>
                    <w:t xml:space="preserve"> kaime, Pagėgių sen.</w:t>
                  </w:r>
                </w:p>
              </w:tc>
              <w:tc>
                <w:tcPr>
                  <w:tcW w:w="1134" w:type="dxa"/>
                  <w:tcBorders>
                    <w:top w:val="nil"/>
                    <w:left w:val="nil"/>
                    <w:bottom w:val="nil"/>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Nauja statyba, inžinerinės paslaugos</w:t>
                  </w:r>
                </w:p>
              </w:tc>
              <w:tc>
                <w:tcPr>
                  <w:tcW w:w="1559" w:type="dxa"/>
                  <w:gridSpan w:val="2"/>
                  <w:tcBorders>
                    <w:top w:val="nil"/>
                    <w:left w:val="nil"/>
                    <w:bottom w:val="nil"/>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2021</w:t>
                  </w:r>
                </w:p>
              </w:tc>
              <w:tc>
                <w:tcPr>
                  <w:tcW w:w="993" w:type="dxa"/>
                  <w:gridSpan w:val="3"/>
                  <w:tcBorders>
                    <w:top w:val="nil"/>
                    <w:left w:val="nil"/>
                    <w:bottom w:val="nil"/>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79,30</w:t>
                  </w:r>
                </w:p>
              </w:tc>
              <w:tc>
                <w:tcPr>
                  <w:tcW w:w="1275" w:type="dxa"/>
                  <w:gridSpan w:val="2"/>
                  <w:tcBorders>
                    <w:top w:val="nil"/>
                    <w:left w:val="nil"/>
                    <w:bottom w:val="nil"/>
                    <w:right w:val="single" w:sz="4" w:space="0" w:color="auto"/>
                  </w:tcBorders>
                  <w:vAlign w:val="center"/>
                </w:tcPr>
                <w:p w:rsidR="00D82542" w:rsidRPr="00A74190" w:rsidRDefault="00D82542" w:rsidP="002862C0">
                  <w:pPr>
                    <w:overflowPunct/>
                    <w:autoSpaceDE/>
                    <w:autoSpaceDN/>
                    <w:adjustRightInd/>
                    <w:jc w:val="center"/>
                    <w:textAlignment w:val="auto"/>
                    <w:rPr>
                      <w:sz w:val="18"/>
                      <w:szCs w:val="18"/>
                      <w:lang w:eastAsia="lt-LT"/>
                    </w:rPr>
                  </w:pPr>
                  <w:r w:rsidRPr="00A74190">
                    <w:rPr>
                      <w:sz w:val="18"/>
                      <w:szCs w:val="18"/>
                      <w:lang w:eastAsia="lt-LT"/>
                    </w:rPr>
                    <w:t>x/367580 y/6113911     x/367459 y/6113858</w:t>
                  </w:r>
                </w:p>
              </w:tc>
              <w:tc>
                <w:tcPr>
                  <w:tcW w:w="708" w:type="dxa"/>
                  <w:tcBorders>
                    <w:top w:val="nil"/>
                    <w:left w:val="nil"/>
                    <w:bottom w:val="nil"/>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150</w:t>
                  </w:r>
                </w:p>
              </w:tc>
              <w:tc>
                <w:tcPr>
                  <w:tcW w:w="851" w:type="dxa"/>
                  <w:gridSpan w:val="2"/>
                  <w:tcBorders>
                    <w:top w:val="nil"/>
                    <w:left w:val="nil"/>
                    <w:bottom w:val="nil"/>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3,50</w:t>
                  </w:r>
                </w:p>
              </w:tc>
              <w:tc>
                <w:tcPr>
                  <w:tcW w:w="1134" w:type="dxa"/>
                  <w:tcBorders>
                    <w:top w:val="nil"/>
                    <w:left w:val="nil"/>
                    <w:bottom w:val="nil"/>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t>30,00</w:t>
                  </w:r>
                </w:p>
              </w:tc>
            </w:tr>
            <w:tr w:rsidR="00D82542" w:rsidRPr="00A74190" w:rsidTr="002862C0">
              <w:trPr>
                <w:trHeight w:val="321"/>
              </w:trPr>
              <w:tc>
                <w:tcPr>
                  <w:tcW w:w="557" w:type="dxa"/>
                  <w:tcBorders>
                    <w:top w:val="single" w:sz="4" w:space="0" w:color="auto"/>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w:t>
                  </w:r>
                </w:p>
              </w:tc>
              <w:tc>
                <w:tcPr>
                  <w:tcW w:w="8930" w:type="dxa"/>
                  <w:gridSpan w:val="13"/>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 xml:space="preserve">iš jų saugaus eismo ir darnaus </w:t>
                  </w:r>
                  <w:proofErr w:type="spellStart"/>
                  <w:r w:rsidRPr="00A74190">
                    <w:rPr>
                      <w:sz w:val="20"/>
                      <w:lang w:eastAsia="lt-LT"/>
                    </w:rPr>
                    <w:t>judumo</w:t>
                  </w:r>
                  <w:proofErr w:type="spellEnd"/>
                  <w:r w:rsidRPr="00A74190">
                    <w:rPr>
                      <w:sz w:val="20"/>
                      <w:lang w:eastAsia="lt-LT"/>
                    </w:rPr>
                    <w:t xml:space="preserve"> priemonėms:</w:t>
                  </w:r>
                </w:p>
              </w:tc>
              <w:tc>
                <w:tcPr>
                  <w:tcW w:w="1134" w:type="dxa"/>
                  <w:tcBorders>
                    <w:top w:val="single" w:sz="4" w:space="0" w:color="auto"/>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7,00</w:t>
                  </w:r>
                </w:p>
              </w:tc>
            </w:tr>
            <w:tr w:rsidR="00D82542" w:rsidRPr="00A74190" w:rsidTr="002862C0">
              <w:trPr>
                <w:trHeight w:val="828"/>
              </w:trPr>
              <w:tc>
                <w:tcPr>
                  <w:tcW w:w="557" w:type="dxa"/>
                  <w:tcBorders>
                    <w:top w:val="single" w:sz="4" w:space="0" w:color="auto"/>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t>4.</w:t>
                  </w:r>
                </w:p>
              </w:tc>
              <w:tc>
                <w:tcPr>
                  <w:tcW w:w="2379" w:type="dxa"/>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3B3C1A">
                    <w:rPr>
                      <w:sz w:val="20"/>
                      <w:lang w:eastAsia="lt-LT"/>
                    </w:rPr>
                    <w:t>Vilkyškių seniūnijos Vilkyškių miestelio</w:t>
                  </w:r>
                  <w:r>
                    <w:rPr>
                      <w:sz w:val="20"/>
                      <w:lang w:eastAsia="lt-LT"/>
                    </w:rPr>
                    <w:t xml:space="preserve"> Pievų gatvė</w:t>
                  </w:r>
                  <w:r w:rsidRPr="003B3C1A">
                    <w:rPr>
                      <w:sz w:val="20"/>
                      <w:lang w:eastAsia="lt-LT"/>
                    </w:rPr>
                    <w:t xml:space="preserve"> Nr. PG8511</w:t>
                  </w:r>
                </w:p>
              </w:tc>
              <w:tc>
                <w:tcPr>
                  <w:tcW w:w="1190" w:type="dxa"/>
                  <w:gridSpan w:val="3"/>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Kapitalinis remontas, inžinerinės paslaugos</w:t>
                  </w:r>
                </w:p>
              </w:tc>
              <w:tc>
                <w:tcPr>
                  <w:tcW w:w="1540" w:type="dxa"/>
                  <w:gridSpan w:val="2"/>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p>
              </w:tc>
              <w:tc>
                <w:tcPr>
                  <w:tcW w:w="964" w:type="dxa"/>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t>106,00</w:t>
                  </w:r>
                </w:p>
              </w:tc>
              <w:tc>
                <w:tcPr>
                  <w:tcW w:w="1277" w:type="dxa"/>
                  <w:gridSpan w:val="2"/>
                  <w:tcBorders>
                    <w:top w:val="single" w:sz="4" w:space="0" w:color="auto"/>
                    <w:left w:val="nil"/>
                    <w:bottom w:val="single" w:sz="4" w:space="0" w:color="auto"/>
                    <w:right w:val="single" w:sz="4" w:space="0" w:color="auto"/>
                  </w:tcBorders>
                  <w:vAlign w:val="center"/>
                </w:tcPr>
                <w:p w:rsidR="00D82542" w:rsidRPr="003B3C1A" w:rsidRDefault="00D82542" w:rsidP="002862C0">
                  <w:pPr>
                    <w:overflowPunct/>
                    <w:autoSpaceDE/>
                    <w:autoSpaceDN/>
                    <w:adjustRightInd/>
                    <w:jc w:val="center"/>
                    <w:textAlignment w:val="auto"/>
                    <w:rPr>
                      <w:sz w:val="18"/>
                      <w:szCs w:val="18"/>
                      <w:lang w:eastAsia="lt-LT"/>
                    </w:rPr>
                  </w:pPr>
                  <w:r w:rsidRPr="003B3C1A">
                    <w:rPr>
                      <w:sz w:val="18"/>
                      <w:szCs w:val="18"/>
                      <w:lang w:eastAsia="lt-LT"/>
                    </w:rPr>
                    <w:t>x/380831 y/6111512     x/380673 y/6111603</w:t>
                  </w:r>
                </w:p>
              </w:tc>
              <w:tc>
                <w:tcPr>
                  <w:tcW w:w="751" w:type="dxa"/>
                  <w:gridSpan w:val="3"/>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t>208</w:t>
                  </w:r>
                </w:p>
              </w:tc>
              <w:tc>
                <w:tcPr>
                  <w:tcW w:w="829" w:type="dxa"/>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t>4,00</w:t>
                  </w:r>
                </w:p>
              </w:tc>
              <w:tc>
                <w:tcPr>
                  <w:tcW w:w="1134" w:type="dxa"/>
                  <w:tcBorders>
                    <w:top w:val="single" w:sz="4" w:space="0" w:color="auto"/>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t>49,30</w:t>
                  </w:r>
                </w:p>
              </w:tc>
            </w:tr>
            <w:tr w:rsidR="00D82542" w:rsidRPr="00A74190" w:rsidTr="002862C0">
              <w:trPr>
                <w:trHeight w:val="321"/>
              </w:trPr>
              <w:tc>
                <w:tcPr>
                  <w:tcW w:w="557" w:type="dxa"/>
                  <w:tcBorders>
                    <w:top w:val="single" w:sz="4" w:space="0" w:color="auto"/>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p>
              </w:tc>
              <w:tc>
                <w:tcPr>
                  <w:tcW w:w="8930" w:type="dxa"/>
                  <w:gridSpan w:val="13"/>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 xml:space="preserve">iš jų saugaus eismo ir darnaus </w:t>
                  </w:r>
                  <w:proofErr w:type="spellStart"/>
                  <w:r w:rsidRPr="00A74190">
                    <w:rPr>
                      <w:sz w:val="20"/>
                      <w:lang w:eastAsia="lt-LT"/>
                    </w:rPr>
                    <w:t>judumo</w:t>
                  </w:r>
                  <w:proofErr w:type="spellEnd"/>
                  <w:r w:rsidRPr="00A74190">
                    <w:rPr>
                      <w:sz w:val="20"/>
                      <w:lang w:eastAsia="lt-LT"/>
                    </w:rPr>
                    <w:t xml:space="preserve"> priemonėms:</w:t>
                  </w:r>
                </w:p>
              </w:tc>
              <w:tc>
                <w:tcPr>
                  <w:tcW w:w="1134" w:type="dxa"/>
                  <w:tcBorders>
                    <w:top w:val="single" w:sz="4" w:space="0" w:color="auto"/>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t>0,40</w:t>
                  </w:r>
                </w:p>
              </w:tc>
            </w:tr>
            <w:tr w:rsidR="00D82542" w:rsidRPr="00A74190" w:rsidTr="002862C0">
              <w:trPr>
                <w:trHeight w:val="385"/>
              </w:trPr>
              <w:tc>
                <w:tcPr>
                  <w:tcW w:w="9487" w:type="dxa"/>
                  <w:gridSpan w:val="14"/>
                  <w:tcBorders>
                    <w:top w:val="single" w:sz="4" w:space="0" w:color="auto"/>
                    <w:left w:val="single" w:sz="8" w:space="0" w:color="auto"/>
                    <w:bottom w:val="single" w:sz="4" w:space="0" w:color="auto"/>
                    <w:right w:val="single" w:sz="4" w:space="0" w:color="auto"/>
                  </w:tcBorders>
                  <w:shd w:val="clear" w:color="000000" w:fill="FFFFFF"/>
                  <w:noWrap/>
                  <w:vAlign w:val="center"/>
                </w:tcPr>
                <w:p w:rsidR="00D82542" w:rsidRPr="00A74190" w:rsidRDefault="00D82542" w:rsidP="002862C0">
                  <w:pPr>
                    <w:overflowPunct/>
                    <w:autoSpaceDE/>
                    <w:autoSpaceDN/>
                    <w:adjustRightInd/>
                    <w:jc w:val="right"/>
                    <w:textAlignment w:val="auto"/>
                    <w:rPr>
                      <w:b/>
                      <w:bCs/>
                      <w:sz w:val="20"/>
                      <w:lang w:eastAsia="lt-LT"/>
                    </w:rPr>
                  </w:pPr>
                  <w:r w:rsidRPr="00A74190">
                    <w:rPr>
                      <w:b/>
                      <w:bCs/>
                      <w:sz w:val="20"/>
                      <w:lang w:eastAsia="lt-LT"/>
                    </w:rPr>
                    <w:t>Viso turtui įsigyti (≥50%), iš jų:</w:t>
                  </w:r>
                </w:p>
              </w:tc>
              <w:tc>
                <w:tcPr>
                  <w:tcW w:w="1134" w:type="dxa"/>
                  <w:tcBorders>
                    <w:top w:val="nil"/>
                    <w:left w:val="nil"/>
                    <w:bottom w:val="single" w:sz="4" w:space="0" w:color="auto"/>
                    <w:right w:val="single" w:sz="8" w:space="0" w:color="auto"/>
                  </w:tcBorders>
                  <w:shd w:val="clear" w:color="000000" w:fill="FFFFFF"/>
                  <w:noWrap/>
                  <w:vAlign w:val="center"/>
                </w:tcPr>
                <w:p w:rsidR="00D82542" w:rsidRPr="00A74190" w:rsidRDefault="00D82542" w:rsidP="002862C0">
                  <w:pPr>
                    <w:overflowPunct/>
                    <w:autoSpaceDE/>
                    <w:autoSpaceDN/>
                    <w:adjustRightInd/>
                    <w:jc w:val="center"/>
                    <w:textAlignment w:val="auto"/>
                    <w:rPr>
                      <w:b/>
                      <w:bCs/>
                      <w:sz w:val="20"/>
                      <w:lang w:eastAsia="lt-LT"/>
                    </w:rPr>
                  </w:pPr>
                  <w:r w:rsidRPr="00A74190">
                    <w:rPr>
                      <w:b/>
                      <w:bCs/>
                      <w:sz w:val="20"/>
                      <w:lang w:eastAsia="lt-LT"/>
                    </w:rPr>
                    <w:t>450,30</w:t>
                  </w:r>
                </w:p>
              </w:tc>
            </w:tr>
            <w:tr w:rsidR="00D82542" w:rsidRPr="00A74190" w:rsidTr="002862C0">
              <w:trPr>
                <w:trHeight w:val="546"/>
              </w:trPr>
              <w:tc>
                <w:tcPr>
                  <w:tcW w:w="9487" w:type="dxa"/>
                  <w:gridSpan w:val="14"/>
                  <w:tcBorders>
                    <w:top w:val="single" w:sz="4" w:space="0" w:color="auto"/>
                    <w:left w:val="single" w:sz="8" w:space="0" w:color="auto"/>
                    <w:bottom w:val="single" w:sz="4" w:space="0" w:color="auto"/>
                    <w:right w:val="single" w:sz="4" w:space="0" w:color="auto"/>
                  </w:tcBorders>
                  <w:vAlign w:val="center"/>
                </w:tcPr>
                <w:p w:rsidR="00D82542" w:rsidRPr="00A74190" w:rsidRDefault="00D82542" w:rsidP="002862C0">
                  <w:pPr>
                    <w:overflowPunct/>
                    <w:autoSpaceDE/>
                    <w:autoSpaceDN/>
                    <w:adjustRightInd/>
                    <w:jc w:val="right"/>
                    <w:textAlignment w:val="auto"/>
                    <w:rPr>
                      <w:b/>
                      <w:bCs/>
                      <w:sz w:val="20"/>
                      <w:lang w:eastAsia="lt-LT"/>
                    </w:rPr>
                  </w:pPr>
                  <w:r w:rsidRPr="00A74190">
                    <w:rPr>
                      <w:b/>
                      <w:bCs/>
                      <w:sz w:val="20"/>
                      <w:lang w:eastAsia="lt-LT"/>
                    </w:rPr>
                    <w:t xml:space="preserve">turtui, kurio vertė daugiau negu 360 tūkst. </w:t>
                  </w:r>
                  <w:proofErr w:type="spellStart"/>
                  <w:r w:rsidRPr="00A74190">
                    <w:rPr>
                      <w:b/>
                      <w:bCs/>
                      <w:sz w:val="20"/>
                      <w:lang w:eastAsia="lt-LT"/>
                    </w:rPr>
                    <w:t>Eur</w:t>
                  </w:r>
                  <w:proofErr w:type="spellEnd"/>
                  <w:r w:rsidRPr="00A74190">
                    <w:rPr>
                      <w:b/>
                      <w:bCs/>
                      <w:sz w:val="20"/>
                      <w:lang w:eastAsia="lt-LT"/>
                    </w:rPr>
                    <w:t>, įsigyti (naujos statybos ir rekonstravimo investicijų projektams, suplanuotiems ir atrinktiems iki 2020 m. gruodžio 31 d., įgyvendinti)*</w:t>
                  </w:r>
                </w:p>
              </w:tc>
              <w:tc>
                <w:tcPr>
                  <w:tcW w:w="1134" w:type="dxa"/>
                  <w:tcBorders>
                    <w:top w:val="nil"/>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b/>
                      <w:bCs/>
                      <w:sz w:val="20"/>
                      <w:lang w:eastAsia="lt-LT"/>
                    </w:rPr>
                  </w:pPr>
                  <w:r w:rsidRPr="00A74190">
                    <w:rPr>
                      <w:b/>
                      <w:bCs/>
                      <w:sz w:val="20"/>
                      <w:lang w:eastAsia="lt-LT"/>
                    </w:rPr>
                    <w:t>0,00</w:t>
                  </w:r>
                </w:p>
              </w:tc>
            </w:tr>
            <w:tr w:rsidR="00D82542" w:rsidRPr="00A74190" w:rsidTr="002862C0">
              <w:trPr>
                <w:trHeight w:val="284"/>
              </w:trPr>
              <w:tc>
                <w:tcPr>
                  <w:tcW w:w="9487" w:type="dxa"/>
                  <w:gridSpan w:val="14"/>
                  <w:tcBorders>
                    <w:top w:val="single" w:sz="4" w:space="0" w:color="auto"/>
                    <w:left w:val="single" w:sz="8" w:space="0" w:color="auto"/>
                    <w:bottom w:val="single" w:sz="8" w:space="0" w:color="auto"/>
                    <w:right w:val="single" w:sz="4" w:space="0" w:color="auto"/>
                  </w:tcBorders>
                  <w:noWrap/>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 xml:space="preserve">iš jų saugaus eismo ir darnaus </w:t>
                  </w:r>
                  <w:proofErr w:type="spellStart"/>
                  <w:r w:rsidRPr="00A74190">
                    <w:rPr>
                      <w:sz w:val="20"/>
                      <w:lang w:eastAsia="lt-LT"/>
                    </w:rPr>
                    <w:t>judumo</w:t>
                  </w:r>
                  <w:proofErr w:type="spellEnd"/>
                  <w:r w:rsidRPr="00A74190">
                    <w:rPr>
                      <w:sz w:val="20"/>
                      <w:lang w:eastAsia="lt-LT"/>
                    </w:rPr>
                    <w:t xml:space="preserve"> priemonėms:</w:t>
                  </w:r>
                </w:p>
              </w:tc>
              <w:tc>
                <w:tcPr>
                  <w:tcW w:w="1134" w:type="dxa"/>
                  <w:tcBorders>
                    <w:top w:val="nil"/>
                    <w:left w:val="nil"/>
                    <w:bottom w:val="single" w:sz="8"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t>2</w:t>
                  </w:r>
                  <w:r w:rsidRPr="00A74190">
                    <w:rPr>
                      <w:sz w:val="20"/>
                      <w:lang w:eastAsia="lt-LT"/>
                    </w:rPr>
                    <w:t>7,</w:t>
                  </w:r>
                  <w:r>
                    <w:rPr>
                      <w:sz w:val="20"/>
                      <w:lang w:eastAsia="lt-LT"/>
                    </w:rPr>
                    <w:t>9</w:t>
                  </w:r>
                  <w:r w:rsidRPr="00A74190">
                    <w:rPr>
                      <w:sz w:val="20"/>
                      <w:lang w:eastAsia="lt-LT"/>
                    </w:rPr>
                    <w:t>0</w:t>
                  </w:r>
                </w:p>
              </w:tc>
            </w:tr>
            <w:tr w:rsidR="00D82542" w:rsidRPr="00A74190" w:rsidTr="002862C0">
              <w:trPr>
                <w:trHeight w:val="291"/>
              </w:trPr>
              <w:tc>
                <w:tcPr>
                  <w:tcW w:w="10621" w:type="dxa"/>
                  <w:gridSpan w:val="15"/>
                  <w:tcBorders>
                    <w:top w:val="nil"/>
                    <w:left w:val="single" w:sz="8" w:space="0" w:color="auto"/>
                    <w:bottom w:val="single" w:sz="8" w:space="0" w:color="auto"/>
                    <w:right w:val="single" w:sz="8" w:space="0" w:color="000000"/>
                  </w:tcBorders>
                  <w:noWrap/>
                  <w:vAlign w:val="center"/>
                </w:tcPr>
                <w:p w:rsidR="00D82542" w:rsidRPr="00A74190" w:rsidRDefault="00D82542" w:rsidP="002862C0">
                  <w:pPr>
                    <w:overflowPunct/>
                    <w:autoSpaceDE/>
                    <w:autoSpaceDN/>
                    <w:adjustRightInd/>
                    <w:jc w:val="center"/>
                    <w:textAlignment w:val="auto"/>
                    <w:rPr>
                      <w:b/>
                      <w:bCs/>
                      <w:i/>
                      <w:iCs/>
                      <w:sz w:val="20"/>
                      <w:lang w:eastAsia="lt-LT"/>
                    </w:rPr>
                  </w:pPr>
                  <w:r w:rsidRPr="00A74190">
                    <w:rPr>
                      <w:b/>
                      <w:bCs/>
                      <w:i/>
                      <w:iCs/>
                      <w:sz w:val="20"/>
                      <w:lang w:eastAsia="lt-LT"/>
                    </w:rPr>
                    <w:t>EINAMIESIEMS TIKSLAMS</w:t>
                  </w:r>
                </w:p>
              </w:tc>
            </w:tr>
            <w:tr w:rsidR="00D82542" w:rsidRPr="00A74190" w:rsidTr="002862C0">
              <w:trPr>
                <w:trHeight w:val="1695"/>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t>5</w:t>
                  </w:r>
                  <w:r w:rsidRPr="00A74190">
                    <w:rPr>
                      <w:sz w:val="20"/>
                      <w:lang w:eastAsia="lt-LT"/>
                    </w:rPr>
                    <w:t xml:space="preserve">. </w:t>
                  </w:r>
                </w:p>
              </w:tc>
              <w:tc>
                <w:tcPr>
                  <w:tcW w:w="2410" w:type="dxa"/>
                  <w:gridSpan w:val="2"/>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proofErr w:type="spellStart"/>
                  <w:r w:rsidRPr="00A74190">
                    <w:rPr>
                      <w:sz w:val="20"/>
                      <w:lang w:eastAsia="lt-LT"/>
                    </w:rPr>
                    <w:t>Lumpėnų</w:t>
                  </w:r>
                  <w:proofErr w:type="spellEnd"/>
                  <w:r w:rsidRPr="00A74190">
                    <w:rPr>
                      <w:sz w:val="20"/>
                      <w:lang w:eastAsia="lt-LT"/>
                    </w:rPr>
                    <w:t xml:space="preserve"> seniūnijos </w:t>
                  </w:r>
                  <w:proofErr w:type="spellStart"/>
                  <w:r w:rsidRPr="00A74190">
                    <w:rPr>
                      <w:sz w:val="20"/>
                      <w:lang w:eastAsia="lt-LT"/>
                    </w:rPr>
                    <w:t>Lumpėnų</w:t>
                  </w:r>
                  <w:proofErr w:type="spellEnd"/>
                  <w:r w:rsidRPr="00A74190">
                    <w:rPr>
                      <w:sz w:val="20"/>
                      <w:lang w:eastAsia="lt-LT"/>
                    </w:rPr>
                    <w:t xml:space="preserve"> kaimo </w:t>
                  </w:r>
                  <w:proofErr w:type="spellStart"/>
                  <w:r w:rsidRPr="00A74190">
                    <w:rPr>
                      <w:sz w:val="20"/>
                      <w:lang w:eastAsia="lt-LT"/>
                    </w:rPr>
                    <w:t>Sodėnų</w:t>
                  </w:r>
                  <w:proofErr w:type="spellEnd"/>
                  <w:r w:rsidRPr="00A74190">
                    <w:rPr>
                      <w:sz w:val="20"/>
                      <w:lang w:eastAsia="lt-LT"/>
                    </w:rPr>
                    <w:t xml:space="preserve"> gatvė Nr. PG9003 ir Žalioji gatvė Nr. PG9004                                                         (gatvės apšvietimas)</w:t>
                  </w:r>
                </w:p>
              </w:tc>
              <w:tc>
                <w:tcPr>
                  <w:tcW w:w="3686" w:type="dxa"/>
                  <w:gridSpan w:val="6"/>
                  <w:tcBorders>
                    <w:top w:val="nil"/>
                    <w:left w:val="nil"/>
                    <w:bottom w:val="single" w:sz="4" w:space="0" w:color="auto"/>
                    <w:right w:val="nil"/>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paprastasis remontas, inžinerinės paslaugos </w:t>
                  </w:r>
                </w:p>
              </w:tc>
              <w:tc>
                <w:tcPr>
                  <w:tcW w:w="1275" w:type="dxa"/>
                  <w:gridSpan w:val="2"/>
                  <w:tcBorders>
                    <w:top w:val="nil"/>
                    <w:left w:val="single" w:sz="4" w:space="0" w:color="auto"/>
                    <w:bottom w:val="nil"/>
                    <w:right w:val="single" w:sz="4" w:space="0" w:color="auto"/>
                  </w:tcBorders>
                  <w:vAlign w:val="center"/>
                </w:tcPr>
                <w:p w:rsidR="00D82542" w:rsidRPr="00A74190" w:rsidRDefault="00D82542" w:rsidP="002862C0">
                  <w:pPr>
                    <w:overflowPunct/>
                    <w:autoSpaceDE/>
                    <w:autoSpaceDN/>
                    <w:adjustRightInd/>
                    <w:jc w:val="center"/>
                    <w:textAlignment w:val="auto"/>
                    <w:rPr>
                      <w:sz w:val="18"/>
                      <w:szCs w:val="18"/>
                      <w:lang w:eastAsia="lt-LT"/>
                    </w:rPr>
                  </w:pPr>
                  <w:r w:rsidRPr="00A74190">
                    <w:rPr>
                      <w:sz w:val="18"/>
                      <w:szCs w:val="18"/>
                      <w:lang w:eastAsia="lt-LT"/>
                    </w:rPr>
                    <w:t>x/374497 y/6109771     x/374509 y/6109285  x/374479 y/6109383     x/374288 y/6109430</w:t>
                  </w:r>
                </w:p>
              </w:tc>
              <w:tc>
                <w:tcPr>
                  <w:tcW w:w="1559" w:type="dxa"/>
                  <w:gridSpan w:val="3"/>
                  <w:tcBorders>
                    <w:top w:val="nil"/>
                    <w:left w:val="nil"/>
                    <w:bottom w:val="single" w:sz="4" w:space="0" w:color="auto"/>
                    <w:right w:val="single" w:sz="4" w:space="0" w:color="000000"/>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450 m                             200 m </w:t>
                  </w:r>
                </w:p>
              </w:tc>
              <w:tc>
                <w:tcPr>
                  <w:tcW w:w="1134" w:type="dxa"/>
                  <w:tcBorders>
                    <w:top w:val="nil"/>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4,48</w:t>
                  </w:r>
                </w:p>
              </w:tc>
            </w:tr>
            <w:tr w:rsidR="00D82542" w:rsidRPr="00A74190" w:rsidTr="002862C0">
              <w:trPr>
                <w:trHeight w:val="367"/>
              </w:trPr>
              <w:tc>
                <w:tcPr>
                  <w:tcW w:w="557" w:type="dxa"/>
                  <w:tcBorders>
                    <w:top w:val="nil"/>
                    <w:left w:val="single" w:sz="8" w:space="0" w:color="auto"/>
                    <w:bottom w:val="single" w:sz="8"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w:t>
                  </w:r>
                </w:p>
              </w:tc>
              <w:tc>
                <w:tcPr>
                  <w:tcW w:w="8930" w:type="dxa"/>
                  <w:gridSpan w:val="13"/>
                  <w:tcBorders>
                    <w:top w:val="single" w:sz="4" w:space="0" w:color="auto"/>
                    <w:left w:val="nil"/>
                    <w:bottom w:val="single" w:sz="8" w:space="0" w:color="auto"/>
                    <w:right w:val="single" w:sz="4" w:space="0" w:color="auto"/>
                  </w:tcBorders>
                  <w:vAlign w:val="center"/>
                </w:tcPr>
                <w:p w:rsidR="00D82542" w:rsidRPr="00A74190" w:rsidRDefault="00D82542" w:rsidP="002862C0">
                  <w:pPr>
                    <w:overflowPunct/>
                    <w:autoSpaceDE/>
                    <w:autoSpaceDN/>
                    <w:adjustRightInd/>
                    <w:ind w:left="-250"/>
                    <w:jc w:val="right"/>
                    <w:textAlignment w:val="auto"/>
                    <w:rPr>
                      <w:sz w:val="20"/>
                      <w:lang w:eastAsia="lt-LT"/>
                    </w:rPr>
                  </w:pPr>
                  <w:r w:rsidRPr="00A74190">
                    <w:rPr>
                      <w:sz w:val="20"/>
                      <w:lang w:eastAsia="lt-LT"/>
                    </w:rPr>
                    <w:t xml:space="preserve">iš jų saugaus eismo ir darnaus </w:t>
                  </w:r>
                  <w:proofErr w:type="spellStart"/>
                  <w:r w:rsidRPr="00A74190">
                    <w:rPr>
                      <w:sz w:val="20"/>
                      <w:lang w:eastAsia="lt-LT"/>
                    </w:rPr>
                    <w:t>judumo</w:t>
                  </w:r>
                  <w:proofErr w:type="spellEnd"/>
                  <w:r w:rsidRPr="00A74190">
                    <w:rPr>
                      <w:sz w:val="20"/>
                      <w:lang w:eastAsia="lt-LT"/>
                    </w:rPr>
                    <w:t xml:space="preserve"> priemonėms:</w:t>
                  </w:r>
                </w:p>
              </w:tc>
              <w:tc>
                <w:tcPr>
                  <w:tcW w:w="1134" w:type="dxa"/>
                  <w:tcBorders>
                    <w:top w:val="nil"/>
                    <w:left w:val="single" w:sz="4" w:space="0" w:color="auto"/>
                    <w:bottom w:val="single" w:sz="8"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4,48</w:t>
                  </w:r>
                </w:p>
              </w:tc>
            </w:tr>
            <w:tr w:rsidR="00D82542" w:rsidRPr="00A74190" w:rsidTr="002862C0">
              <w:trPr>
                <w:trHeight w:val="957"/>
              </w:trPr>
              <w:tc>
                <w:tcPr>
                  <w:tcW w:w="557" w:type="dxa"/>
                  <w:tcBorders>
                    <w:top w:val="single" w:sz="8" w:space="0" w:color="auto"/>
                    <w:left w:val="single" w:sz="8" w:space="0" w:color="auto"/>
                    <w:bottom w:val="single" w:sz="8"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lastRenderedPageBreak/>
                    <w:t>6</w:t>
                  </w:r>
                  <w:r w:rsidRPr="00A74190">
                    <w:rPr>
                      <w:sz w:val="20"/>
                      <w:lang w:eastAsia="lt-LT"/>
                    </w:rPr>
                    <w:t xml:space="preserve">. </w:t>
                  </w:r>
                </w:p>
              </w:tc>
              <w:tc>
                <w:tcPr>
                  <w:tcW w:w="2410" w:type="dxa"/>
                  <w:gridSpan w:val="2"/>
                  <w:tcBorders>
                    <w:top w:val="single" w:sz="8" w:space="0" w:color="auto"/>
                    <w:left w:val="nil"/>
                    <w:bottom w:val="single" w:sz="8"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Stoniškių seniūnijos  Mažaičių kaimo Topolių gatvė Nr. PG9501                                                                 (gatvės apšvietimas)</w:t>
                  </w:r>
                </w:p>
              </w:tc>
              <w:tc>
                <w:tcPr>
                  <w:tcW w:w="3686" w:type="dxa"/>
                  <w:gridSpan w:val="6"/>
                  <w:tcBorders>
                    <w:top w:val="single" w:sz="8" w:space="0" w:color="auto"/>
                    <w:left w:val="nil"/>
                    <w:bottom w:val="single" w:sz="8" w:space="0" w:color="auto"/>
                    <w:right w:val="nil"/>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paprastasis remontas, inžinerinės paslaugos </w:t>
                  </w: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18"/>
                      <w:szCs w:val="18"/>
                      <w:lang w:eastAsia="lt-LT"/>
                    </w:rPr>
                  </w:pPr>
                  <w:r w:rsidRPr="00A74190">
                    <w:rPr>
                      <w:sz w:val="18"/>
                      <w:szCs w:val="18"/>
                      <w:lang w:eastAsia="lt-LT"/>
                    </w:rPr>
                    <w:t>x/359113y/ 6119585 x/359149 y/6120418</w:t>
                  </w:r>
                </w:p>
              </w:tc>
              <w:tc>
                <w:tcPr>
                  <w:tcW w:w="1559" w:type="dxa"/>
                  <w:gridSpan w:val="3"/>
                  <w:tcBorders>
                    <w:top w:val="single" w:sz="8" w:space="0" w:color="auto"/>
                    <w:left w:val="nil"/>
                    <w:bottom w:val="single" w:sz="8" w:space="0" w:color="auto"/>
                    <w:right w:val="single" w:sz="4" w:space="0" w:color="000000"/>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1000 m</w:t>
                  </w:r>
                </w:p>
              </w:tc>
              <w:tc>
                <w:tcPr>
                  <w:tcW w:w="1134" w:type="dxa"/>
                  <w:tcBorders>
                    <w:top w:val="single" w:sz="8" w:space="0" w:color="auto"/>
                    <w:left w:val="nil"/>
                    <w:bottom w:val="single" w:sz="8"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8,50</w:t>
                  </w:r>
                </w:p>
              </w:tc>
            </w:tr>
            <w:tr w:rsidR="00D82542" w:rsidRPr="00A74190" w:rsidTr="002862C0">
              <w:trPr>
                <w:trHeight w:val="287"/>
              </w:trPr>
              <w:tc>
                <w:tcPr>
                  <w:tcW w:w="557" w:type="dxa"/>
                  <w:tcBorders>
                    <w:top w:val="single" w:sz="8" w:space="0" w:color="auto"/>
                    <w:left w:val="single" w:sz="8" w:space="0" w:color="auto"/>
                    <w:bottom w:val="single" w:sz="8"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w:t>
                  </w:r>
                </w:p>
              </w:tc>
              <w:tc>
                <w:tcPr>
                  <w:tcW w:w="8930" w:type="dxa"/>
                  <w:gridSpan w:val="13"/>
                  <w:tcBorders>
                    <w:top w:val="single" w:sz="8" w:space="0" w:color="auto"/>
                    <w:left w:val="single" w:sz="8" w:space="0" w:color="auto"/>
                    <w:bottom w:val="single" w:sz="8" w:space="0" w:color="auto"/>
                    <w:right w:val="single" w:sz="8" w:space="0" w:color="auto"/>
                  </w:tcBorders>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 xml:space="preserve">iš jų saugaus eismo ir darnaus </w:t>
                  </w:r>
                  <w:proofErr w:type="spellStart"/>
                  <w:r w:rsidRPr="00A74190">
                    <w:rPr>
                      <w:sz w:val="20"/>
                      <w:lang w:eastAsia="lt-LT"/>
                    </w:rPr>
                    <w:t>judumo</w:t>
                  </w:r>
                  <w:proofErr w:type="spellEnd"/>
                  <w:r w:rsidRPr="00A74190">
                    <w:rPr>
                      <w:sz w:val="20"/>
                      <w:lang w:eastAsia="lt-LT"/>
                    </w:rPr>
                    <w:t xml:space="preserve"> priemonėms:</w:t>
                  </w:r>
                </w:p>
              </w:tc>
              <w:tc>
                <w:tcPr>
                  <w:tcW w:w="1134" w:type="dxa"/>
                  <w:tcBorders>
                    <w:top w:val="single" w:sz="8" w:space="0" w:color="auto"/>
                    <w:left w:val="single" w:sz="8" w:space="0" w:color="auto"/>
                    <w:bottom w:val="single" w:sz="8"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8,50</w:t>
                  </w:r>
                </w:p>
              </w:tc>
            </w:tr>
            <w:tr w:rsidR="00D82542" w:rsidRPr="00A74190" w:rsidTr="002862C0">
              <w:trPr>
                <w:trHeight w:val="1215"/>
              </w:trPr>
              <w:tc>
                <w:tcPr>
                  <w:tcW w:w="557" w:type="dxa"/>
                  <w:tcBorders>
                    <w:top w:val="single" w:sz="8" w:space="0" w:color="auto"/>
                    <w:left w:val="single" w:sz="8" w:space="0" w:color="auto"/>
                    <w:bottom w:val="single" w:sz="8"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t>7</w:t>
                  </w:r>
                  <w:r w:rsidRPr="00A74190">
                    <w:rPr>
                      <w:sz w:val="20"/>
                      <w:lang w:eastAsia="lt-LT"/>
                    </w:rPr>
                    <w:t>.</w:t>
                  </w:r>
                </w:p>
              </w:tc>
              <w:tc>
                <w:tcPr>
                  <w:tcW w:w="2410" w:type="dxa"/>
                  <w:gridSpan w:val="2"/>
                  <w:tcBorders>
                    <w:top w:val="single" w:sz="8" w:space="0" w:color="auto"/>
                    <w:left w:val="single" w:sz="8" w:space="0" w:color="auto"/>
                    <w:bottom w:val="single" w:sz="8" w:space="0" w:color="auto"/>
                    <w:right w:val="single" w:sz="8"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Vilkyškių seniūnijos Vilkyški</w:t>
                  </w:r>
                  <w:r>
                    <w:rPr>
                      <w:sz w:val="20"/>
                      <w:lang w:eastAsia="lt-LT"/>
                    </w:rPr>
                    <w:t>ų</w:t>
                  </w:r>
                  <w:r w:rsidRPr="00A74190">
                    <w:rPr>
                      <w:sz w:val="20"/>
                      <w:lang w:eastAsia="lt-LT"/>
                    </w:rPr>
                    <w:t xml:space="preserve"> miestelio Rambyno gatvė                   Nr. PG8506                                                            (gatvės apšvietimas)</w:t>
                  </w:r>
                </w:p>
              </w:tc>
              <w:tc>
                <w:tcPr>
                  <w:tcW w:w="3686" w:type="dxa"/>
                  <w:gridSpan w:val="6"/>
                  <w:tcBorders>
                    <w:top w:val="single" w:sz="8" w:space="0" w:color="auto"/>
                    <w:left w:val="single" w:sz="8" w:space="0" w:color="auto"/>
                    <w:bottom w:val="single" w:sz="8" w:space="0" w:color="auto"/>
                    <w:right w:val="single" w:sz="8"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paprastasis remontas, inžinerinės paslaugos </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D82542" w:rsidRPr="00A74190" w:rsidRDefault="00D82542" w:rsidP="002862C0">
                  <w:pPr>
                    <w:overflowPunct/>
                    <w:autoSpaceDE/>
                    <w:autoSpaceDN/>
                    <w:adjustRightInd/>
                    <w:jc w:val="center"/>
                    <w:textAlignment w:val="auto"/>
                    <w:rPr>
                      <w:sz w:val="18"/>
                      <w:szCs w:val="18"/>
                      <w:lang w:eastAsia="lt-LT"/>
                    </w:rPr>
                  </w:pPr>
                  <w:r w:rsidRPr="00A74190">
                    <w:rPr>
                      <w:sz w:val="18"/>
                      <w:szCs w:val="18"/>
                      <w:lang w:eastAsia="lt-LT"/>
                    </w:rPr>
                    <w:t>x/380750y/ 6110990 x/380405 y/6111238</w:t>
                  </w:r>
                </w:p>
              </w:tc>
              <w:tc>
                <w:tcPr>
                  <w:tcW w:w="1559" w:type="dxa"/>
                  <w:gridSpan w:val="3"/>
                  <w:tcBorders>
                    <w:top w:val="single" w:sz="8" w:space="0" w:color="auto"/>
                    <w:left w:val="single" w:sz="8" w:space="0" w:color="auto"/>
                    <w:bottom w:val="single" w:sz="8" w:space="0" w:color="auto"/>
                    <w:right w:val="single" w:sz="8"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900 m</w:t>
                  </w:r>
                </w:p>
              </w:tc>
              <w:tc>
                <w:tcPr>
                  <w:tcW w:w="1134" w:type="dxa"/>
                  <w:tcBorders>
                    <w:top w:val="single" w:sz="8" w:space="0" w:color="auto"/>
                    <w:left w:val="single" w:sz="8" w:space="0" w:color="auto"/>
                    <w:bottom w:val="single" w:sz="8"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6,52</w:t>
                  </w:r>
                </w:p>
              </w:tc>
            </w:tr>
            <w:tr w:rsidR="00D82542" w:rsidRPr="00A74190" w:rsidTr="002862C0">
              <w:trPr>
                <w:trHeight w:val="335"/>
              </w:trPr>
              <w:tc>
                <w:tcPr>
                  <w:tcW w:w="557" w:type="dxa"/>
                  <w:tcBorders>
                    <w:top w:val="single" w:sz="8" w:space="0" w:color="auto"/>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w:t>
                  </w:r>
                </w:p>
              </w:tc>
              <w:tc>
                <w:tcPr>
                  <w:tcW w:w="8930" w:type="dxa"/>
                  <w:gridSpan w:val="13"/>
                  <w:tcBorders>
                    <w:top w:val="single" w:sz="8" w:space="0" w:color="auto"/>
                    <w:left w:val="nil"/>
                    <w:bottom w:val="nil"/>
                    <w:right w:val="single" w:sz="4" w:space="0" w:color="000000"/>
                  </w:tcBorders>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 xml:space="preserve">iš jų saugaus eismo ir darnaus </w:t>
                  </w:r>
                  <w:proofErr w:type="spellStart"/>
                  <w:r w:rsidRPr="00A74190">
                    <w:rPr>
                      <w:sz w:val="20"/>
                      <w:lang w:eastAsia="lt-LT"/>
                    </w:rPr>
                    <w:t>judumo</w:t>
                  </w:r>
                  <w:proofErr w:type="spellEnd"/>
                  <w:r w:rsidRPr="00A74190">
                    <w:rPr>
                      <w:sz w:val="20"/>
                      <w:lang w:eastAsia="lt-LT"/>
                    </w:rPr>
                    <w:t xml:space="preserve"> priemonėms:</w:t>
                  </w:r>
                </w:p>
              </w:tc>
              <w:tc>
                <w:tcPr>
                  <w:tcW w:w="1134" w:type="dxa"/>
                  <w:tcBorders>
                    <w:top w:val="single" w:sz="8" w:space="0" w:color="auto"/>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6,52</w:t>
                  </w:r>
                </w:p>
              </w:tc>
            </w:tr>
            <w:tr w:rsidR="00D82542" w:rsidRPr="00A74190" w:rsidTr="002862C0">
              <w:trPr>
                <w:trHeight w:val="1230"/>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t>8</w:t>
                  </w:r>
                  <w:r w:rsidRPr="00A74190">
                    <w:rPr>
                      <w:sz w:val="20"/>
                      <w:lang w:eastAsia="lt-LT"/>
                    </w:rPr>
                    <w:t>.</w:t>
                  </w:r>
                </w:p>
              </w:tc>
              <w:tc>
                <w:tcPr>
                  <w:tcW w:w="2410" w:type="dxa"/>
                  <w:gridSpan w:val="2"/>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proofErr w:type="spellStart"/>
                  <w:r w:rsidRPr="00A74190">
                    <w:rPr>
                      <w:sz w:val="20"/>
                      <w:lang w:eastAsia="lt-LT"/>
                    </w:rPr>
                    <w:t>Natkiškių</w:t>
                  </w:r>
                  <w:proofErr w:type="spellEnd"/>
                  <w:r w:rsidRPr="00A74190">
                    <w:rPr>
                      <w:sz w:val="20"/>
                      <w:lang w:eastAsia="lt-LT"/>
                    </w:rPr>
                    <w:t xml:space="preserve"> seniūnijos </w:t>
                  </w:r>
                  <w:proofErr w:type="spellStart"/>
                  <w:r w:rsidRPr="00A74190">
                    <w:rPr>
                      <w:sz w:val="20"/>
                      <w:lang w:eastAsia="lt-LT"/>
                    </w:rPr>
                    <w:t>Natkiškių</w:t>
                  </w:r>
                  <w:proofErr w:type="spellEnd"/>
                  <w:r w:rsidRPr="00A74190">
                    <w:rPr>
                      <w:sz w:val="20"/>
                      <w:lang w:eastAsia="lt-LT"/>
                    </w:rPr>
                    <w:t xml:space="preserve"> kaimo Vilties gatvė Nr. PG8003, Alyvų gatvė Nr. PG8004                                                                        (gatvės apšvietimas)</w:t>
                  </w:r>
                </w:p>
              </w:tc>
              <w:tc>
                <w:tcPr>
                  <w:tcW w:w="3686" w:type="dxa"/>
                  <w:gridSpan w:val="6"/>
                  <w:tcBorders>
                    <w:top w:val="single" w:sz="4" w:space="0" w:color="auto"/>
                    <w:left w:val="nil"/>
                    <w:bottom w:val="single" w:sz="4" w:space="0" w:color="auto"/>
                    <w:right w:val="nil"/>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paprastasis remontas, inžinerinės paslaugos </w:t>
                  </w:r>
                </w:p>
              </w:tc>
              <w:tc>
                <w:tcPr>
                  <w:tcW w:w="1275" w:type="dxa"/>
                  <w:gridSpan w:val="2"/>
                  <w:tcBorders>
                    <w:top w:val="single" w:sz="4" w:space="0" w:color="auto"/>
                    <w:left w:val="single" w:sz="4" w:space="0" w:color="auto"/>
                    <w:bottom w:val="nil"/>
                    <w:right w:val="single" w:sz="4" w:space="0" w:color="auto"/>
                  </w:tcBorders>
                  <w:vAlign w:val="center"/>
                </w:tcPr>
                <w:p w:rsidR="00D82542" w:rsidRPr="00A74190" w:rsidRDefault="00D82542" w:rsidP="002862C0">
                  <w:pPr>
                    <w:overflowPunct/>
                    <w:autoSpaceDE/>
                    <w:autoSpaceDN/>
                    <w:adjustRightInd/>
                    <w:jc w:val="center"/>
                    <w:textAlignment w:val="auto"/>
                    <w:rPr>
                      <w:sz w:val="18"/>
                      <w:szCs w:val="18"/>
                      <w:lang w:eastAsia="lt-LT"/>
                    </w:rPr>
                  </w:pPr>
                  <w:r w:rsidRPr="00A74190">
                    <w:rPr>
                      <w:sz w:val="18"/>
                      <w:szCs w:val="18"/>
                      <w:lang w:eastAsia="lt-LT"/>
                    </w:rPr>
                    <w:t>x/369095 y/ 6124195     x/368853 y/ 6124329  x/369105 y/6124203    x/369256 y/6124508</w:t>
                  </w:r>
                </w:p>
              </w:tc>
              <w:tc>
                <w:tcPr>
                  <w:tcW w:w="1559" w:type="dxa"/>
                  <w:gridSpan w:val="3"/>
                  <w:tcBorders>
                    <w:top w:val="single" w:sz="4" w:space="0" w:color="auto"/>
                    <w:left w:val="nil"/>
                    <w:bottom w:val="single" w:sz="4" w:space="0" w:color="auto"/>
                    <w:right w:val="single" w:sz="4" w:space="0" w:color="000000"/>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270 m              350 m              </w:t>
                  </w:r>
                </w:p>
              </w:tc>
              <w:tc>
                <w:tcPr>
                  <w:tcW w:w="1134" w:type="dxa"/>
                  <w:tcBorders>
                    <w:top w:val="nil"/>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3,40</w:t>
                  </w:r>
                </w:p>
              </w:tc>
            </w:tr>
            <w:tr w:rsidR="00D82542" w:rsidRPr="00A74190" w:rsidTr="002862C0">
              <w:trPr>
                <w:trHeight w:val="307"/>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w:t>
                  </w:r>
                </w:p>
              </w:tc>
              <w:tc>
                <w:tcPr>
                  <w:tcW w:w="8930" w:type="dxa"/>
                  <w:gridSpan w:val="13"/>
                  <w:tcBorders>
                    <w:top w:val="single" w:sz="4" w:space="0" w:color="auto"/>
                    <w:left w:val="nil"/>
                    <w:bottom w:val="nil"/>
                    <w:right w:val="single" w:sz="4" w:space="0" w:color="000000"/>
                  </w:tcBorders>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 xml:space="preserve">iš jų saugaus eismo ir darnaus </w:t>
                  </w:r>
                  <w:proofErr w:type="spellStart"/>
                  <w:r w:rsidRPr="00A74190">
                    <w:rPr>
                      <w:sz w:val="20"/>
                      <w:lang w:eastAsia="lt-LT"/>
                    </w:rPr>
                    <w:t>judumo</w:t>
                  </w:r>
                  <w:proofErr w:type="spellEnd"/>
                  <w:r w:rsidRPr="00A74190">
                    <w:rPr>
                      <w:sz w:val="20"/>
                      <w:lang w:eastAsia="lt-LT"/>
                    </w:rPr>
                    <w:t xml:space="preserve"> priemonėms:</w:t>
                  </w:r>
                </w:p>
              </w:tc>
              <w:tc>
                <w:tcPr>
                  <w:tcW w:w="1134" w:type="dxa"/>
                  <w:tcBorders>
                    <w:top w:val="nil"/>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3,40</w:t>
                  </w:r>
                </w:p>
              </w:tc>
            </w:tr>
            <w:tr w:rsidR="00D82542" w:rsidRPr="00A74190" w:rsidTr="002862C0">
              <w:trPr>
                <w:trHeight w:val="1095"/>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t>9</w:t>
                  </w:r>
                  <w:r w:rsidRPr="00A74190">
                    <w:rPr>
                      <w:sz w:val="20"/>
                      <w:lang w:eastAsia="lt-LT"/>
                    </w:rPr>
                    <w:t>.</w:t>
                  </w:r>
                </w:p>
              </w:tc>
              <w:tc>
                <w:tcPr>
                  <w:tcW w:w="2410" w:type="dxa"/>
                  <w:gridSpan w:val="2"/>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Pagėgių miesto Geležinkelio gatvė Nr. PG7217                                                                 (gatvės apšvietimas)</w:t>
                  </w:r>
                </w:p>
              </w:tc>
              <w:tc>
                <w:tcPr>
                  <w:tcW w:w="3686" w:type="dxa"/>
                  <w:gridSpan w:val="6"/>
                  <w:tcBorders>
                    <w:top w:val="single" w:sz="4" w:space="0" w:color="auto"/>
                    <w:left w:val="nil"/>
                    <w:bottom w:val="single" w:sz="4" w:space="0" w:color="auto"/>
                    <w:right w:val="nil"/>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paprastasis remontas, inžinerinės paslaugos </w:t>
                  </w:r>
                </w:p>
              </w:tc>
              <w:tc>
                <w:tcPr>
                  <w:tcW w:w="1275" w:type="dxa"/>
                  <w:gridSpan w:val="2"/>
                  <w:tcBorders>
                    <w:top w:val="single" w:sz="4" w:space="0" w:color="auto"/>
                    <w:left w:val="single" w:sz="4" w:space="0" w:color="auto"/>
                    <w:bottom w:val="nil"/>
                    <w:right w:val="single" w:sz="4" w:space="0" w:color="auto"/>
                  </w:tcBorders>
                  <w:vAlign w:val="center"/>
                </w:tcPr>
                <w:p w:rsidR="00D82542" w:rsidRPr="00A74190" w:rsidRDefault="00D82542" w:rsidP="002862C0">
                  <w:pPr>
                    <w:overflowPunct/>
                    <w:autoSpaceDE/>
                    <w:autoSpaceDN/>
                    <w:adjustRightInd/>
                    <w:jc w:val="center"/>
                    <w:textAlignment w:val="auto"/>
                    <w:rPr>
                      <w:sz w:val="18"/>
                      <w:szCs w:val="18"/>
                      <w:lang w:eastAsia="lt-LT"/>
                    </w:rPr>
                  </w:pPr>
                  <w:r w:rsidRPr="00A74190">
                    <w:rPr>
                      <w:sz w:val="18"/>
                      <w:szCs w:val="18"/>
                      <w:lang w:eastAsia="lt-LT"/>
                    </w:rPr>
                    <w:t>x/366241y/ 6113245 x/366786 y/6112587</w:t>
                  </w:r>
                </w:p>
              </w:tc>
              <w:tc>
                <w:tcPr>
                  <w:tcW w:w="1559" w:type="dxa"/>
                  <w:gridSpan w:val="3"/>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850 m</w:t>
                  </w:r>
                </w:p>
              </w:tc>
              <w:tc>
                <w:tcPr>
                  <w:tcW w:w="1134" w:type="dxa"/>
                  <w:tcBorders>
                    <w:top w:val="nil"/>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17,00</w:t>
                  </w:r>
                </w:p>
              </w:tc>
            </w:tr>
            <w:tr w:rsidR="00D82542" w:rsidRPr="00A74190" w:rsidTr="002862C0">
              <w:trPr>
                <w:trHeight w:val="299"/>
              </w:trPr>
              <w:tc>
                <w:tcPr>
                  <w:tcW w:w="557" w:type="dxa"/>
                  <w:tcBorders>
                    <w:top w:val="nil"/>
                    <w:left w:val="single" w:sz="8" w:space="0" w:color="auto"/>
                    <w:bottom w:val="single" w:sz="4" w:space="0" w:color="auto"/>
                    <w:right w:val="single" w:sz="4" w:space="0" w:color="auto"/>
                  </w:tcBorders>
                  <w:noWrap/>
                  <w:vAlign w:val="bottom"/>
                </w:tcPr>
                <w:p w:rsidR="00D82542" w:rsidRPr="00A74190" w:rsidRDefault="00D82542" w:rsidP="002862C0">
                  <w:pPr>
                    <w:overflowPunct/>
                    <w:autoSpaceDE/>
                    <w:autoSpaceDN/>
                    <w:adjustRightInd/>
                    <w:jc w:val="center"/>
                    <w:textAlignment w:val="auto"/>
                    <w:rPr>
                      <w:b/>
                      <w:bCs/>
                      <w:i/>
                      <w:iCs/>
                      <w:sz w:val="20"/>
                      <w:lang w:eastAsia="lt-LT"/>
                    </w:rPr>
                  </w:pPr>
                  <w:r w:rsidRPr="00A74190">
                    <w:rPr>
                      <w:b/>
                      <w:bCs/>
                      <w:i/>
                      <w:iCs/>
                      <w:sz w:val="20"/>
                      <w:lang w:eastAsia="lt-LT"/>
                    </w:rPr>
                    <w:t> </w:t>
                  </w:r>
                </w:p>
              </w:tc>
              <w:tc>
                <w:tcPr>
                  <w:tcW w:w="8930" w:type="dxa"/>
                  <w:gridSpan w:val="13"/>
                  <w:tcBorders>
                    <w:top w:val="single" w:sz="4" w:space="0" w:color="auto"/>
                    <w:left w:val="nil"/>
                    <w:bottom w:val="single" w:sz="4" w:space="0" w:color="auto"/>
                    <w:right w:val="single" w:sz="4" w:space="0" w:color="000000"/>
                  </w:tcBorders>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 xml:space="preserve">iš jų saugaus eismo ir darnaus </w:t>
                  </w:r>
                  <w:proofErr w:type="spellStart"/>
                  <w:r w:rsidRPr="00A74190">
                    <w:rPr>
                      <w:sz w:val="20"/>
                      <w:lang w:eastAsia="lt-LT"/>
                    </w:rPr>
                    <w:t>judumo</w:t>
                  </w:r>
                  <w:proofErr w:type="spellEnd"/>
                  <w:r w:rsidRPr="00A74190">
                    <w:rPr>
                      <w:sz w:val="20"/>
                      <w:lang w:eastAsia="lt-LT"/>
                    </w:rPr>
                    <w:t xml:space="preserve"> priemonėms:</w:t>
                  </w:r>
                </w:p>
              </w:tc>
              <w:tc>
                <w:tcPr>
                  <w:tcW w:w="1134" w:type="dxa"/>
                  <w:tcBorders>
                    <w:top w:val="nil"/>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17,00</w:t>
                  </w:r>
                </w:p>
              </w:tc>
            </w:tr>
            <w:tr w:rsidR="00D82542" w:rsidRPr="00A74190" w:rsidTr="002862C0">
              <w:trPr>
                <w:trHeight w:val="1110"/>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t>10</w:t>
                  </w:r>
                  <w:r w:rsidRPr="00A74190">
                    <w:rPr>
                      <w:sz w:val="20"/>
                      <w:lang w:eastAsia="lt-LT"/>
                    </w:rPr>
                    <w:t>.</w:t>
                  </w:r>
                </w:p>
              </w:tc>
              <w:tc>
                <w:tcPr>
                  <w:tcW w:w="2410" w:type="dxa"/>
                  <w:gridSpan w:val="2"/>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Pagėgių savivaldybės vietinės reikšmės keliai ir gatvės su žvyro danga</w:t>
                  </w:r>
                </w:p>
              </w:tc>
              <w:tc>
                <w:tcPr>
                  <w:tcW w:w="3686" w:type="dxa"/>
                  <w:gridSpan w:val="6"/>
                  <w:tcBorders>
                    <w:top w:val="nil"/>
                    <w:left w:val="nil"/>
                    <w:bottom w:val="single" w:sz="4" w:space="0" w:color="auto"/>
                    <w:right w:val="single" w:sz="4" w:space="0" w:color="000000"/>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priežiūra</w:t>
                  </w:r>
                </w:p>
              </w:tc>
              <w:tc>
                <w:tcPr>
                  <w:tcW w:w="1275" w:type="dxa"/>
                  <w:gridSpan w:val="2"/>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i/>
                      <w:iCs/>
                      <w:sz w:val="18"/>
                      <w:szCs w:val="18"/>
                      <w:lang w:eastAsia="lt-LT"/>
                    </w:rPr>
                  </w:pPr>
                  <w:r w:rsidRPr="00A74190">
                    <w:rPr>
                      <w:i/>
                      <w:iCs/>
                      <w:sz w:val="18"/>
                      <w:szCs w:val="18"/>
                      <w:lang w:eastAsia="lt-LT"/>
                    </w:rPr>
                    <w:t>Savivaldybės vietinės reikšmės keliai ir gatvės</w:t>
                  </w:r>
                </w:p>
              </w:tc>
              <w:tc>
                <w:tcPr>
                  <w:tcW w:w="1559" w:type="dxa"/>
                  <w:gridSpan w:val="3"/>
                  <w:tcBorders>
                    <w:top w:val="nil"/>
                    <w:left w:val="nil"/>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433 km</w:t>
                  </w:r>
                </w:p>
              </w:tc>
              <w:tc>
                <w:tcPr>
                  <w:tcW w:w="1134" w:type="dxa"/>
                  <w:tcBorders>
                    <w:top w:val="nil"/>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134,30</w:t>
                  </w:r>
                </w:p>
              </w:tc>
            </w:tr>
            <w:tr w:rsidR="00D82542" w:rsidRPr="00A74190" w:rsidTr="002862C0">
              <w:trPr>
                <w:trHeight w:val="419"/>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w:t>
                  </w:r>
                </w:p>
              </w:tc>
              <w:tc>
                <w:tcPr>
                  <w:tcW w:w="8930" w:type="dxa"/>
                  <w:gridSpan w:val="13"/>
                  <w:tcBorders>
                    <w:top w:val="single" w:sz="4" w:space="0" w:color="auto"/>
                    <w:left w:val="nil"/>
                    <w:bottom w:val="single" w:sz="4" w:space="0" w:color="auto"/>
                    <w:right w:val="single" w:sz="4" w:space="0" w:color="000000"/>
                  </w:tcBorders>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Viso kelių (gatvių) su žvyro danga priežiūra:</w:t>
                  </w:r>
                </w:p>
              </w:tc>
              <w:tc>
                <w:tcPr>
                  <w:tcW w:w="1134" w:type="dxa"/>
                  <w:tcBorders>
                    <w:top w:val="nil"/>
                    <w:left w:val="nil"/>
                    <w:bottom w:val="single" w:sz="4" w:space="0" w:color="auto"/>
                    <w:right w:val="single" w:sz="8" w:space="0" w:color="auto"/>
                  </w:tcBorders>
                  <w:noWrap/>
                  <w:vAlign w:val="bottom"/>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134,30</w:t>
                  </w:r>
                </w:p>
              </w:tc>
            </w:tr>
            <w:tr w:rsidR="00D82542" w:rsidRPr="00A74190" w:rsidTr="002862C0">
              <w:trPr>
                <w:trHeight w:val="1129"/>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w:t>
                  </w:r>
                  <w:r>
                    <w:rPr>
                      <w:sz w:val="20"/>
                      <w:lang w:eastAsia="lt-LT"/>
                    </w:rPr>
                    <w:t>1</w:t>
                  </w:r>
                  <w:r w:rsidRPr="00A74190">
                    <w:rPr>
                      <w:sz w:val="20"/>
                      <w:lang w:eastAsia="lt-LT"/>
                    </w:rPr>
                    <w:t>.</w:t>
                  </w:r>
                </w:p>
              </w:tc>
              <w:tc>
                <w:tcPr>
                  <w:tcW w:w="2410" w:type="dxa"/>
                  <w:gridSpan w:val="2"/>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color w:val="000000"/>
                      <w:sz w:val="20"/>
                      <w:lang w:eastAsia="lt-LT"/>
                    </w:rPr>
                  </w:pPr>
                  <w:r w:rsidRPr="00A74190">
                    <w:rPr>
                      <w:color w:val="000000"/>
                      <w:sz w:val="20"/>
                      <w:lang w:eastAsia="lt-LT"/>
                    </w:rPr>
                    <w:t xml:space="preserve">Pagėgių savivaldybės vietinės reikšmės keliai ir gatvės su asfalto danga </w:t>
                  </w:r>
                </w:p>
              </w:tc>
              <w:tc>
                <w:tcPr>
                  <w:tcW w:w="3686" w:type="dxa"/>
                  <w:gridSpan w:val="6"/>
                  <w:tcBorders>
                    <w:top w:val="single" w:sz="4" w:space="0" w:color="auto"/>
                    <w:left w:val="nil"/>
                    <w:bottom w:val="single" w:sz="4" w:space="0" w:color="auto"/>
                    <w:right w:val="single" w:sz="4" w:space="0" w:color="000000"/>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priežiūra </w:t>
                  </w:r>
                </w:p>
              </w:tc>
              <w:tc>
                <w:tcPr>
                  <w:tcW w:w="1275" w:type="dxa"/>
                  <w:gridSpan w:val="2"/>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i/>
                      <w:iCs/>
                      <w:sz w:val="20"/>
                      <w:lang w:eastAsia="lt-LT"/>
                    </w:rPr>
                  </w:pPr>
                  <w:r w:rsidRPr="00A74190">
                    <w:rPr>
                      <w:i/>
                      <w:iCs/>
                      <w:sz w:val="20"/>
                      <w:lang w:eastAsia="lt-LT"/>
                    </w:rPr>
                    <w:t>Savivaldybės vietinės reikšmės keliai ir gatvės</w:t>
                  </w:r>
                </w:p>
              </w:tc>
              <w:tc>
                <w:tcPr>
                  <w:tcW w:w="1559" w:type="dxa"/>
                  <w:gridSpan w:val="3"/>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48 km</w:t>
                  </w:r>
                </w:p>
              </w:tc>
              <w:tc>
                <w:tcPr>
                  <w:tcW w:w="1134" w:type="dxa"/>
                  <w:tcBorders>
                    <w:top w:val="nil"/>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40,00</w:t>
                  </w:r>
                </w:p>
              </w:tc>
            </w:tr>
            <w:tr w:rsidR="00D82542" w:rsidRPr="00A74190" w:rsidTr="002862C0">
              <w:trPr>
                <w:trHeight w:val="384"/>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w:t>
                  </w:r>
                </w:p>
              </w:tc>
              <w:tc>
                <w:tcPr>
                  <w:tcW w:w="8930" w:type="dxa"/>
                  <w:gridSpan w:val="13"/>
                  <w:tcBorders>
                    <w:top w:val="single" w:sz="4" w:space="0" w:color="auto"/>
                    <w:left w:val="nil"/>
                    <w:bottom w:val="single" w:sz="4" w:space="0" w:color="auto"/>
                    <w:right w:val="single" w:sz="4" w:space="0" w:color="000000"/>
                  </w:tcBorders>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Viso kelių su a/b danga priežiūra:</w:t>
                  </w:r>
                </w:p>
              </w:tc>
              <w:tc>
                <w:tcPr>
                  <w:tcW w:w="1134" w:type="dxa"/>
                  <w:tcBorders>
                    <w:top w:val="nil"/>
                    <w:left w:val="nil"/>
                    <w:bottom w:val="single" w:sz="4" w:space="0" w:color="auto"/>
                    <w:right w:val="single" w:sz="8" w:space="0" w:color="auto"/>
                  </w:tcBorders>
                  <w:noWrap/>
                  <w:vAlign w:val="bottom"/>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40,00</w:t>
                  </w:r>
                </w:p>
              </w:tc>
            </w:tr>
            <w:tr w:rsidR="00D82542" w:rsidRPr="00A74190" w:rsidTr="002862C0">
              <w:trPr>
                <w:trHeight w:val="1020"/>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w:t>
                  </w:r>
                  <w:r>
                    <w:rPr>
                      <w:sz w:val="20"/>
                      <w:lang w:eastAsia="lt-LT"/>
                    </w:rPr>
                    <w:t>2</w:t>
                  </w:r>
                  <w:r w:rsidRPr="00A74190">
                    <w:rPr>
                      <w:sz w:val="20"/>
                      <w:lang w:eastAsia="lt-LT"/>
                    </w:rPr>
                    <w:t>.</w:t>
                  </w:r>
                </w:p>
              </w:tc>
              <w:tc>
                <w:tcPr>
                  <w:tcW w:w="2410" w:type="dxa"/>
                  <w:gridSpan w:val="2"/>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Kelio ženklai, dangos ženklinimas</w:t>
                  </w:r>
                </w:p>
              </w:tc>
              <w:tc>
                <w:tcPr>
                  <w:tcW w:w="3686" w:type="dxa"/>
                  <w:gridSpan w:val="6"/>
                  <w:tcBorders>
                    <w:top w:val="single" w:sz="4" w:space="0" w:color="auto"/>
                    <w:left w:val="nil"/>
                    <w:bottom w:val="single" w:sz="4" w:space="0" w:color="auto"/>
                    <w:right w:val="single" w:sz="4" w:space="0" w:color="000000"/>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priežiūra </w:t>
                  </w:r>
                </w:p>
              </w:tc>
              <w:tc>
                <w:tcPr>
                  <w:tcW w:w="1275" w:type="dxa"/>
                  <w:gridSpan w:val="2"/>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i/>
                      <w:iCs/>
                      <w:sz w:val="20"/>
                      <w:lang w:eastAsia="lt-LT"/>
                    </w:rPr>
                  </w:pPr>
                  <w:r w:rsidRPr="00A74190">
                    <w:rPr>
                      <w:i/>
                      <w:iCs/>
                      <w:sz w:val="20"/>
                      <w:lang w:eastAsia="lt-LT"/>
                    </w:rPr>
                    <w:t>Savivaldybės vietinės reikšmės keliai ir gatvės</w:t>
                  </w:r>
                </w:p>
              </w:tc>
              <w:tc>
                <w:tcPr>
                  <w:tcW w:w="1559" w:type="dxa"/>
                  <w:gridSpan w:val="3"/>
                  <w:tcBorders>
                    <w:top w:val="single" w:sz="4" w:space="0" w:color="auto"/>
                    <w:left w:val="nil"/>
                    <w:bottom w:val="single" w:sz="4" w:space="0" w:color="auto"/>
                    <w:right w:val="single" w:sz="4" w:space="0" w:color="000000"/>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20 vnt.                          </w:t>
                  </w:r>
                </w:p>
              </w:tc>
              <w:tc>
                <w:tcPr>
                  <w:tcW w:w="1134" w:type="dxa"/>
                  <w:tcBorders>
                    <w:top w:val="nil"/>
                    <w:left w:val="nil"/>
                    <w:bottom w:val="single" w:sz="4" w:space="0" w:color="auto"/>
                    <w:right w:val="single" w:sz="8" w:space="0" w:color="auto"/>
                  </w:tcBorders>
                  <w:shd w:val="clear" w:color="000000" w:fill="FFFFFF"/>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5,00</w:t>
                  </w:r>
                </w:p>
              </w:tc>
            </w:tr>
            <w:tr w:rsidR="00D82542" w:rsidRPr="00A74190" w:rsidTr="002862C0">
              <w:trPr>
                <w:trHeight w:val="407"/>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w:t>
                  </w:r>
                </w:p>
              </w:tc>
              <w:tc>
                <w:tcPr>
                  <w:tcW w:w="8930" w:type="dxa"/>
                  <w:gridSpan w:val="13"/>
                  <w:tcBorders>
                    <w:top w:val="single" w:sz="4" w:space="0" w:color="auto"/>
                    <w:left w:val="nil"/>
                    <w:bottom w:val="single" w:sz="4" w:space="0" w:color="auto"/>
                    <w:right w:val="single" w:sz="4" w:space="0" w:color="000000"/>
                  </w:tcBorders>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 xml:space="preserve">iš jų saugaus eismo ir darnaus </w:t>
                  </w:r>
                  <w:proofErr w:type="spellStart"/>
                  <w:r w:rsidRPr="00A74190">
                    <w:rPr>
                      <w:sz w:val="20"/>
                      <w:lang w:eastAsia="lt-LT"/>
                    </w:rPr>
                    <w:t>judumo</w:t>
                  </w:r>
                  <w:proofErr w:type="spellEnd"/>
                  <w:r w:rsidRPr="00A74190">
                    <w:rPr>
                      <w:sz w:val="20"/>
                      <w:lang w:eastAsia="lt-LT"/>
                    </w:rPr>
                    <w:t xml:space="preserve"> priemonėms:</w:t>
                  </w:r>
                </w:p>
              </w:tc>
              <w:tc>
                <w:tcPr>
                  <w:tcW w:w="1134" w:type="dxa"/>
                  <w:tcBorders>
                    <w:top w:val="nil"/>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5,00</w:t>
                  </w:r>
                </w:p>
              </w:tc>
            </w:tr>
            <w:tr w:rsidR="00D82542" w:rsidRPr="00A74190" w:rsidTr="002862C0">
              <w:trPr>
                <w:trHeight w:val="1058"/>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w:t>
                  </w:r>
                  <w:r>
                    <w:rPr>
                      <w:sz w:val="20"/>
                      <w:lang w:eastAsia="lt-LT"/>
                    </w:rPr>
                    <w:t>3</w:t>
                  </w:r>
                  <w:r w:rsidRPr="00A74190">
                    <w:rPr>
                      <w:sz w:val="20"/>
                      <w:lang w:eastAsia="lt-LT"/>
                    </w:rPr>
                    <w:t>.</w:t>
                  </w:r>
                </w:p>
              </w:tc>
              <w:tc>
                <w:tcPr>
                  <w:tcW w:w="2410" w:type="dxa"/>
                  <w:gridSpan w:val="2"/>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Pagėgių sav. vietinės reikšmės kelių (gatvių) teisinė registracija</w:t>
                  </w:r>
                </w:p>
              </w:tc>
              <w:tc>
                <w:tcPr>
                  <w:tcW w:w="3686" w:type="dxa"/>
                  <w:gridSpan w:val="6"/>
                  <w:tcBorders>
                    <w:top w:val="single" w:sz="4" w:space="0" w:color="auto"/>
                    <w:left w:val="nil"/>
                    <w:bottom w:val="single" w:sz="4" w:space="0" w:color="auto"/>
                    <w:right w:val="single" w:sz="4" w:space="0" w:color="000000"/>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inžinerinės paslaugos</w:t>
                  </w:r>
                </w:p>
              </w:tc>
              <w:tc>
                <w:tcPr>
                  <w:tcW w:w="1275" w:type="dxa"/>
                  <w:gridSpan w:val="2"/>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i/>
                      <w:iCs/>
                      <w:sz w:val="20"/>
                      <w:lang w:eastAsia="lt-LT"/>
                    </w:rPr>
                  </w:pPr>
                  <w:r w:rsidRPr="00A74190">
                    <w:rPr>
                      <w:i/>
                      <w:iCs/>
                      <w:sz w:val="20"/>
                      <w:lang w:eastAsia="lt-LT"/>
                    </w:rPr>
                    <w:t>Savivaldybės vietinės reikšmės keliai ir gatvės</w:t>
                  </w:r>
                </w:p>
              </w:tc>
              <w:tc>
                <w:tcPr>
                  <w:tcW w:w="1559" w:type="dxa"/>
                  <w:gridSpan w:val="3"/>
                  <w:tcBorders>
                    <w:top w:val="single" w:sz="4" w:space="0" w:color="auto"/>
                    <w:left w:val="nil"/>
                    <w:bottom w:val="single" w:sz="4" w:space="0" w:color="auto"/>
                    <w:right w:val="single" w:sz="4" w:space="0" w:color="000000"/>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10 km</w:t>
                  </w:r>
                </w:p>
              </w:tc>
              <w:tc>
                <w:tcPr>
                  <w:tcW w:w="1134" w:type="dxa"/>
                  <w:tcBorders>
                    <w:top w:val="nil"/>
                    <w:left w:val="nil"/>
                    <w:bottom w:val="single" w:sz="4" w:space="0" w:color="auto"/>
                    <w:right w:val="single" w:sz="8" w:space="0" w:color="auto"/>
                  </w:tcBorders>
                  <w:shd w:val="clear" w:color="000000" w:fill="FFFFFF"/>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2,00</w:t>
                  </w:r>
                </w:p>
              </w:tc>
            </w:tr>
            <w:tr w:rsidR="00D82542" w:rsidRPr="00A74190" w:rsidTr="002862C0">
              <w:trPr>
                <w:trHeight w:val="385"/>
              </w:trPr>
              <w:tc>
                <w:tcPr>
                  <w:tcW w:w="9487" w:type="dxa"/>
                  <w:gridSpan w:val="14"/>
                  <w:tcBorders>
                    <w:top w:val="single" w:sz="4" w:space="0" w:color="auto"/>
                    <w:left w:val="single" w:sz="8" w:space="0" w:color="auto"/>
                    <w:bottom w:val="single" w:sz="4" w:space="0" w:color="auto"/>
                    <w:right w:val="single" w:sz="4" w:space="0" w:color="000000"/>
                  </w:tcBorders>
                  <w:noWrap/>
                  <w:vAlign w:val="bottom"/>
                </w:tcPr>
                <w:p w:rsidR="00D82542" w:rsidRPr="00A74190" w:rsidRDefault="00D82542" w:rsidP="002862C0">
                  <w:pPr>
                    <w:overflowPunct/>
                    <w:autoSpaceDE/>
                    <w:autoSpaceDN/>
                    <w:adjustRightInd/>
                    <w:jc w:val="right"/>
                    <w:textAlignment w:val="auto"/>
                    <w:rPr>
                      <w:b/>
                      <w:bCs/>
                      <w:sz w:val="20"/>
                      <w:lang w:eastAsia="lt-LT"/>
                    </w:rPr>
                  </w:pPr>
                  <w:r w:rsidRPr="00A74190">
                    <w:rPr>
                      <w:b/>
                      <w:bCs/>
                      <w:sz w:val="20"/>
                      <w:lang w:eastAsia="lt-LT"/>
                    </w:rPr>
                    <w:t>Viso einamiesiems tikslams, iš jų:</w:t>
                  </w:r>
                </w:p>
              </w:tc>
              <w:tc>
                <w:tcPr>
                  <w:tcW w:w="1134" w:type="dxa"/>
                  <w:tcBorders>
                    <w:top w:val="nil"/>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b/>
                      <w:bCs/>
                      <w:sz w:val="20"/>
                      <w:lang w:eastAsia="lt-LT"/>
                    </w:rPr>
                  </w:pPr>
                  <w:r w:rsidRPr="00A74190">
                    <w:rPr>
                      <w:b/>
                      <w:bCs/>
                      <w:sz w:val="20"/>
                      <w:lang w:eastAsia="lt-LT"/>
                    </w:rPr>
                    <w:t>221,20</w:t>
                  </w:r>
                </w:p>
              </w:tc>
            </w:tr>
            <w:tr w:rsidR="00D82542" w:rsidRPr="00A74190" w:rsidTr="002862C0">
              <w:trPr>
                <w:trHeight w:val="405"/>
              </w:trPr>
              <w:tc>
                <w:tcPr>
                  <w:tcW w:w="9487" w:type="dxa"/>
                  <w:gridSpan w:val="14"/>
                  <w:tcBorders>
                    <w:top w:val="single" w:sz="4" w:space="0" w:color="auto"/>
                    <w:left w:val="single" w:sz="8" w:space="0" w:color="auto"/>
                    <w:bottom w:val="single" w:sz="4" w:space="0" w:color="auto"/>
                    <w:right w:val="single" w:sz="4" w:space="0" w:color="000000"/>
                  </w:tcBorders>
                  <w:noWrap/>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paprastajam remontui:</w:t>
                  </w:r>
                </w:p>
              </w:tc>
              <w:tc>
                <w:tcPr>
                  <w:tcW w:w="1134" w:type="dxa"/>
                  <w:tcBorders>
                    <w:top w:val="nil"/>
                    <w:left w:val="nil"/>
                    <w:bottom w:val="nil"/>
                    <w:right w:val="single" w:sz="8" w:space="0" w:color="auto"/>
                  </w:tcBorders>
                  <w:noWrap/>
                  <w:vAlign w:val="center"/>
                </w:tcPr>
                <w:p w:rsidR="00D82542" w:rsidRPr="00A74190" w:rsidRDefault="00D82542" w:rsidP="002862C0">
                  <w:pPr>
                    <w:overflowPunct/>
                    <w:autoSpaceDE/>
                    <w:autoSpaceDN/>
                    <w:adjustRightInd/>
                    <w:jc w:val="center"/>
                    <w:textAlignment w:val="auto"/>
                    <w:rPr>
                      <w:b/>
                      <w:bCs/>
                      <w:sz w:val="20"/>
                      <w:lang w:eastAsia="lt-LT"/>
                    </w:rPr>
                  </w:pPr>
                  <w:r w:rsidRPr="00A74190">
                    <w:rPr>
                      <w:b/>
                      <w:bCs/>
                      <w:sz w:val="20"/>
                      <w:lang w:eastAsia="lt-LT"/>
                    </w:rPr>
                    <w:t>39,90</w:t>
                  </w:r>
                </w:p>
              </w:tc>
            </w:tr>
            <w:tr w:rsidR="00D82542" w:rsidRPr="00A74190" w:rsidTr="002862C0">
              <w:trPr>
                <w:trHeight w:val="282"/>
              </w:trPr>
              <w:tc>
                <w:tcPr>
                  <w:tcW w:w="9487" w:type="dxa"/>
                  <w:gridSpan w:val="14"/>
                  <w:tcBorders>
                    <w:top w:val="single" w:sz="4" w:space="0" w:color="auto"/>
                    <w:left w:val="single" w:sz="8" w:space="0" w:color="auto"/>
                    <w:bottom w:val="single" w:sz="8" w:space="0" w:color="auto"/>
                    <w:right w:val="single" w:sz="4" w:space="0" w:color="000000"/>
                  </w:tcBorders>
                  <w:noWrap/>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 xml:space="preserve">iš jų saugaus eismo ir darnaus </w:t>
                  </w:r>
                  <w:proofErr w:type="spellStart"/>
                  <w:r w:rsidRPr="00A74190">
                    <w:rPr>
                      <w:sz w:val="20"/>
                      <w:lang w:eastAsia="lt-LT"/>
                    </w:rPr>
                    <w:t>judumo</w:t>
                  </w:r>
                  <w:proofErr w:type="spellEnd"/>
                  <w:r w:rsidRPr="00A74190">
                    <w:rPr>
                      <w:sz w:val="20"/>
                      <w:lang w:eastAsia="lt-LT"/>
                    </w:rPr>
                    <w:t xml:space="preserve"> priemonėms:</w:t>
                  </w:r>
                </w:p>
              </w:tc>
              <w:tc>
                <w:tcPr>
                  <w:tcW w:w="1134" w:type="dxa"/>
                  <w:tcBorders>
                    <w:top w:val="single" w:sz="4" w:space="0" w:color="auto"/>
                    <w:left w:val="nil"/>
                    <w:bottom w:val="single" w:sz="8"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44,90</w:t>
                  </w:r>
                </w:p>
              </w:tc>
            </w:tr>
            <w:tr w:rsidR="00D82542" w:rsidRPr="00A74190" w:rsidTr="002862C0">
              <w:trPr>
                <w:trHeight w:val="443"/>
              </w:trPr>
              <w:tc>
                <w:tcPr>
                  <w:tcW w:w="9487" w:type="dxa"/>
                  <w:gridSpan w:val="14"/>
                  <w:tcBorders>
                    <w:top w:val="single" w:sz="8" w:space="0" w:color="auto"/>
                    <w:left w:val="single" w:sz="8" w:space="0" w:color="auto"/>
                    <w:bottom w:val="single" w:sz="4" w:space="0" w:color="auto"/>
                    <w:right w:val="single" w:sz="4" w:space="0" w:color="000000"/>
                  </w:tcBorders>
                  <w:noWrap/>
                  <w:vAlign w:val="center"/>
                </w:tcPr>
                <w:p w:rsidR="00D82542" w:rsidRPr="00A74190" w:rsidRDefault="00D82542" w:rsidP="002862C0">
                  <w:pPr>
                    <w:overflowPunct/>
                    <w:autoSpaceDE/>
                    <w:autoSpaceDN/>
                    <w:adjustRightInd/>
                    <w:jc w:val="right"/>
                    <w:textAlignment w:val="auto"/>
                    <w:rPr>
                      <w:b/>
                      <w:bCs/>
                      <w:sz w:val="20"/>
                      <w:lang w:eastAsia="lt-LT"/>
                    </w:rPr>
                  </w:pPr>
                  <w:r w:rsidRPr="00A74190">
                    <w:rPr>
                      <w:b/>
                      <w:bCs/>
                      <w:sz w:val="20"/>
                      <w:lang w:eastAsia="lt-LT"/>
                    </w:rPr>
                    <w:t>IŠ VISO, iš jų:</w:t>
                  </w:r>
                </w:p>
              </w:tc>
              <w:tc>
                <w:tcPr>
                  <w:tcW w:w="1134" w:type="dxa"/>
                  <w:tcBorders>
                    <w:top w:val="single" w:sz="8" w:space="0" w:color="auto"/>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b/>
                      <w:bCs/>
                      <w:sz w:val="20"/>
                      <w:lang w:eastAsia="lt-LT"/>
                    </w:rPr>
                  </w:pPr>
                  <w:r w:rsidRPr="00A74190">
                    <w:rPr>
                      <w:b/>
                      <w:bCs/>
                      <w:sz w:val="20"/>
                      <w:lang w:eastAsia="lt-LT"/>
                    </w:rPr>
                    <w:t>671,50</w:t>
                  </w:r>
                </w:p>
              </w:tc>
            </w:tr>
            <w:tr w:rsidR="00D82542" w:rsidRPr="00A74190" w:rsidTr="002862C0">
              <w:trPr>
                <w:trHeight w:val="443"/>
              </w:trPr>
              <w:tc>
                <w:tcPr>
                  <w:tcW w:w="9487" w:type="dxa"/>
                  <w:gridSpan w:val="14"/>
                  <w:tcBorders>
                    <w:top w:val="single" w:sz="4" w:space="0" w:color="auto"/>
                    <w:left w:val="single" w:sz="8" w:space="0" w:color="auto"/>
                    <w:bottom w:val="single" w:sz="4" w:space="0" w:color="auto"/>
                    <w:right w:val="single" w:sz="4" w:space="0" w:color="000000"/>
                  </w:tcBorders>
                  <w:noWrap/>
                  <w:vAlign w:val="center"/>
                </w:tcPr>
                <w:p w:rsidR="00D82542" w:rsidRPr="00A74190" w:rsidRDefault="00D82542" w:rsidP="002862C0">
                  <w:pPr>
                    <w:overflowPunct/>
                    <w:autoSpaceDE/>
                    <w:autoSpaceDN/>
                    <w:adjustRightInd/>
                    <w:jc w:val="right"/>
                    <w:textAlignment w:val="auto"/>
                    <w:rPr>
                      <w:b/>
                      <w:bCs/>
                      <w:sz w:val="20"/>
                      <w:lang w:eastAsia="lt-LT"/>
                    </w:rPr>
                  </w:pPr>
                  <w:r w:rsidRPr="00A74190">
                    <w:rPr>
                      <w:b/>
                      <w:bCs/>
                      <w:sz w:val="20"/>
                      <w:lang w:eastAsia="lt-LT"/>
                    </w:rPr>
                    <w:t xml:space="preserve">saugaus eismo ir darnaus </w:t>
                  </w:r>
                  <w:proofErr w:type="spellStart"/>
                  <w:r w:rsidRPr="00A74190">
                    <w:rPr>
                      <w:b/>
                      <w:bCs/>
                      <w:sz w:val="20"/>
                      <w:lang w:eastAsia="lt-LT"/>
                    </w:rPr>
                    <w:t>judumo</w:t>
                  </w:r>
                  <w:proofErr w:type="spellEnd"/>
                  <w:r w:rsidRPr="00A74190">
                    <w:rPr>
                      <w:b/>
                      <w:bCs/>
                      <w:sz w:val="20"/>
                      <w:lang w:eastAsia="lt-LT"/>
                    </w:rPr>
                    <w:t xml:space="preserve"> priemonėms (≥10%):</w:t>
                  </w:r>
                </w:p>
              </w:tc>
              <w:tc>
                <w:tcPr>
                  <w:tcW w:w="1134" w:type="dxa"/>
                  <w:tcBorders>
                    <w:top w:val="nil"/>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b/>
                      <w:bCs/>
                      <w:sz w:val="20"/>
                      <w:lang w:eastAsia="lt-LT"/>
                    </w:rPr>
                  </w:pPr>
                  <w:r>
                    <w:rPr>
                      <w:b/>
                      <w:bCs/>
                      <w:sz w:val="20"/>
                      <w:lang w:eastAsia="lt-LT"/>
                    </w:rPr>
                    <w:t>7</w:t>
                  </w:r>
                  <w:r w:rsidRPr="00A74190">
                    <w:rPr>
                      <w:b/>
                      <w:bCs/>
                      <w:sz w:val="20"/>
                      <w:lang w:eastAsia="lt-LT"/>
                    </w:rPr>
                    <w:t>2,</w:t>
                  </w:r>
                  <w:r>
                    <w:rPr>
                      <w:b/>
                      <w:bCs/>
                      <w:sz w:val="20"/>
                      <w:lang w:eastAsia="lt-LT"/>
                    </w:rPr>
                    <w:t>8</w:t>
                  </w:r>
                  <w:r w:rsidRPr="00A74190">
                    <w:rPr>
                      <w:b/>
                      <w:bCs/>
                      <w:sz w:val="20"/>
                      <w:lang w:eastAsia="lt-LT"/>
                    </w:rPr>
                    <w:t>0</w:t>
                  </w:r>
                </w:p>
              </w:tc>
            </w:tr>
            <w:tr w:rsidR="00D82542" w:rsidRPr="00A74190" w:rsidTr="002862C0">
              <w:trPr>
                <w:trHeight w:val="443"/>
              </w:trPr>
              <w:tc>
                <w:tcPr>
                  <w:tcW w:w="9487" w:type="dxa"/>
                  <w:gridSpan w:val="14"/>
                  <w:tcBorders>
                    <w:top w:val="single" w:sz="4" w:space="0" w:color="auto"/>
                    <w:left w:val="single" w:sz="8" w:space="0" w:color="auto"/>
                    <w:bottom w:val="single" w:sz="4" w:space="0" w:color="auto"/>
                    <w:right w:val="single" w:sz="4" w:space="0" w:color="000000"/>
                  </w:tcBorders>
                  <w:noWrap/>
                  <w:vAlign w:val="center"/>
                </w:tcPr>
                <w:p w:rsidR="00D82542" w:rsidRPr="00A74190" w:rsidRDefault="00D82542" w:rsidP="002862C0">
                  <w:pPr>
                    <w:overflowPunct/>
                    <w:autoSpaceDE/>
                    <w:autoSpaceDN/>
                    <w:adjustRightInd/>
                    <w:jc w:val="right"/>
                    <w:textAlignment w:val="auto"/>
                    <w:rPr>
                      <w:b/>
                      <w:bCs/>
                      <w:sz w:val="20"/>
                      <w:lang w:eastAsia="lt-LT"/>
                    </w:rPr>
                  </w:pPr>
                  <w:r w:rsidRPr="00A74190">
                    <w:rPr>
                      <w:b/>
                      <w:bCs/>
                      <w:sz w:val="20"/>
                      <w:lang w:eastAsia="lt-LT"/>
                    </w:rPr>
                    <w:t>turtui įsigyti (≥50%)</w:t>
                  </w:r>
                </w:p>
              </w:tc>
              <w:tc>
                <w:tcPr>
                  <w:tcW w:w="1134" w:type="dxa"/>
                  <w:tcBorders>
                    <w:top w:val="nil"/>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b/>
                      <w:bCs/>
                      <w:sz w:val="20"/>
                      <w:lang w:eastAsia="lt-LT"/>
                    </w:rPr>
                  </w:pPr>
                  <w:r w:rsidRPr="00A74190">
                    <w:rPr>
                      <w:b/>
                      <w:bCs/>
                      <w:sz w:val="20"/>
                      <w:lang w:eastAsia="lt-LT"/>
                    </w:rPr>
                    <w:t>450,30</w:t>
                  </w:r>
                </w:p>
              </w:tc>
            </w:tr>
            <w:tr w:rsidR="00D82542" w:rsidRPr="00A74190" w:rsidTr="002862C0">
              <w:trPr>
                <w:trHeight w:val="720"/>
              </w:trPr>
              <w:tc>
                <w:tcPr>
                  <w:tcW w:w="9487" w:type="dxa"/>
                  <w:gridSpan w:val="14"/>
                  <w:tcBorders>
                    <w:top w:val="single" w:sz="4" w:space="0" w:color="auto"/>
                    <w:left w:val="single" w:sz="8" w:space="0" w:color="auto"/>
                    <w:bottom w:val="single" w:sz="8" w:space="0" w:color="auto"/>
                    <w:right w:val="single" w:sz="4" w:space="0" w:color="000000"/>
                  </w:tcBorders>
                  <w:vAlign w:val="center"/>
                </w:tcPr>
                <w:p w:rsidR="00D82542" w:rsidRPr="00A74190" w:rsidRDefault="00D82542" w:rsidP="002862C0">
                  <w:pPr>
                    <w:overflowPunct/>
                    <w:autoSpaceDE/>
                    <w:autoSpaceDN/>
                    <w:adjustRightInd/>
                    <w:jc w:val="right"/>
                    <w:textAlignment w:val="auto"/>
                    <w:rPr>
                      <w:b/>
                      <w:bCs/>
                      <w:sz w:val="20"/>
                      <w:lang w:eastAsia="lt-LT"/>
                    </w:rPr>
                  </w:pPr>
                  <w:r w:rsidRPr="00A74190">
                    <w:rPr>
                      <w:b/>
                      <w:bCs/>
                      <w:sz w:val="20"/>
                      <w:lang w:eastAsia="lt-LT"/>
                    </w:rPr>
                    <w:t xml:space="preserve">turtui, kurio vertė daugiau negu 360 tūkst. </w:t>
                  </w:r>
                  <w:proofErr w:type="spellStart"/>
                  <w:r w:rsidRPr="00A74190">
                    <w:rPr>
                      <w:b/>
                      <w:bCs/>
                      <w:sz w:val="20"/>
                      <w:lang w:eastAsia="lt-LT"/>
                    </w:rPr>
                    <w:t>Eur</w:t>
                  </w:r>
                  <w:proofErr w:type="spellEnd"/>
                  <w:r w:rsidRPr="00A74190">
                    <w:rPr>
                      <w:b/>
                      <w:bCs/>
                      <w:sz w:val="20"/>
                      <w:lang w:eastAsia="lt-LT"/>
                    </w:rPr>
                    <w:t>, įsigyti (naujos statybos ir rekonstravimo investicijų projektams, suplanuotiems ir atrinktiems iki 2020 m. gruodžio 31 d., įgyvendinti)*</w:t>
                  </w:r>
                </w:p>
              </w:tc>
              <w:tc>
                <w:tcPr>
                  <w:tcW w:w="1134" w:type="dxa"/>
                  <w:tcBorders>
                    <w:top w:val="nil"/>
                    <w:left w:val="nil"/>
                    <w:bottom w:val="single" w:sz="8"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b/>
                      <w:bCs/>
                      <w:sz w:val="20"/>
                      <w:lang w:eastAsia="lt-LT"/>
                    </w:rPr>
                  </w:pPr>
                  <w:r w:rsidRPr="00A74190">
                    <w:rPr>
                      <w:b/>
                      <w:bCs/>
                      <w:sz w:val="20"/>
                      <w:lang w:eastAsia="lt-LT"/>
                    </w:rPr>
                    <w:t>0,00</w:t>
                  </w:r>
                </w:p>
              </w:tc>
            </w:tr>
          </w:tbl>
          <w:p w:rsidR="00D82542" w:rsidRDefault="00D82542" w:rsidP="002862C0">
            <w:pPr>
              <w:jc w:val="center"/>
              <w:rPr>
                <w:b/>
                <w:bCs/>
                <w:szCs w:val="24"/>
                <w:lang w:eastAsia="lt-LT"/>
              </w:rPr>
            </w:pPr>
          </w:p>
          <w:p w:rsidR="00D82542" w:rsidRDefault="00D82542" w:rsidP="002862C0">
            <w:pPr>
              <w:jc w:val="center"/>
              <w:rPr>
                <w:b/>
                <w:bCs/>
                <w:szCs w:val="24"/>
                <w:lang w:eastAsia="lt-LT"/>
              </w:rPr>
            </w:pPr>
          </w:p>
          <w:p w:rsidR="00D82542" w:rsidRPr="003A1433" w:rsidRDefault="00D82542" w:rsidP="002862C0">
            <w:pPr>
              <w:jc w:val="center"/>
              <w:rPr>
                <w:b/>
                <w:bCs/>
                <w:szCs w:val="24"/>
                <w:lang w:eastAsia="lt-LT"/>
              </w:rPr>
            </w:pPr>
            <w:r>
              <w:rPr>
                <w:b/>
                <w:bCs/>
                <w:szCs w:val="24"/>
                <w:lang w:eastAsia="lt-LT"/>
              </w:rPr>
              <w:t>_______________</w:t>
            </w:r>
          </w:p>
        </w:tc>
      </w:tr>
    </w:tbl>
    <w:p w:rsidR="00B04A5C" w:rsidRDefault="00B04A5C" w:rsidP="005B7D8F">
      <w:pPr>
        <w:ind w:left="6299"/>
        <w:rPr>
          <w:szCs w:val="24"/>
        </w:rPr>
      </w:pPr>
    </w:p>
    <w:p w:rsidR="00B04A5C" w:rsidRDefault="00B04A5C" w:rsidP="005B7D8F">
      <w:pPr>
        <w:ind w:left="6299"/>
        <w:rPr>
          <w:szCs w:val="24"/>
          <w:lang w:eastAsia="lt-LT"/>
        </w:rPr>
      </w:pPr>
      <w:r>
        <w:rPr>
          <w:szCs w:val="24"/>
        </w:rPr>
        <w:t xml:space="preserve">Pagėgių savivaldybės tarybos veiklos reglamento </w:t>
      </w:r>
    </w:p>
    <w:p w:rsidR="00B04A5C" w:rsidRDefault="00B04A5C" w:rsidP="005B7D8F">
      <w:pPr>
        <w:ind w:left="6299"/>
        <w:rPr>
          <w:szCs w:val="24"/>
        </w:rPr>
      </w:pPr>
      <w:r>
        <w:rPr>
          <w:szCs w:val="24"/>
        </w:rPr>
        <w:t xml:space="preserve">4 priedas </w:t>
      </w:r>
    </w:p>
    <w:p w:rsidR="00B04A5C" w:rsidRDefault="00B04A5C" w:rsidP="005B7D8F">
      <w:pPr>
        <w:pStyle w:val="prastasis1"/>
        <w:spacing w:after="0" w:line="240" w:lineRule="auto"/>
        <w:ind w:left="5792" w:firstLine="687"/>
        <w:jc w:val="both"/>
        <w:rPr>
          <w:rFonts w:ascii="Times New Roman" w:hAnsi="Times New Roman" w:cs="Times New Roman"/>
          <w:color w:val="000000"/>
          <w:sz w:val="16"/>
          <w:szCs w:val="16"/>
        </w:rPr>
      </w:pPr>
    </w:p>
    <w:p w:rsidR="00B04A5C" w:rsidRDefault="00B04A5C" w:rsidP="005B7D8F">
      <w:pPr>
        <w:pStyle w:val="prastasis1"/>
        <w:spacing w:after="0" w:line="240" w:lineRule="auto"/>
        <w:jc w:val="center"/>
        <w:rPr>
          <w:rFonts w:ascii="Times New Roman" w:hAnsi="Times New Roman" w:cs="Times New Roman"/>
          <w:b/>
          <w:caps/>
          <w:color w:val="000000"/>
        </w:rPr>
      </w:pPr>
      <w:r w:rsidRPr="005B7D8F">
        <w:rPr>
          <w:rFonts w:ascii="Times New Roman" w:hAnsi="Times New Roman" w:cs="Times New Roman"/>
          <w:b/>
          <w:bCs/>
          <w:caps/>
          <w:color w:val="000000"/>
          <w:sz w:val="24"/>
          <w:szCs w:val="24"/>
        </w:rPr>
        <w:t xml:space="preserve">Sprendimo projekto „dėl </w:t>
      </w:r>
      <w:r w:rsidRPr="005B7D8F">
        <w:rPr>
          <w:rFonts w:ascii="Times New Roman" w:hAnsi="Times New Roman" w:cs="Times New Roman"/>
          <w:b/>
          <w:caps/>
          <w:sz w:val="24"/>
          <w:szCs w:val="24"/>
        </w:rPr>
        <w:t xml:space="preserve">Pagėgių savivaldybės Kelių priežiūros ir plėtros programos finansavimo lėšomis finansuojamų savivaldybės ar viešųjų įstaigų, kurių dalininkė yra savivaldybė, savivaldybės įmonių valdomų vietinės reikšmės keliųobjektų </w:t>
      </w:r>
      <w:r w:rsidRPr="005B7D8F">
        <w:rPr>
          <w:rFonts w:ascii="Times New Roman" w:hAnsi="Times New Roman" w:cs="Times New Roman"/>
          <w:b/>
          <w:bCs/>
          <w:caps/>
          <w:color w:val="000000"/>
          <w:sz w:val="24"/>
          <w:szCs w:val="24"/>
        </w:rPr>
        <w:t xml:space="preserve">sąrašo </w:t>
      </w:r>
      <w:r w:rsidRPr="005B7D8F">
        <w:rPr>
          <w:rFonts w:ascii="Times New Roman" w:hAnsi="Times New Roman" w:cs="Times New Roman"/>
          <w:b/>
          <w:caps/>
          <w:sz w:val="24"/>
          <w:szCs w:val="24"/>
        </w:rPr>
        <w:t>202</w:t>
      </w:r>
      <w:r>
        <w:rPr>
          <w:rFonts w:ascii="Times New Roman" w:hAnsi="Times New Roman" w:cs="Times New Roman"/>
          <w:b/>
          <w:caps/>
          <w:sz w:val="24"/>
          <w:szCs w:val="24"/>
        </w:rPr>
        <w:t>4</w:t>
      </w:r>
      <w:r w:rsidRPr="005B7D8F">
        <w:rPr>
          <w:rFonts w:ascii="Times New Roman" w:hAnsi="Times New Roman" w:cs="Times New Roman"/>
          <w:b/>
          <w:caps/>
          <w:sz w:val="24"/>
          <w:szCs w:val="24"/>
        </w:rPr>
        <w:t xml:space="preserve"> metams PAtvirtinimo</w:t>
      </w:r>
      <w:r w:rsidRPr="005B7D8F">
        <w:rPr>
          <w:rFonts w:ascii="Times New Roman" w:hAnsi="Times New Roman" w:cs="Times New Roman"/>
          <w:b/>
          <w:bCs/>
          <w:caps/>
          <w:sz w:val="24"/>
          <w:szCs w:val="24"/>
        </w:rPr>
        <w:t>“</w:t>
      </w:r>
    </w:p>
    <w:p w:rsidR="00B04A5C" w:rsidRDefault="00B04A5C" w:rsidP="005B7D8F">
      <w:pPr>
        <w:pStyle w:val="prastasis1"/>
        <w:spacing w:after="0" w:line="240" w:lineRule="auto"/>
        <w:jc w:val="center"/>
        <w:rPr>
          <w:rFonts w:ascii="Times New Roman" w:hAnsi="Times New Roman" w:cs="Times New Roman"/>
          <w:b/>
          <w:smallCaps/>
          <w:sz w:val="24"/>
          <w:szCs w:val="24"/>
        </w:rPr>
      </w:pPr>
      <w:r>
        <w:rPr>
          <w:rFonts w:ascii="Times New Roman" w:hAnsi="Times New Roman" w:cs="Times New Roman"/>
          <w:b/>
          <w:color w:val="000000"/>
          <w:sz w:val="24"/>
          <w:szCs w:val="24"/>
        </w:rPr>
        <w:t>AIŠKINAMASIS RAŠTAS</w:t>
      </w:r>
    </w:p>
    <w:p w:rsidR="00B04A5C" w:rsidRDefault="00B04A5C" w:rsidP="005B7D8F">
      <w:pPr>
        <w:pStyle w:val="prastasis1"/>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2024-03-18</w:t>
      </w:r>
    </w:p>
    <w:p w:rsidR="00B04A5C" w:rsidRPr="002A1B86" w:rsidRDefault="00B04A5C" w:rsidP="005B7D8F">
      <w:pPr>
        <w:pStyle w:val="prastasis1"/>
        <w:spacing w:after="0" w:line="240" w:lineRule="auto"/>
        <w:jc w:val="center"/>
        <w:rPr>
          <w:rFonts w:ascii="Times New Roman" w:hAnsi="Times New Roman" w:cs="Times New Roman"/>
          <w:color w:val="000000"/>
          <w:sz w:val="24"/>
          <w:szCs w:val="24"/>
        </w:rPr>
      </w:pPr>
    </w:p>
    <w:p w:rsidR="00B04A5C" w:rsidRDefault="00B04A5C" w:rsidP="005B7D8F">
      <w:pPr>
        <w:pStyle w:val="prastasis1"/>
        <w:spacing w:after="0" w:line="360" w:lineRule="auto"/>
        <w:ind w:firstLine="720"/>
        <w:jc w:val="both"/>
        <w:rPr>
          <w:rFonts w:ascii="Times New Roman" w:hAnsi="Times New Roman" w:cs="Times New Roman"/>
          <w:bCs/>
          <w:i/>
          <w:iCs/>
          <w:color w:val="000000"/>
          <w:sz w:val="24"/>
          <w:szCs w:val="24"/>
        </w:rPr>
      </w:pPr>
      <w:r>
        <w:rPr>
          <w:rFonts w:ascii="Times New Roman" w:hAnsi="Times New Roman" w:cs="Times New Roman"/>
          <w:b/>
          <w:bCs/>
          <w:i/>
          <w:iCs/>
          <w:color w:val="000000"/>
          <w:sz w:val="24"/>
          <w:szCs w:val="24"/>
        </w:rPr>
        <w:t>1.</w:t>
      </w:r>
      <w:r>
        <w:rPr>
          <w:rFonts w:ascii="Times New Roman" w:hAnsi="Times New Roman" w:cs="Times New Roman"/>
          <w:b/>
          <w:i/>
          <w:sz w:val="24"/>
          <w:szCs w:val="24"/>
        </w:rPr>
        <w:t xml:space="preserve"> Projekto</w:t>
      </w:r>
      <w:r>
        <w:rPr>
          <w:rFonts w:ascii="Times New Roman" w:hAnsi="Times New Roman" w:cs="Times New Roman"/>
          <w:b/>
          <w:bCs/>
          <w:i/>
          <w:iCs/>
          <w:color w:val="000000"/>
          <w:sz w:val="24"/>
          <w:szCs w:val="24"/>
        </w:rPr>
        <w:t xml:space="preserve"> rengimą paskatinusios priežastys, parengto projekto tikslai ir uždaviniai.    </w:t>
      </w:r>
    </w:p>
    <w:p w:rsidR="00B04A5C" w:rsidRPr="00190863" w:rsidRDefault="00B04A5C" w:rsidP="00B570BA">
      <w:pPr>
        <w:spacing w:line="360" w:lineRule="auto"/>
        <w:ind w:firstLine="720"/>
        <w:jc w:val="both"/>
      </w:pPr>
      <w:r w:rsidRPr="00190863">
        <w:t xml:space="preserve">Vadovaudamasi Lietuvos Respublikos vietos savivaldos įstatymo </w:t>
      </w:r>
      <w:r w:rsidRPr="00190863">
        <w:rPr>
          <w:color w:val="000000"/>
        </w:rPr>
        <w:t>6 straipsnio 32 punktu, 1</w:t>
      </w:r>
      <w:r>
        <w:rPr>
          <w:color w:val="000000"/>
        </w:rPr>
        <w:t>5</w:t>
      </w:r>
      <w:r w:rsidRPr="00190863">
        <w:rPr>
          <w:color w:val="000000"/>
        </w:rPr>
        <w:t xml:space="preserve"> straipsnio 2 dalies 1</w:t>
      </w:r>
      <w:r>
        <w:rPr>
          <w:color w:val="000000"/>
        </w:rPr>
        <w:t>9</w:t>
      </w:r>
      <w:r w:rsidRPr="00190863">
        <w:rPr>
          <w:color w:val="000000"/>
        </w:rPr>
        <w:t xml:space="preserve"> punktu, </w:t>
      </w:r>
      <w:r>
        <w:rPr>
          <w:szCs w:val="24"/>
        </w:rPr>
        <w:t>AB</w:t>
      </w:r>
      <w:r w:rsidRPr="005F51B5">
        <w:rPr>
          <w:color w:val="000000"/>
          <w:szCs w:val="24"/>
        </w:rPr>
        <w:t xml:space="preserve"> Lietuvos automobilių kelių direkcijos </w:t>
      </w:r>
      <w:r>
        <w:rPr>
          <w:color w:val="000000"/>
          <w:szCs w:val="24"/>
        </w:rPr>
        <w:t xml:space="preserve">generalinio </w:t>
      </w:r>
      <w:r w:rsidRPr="005F51B5">
        <w:rPr>
          <w:color w:val="000000"/>
          <w:szCs w:val="24"/>
        </w:rPr>
        <w:t>direktoriaus 202</w:t>
      </w:r>
      <w:r>
        <w:rPr>
          <w:color w:val="000000"/>
          <w:szCs w:val="24"/>
        </w:rPr>
        <w:t xml:space="preserve">4 </w:t>
      </w:r>
      <w:r w:rsidRPr="005F51B5">
        <w:rPr>
          <w:color w:val="000000"/>
          <w:szCs w:val="24"/>
        </w:rPr>
        <w:t xml:space="preserve">m. </w:t>
      </w:r>
      <w:r>
        <w:rPr>
          <w:color w:val="000000"/>
          <w:szCs w:val="24"/>
        </w:rPr>
        <w:t xml:space="preserve">sausio 31 </w:t>
      </w:r>
      <w:r w:rsidRPr="005F51B5">
        <w:rPr>
          <w:szCs w:val="24"/>
        </w:rPr>
        <w:t>d. įsakymu Nr. VE-</w:t>
      </w:r>
      <w:r>
        <w:rPr>
          <w:szCs w:val="24"/>
        </w:rPr>
        <w:t>21</w:t>
      </w:r>
      <w:r w:rsidRPr="00190863">
        <w:t xml:space="preserve"> „Dėl kelių priežiūros ir plėtros programos finansavimo lėšų savivaldybių institucijų valdomiems vietinės reikšmės keliams paskirstymo 202</w:t>
      </w:r>
      <w:r>
        <w:t>4</w:t>
      </w:r>
      <w:r w:rsidRPr="00190863">
        <w:t xml:space="preserve"> metais“, </w:t>
      </w:r>
      <w:r w:rsidRPr="00190863">
        <w:rPr>
          <w:bCs/>
        </w:rPr>
        <w:t xml:space="preserve">Pagėgių </w:t>
      </w:r>
      <w:r w:rsidRPr="00190863">
        <w:t xml:space="preserve">savivaldybės taryba </w:t>
      </w:r>
      <w:r>
        <w:t>patvirtina</w:t>
      </w:r>
      <w:r w:rsidRPr="003A23B6">
        <w:rPr>
          <w:szCs w:val="24"/>
        </w:rPr>
        <w:t>Pagėgių savivaldybės Kelių priežiūros ir plėtros programos finansavimo lėšomis finansuojamų savivaldybės ar viešųjų įstaigų, kurių dalininkė yra savivaldybė, savivaldybės įmonių valdomų vietinės reikšmės kelių objektų sąrašą 202</w:t>
      </w:r>
      <w:r>
        <w:rPr>
          <w:szCs w:val="24"/>
        </w:rPr>
        <w:t>4</w:t>
      </w:r>
      <w:r w:rsidRPr="003A23B6">
        <w:rPr>
          <w:szCs w:val="24"/>
        </w:rPr>
        <w:t xml:space="preserve"> metams</w:t>
      </w:r>
      <w:r w:rsidRPr="003A23B6">
        <w:t>. Įgalioja Pagėgių savivaldybės administracijos</w:t>
      </w:r>
      <w:r w:rsidRPr="00190863">
        <w:t xml:space="preserve"> direktorių:pasirašyti finansavimo sutartį su </w:t>
      </w:r>
      <w:r>
        <w:t>AB Via Lietuva</w:t>
      </w:r>
      <w:r w:rsidRPr="00190863">
        <w:t xml:space="preserve"> dėl </w:t>
      </w:r>
      <w:r w:rsidRPr="00FF3485">
        <w:rPr>
          <w:szCs w:val="24"/>
        </w:rPr>
        <w:t>Pagėgių savivaldybės Kelių priežiūros ir plėtr</w:t>
      </w:r>
      <w:r>
        <w:rPr>
          <w:szCs w:val="24"/>
        </w:rPr>
        <w:t>os programos finansavimo lėšų panaudojimo 2024 metais,</w:t>
      </w:r>
      <w:r w:rsidRPr="003A23B6">
        <w:t xml:space="preserve"> esant reikalui perskirstyti po viešųjų pirkimų likusias lėšas tarp sąrašo eilučių, neviršijant nustatytos bendrosios finansavimo sumos.</w:t>
      </w:r>
    </w:p>
    <w:p w:rsidR="00B04A5C" w:rsidRDefault="00B04A5C" w:rsidP="005B7D8F">
      <w:pPr>
        <w:pStyle w:val="prastasis1"/>
        <w:spacing w:after="0" w:line="36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2. Projekto iniciatoriai (institucija, asmenys ar piliečių atstovai) ir rengėjai.</w:t>
      </w:r>
    </w:p>
    <w:p w:rsidR="00B04A5C" w:rsidRDefault="00B04A5C" w:rsidP="005B7D8F">
      <w:pPr>
        <w:spacing w:line="360" w:lineRule="auto"/>
        <w:ind w:firstLine="720"/>
        <w:jc w:val="both"/>
        <w:rPr>
          <w:szCs w:val="24"/>
        </w:rPr>
      </w:pPr>
      <w:r>
        <w:rPr>
          <w:szCs w:val="24"/>
        </w:rPr>
        <w:t>Iniciatorius</w:t>
      </w:r>
      <w:r>
        <w:rPr>
          <w:i/>
          <w:szCs w:val="24"/>
        </w:rPr>
        <w:t xml:space="preserve"> – </w:t>
      </w:r>
      <w:r w:rsidRPr="00E069A8">
        <w:rPr>
          <w:szCs w:val="24"/>
        </w:rPr>
        <w:t>Strateginio planavimo ir investicijų skyrius</w:t>
      </w:r>
      <w:r>
        <w:rPr>
          <w:szCs w:val="24"/>
        </w:rPr>
        <w:t>.</w:t>
      </w:r>
    </w:p>
    <w:p w:rsidR="00B04A5C" w:rsidRDefault="00B04A5C" w:rsidP="005B7D8F">
      <w:pPr>
        <w:pStyle w:val="prastasis1"/>
        <w:widowControl w:val="0"/>
        <w:tabs>
          <w:tab w:val="left" w:pos="0"/>
        </w:tabs>
        <w:spacing w:after="0" w:line="360" w:lineRule="auto"/>
        <w:ind w:firstLine="720"/>
        <w:jc w:val="both"/>
        <w:rPr>
          <w:rFonts w:ascii="Times New Roman" w:hAnsi="Times New Roman" w:cs="Times New Roman"/>
          <w:b/>
          <w:i/>
          <w:color w:val="000000"/>
          <w:sz w:val="24"/>
          <w:szCs w:val="24"/>
        </w:rPr>
      </w:pPr>
      <w:r>
        <w:rPr>
          <w:rFonts w:ascii="Times New Roman" w:hAnsi="Times New Roman" w:cs="Times New Roman"/>
          <w:sz w:val="24"/>
          <w:szCs w:val="24"/>
        </w:rPr>
        <w:t>Rengėjas</w:t>
      </w:r>
      <w:r>
        <w:rPr>
          <w:rFonts w:ascii="Times New Roman" w:hAnsi="Times New Roman" w:cs="Times New Roman"/>
          <w:i/>
          <w:sz w:val="24"/>
          <w:szCs w:val="24"/>
        </w:rPr>
        <w:t xml:space="preserve"> – </w:t>
      </w:r>
      <w:r>
        <w:rPr>
          <w:rFonts w:ascii="Times New Roman" w:hAnsi="Times New Roman" w:cs="Times New Roman"/>
          <w:sz w:val="24"/>
          <w:szCs w:val="24"/>
        </w:rPr>
        <w:t xml:space="preserve">Strateginio planavimo ir investicijų skyriaus vyresnysis specialistas Remigijus Lukošius. </w:t>
      </w:r>
    </w:p>
    <w:p w:rsidR="00B04A5C" w:rsidRDefault="00B04A5C" w:rsidP="00B570BA">
      <w:pPr>
        <w:widowControl w:val="0"/>
        <w:spacing w:line="360" w:lineRule="auto"/>
        <w:ind w:firstLine="720"/>
        <w:jc w:val="both"/>
        <w:rPr>
          <w:szCs w:val="24"/>
        </w:rPr>
      </w:pPr>
      <w:r>
        <w:rPr>
          <w:b/>
          <w:i/>
          <w:szCs w:val="24"/>
        </w:rPr>
        <w:t>3.</w:t>
      </w:r>
      <w:r>
        <w:rPr>
          <w:b/>
          <w:bCs/>
          <w:i/>
          <w:iCs/>
          <w:color w:val="000000"/>
          <w:szCs w:val="24"/>
        </w:rPr>
        <w:t xml:space="preserve">Kaip šiuo metu yra reguliuojami projekte aptarti teisiniai santykiai. </w:t>
      </w:r>
    </w:p>
    <w:p w:rsidR="00B04A5C" w:rsidRDefault="00B04A5C" w:rsidP="00B570BA">
      <w:pPr>
        <w:widowControl w:val="0"/>
        <w:spacing w:line="360" w:lineRule="auto"/>
        <w:ind w:firstLine="720"/>
        <w:jc w:val="both"/>
        <w:rPr>
          <w:szCs w:val="24"/>
        </w:rPr>
      </w:pPr>
      <w:r w:rsidRPr="007568C0">
        <w:rPr>
          <w:sz w:val="23"/>
          <w:szCs w:val="23"/>
        </w:rPr>
        <w:t>Lietuvos automobilių kelių direkcijos prie Susisiekimo ministerijos direktoriaus 202</w:t>
      </w:r>
      <w:r>
        <w:rPr>
          <w:sz w:val="23"/>
          <w:szCs w:val="23"/>
        </w:rPr>
        <w:t>4</w:t>
      </w:r>
      <w:r w:rsidRPr="007568C0">
        <w:rPr>
          <w:sz w:val="23"/>
          <w:szCs w:val="23"/>
        </w:rPr>
        <w:t xml:space="preserve"> m. </w:t>
      </w:r>
      <w:r>
        <w:rPr>
          <w:sz w:val="23"/>
          <w:szCs w:val="23"/>
        </w:rPr>
        <w:t xml:space="preserve">sausio 31 </w:t>
      </w:r>
      <w:r w:rsidRPr="007568C0">
        <w:rPr>
          <w:sz w:val="23"/>
          <w:szCs w:val="23"/>
        </w:rPr>
        <w:t>d. įsakymu Nr. V</w:t>
      </w:r>
      <w:r>
        <w:rPr>
          <w:sz w:val="23"/>
          <w:szCs w:val="23"/>
        </w:rPr>
        <w:t>E</w:t>
      </w:r>
      <w:r w:rsidRPr="007568C0">
        <w:rPr>
          <w:sz w:val="23"/>
          <w:szCs w:val="23"/>
        </w:rPr>
        <w:t>-</w:t>
      </w:r>
      <w:r>
        <w:rPr>
          <w:sz w:val="23"/>
          <w:szCs w:val="23"/>
        </w:rPr>
        <w:t>21</w:t>
      </w:r>
      <w:r w:rsidRPr="007568C0">
        <w:t xml:space="preserve">„Dėl Kelių priežiūros ir plėtros programos finansavimo lėšų </w:t>
      </w:r>
      <w:r w:rsidRPr="007568C0">
        <w:rPr>
          <w:lang w:eastAsia="lt-LT"/>
        </w:rPr>
        <w:t>savivaldybių institucijų valdomiems vietinės reikšmės keliams paskirstymo 202</w:t>
      </w:r>
      <w:r>
        <w:rPr>
          <w:lang w:eastAsia="lt-LT"/>
        </w:rPr>
        <w:t>4</w:t>
      </w:r>
      <w:r w:rsidRPr="007568C0">
        <w:rPr>
          <w:lang w:eastAsia="lt-LT"/>
        </w:rPr>
        <w:t xml:space="preserve"> metais</w:t>
      </w:r>
      <w:r w:rsidRPr="007568C0">
        <w:t>“</w:t>
      </w:r>
      <w:r w:rsidRPr="007568C0">
        <w:rPr>
          <w:sz w:val="23"/>
          <w:szCs w:val="23"/>
        </w:rPr>
        <w:t xml:space="preserve"> savivaldybei paskirta KPPP finansavimo lėšų </w:t>
      </w:r>
      <w:r>
        <w:rPr>
          <w:sz w:val="23"/>
          <w:szCs w:val="23"/>
        </w:rPr>
        <w:t>671500,00</w:t>
      </w:r>
      <w:r w:rsidRPr="007568C0">
        <w:rPr>
          <w:sz w:val="23"/>
          <w:szCs w:val="23"/>
        </w:rPr>
        <w:t xml:space="preserve"> eurų</w:t>
      </w:r>
      <w:r w:rsidRPr="003E6DA3">
        <w:rPr>
          <w:sz w:val="23"/>
          <w:szCs w:val="23"/>
        </w:rPr>
        <w:t>.</w:t>
      </w:r>
      <w:r w:rsidRPr="00CF0D8D">
        <w:rPr>
          <w:sz w:val="23"/>
          <w:szCs w:val="23"/>
        </w:rPr>
        <w:t>Vadovaujantis Pagėgių savivaldybės tarybos</w:t>
      </w:r>
      <w:r w:rsidR="00C41DB8" w:rsidRPr="005F51B5">
        <w:rPr>
          <w:szCs w:val="24"/>
        </w:rPr>
        <w:t>20</w:t>
      </w:r>
      <w:r w:rsidR="00C41DB8">
        <w:rPr>
          <w:szCs w:val="24"/>
        </w:rPr>
        <w:t>22</w:t>
      </w:r>
      <w:r w:rsidR="00C41DB8" w:rsidRPr="005F51B5">
        <w:rPr>
          <w:szCs w:val="24"/>
        </w:rPr>
        <w:t xml:space="preserve"> m. </w:t>
      </w:r>
      <w:r w:rsidR="00C41DB8">
        <w:rPr>
          <w:szCs w:val="24"/>
        </w:rPr>
        <w:t>vasario 14</w:t>
      </w:r>
      <w:r w:rsidR="00C41DB8" w:rsidRPr="005F51B5">
        <w:rPr>
          <w:szCs w:val="24"/>
        </w:rPr>
        <w:t xml:space="preserve"> d</w:t>
      </w:r>
      <w:r w:rsidR="00C41DB8" w:rsidRPr="00CF0D8D">
        <w:rPr>
          <w:sz w:val="23"/>
          <w:szCs w:val="23"/>
        </w:rPr>
        <w:t xml:space="preserve">. </w:t>
      </w:r>
      <w:bookmarkStart w:id="0" w:name="_GoBack"/>
      <w:bookmarkEnd w:id="0"/>
      <w:r w:rsidRPr="00CF0D8D">
        <w:rPr>
          <w:sz w:val="23"/>
          <w:szCs w:val="23"/>
        </w:rPr>
        <w:t xml:space="preserve"> sprendimu Nr. T-</w:t>
      </w:r>
      <w:r>
        <w:rPr>
          <w:sz w:val="23"/>
          <w:szCs w:val="23"/>
        </w:rPr>
        <w:t>30</w:t>
      </w:r>
      <w:r w:rsidRPr="00CF0D8D">
        <w:rPr>
          <w:sz w:val="23"/>
          <w:szCs w:val="23"/>
        </w:rPr>
        <w:t xml:space="preserve"> ,,</w:t>
      </w:r>
      <w:r w:rsidRPr="003A4E66">
        <w:t>D</w:t>
      </w:r>
      <w:r w:rsidRPr="003A4E66">
        <w:rPr>
          <w:bCs/>
          <w:color w:val="000000"/>
        </w:rPr>
        <w:t xml:space="preserve">ėl </w:t>
      </w:r>
      <w:r w:rsidRPr="003A4E66">
        <w:t xml:space="preserve">Kelių priežiūros ir plėtros programos finansavimo lėšų </w:t>
      </w:r>
      <w:r>
        <w:t>pa</w:t>
      </w:r>
      <w:r w:rsidRPr="003A4E66">
        <w:t>skirstymo ir naudojimo</w:t>
      </w:r>
      <w:r>
        <w:t xml:space="preserve"> Pagėgių savivaldybės susisiekimo infrastruktūros objektams finansuoti tvarkos aprašo </w:t>
      </w:r>
      <w:r w:rsidRPr="003A4E66">
        <w:rPr>
          <w:bCs/>
          <w:color w:val="000000"/>
        </w:rPr>
        <w:t>patvirtinimo</w:t>
      </w:r>
      <w:r w:rsidRPr="00CF0D8D">
        <w:t>”</w:t>
      </w:r>
      <w:r w:rsidRPr="00CB280B">
        <w:t xml:space="preserve"> parengtas </w:t>
      </w:r>
      <w:r w:rsidRPr="003A23B6">
        <w:rPr>
          <w:szCs w:val="24"/>
        </w:rPr>
        <w:t>Pagėgių savivaldybės Kelių priežiūros ir plėtros programos finansavimo lėšomis finansuojamų savivaldybės ar viešųjų įstaigų, kurių dalininkė yra savivaldybė, savivaldybės įmonių valdomų vietinės reikšmės kelių objektų sąrašas 202</w:t>
      </w:r>
      <w:r>
        <w:rPr>
          <w:szCs w:val="24"/>
        </w:rPr>
        <w:t>4</w:t>
      </w:r>
      <w:r w:rsidRPr="003A23B6">
        <w:rPr>
          <w:szCs w:val="24"/>
        </w:rPr>
        <w:t xml:space="preserve"> metams.</w:t>
      </w:r>
    </w:p>
    <w:p w:rsidR="00B04A5C" w:rsidRDefault="00B04A5C" w:rsidP="00B570BA">
      <w:pPr>
        <w:tabs>
          <w:tab w:val="num" w:pos="709"/>
        </w:tabs>
        <w:spacing w:line="360" w:lineRule="auto"/>
        <w:jc w:val="both"/>
        <w:rPr>
          <w:sz w:val="23"/>
          <w:szCs w:val="23"/>
        </w:rPr>
      </w:pPr>
      <w:r>
        <w:rPr>
          <w:b/>
          <w:bCs/>
          <w:i/>
          <w:iCs/>
          <w:color w:val="000000"/>
          <w:szCs w:val="24"/>
        </w:rPr>
        <w:lastRenderedPageBreak/>
        <w:tab/>
        <w:t xml:space="preserve">4. Kokios siūlomos naujos teisinio reguliavimo nuostatos, kokių teigiamų rezultatų laukiama.  </w:t>
      </w:r>
      <w:r w:rsidRPr="00F44B78">
        <w:rPr>
          <w:sz w:val="23"/>
          <w:szCs w:val="23"/>
        </w:rPr>
        <w:t>Panaudoti KPPP finansavimo lėšas savivaldybės kelių tiesimui, taisymui, rekonstravimui, priežiūrai, saugaus eismo sąlygų užtikrinimui, kelių teisinei registracijai atlikti</w:t>
      </w:r>
      <w:r>
        <w:rPr>
          <w:sz w:val="23"/>
          <w:szCs w:val="23"/>
        </w:rPr>
        <w:t>.</w:t>
      </w:r>
    </w:p>
    <w:p w:rsidR="00B04A5C" w:rsidRDefault="00B04A5C" w:rsidP="005B7D8F">
      <w:pPr>
        <w:spacing w:line="360" w:lineRule="auto"/>
        <w:ind w:firstLine="720"/>
        <w:jc w:val="both"/>
        <w:rPr>
          <w:szCs w:val="24"/>
        </w:rPr>
      </w:pPr>
      <w:r>
        <w:rPr>
          <w:b/>
          <w:bCs/>
          <w:i/>
          <w:iCs/>
          <w:color w:val="000000"/>
          <w:szCs w:val="24"/>
        </w:rPr>
        <w:t xml:space="preserve">5. Galimos neigiamos priimto sprendimo projekto pasekmės ir kokių priemonių reikėtų imtis, kad tokių pasekmių būtų išvengta. </w:t>
      </w:r>
      <w:r>
        <w:rPr>
          <w:szCs w:val="24"/>
        </w:rPr>
        <w:t xml:space="preserve">Priėmus sprendimą neigiamų pasekmių nenumatoma. </w:t>
      </w:r>
    </w:p>
    <w:p w:rsidR="00B04A5C" w:rsidRDefault="00B04A5C" w:rsidP="005B7D8F">
      <w:pPr>
        <w:widowControl w:val="0"/>
        <w:tabs>
          <w:tab w:val="left" w:pos="0"/>
        </w:tabs>
        <w:spacing w:line="360" w:lineRule="auto"/>
        <w:ind w:firstLine="720"/>
        <w:jc w:val="both"/>
        <w:rPr>
          <w:bCs/>
          <w:i/>
          <w:iCs/>
          <w:color w:val="000000"/>
          <w:szCs w:val="24"/>
        </w:rPr>
      </w:pPr>
      <w:r>
        <w:rPr>
          <w:b/>
          <w:bCs/>
          <w:i/>
          <w:iCs/>
          <w:color w:val="000000"/>
          <w:szCs w:val="24"/>
        </w:rPr>
        <w:t>6. Kokius teisės aktus būtina priimti, kokius galiojančius aktus būtina pakeisti ar pripažinti netekusiais galios, priėmus sprendimo projektą</w:t>
      </w:r>
      <w:r>
        <w:rPr>
          <w:bCs/>
          <w:i/>
          <w:iCs/>
          <w:color w:val="000000"/>
          <w:szCs w:val="24"/>
        </w:rPr>
        <w:t>. Nereikalinga.</w:t>
      </w:r>
    </w:p>
    <w:p w:rsidR="00B04A5C" w:rsidRDefault="00B04A5C" w:rsidP="005B7D8F">
      <w:pPr>
        <w:widowControl w:val="0"/>
        <w:spacing w:line="360" w:lineRule="auto"/>
        <w:ind w:firstLine="720"/>
        <w:jc w:val="both"/>
        <w:rPr>
          <w:bCs/>
          <w:i/>
          <w:iCs/>
          <w:color w:val="000000"/>
          <w:szCs w:val="24"/>
        </w:rPr>
      </w:pPr>
      <w:r>
        <w:rPr>
          <w:b/>
          <w:bCs/>
          <w:i/>
          <w:iCs/>
          <w:color w:val="000000"/>
          <w:szCs w:val="24"/>
        </w:rPr>
        <w:t xml:space="preserve">7. Sprendimo projektui įgyvendinti reikalingos lėšos, finansavimo šaltiniai. </w:t>
      </w:r>
      <w:r>
        <w:rPr>
          <w:szCs w:val="24"/>
        </w:rPr>
        <w:t>Nereikalinga.</w:t>
      </w:r>
    </w:p>
    <w:p w:rsidR="00B04A5C" w:rsidRDefault="00B04A5C" w:rsidP="005B7D8F">
      <w:pPr>
        <w:widowControl w:val="0"/>
        <w:tabs>
          <w:tab w:val="left" w:pos="0"/>
        </w:tabs>
        <w:spacing w:line="360" w:lineRule="auto"/>
        <w:ind w:firstLine="720"/>
        <w:jc w:val="both"/>
        <w:rPr>
          <w:bCs/>
          <w:i/>
          <w:iCs/>
          <w:color w:val="000000"/>
          <w:szCs w:val="24"/>
        </w:rPr>
      </w:pPr>
      <w:r>
        <w:rPr>
          <w:b/>
          <w:bCs/>
          <w:i/>
          <w:iCs/>
          <w:color w:val="000000"/>
          <w:szCs w:val="24"/>
        </w:rPr>
        <w:t xml:space="preserve">8. Sprendimo projekto rengimo metu gauti specialistų vertinimai ir išvados.  </w:t>
      </w:r>
      <w:r>
        <w:rPr>
          <w:bCs/>
          <w:iCs/>
          <w:color w:val="000000"/>
          <w:szCs w:val="24"/>
        </w:rPr>
        <w:t>Negauta.</w:t>
      </w:r>
    </w:p>
    <w:p w:rsidR="00B04A5C" w:rsidRDefault="00B04A5C" w:rsidP="005B7D8F">
      <w:pPr>
        <w:widowControl w:val="0"/>
        <w:tabs>
          <w:tab w:val="left" w:pos="0"/>
        </w:tabs>
        <w:spacing w:line="360" w:lineRule="auto"/>
        <w:ind w:firstLine="720"/>
        <w:jc w:val="both"/>
        <w:rPr>
          <w:b/>
          <w:bCs/>
          <w:i/>
          <w:iCs/>
          <w:color w:val="000000"/>
          <w:szCs w:val="24"/>
        </w:rPr>
      </w:pPr>
      <w:r>
        <w:rPr>
          <w:b/>
          <w:bCs/>
          <w:i/>
          <w:iCs/>
          <w:color w:val="000000"/>
          <w:szCs w:val="24"/>
        </w:rPr>
        <w:t xml:space="preserve">9. Numatomo teisinio reguliavimo poveikio vertinimo rezultatai. </w:t>
      </w:r>
      <w:r>
        <w:rPr>
          <w:bCs/>
          <w:iCs/>
          <w:color w:val="000000"/>
          <w:szCs w:val="24"/>
        </w:rPr>
        <w:t>Nėra.</w:t>
      </w:r>
    </w:p>
    <w:p w:rsidR="00B04A5C" w:rsidRDefault="00B04A5C" w:rsidP="005B7D8F">
      <w:pPr>
        <w:widowControl w:val="0"/>
        <w:tabs>
          <w:tab w:val="left" w:pos="0"/>
        </w:tabs>
        <w:spacing w:line="360" w:lineRule="auto"/>
        <w:ind w:firstLine="720"/>
        <w:jc w:val="both"/>
        <w:rPr>
          <w:bCs/>
          <w:iCs/>
          <w:color w:val="000000"/>
          <w:szCs w:val="24"/>
        </w:rPr>
      </w:pPr>
      <w:r>
        <w:rPr>
          <w:b/>
          <w:bCs/>
          <w:i/>
          <w:iCs/>
          <w:color w:val="000000"/>
          <w:szCs w:val="24"/>
        </w:rPr>
        <w:t xml:space="preserve">10. Sprendimo projekto antikorupcinis vertinimas. </w:t>
      </w:r>
      <w:r>
        <w:rPr>
          <w:bCs/>
          <w:iCs/>
          <w:color w:val="000000"/>
          <w:szCs w:val="24"/>
        </w:rPr>
        <w:t>Nereikalingas.</w:t>
      </w:r>
    </w:p>
    <w:p w:rsidR="00B04A5C" w:rsidRDefault="00B04A5C" w:rsidP="005B7D8F">
      <w:pPr>
        <w:widowControl w:val="0"/>
        <w:tabs>
          <w:tab w:val="left" w:pos="0"/>
        </w:tabs>
        <w:spacing w:line="360" w:lineRule="auto"/>
        <w:ind w:firstLine="720"/>
        <w:jc w:val="both"/>
        <w:rPr>
          <w:bCs/>
          <w:i/>
          <w:iCs/>
          <w:color w:val="000000"/>
          <w:szCs w:val="24"/>
        </w:rPr>
      </w:pPr>
      <w:r>
        <w:rPr>
          <w:b/>
          <w:bCs/>
          <w:i/>
          <w:iCs/>
          <w:color w:val="000000"/>
          <w:szCs w:val="24"/>
        </w:rPr>
        <w:t xml:space="preserve">11. Kiti iniciatoriaus nuomone, reikalingi pagrindimai ir paaiškinimai. </w:t>
      </w:r>
      <w:r>
        <w:rPr>
          <w:bCs/>
          <w:iCs/>
          <w:color w:val="000000"/>
          <w:szCs w:val="24"/>
        </w:rPr>
        <w:t>Nėra.</w:t>
      </w:r>
    </w:p>
    <w:p w:rsidR="00B04A5C" w:rsidRDefault="00B04A5C" w:rsidP="005B7D8F">
      <w:pPr>
        <w:spacing w:line="360" w:lineRule="auto"/>
        <w:ind w:firstLine="720"/>
        <w:jc w:val="both"/>
        <w:rPr>
          <w:szCs w:val="24"/>
        </w:rPr>
      </w:pPr>
      <w:r>
        <w:rPr>
          <w:b/>
          <w:bCs/>
          <w:i/>
          <w:iCs/>
          <w:color w:val="000000"/>
          <w:szCs w:val="24"/>
        </w:rPr>
        <w:t>12. Pridedami dokumentai.</w:t>
      </w:r>
      <w:r>
        <w:t>Nėra.</w:t>
      </w:r>
    </w:p>
    <w:p w:rsidR="00B04A5C" w:rsidRDefault="00B04A5C" w:rsidP="005B7D8F">
      <w:pPr>
        <w:spacing w:line="360" w:lineRule="auto"/>
        <w:ind w:left="1080"/>
        <w:jc w:val="both"/>
      </w:pPr>
    </w:p>
    <w:p w:rsidR="00B04A5C" w:rsidRDefault="00B04A5C" w:rsidP="005B7D8F">
      <w:pPr>
        <w:ind w:left="1080"/>
        <w:jc w:val="both"/>
      </w:pPr>
    </w:p>
    <w:p w:rsidR="00B04A5C" w:rsidRDefault="00B04A5C" w:rsidP="005B7D8F">
      <w:pPr>
        <w:jc w:val="both"/>
        <w:rPr>
          <w:bCs/>
          <w:iCs/>
          <w:color w:val="000000"/>
        </w:rPr>
      </w:pPr>
      <w:r>
        <w:rPr>
          <w:bCs/>
          <w:iCs/>
          <w:color w:val="000000"/>
        </w:rPr>
        <w:t xml:space="preserve">Strateginio planavimo ir investicijų </w:t>
      </w:r>
    </w:p>
    <w:p w:rsidR="00B04A5C" w:rsidRPr="008659E8" w:rsidRDefault="00B04A5C" w:rsidP="005B7D8F">
      <w:pPr>
        <w:jc w:val="both"/>
      </w:pPr>
      <w:r w:rsidRPr="008659E8">
        <w:rPr>
          <w:color w:val="000000"/>
        </w:rPr>
        <w:t>skyriaus vyresnysisspecialistas</w:t>
      </w:r>
      <w:r w:rsidRPr="008659E8">
        <w:rPr>
          <w:color w:val="000000"/>
        </w:rPr>
        <w:tab/>
      </w:r>
      <w:r>
        <w:rPr>
          <w:color w:val="000000"/>
        </w:rPr>
        <w:tab/>
      </w:r>
      <w:r>
        <w:rPr>
          <w:color w:val="000000"/>
        </w:rPr>
        <w:tab/>
      </w:r>
      <w:r w:rsidRPr="008659E8">
        <w:rPr>
          <w:color w:val="000000"/>
        </w:rPr>
        <w:t xml:space="preserve"> Remigijus Lukošius</w:t>
      </w:r>
    </w:p>
    <w:p w:rsidR="00B04A5C" w:rsidRPr="008659E8" w:rsidRDefault="00B04A5C" w:rsidP="005B7D8F"/>
    <w:p w:rsidR="00B04A5C" w:rsidRDefault="00B04A5C" w:rsidP="005B7D8F">
      <w:pPr>
        <w:jc w:val="both"/>
      </w:pPr>
    </w:p>
    <w:p w:rsidR="00B04A5C" w:rsidRDefault="00B04A5C" w:rsidP="005B7D8F">
      <w:pPr>
        <w:jc w:val="both"/>
      </w:pPr>
    </w:p>
    <w:p w:rsidR="00B04A5C" w:rsidRDefault="00B04A5C" w:rsidP="005B7D8F">
      <w:pPr>
        <w:jc w:val="both"/>
      </w:pPr>
    </w:p>
    <w:p w:rsidR="00B04A5C" w:rsidRDefault="00B04A5C" w:rsidP="005B7D8F">
      <w:pPr>
        <w:jc w:val="both"/>
      </w:pPr>
    </w:p>
    <w:p w:rsidR="00B04A5C" w:rsidRDefault="00B04A5C" w:rsidP="005B7D8F">
      <w:pPr>
        <w:jc w:val="both"/>
      </w:pPr>
    </w:p>
    <w:p w:rsidR="00B04A5C" w:rsidRDefault="00B04A5C" w:rsidP="0003662F">
      <w:pPr>
        <w:spacing w:line="360" w:lineRule="auto"/>
        <w:jc w:val="both"/>
      </w:pPr>
    </w:p>
    <w:p w:rsidR="00B04A5C" w:rsidRDefault="00B04A5C" w:rsidP="0003662F">
      <w:pPr>
        <w:spacing w:line="360" w:lineRule="auto"/>
        <w:jc w:val="both"/>
      </w:pPr>
    </w:p>
    <w:p w:rsidR="00B04A5C" w:rsidRDefault="00B04A5C" w:rsidP="0003662F">
      <w:pPr>
        <w:spacing w:line="360" w:lineRule="auto"/>
        <w:jc w:val="both"/>
      </w:pPr>
    </w:p>
    <w:p w:rsidR="00B04A5C" w:rsidRDefault="00B04A5C" w:rsidP="0003662F">
      <w:pPr>
        <w:spacing w:line="360" w:lineRule="auto"/>
        <w:jc w:val="both"/>
      </w:pPr>
    </w:p>
    <w:p w:rsidR="00B04A5C" w:rsidRDefault="00B04A5C" w:rsidP="0003662F">
      <w:pPr>
        <w:spacing w:line="360" w:lineRule="auto"/>
        <w:jc w:val="both"/>
      </w:pPr>
    </w:p>
    <w:p w:rsidR="00B04A5C" w:rsidRDefault="00B04A5C" w:rsidP="0003662F">
      <w:pPr>
        <w:spacing w:line="360" w:lineRule="auto"/>
        <w:jc w:val="both"/>
      </w:pPr>
    </w:p>
    <w:p w:rsidR="00B04A5C" w:rsidRDefault="00B04A5C" w:rsidP="0003662F">
      <w:pPr>
        <w:spacing w:line="360" w:lineRule="auto"/>
        <w:jc w:val="both"/>
      </w:pPr>
    </w:p>
    <w:sectPr w:rsidR="00B04A5C" w:rsidSect="008E245F">
      <w:pgSz w:w="11907" w:h="16840"/>
      <w:pgMar w:top="737" w:right="567" w:bottom="567" w:left="1418" w:header="567" w:footer="567" w:gutter="0"/>
      <w:cols w:space="1296"/>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9pt;height:11.9pt" o:bullet="t">
        <v:imagedata r:id="rId1" o:title=""/>
      </v:shape>
    </w:pict>
  </w:numPicBullet>
  <w:abstractNum w:abstractNumId="0">
    <w:nsid w:val="03935E86"/>
    <w:multiLevelType w:val="hybridMultilevel"/>
    <w:tmpl w:val="F8EAB93C"/>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E9E72D4"/>
    <w:multiLevelType w:val="multilevel"/>
    <w:tmpl w:val="6E7AC58A"/>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EF463BD"/>
    <w:multiLevelType w:val="hybridMultilevel"/>
    <w:tmpl w:val="90B4DD48"/>
    <w:lvl w:ilvl="0" w:tplc="0427000F">
      <w:start w:val="1"/>
      <w:numFmt w:val="decimal"/>
      <w:lvlText w:val="%1."/>
      <w:lvlJc w:val="left"/>
      <w:pPr>
        <w:ind w:left="2085" w:hanging="360"/>
      </w:pPr>
      <w:rPr>
        <w:rFonts w:cs="Times New Roman"/>
      </w:rPr>
    </w:lvl>
    <w:lvl w:ilvl="1" w:tplc="04270019" w:tentative="1">
      <w:start w:val="1"/>
      <w:numFmt w:val="lowerLetter"/>
      <w:lvlText w:val="%2."/>
      <w:lvlJc w:val="left"/>
      <w:pPr>
        <w:ind w:left="2805" w:hanging="360"/>
      </w:pPr>
      <w:rPr>
        <w:rFonts w:cs="Times New Roman"/>
      </w:rPr>
    </w:lvl>
    <w:lvl w:ilvl="2" w:tplc="0427001B" w:tentative="1">
      <w:start w:val="1"/>
      <w:numFmt w:val="lowerRoman"/>
      <w:lvlText w:val="%3."/>
      <w:lvlJc w:val="right"/>
      <w:pPr>
        <w:ind w:left="3525" w:hanging="180"/>
      </w:pPr>
      <w:rPr>
        <w:rFonts w:cs="Times New Roman"/>
      </w:rPr>
    </w:lvl>
    <w:lvl w:ilvl="3" w:tplc="0427000F" w:tentative="1">
      <w:start w:val="1"/>
      <w:numFmt w:val="decimal"/>
      <w:lvlText w:val="%4."/>
      <w:lvlJc w:val="left"/>
      <w:pPr>
        <w:ind w:left="4245" w:hanging="360"/>
      </w:pPr>
      <w:rPr>
        <w:rFonts w:cs="Times New Roman"/>
      </w:rPr>
    </w:lvl>
    <w:lvl w:ilvl="4" w:tplc="04270019" w:tentative="1">
      <w:start w:val="1"/>
      <w:numFmt w:val="lowerLetter"/>
      <w:lvlText w:val="%5."/>
      <w:lvlJc w:val="left"/>
      <w:pPr>
        <w:ind w:left="4965" w:hanging="360"/>
      </w:pPr>
      <w:rPr>
        <w:rFonts w:cs="Times New Roman"/>
      </w:rPr>
    </w:lvl>
    <w:lvl w:ilvl="5" w:tplc="0427001B" w:tentative="1">
      <w:start w:val="1"/>
      <w:numFmt w:val="lowerRoman"/>
      <w:lvlText w:val="%6."/>
      <w:lvlJc w:val="right"/>
      <w:pPr>
        <w:ind w:left="5685" w:hanging="180"/>
      </w:pPr>
      <w:rPr>
        <w:rFonts w:cs="Times New Roman"/>
      </w:rPr>
    </w:lvl>
    <w:lvl w:ilvl="6" w:tplc="0427000F" w:tentative="1">
      <w:start w:val="1"/>
      <w:numFmt w:val="decimal"/>
      <w:lvlText w:val="%7."/>
      <w:lvlJc w:val="left"/>
      <w:pPr>
        <w:ind w:left="6405" w:hanging="360"/>
      </w:pPr>
      <w:rPr>
        <w:rFonts w:cs="Times New Roman"/>
      </w:rPr>
    </w:lvl>
    <w:lvl w:ilvl="7" w:tplc="04270019" w:tentative="1">
      <w:start w:val="1"/>
      <w:numFmt w:val="lowerLetter"/>
      <w:lvlText w:val="%8."/>
      <w:lvlJc w:val="left"/>
      <w:pPr>
        <w:ind w:left="7125" w:hanging="360"/>
      </w:pPr>
      <w:rPr>
        <w:rFonts w:cs="Times New Roman"/>
      </w:rPr>
    </w:lvl>
    <w:lvl w:ilvl="8" w:tplc="0427001B" w:tentative="1">
      <w:start w:val="1"/>
      <w:numFmt w:val="lowerRoman"/>
      <w:lvlText w:val="%9."/>
      <w:lvlJc w:val="right"/>
      <w:pPr>
        <w:ind w:left="7845" w:hanging="180"/>
      </w:pPr>
      <w:rPr>
        <w:rFonts w:cs="Times New Roman"/>
      </w:rPr>
    </w:lvl>
  </w:abstractNum>
  <w:abstractNum w:abstractNumId="3">
    <w:nsid w:val="1C21673A"/>
    <w:multiLevelType w:val="hybridMultilevel"/>
    <w:tmpl w:val="DB0AAD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1F5830BD"/>
    <w:multiLevelType w:val="multilevel"/>
    <w:tmpl w:val="0472C7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FD72620"/>
    <w:multiLevelType w:val="hybridMultilevel"/>
    <w:tmpl w:val="654EDDAE"/>
    <w:lvl w:ilvl="0" w:tplc="694C236C">
      <w:start w:val="1"/>
      <w:numFmt w:val="decimal"/>
      <w:lvlText w:val="%1."/>
      <w:lvlJc w:val="left"/>
      <w:pPr>
        <w:tabs>
          <w:tab w:val="num" w:pos="1665"/>
        </w:tabs>
        <w:ind w:left="1665" w:hanging="360"/>
      </w:pPr>
      <w:rPr>
        <w:rFonts w:cs="Times New Roman" w:hint="default"/>
      </w:rPr>
    </w:lvl>
    <w:lvl w:ilvl="1" w:tplc="04270019" w:tentative="1">
      <w:start w:val="1"/>
      <w:numFmt w:val="lowerLetter"/>
      <w:lvlText w:val="%2."/>
      <w:lvlJc w:val="left"/>
      <w:pPr>
        <w:tabs>
          <w:tab w:val="num" w:pos="2385"/>
        </w:tabs>
        <w:ind w:left="2385" w:hanging="360"/>
      </w:pPr>
      <w:rPr>
        <w:rFonts w:cs="Times New Roman"/>
      </w:rPr>
    </w:lvl>
    <w:lvl w:ilvl="2" w:tplc="0427001B" w:tentative="1">
      <w:start w:val="1"/>
      <w:numFmt w:val="lowerRoman"/>
      <w:lvlText w:val="%3."/>
      <w:lvlJc w:val="right"/>
      <w:pPr>
        <w:tabs>
          <w:tab w:val="num" w:pos="3105"/>
        </w:tabs>
        <w:ind w:left="3105" w:hanging="180"/>
      </w:pPr>
      <w:rPr>
        <w:rFonts w:cs="Times New Roman"/>
      </w:rPr>
    </w:lvl>
    <w:lvl w:ilvl="3" w:tplc="0427000F" w:tentative="1">
      <w:start w:val="1"/>
      <w:numFmt w:val="decimal"/>
      <w:lvlText w:val="%4."/>
      <w:lvlJc w:val="left"/>
      <w:pPr>
        <w:tabs>
          <w:tab w:val="num" w:pos="3825"/>
        </w:tabs>
        <w:ind w:left="3825" w:hanging="360"/>
      </w:pPr>
      <w:rPr>
        <w:rFonts w:cs="Times New Roman"/>
      </w:rPr>
    </w:lvl>
    <w:lvl w:ilvl="4" w:tplc="04270019" w:tentative="1">
      <w:start w:val="1"/>
      <w:numFmt w:val="lowerLetter"/>
      <w:lvlText w:val="%5."/>
      <w:lvlJc w:val="left"/>
      <w:pPr>
        <w:tabs>
          <w:tab w:val="num" w:pos="4545"/>
        </w:tabs>
        <w:ind w:left="4545" w:hanging="360"/>
      </w:pPr>
      <w:rPr>
        <w:rFonts w:cs="Times New Roman"/>
      </w:rPr>
    </w:lvl>
    <w:lvl w:ilvl="5" w:tplc="0427001B" w:tentative="1">
      <w:start w:val="1"/>
      <w:numFmt w:val="lowerRoman"/>
      <w:lvlText w:val="%6."/>
      <w:lvlJc w:val="right"/>
      <w:pPr>
        <w:tabs>
          <w:tab w:val="num" w:pos="5265"/>
        </w:tabs>
        <w:ind w:left="5265" w:hanging="180"/>
      </w:pPr>
      <w:rPr>
        <w:rFonts w:cs="Times New Roman"/>
      </w:rPr>
    </w:lvl>
    <w:lvl w:ilvl="6" w:tplc="0427000F" w:tentative="1">
      <w:start w:val="1"/>
      <w:numFmt w:val="decimal"/>
      <w:lvlText w:val="%7."/>
      <w:lvlJc w:val="left"/>
      <w:pPr>
        <w:tabs>
          <w:tab w:val="num" w:pos="5985"/>
        </w:tabs>
        <w:ind w:left="5985" w:hanging="360"/>
      </w:pPr>
      <w:rPr>
        <w:rFonts w:cs="Times New Roman"/>
      </w:rPr>
    </w:lvl>
    <w:lvl w:ilvl="7" w:tplc="04270019" w:tentative="1">
      <w:start w:val="1"/>
      <w:numFmt w:val="lowerLetter"/>
      <w:lvlText w:val="%8."/>
      <w:lvlJc w:val="left"/>
      <w:pPr>
        <w:tabs>
          <w:tab w:val="num" w:pos="6705"/>
        </w:tabs>
        <w:ind w:left="6705" w:hanging="360"/>
      </w:pPr>
      <w:rPr>
        <w:rFonts w:cs="Times New Roman"/>
      </w:rPr>
    </w:lvl>
    <w:lvl w:ilvl="8" w:tplc="0427001B" w:tentative="1">
      <w:start w:val="1"/>
      <w:numFmt w:val="lowerRoman"/>
      <w:lvlText w:val="%9."/>
      <w:lvlJc w:val="right"/>
      <w:pPr>
        <w:tabs>
          <w:tab w:val="num" w:pos="7425"/>
        </w:tabs>
        <w:ind w:left="7425" w:hanging="180"/>
      </w:pPr>
      <w:rPr>
        <w:rFonts w:cs="Times New Roman"/>
      </w:rPr>
    </w:lvl>
  </w:abstractNum>
  <w:abstractNum w:abstractNumId="6">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nsid w:val="2926460B"/>
    <w:multiLevelType w:val="hybridMultilevel"/>
    <w:tmpl w:val="806C1A62"/>
    <w:lvl w:ilvl="0" w:tplc="252A27FE">
      <w:start w:val="1"/>
      <w:numFmt w:val="decimal"/>
      <w:lvlText w:val="%1."/>
      <w:lvlJc w:val="left"/>
      <w:pPr>
        <w:tabs>
          <w:tab w:val="num" w:pos="1065"/>
        </w:tabs>
        <w:ind w:left="1065" w:hanging="705"/>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32593F91"/>
    <w:multiLevelType w:val="hybridMultilevel"/>
    <w:tmpl w:val="42CE3076"/>
    <w:lvl w:ilvl="0" w:tplc="04270007">
      <w:start w:val="1"/>
      <w:numFmt w:val="bullet"/>
      <w:lvlText w:val=""/>
      <w:lvlPicBulletId w:val="0"/>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332B38CA"/>
    <w:multiLevelType w:val="hybridMultilevel"/>
    <w:tmpl w:val="6BE0D7DC"/>
    <w:lvl w:ilvl="0" w:tplc="AB2663A6">
      <w:start w:val="3"/>
      <w:numFmt w:val="decimal"/>
      <w:lvlText w:val="%1."/>
      <w:lvlJc w:val="left"/>
      <w:pPr>
        <w:tabs>
          <w:tab w:val="num" w:pos="420"/>
        </w:tabs>
        <w:ind w:left="420" w:hanging="42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4653312"/>
    <w:multiLevelType w:val="hybridMultilevel"/>
    <w:tmpl w:val="80F85052"/>
    <w:lvl w:ilvl="0" w:tplc="6BECDDE6">
      <w:start w:val="10"/>
      <w:numFmt w:val="decimal"/>
      <w:lvlText w:val="%1."/>
      <w:lvlJc w:val="left"/>
      <w:pPr>
        <w:tabs>
          <w:tab w:val="num" w:pos="720"/>
        </w:tabs>
        <w:ind w:left="720" w:hanging="36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nsid w:val="39B34148"/>
    <w:multiLevelType w:val="hybridMultilevel"/>
    <w:tmpl w:val="3EA24890"/>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3F4D242B"/>
    <w:multiLevelType w:val="hybridMultilevel"/>
    <w:tmpl w:val="7E2826A2"/>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43D63D04"/>
    <w:multiLevelType w:val="multilevel"/>
    <w:tmpl w:val="1804B6CC"/>
    <w:lvl w:ilvl="0">
      <w:start w:val="4"/>
      <w:numFmt w:val="decimal"/>
      <w:lvlText w:val="%1."/>
      <w:lvlJc w:val="left"/>
      <w:pPr>
        <w:tabs>
          <w:tab w:val="num" w:pos="644"/>
        </w:tabs>
        <w:ind w:left="644"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6876742"/>
    <w:multiLevelType w:val="multilevel"/>
    <w:tmpl w:val="A568035A"/>
    <w:lvl w:ilvl="0">
      <w:start w:val="9"/>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sz w:val="24"/>
      </w:rPr>
    </w:lvl>
    <w:lvl w:ilvl="2">
      <w:start w:val="1"/>
      <w:numFmt w:val="decimal"/>
      <w:isLgl/>
      <w:lvlText w:val="%1.%2.%3."/>
      <w:lvlJc w:val="left"/>
      <w:pPr>
        <w:tabs>
          <w:tab w:val="num" w:pos="1080"/>
        </w:tabs>
        <w:ind w:left="1080" w:hanging="720"/>
      </w:pPr>
      <w:rPr>
        <w:rFonts w:cs="Times New Roman" w:hint="default"/>
        <w:b w:val="0"/>
        <w:sz w:val="24"/>
      </w:rPr>
    </w:lvl>
    <w:lvl w:ilvl="3">
      <w:start w:val="1"/>
      <w:numFmt w:val="decimal"/>
      <w:isLgl/>
      <w:lvlText w:val="%1.%2.%3.%4."/>
      <w:lvlJc w:val="left"/>
      <w:pPr>
        <w:tabs>
          <w:tab w:val="num" w:pos="1080"/>
        </w:tabs>
        <w:ind w:left="1080" w:hanging="720"/>
      </w:pPr>
      <w:rPr>
        <w:rFonts w:cs="Times New Roman" w:hint="default"/>
        <w:b w:val="0"/>
        <w:sz w:val="24"/>
      </w:rPr>
    </w:lvl>
    <w:lvl w:ilvl="4">
      <w:start w:val="1"/>
      <w:numFmt w:val="decimal"/>
      <w:isLgl/>
      <w:lvlText w:val="%1.%2.%3.%4.%5."/>
      <w:lvlJc w:val="left"/>
      <w:pPr>
        <w:tabs>
          <w:tab w:val="num" w:pos="1440"/>
        </w:tabs>
        <w:ind w:left="1440" w:hanging="1080"/>
      </w:pPr>
      <w:rPr>
        <w:rFonts w:cs="Times New Roman" w:hint="default"/>
        <w:b w:val="0"/>
        <w:sz w:val="24"/>
      </w:rPr>
    </w:lvl>
    <w:lvl w:ilvl="5">
      <w:start w:val="1"/>
      <w:numFmt w:val="decimal"/>
      <w:isLgl/>
      <w:lvlText w:val="%1.%2.%3.%4.%5.%6."/>
      <w:lvlJc w:val="left"/>
      <w:pPr>
        <w:tabs>
          <w:tab w:val="num" w:pos="1440"/>
        </w:tabs>
        <w:ind w:left="1440" w:hanging="1080"/>
      </w:pPr>
      <w:rPr>
        <w:rFonts w:cs="Times New Roman" w:hint="default"/>
        <w:b w:val="0"/>
        <w:sz w:val="24"/>
      </w:rPr>
    </w:lvl>
    <w:lvl w:ilvl="6">
      <w:start w:val="1"/>
      <w:numFmt w:val="decimal"/>
      <w:isLgl/>
      <w:lvlText w:val="%1.%2.%3.%4.%5.%6.%7."/>
      <w:lvlJc w:val="left"/>
      <w:pPr>
        <w:tabs>
          <w:tab w:val="num" w:pos="1440"/>
        </w:tabs>
        <w:ind w:left="1440" w:hanging="1080"/>
      </w:pPr>
      <w:rPr>
        <w:rFonts w:cs="Times New Roman" w:hint="default"/>
        <w:b w:val="0"/>
        <w:sz w:val="24"/>
      </w:rPr>
    </w:lvl>
    <w:lvl w:ilvl="7">
      <w:start w:val="1"/>
      <w:numFmt w:val="decimal"/>
      <w:isLgl/>
      <w:lvlText w:val="%1.%2.%3.%4.%5.%6.%7.%8."/>
      <w:lvlJc w:val="left"/>
      <w:pPr>
        <w:tabs>
          <w:tab w:val="num" w:pos="1800"/>
        </w:tabs>
        <w:ind w:left="1800" w:hanging="1440"/>
      </w:pPr>
      <w:rPr>
        <w:rFonts w:cs="Times New Roman" w:hint="default"/>
        <w:b w:val="0"/>
        <w:sz w:val="24"/>
      </w:rPr>
    </w:lvl>
    <w:lvl w:ilvl="8">
      <w:start w:val="1"/>
      <w:numFmt w:val="decimal"/>
      <w:isLgl/>
      <w:lvlText w:val="%1.%2.%3.%4.%5.%6.%7.%8.%9."/>
      <w:lvlJc w:val="left"/>
      <w:pPr>
        <w:tabs>
          <w:tab w:val="num" w:pos="1800"/>
        </w:tabs>
        <w:ind w:left="1800" w:hanging="1440"/>
      </w:pPr>
      <w:rPr>
        <w:rFonts w:cs="Times New Roman" w:hint="default"/>
        <w:b w:val="0"/>
        <w:sz w:val="24"/>
      </w:rPr>
    </w:lvl>
  </w:abstractNum>
  <w:abstractNum w:abstractNumId="15">
    <w:nsid w:val="524029EE"/>
    <w:multiLevelType w:val="hybridMultilevel"/>
    <w:tmpl w:val="8FD45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540651"/>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943252C"/>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9724100"/>
    <w:multiLevelType w:val="hybridMultilevel"/>
    <w:tmpl w:val="DE748810"/>
    <w:lvl w:ilvl="0" w:tplc="0409000F">
      <w:start w:val="1"/>
      <w:numFmt w:val="decimal"/>
      <w:lvlText w:val="%1."/>
      <w:lvlJc w:val="left"/>
      <w:pPr>
        <w:tabs>
          <w:tab w:val="num" w:pos="720"/>
        </w:tabs>
        <w:ind w:left="720" w:hanging="360"/>
      </w:pPr>
      <w:rPr>
        <w:rFonts w:cs="Times New Roman" w:hint="default"/>
      </w:rPr>
    </w:lvl>
    <w:lvl w:ilvl="1" w:tplc="754A2E82">
      <w:start w:val="4"/>
      <w:numFmt w:val="upperRoman"/>
      <w:lvlText w:val="%2."/>
      <w:lvlJc w:val="left"/>
      <w:pPr>
        <w:tabs>
          <w:tab w:val="num" w:pos="1800"/>
        </w:tabs>
        <w:ind w:left="1800" w:hanging="72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EA47597"/>
    <w:multiLevelType w:val="hybridMultilevel"/>
    <w:tmpl w:val="D6866BBA"/>
    <w:lvl w:ilvl="0" w:tplc="1F6488FC">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nsid w:val="61E137D6"/>
    <w:multiLevelType w:val="hybridMultilevel"/>
    <w:tmpl w:val="794E28E8"/>
    <w:lvl w:ilvl="0" w:tplc="0427000F">
      <w:start w:val="5"/>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1">
    <w:nsid w:val="629A7FCC"/>
    <w:multiLevelType w:val="hybridMultilevel"/>
    <w:tmpl w:val="EF508E06"/>
    <w:lvl w:ilvl="0" w:tplc="E3C21390">
      <w:start w:val="10"/>
      <w:numFmt w:val="decimal"/>
      <w:lvlText w:val="%1."/>
      <w:lvlJc w:val="left"/>
      <w:pPr>
        <w:tabs>
          <w:tab w:val="num" w:pos="720"/>
        </w:tabs>
        <w:ind w:left="720" w:hanging="36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2">
    <w:nsid w:val="6A9C3380"/>
    <w:multiLevelType w:val="hybridMultilevel"/>
    <w:tmpl w:val="3184DCEE"/>
    <w:lvl w:ilvl="0" w:tplc="A1827F0A">
      <w:start w:val="10"/>
      <w:numFmt w:val="decimal"/>
      <w:lvlText w:val="%1."/>
      <w:lvlJc w:val="left"/>
      <w:pPr>
        <w:tabs>
          <w:tab w:val="num" w:pos="720"/>
        </w:tabs>
        <w:ind w:left="720" w:hanging="360"/>
      </w:pPr>
      <w:rPr>
        <w:rFonts w:cs="Times New Roman" w:hint="default"/>
        <w:b w:val="0"/>
        <w:sz w:val="24"/>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3">
    <w:nsid w:val="6B8D46ED"/>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C0964F1"/>
    <w:multiLevelType w:val="hybridMultilevel"/>
    <w:tmpl w:val="93F48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DE7827"/>
    <w:multiLevelType w:val="multilevel"/>
    <w:tmpl w:val="6E7AC58A"/>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8"/>
  </w:num>
  <w:num w:numId="3">
    <w:abstractNumId w:val="9"/>
  </w:num>
  <w:num w:numId="4">
    <w:abstractNumId w:val="24"/>
  </w:num>
  <w:num w:numId="5">
    <w:abstractNumId w:val="15"/>
  </w:num>
  <w:num w:numId="6">
    <w:abstractNumId w:val="14"/>
  </w:num>
  <w:num w:numId="7">
    <w:abstractNumId w:val="23"/>
  </w:num>
  <w:num w:numId="8">
    <w:abstractNumId w:val="12"/>
  </w:num>
  <w:num w:numId="9">
    <w:abstractNumId w:val="17"/>
  </w:num>
  <w:num w:numId="10">
    <w:abstractNumId w:val="11"/>
  </w:num>
  <w:num w:numId="11">
    <w:abstractNumId w:val="16"/>
  </w:num>
  <w:num w:numId="12">
    <w:abstractNumId w:val="0"/>
  </w:num>
  <w:num w:numId="13">
    <w:abstractNumId w:val="19"/>
  </w:num>
  <w:num w:numId="14">
    <w:abstractNumId w:val="3"/>
  </w:num>
  <w:num w:numId="15">
    <w:abstractNumId w:val="13"/>
  </w:num>
  <w:num w:numId="16">
    <w:abstractNumId w:val="22"/>
  </w:num>
  <w:num w:numId="17">
    <w:abstractNumId w:val="10"/>
  </w:num>
  <w:num w:numId="18">
    <w:abstractNumId w:val="21"/>
  </w:num>
  <w:num w:numId="19">
    <w:abstractNumId w:val="5"/>
  </w:num>
  <w:num w:numId="20">
    <w:abstractNumId w:val="2"/>
  </w:num>
  <w:num w:numId="21">
    <w:abstractNumId w:val="7"/>
  </w:num>
  <w:num w:numId="22">
    <w:abstractNumId w:val="4"/>
  </w:num>
  <w:num w:numId="23">
    <w:abstractNumId w:val="25"/>
  </w:num>
  <w:num w:numId="24">
    <w:abstractNumId w:val="1"/>
  </w:num>
  <w:num w:numId="25">
    <w:abstractNumId w:val="6"/>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efaultTabStop w:val="1304"/>
  <w:hyphenationZone w:val="396"/>
  <w:doNotHyphenateCaps/>
  <w:drawingGridHorizontalSpacing w:val="120"/>
  <w:drawingGridVerticalSpacing w:val="120"/>
  <w:displayHorizontalDrawingGridEvery w:val="2"/>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781"/>
    <w:rsid w:val="00002FC5"/>
    <w:rsid w:val="00004777"/>
    <w:rsid w:val="00012685"/>
    <w:rsid w:val="00016D27"/>
    <w:rsid w:val="00017502"/>
    <w:rsid w:val="00026618"/>
    <w:rsid w:val="00030532"/>
    <w:rsid w:val="000327DF"/>
    <w:rsid w:val="0003662F"/>
    <w:rsid w:val="00042822"/>
    <w:rsid w:val="000466E5"/>
    <w:rsid w:val="000531DD"/>
    <w:rsid w:val="00073F6A"/>
    <w:rsid w:val="000743E7"/>
    <w:rsid w:val="0007745C"/>
    <w:rsid w:val="000774DF"/>
    <w:rsid w:val="0008066D"/>
    <w:rsid w:val="00083E50"/>
    <w:rsid w:val="0009204F"/>
    <w:rsid w:val="000A0528"/>
    <w:rsid w:val="000A2886"/>
    <w:rsid w:val="000A5F15"/>
    <w:rsid w:val="000C0BD6"/>
    <w:rsid w:val="000C714E"/>
    <w:rsid w:val="000C7344"/>
    <w:rsid w:val="000D1768"/>
    <w:rsid w:val="000D5126"/>
    <w:rsid w:val="000D72B0"/>
    <w:rsid w:val="000D74F3"/>
    <w:rsid w:val="000E0206"/>
    <w:rsid w:val="000E119A"/>
    <w:rsid w:val="000E5416"/>
    <w:rsid w:val="000F067A"/>
    <w:rsid w:val="000F30D9"/>
    <w:rsid w:val="000F4A0B"/>
    <w:rsid w:val="000F60F2"/>
    <w:rsid w:val="000F7DC1"/>
    <w:rsid w:val="00100D6B"/>
    <w:rsid w:val="00101C59"/>
    <w:rsid w:val="00103275"/>
    <w:rsid w:val="0010607B"/>
    <w:rsid w:val="00106750"/>
    <w:rsid w:val="0011504F"/>
    <w:rsid w:val="00120043"/>
    <w:rsid w:val="001214E1"/>
    <w:rsid w:val="00136A06"/>
    <w:rsid w:val="00142A11"/>
    <w:rsid w:val="00146F6B"/>
    <w:rsid w:val="0016399A"/>
    <w:rsid w:val="001649FE"/>
    <w:rsid w:val="001657D6"/>
    <w:rsid w:val="00167848"/>
    <w:rsid w:val="0017191B"/>
    <w:rsid w:val="00172C8A"/>
    <w:rsid w:val="0017575B"/>
    <w:rsid w:val="00180493"/>
    <w:rsid w:val="00181924"/>
    <w:rsid w:val="00190863"/>
    <w:rsid w:val="00192B1F"/>
    <w:rsid w:val="0019348F"/>
    <w:rsid w:val="0019627E"/>
    <w:rsid w:val="001A27F4"/>
    <w:rsid w:val="001A3B68"/>
    <w:rsid w:val="001B0C9B"/>
    <w:rsid w:val="001B106F"/>
    <w:rsid w:val="001B2D44"/>
    <w:rsid w:val="001B3CF3"/>
    <w:rsid w:val="001B41E2"/>
    <w:rsid w:val="001B4319"/>
    <w:rsid w:val="001C290D"/>
    <w:rsid w:val="001C4E8D"/>
    <w:rsid w:val="001C6946"/>
    <w:rsid w:val="001C7547"/>
    <w:rsid w:val="001D0400"/>
    <w:rsid w:val="001D63EF"/>
    <w:rsid w:val="001E01DE"/>
    <w:rsid w:val="001E6AB4"/>
    <w:rsid w:val="001F4EE5"/>
    <w:rsid w:val="001F4EF0"/>
    <w:rsid w:val="00201DA2"/>
    <w:rsid w:val="00204E71"/>
    <w:rsid w:val="0020539C"/>
    <w:rsid w:val="00205C83"/>
    <w:rsid w:val="002071DA"/>
    <w:rsid w:val="002122E8"/>
    <w:rsid w:val="002135FA"/>
    <w:rsid w:val="00220147"/>
    <w:rsid w:val="00224A0A"/>
    <w:rsid w:val="00225467"/>
    <w:rsid w:val="00230295"/>
    <w:rsid w:val="00231BAC"/>
    <w:rsid w:val="002362F9"/>
    <w:rsid w:val="002374C4"/>
    <w:rsid w:val="0024229D"/>
    <w:rsid w:val="00243DE8"/>
    <w:rsid w:val="002443B4"/>
    <w:rsid w:val="002458B7"/>
    <w:rsid w:val="002623DE"/>
    <w:rsid w:val="0026463C"/>
    <w:rsid w:val="00276A8D"/>
    <w:rsid w:val="00277585"/>
    <w:rsid w:val="0028210A"/>
    <w:rsid w:val="0028241D"/>
    <w:rsid w:val="00285023"/>
    <w:rsid w:val="00290B1C"/>
    <w:rsid w:val="002917E7"/>
    <w:rsid w:val="00291A44"/>
    <w:rsid w:val="002924FF"/>
    <w:rsid w:val="00292CF2"/>
    <w:rsid w:val="00294DAC"/>
    <w:rsid w:val="00296109"/>
    <w:rsid w:val="002A1426"/>
    <w:rsid w:val="002A1B86"/>
    <w:rsid w:val="002A2D1E"/>
    <w:rsid w:val="002A52FA"/>
    <w:rsid w:val="002B0D91"/>
    <w:rsid w:val="002B275B"/>
    <w:rsid w:val="002B37DC"/>
    <w:rsid w:val="002B4D23"/>
    <w:rsid w:val="002B71C4"/>
    <w:rsid w:val="002C1CC4"/>
    <w:rsid w:val="002C2AD4"/>
    <w:rsid w:val="002C5127"/>
    <w:rsid w:val="002C5D99"/>
    <w:rsid w:val="002C79D8"/>
    <w:rsid w:val="002D0DC1"/>
    <w:rsid w:val="002E31BE"/>
    <w:rsid w:val="002E5DFA"/>
    <w:rsid w:val="002E7467"/>
    <w:rsid w:val="002F07DB"/>
    <w:rsid w:val="002F0F92"/>
    <w:rsid w:val="002F2CC4"/>
    <w:rsid w:val="002F3518"/>
    <w:rsid w:val="002F4A4C"/>
    <w:rsid w:val="002F6A0B"/>
    <w:rsid w:val="003016E9"/>
    <w:rsid w:val="00303FC9"/>
    <w:rsid w:val="0030496C"/>
    <w:rsid w:val="0030583F"/>
    <w:rsid w:val="00305E96"/>
    <w:rsid w:val="0031005F"/>
    <w:rsid w:val="003135BA"/>
    <w:rsid w:val="0031411A"/>
    <w:rsid w:val="00317CBC"/>
    <w:rsid w:val="003207DA"/>
    <w:rsid w:val="0032207F"/>
    <w:rsid w:val="00325738"/>
    <w:rsid w:val="003266A5"/>
    <w:rsid w:val="00334176"/>
    <w:rsid w:val="00337171"/>
    <w:rsid w:val="00342067"/>
    <w:rsid w:val="00342825"/>
    <w:rsid w:val="00350EEF"/>
    <w:rsid w:val="003573F5"/>
    <w:rsid w:val="0036096B"/>
    <w:rsid w:val="0037753F"/>
    <w:rsid w:val="00390A1B"/>
    <w:rsid w:val="00393F3C"/>
    <w:rsid w:val="00394619"/>
    <w:rsid w:val="00397E5B"/>
    <w:rsid w:val="003A1433"/>
    <w:rsid w:val="003A23B6"/>
    <w:rsid w:val="003A4E66"/>
    <w:rsid w:val="003B6CC1"/>
    <w:rsid w:val="003C0D0F"/>
    <w:rsid w:val="003C195D"/>
    <w:rsid w:val="003C2E0C"/>
    <w:rsid w:val="003C6BA5"/>
    <w:rsid w:val="003C6F7B"/>
    <w:rsid w:val="003D1F2E"/>
    <w:rsid w:val="003D3777"/>
    <w:rsid w:val="003D5E22"/>
    <w:rsid w:val="003E66CF"/>
    <w:rsid w:val="003E6DA3"/>
    <w:rsid w:val="003F53B4"/>
    <w:rsid w:val="003F784A"/>
    <w:rsid w:val="00400B1C"/>
    <w:rsid w:val="00403661"/>
    <w:rsid w:val="0040408B"/>
    <w:rsid w:val="00405143"/>
    <w:rsid w:val="0040735E"/>
    <w:rsid w:val="004078F5"/>
    <w:rsid w:val="00414B12"/>
    <w:rsid w:val="004150AA"/>
    <w:rsid w:val="00416847"/>
    <w:rsid w:val="00422D8B"/>
    <w:rsid w:val="00426030"/>
    <w:rsid w:val="0042709B"/>
    <w:rsid w:val="00430014"/>
    <w:rsid w:val="00430212"/>
    <w:rsid w:val="00441399"/>
    <w:rsid w:val="00445C4B"/>
    <w:rsid w:val="00472C99"/>
    <w:rsid w:val="00473BFB"/>
    <w:rsid w:val="00474995"/>
    <w:rsid w:val="00476C51"/>
    <w:rsid w:val="004775E1"/>
    <w:rsid w:val="00486A7E"/>
    <w:rsid w:val="00487D4C"/>
    <w:rsid w:val="004916B6"/>
    <w:rsid w:val="004A1C30"/>
    <w:rsid w:val="004A5046"/>
    <w:rsid w:val="004A7B45"/>
    <w:rsid w:val="004B19A2"/>
    <w:rsid w:val="004C2347"/>
    <w:rsid w:val="004C636B"/>
    <w:rsid w:val="004C6EE1"/>
    <w:rsid w:val="004D1B7C"/>
    <w:rsid w:val="004D211E"/>
    <w:rsid w:val="004E416B"/>
    <w:rsid w:val="004E41D3"/>
    <w:rsid w:val="004E7E8C"/>
    <w:rsid w:val="004F0631"/>
    <w:rsid w:val="004F4D92"/>
    <w:rsid w:val="005021CC"/>
    <w:rsid w:val="005053A5"/>
    <w:rsid w:val="00506CFE"/>
    <w:rsid w:val="00525488"/>
    <w:rsid w:val="0052550A"/>
    <w:rsid w:val="0053123F"/>
    <w:rsid w:val="00531C1A"/>
    <w:rsid w:val="00540920"/>
    <w:rsid w:val="00541679"/>
    <w:rsid w:val="00541FD0"/>
    <w:rsid w:val="00545F2E"/>
    <w:rsid w:val="005501D2"/>
    <w:rsid w:val="00555559"/>
    <w:rsid w:val="00555B49"/>
    <w:rsid w:val="00556CDE"/>
    <w:rsid w:val="005570C7"/>
    <w:rsid w:val="00560F68"/>
    <w:rsid w:val="00563E82"/>
    <w:rsid w:val="00566A93"/>
    <w:rsid w:val="00567AF9"/>
    <w:rsid w:val="005709A0"/>
    <w:rsid w:val="00570A35"/>
    <w:rsid w:val="00570C20"/>
    <w:rsid w:val="0057210B"/>
    <w:rsid w:val="00573CF8"/>
    <w:rsid w:val="00574541"/>
    <w:rsid w:val="00586B51"/>
    <w:rsid w:val="005B030E"/>
    <w:rsid w:val="005B49E1"/>
    <w:rsid w:val="005B53B9"/>
    <w:rsid w:val="005B7D8F"/>
    <w:rsid w:val="005C0573"/>
    <w:rsid w:val="005D3B08"/>
    <w:rsid w:val="005D6B08"/>
    <w:rsid w:val="005E55CF"/>
    <w:rsid w:val="005F2070"/>
    <w:rsid w:val="005F51B5"/>
    <w:rsid w:val="0061580B"/>
    <w:rsid w:val="006200AD"/>
    <w:rsid w:val="00622E5A"/>
    <w:rsid w:val="00624FF6"/>
    <w:rsid w:val="00626B8C"/>
    <w:rsid w:val="00626FF4"/>
    <w:rsid w:val="00642C5A"/>
    <w:rsid w:val="0064335D"/>
    <w:rsid w:val="00643CC0"/>
    <w:rsid w:val="0064696D"/>
    <w:rsid w:val="00651654"/>
    <w:rsid w:val="0065594C"/>
    <w:rsid w:val="006575A5"/>
    <w:rsid w:val="00665411"/>
    <w:rsid w:val="00670C95"/>
    <w:rsid w:val="00674CF0"/>
    <w:rsid w:val="00682B53"/>
    <w:rsid w:val="00683EDD"/>
    <w:rsid w:val="006875C8"/>
    <w:rsid w:val="00687D6B"/>
    <w:rsid w:val="006A3F51"/>
    <w:rsid w:val="006C3C34"/>
    <w:rsid w:val="006E20B3"/>
    <w:rsid w:val="006E33FB"/>
    <w:rsid w:val="006E4B4A"/>
    <w:rsid w:val="006E61A5"/>
    <w:rsid w:val="006F68A2"/>
    <w:rsid w:val="00702E5E"/>
    <w:rsid w:val="0071116D"/>
    <w:rsid w:val="00713269"/>
    <w:rsid w:val="00714ACE"/>
    <w:rsid w:val="00717CA3"/>
    <w:rsid w:val="00726ED8"/>
    <w:rsid w:val="00731ABF"/>
    <w:rsid w:val="007320DD"/>
    <w:rsid w:val="00741728"/>
    <w:rsid w:val="007450CC"/>
    <w:rsid w:val="007450CF"/>
    <w:rsid w:val="007466C3"/>
    <w:rsid w:val="007516F9"/>
    <w:rsid w:val="00755063"/>
    <w:rsid w:val="007568C0"/>
    <w:rsid w:val="007600F3"/>
    <w:rsid w:val="007759FA"/>
    <w:rsid w:val="0077721F"/>
    <w:rsid w:val="00777CD7"/>
    <w:rsid w:val="00781533"/>
    <w:rsid w:val="00785BC7"/>
    <w:rsid w:val="00793636"/>
    <w:rsid w:val="007946DE"/>
    <w:rsid w:val="007A17D7"/>
    <w:rsid w:val="007A1BFB"/>
    <w:rsid w:val="007A31F2"/>
    <w:rsid w:val="007A5387"/>
    <w:rsid w:val="007B00F6"/>
    <w:rsid w:val="007B1F26"/>
    <w:rsid w:val="007B7123"/>
    <w:rsid w:val="007B7820"/>
    <w:rsid w:val="007C297C"/>
    <w:rsid w:val="007C485B"/>
    <w:rsid w:val="007C715B"/>
    <w:rsid w:val="007E1D50"/>
    <w:rsid w:val="007E2866"/>
    <w:rsid w:val="007E352F"/>
    <w:rsid w:val="007E57A4"/>
    <w:rsid w:val="007F1464"/>
    <w:rsid w:val="007F2C00"/>
    <w:rsid w:val="00802FE9"/>
    <w:rsid w:val="00803226"/>
    <w:rsid w:val="00820A6E"/>
    <w:rsid w:val="0082509A"/>
    <w:rsid w:val="0082596B"/>
    <w:rsid w:val="0082597A"/>
    <w:rsid w:val="00835A8E"/>
    <w:rsid w:val="008411D5"/>
    <w:rsid w:val="00841673"/>
    <w:rsid w:val="0084238D"/>
    <w:rsid w:val="008476A0"/>
    <w:rsid w:val="00850574"/>
    <w:rsid w:val="0085147F"/>
    <w:rsid w:val="008570B5"/>
    <w:rsid w:val="0086276E"/>
    <w:rsid w:val="00863372"/>
    <w:rsid w:val="00863C4F"/>
    <w:rsid w:val="008659E8"/>
    <w:rsid w:val="008668ED"/>
    <w:rsid w:val="00867028"/>
    <w:rsid w:val="008733AE"/>
    <w:rsid w:val="00886018"/>
    <w:rsid w:val="008908AD"/>
    <w:rsid w:val="008914B6"/>
    <w:rsid w:val="008973EC"/>
    <w:rsid w:val="008974F6"/>
    <w:rsid w:val="008A61D5"/>
    <w:rsid w:val="008B6E58"/>
    <w:rsid w:val="008B7544"/>
    <w:rsid w:val="008C32FB"/>
    <w:rsid w:val="008C37C4"/>
    <w:rsid w:val="008C4A6E"/>
    <w:rsid w:val="008C54ED"/>
    <w:rsid w:val="008C6F95"/>
    <w:rsid w:val="008D1595"/>
    <w:rsid w:val="008D2673"/>
    <w:rsid w:val="008D39D8"/>
    <w:rsid w:val="008D4518"/>
    <w:rsid w:val="008D462E"/>
    <w:rsid w:val="008D6D86"/>
    <w:rsid w:val="008E245F"/>
    <w:rsid w:val="008E3632"/>
    <w:rsid w:val="008E6E5B"/>
    <w:rsid w:val="008E7B1A"/>
    <w:rsid w:val="008F2830"/>
    <w:rsid w:val="008F5D98"/>
    <w:rsid w:val="008F795A"/>
    <w:rsid w:val="008F7CD0"/>
    <w:rsid w:val="00901C88"/>
    <w:rsid w:val="00904CA2"/>
    <w:rsid w:val="00914029"/>
    <w:rsid w:val="00917DCA"/>
    <w:rsid w:val="00922AAC"/>
    <w:rsid w:val="009313C6"/>
    <w:rsid w:val="009329C7"/>
    <w:rsid w:val="00934159"/>
    <w:rsid w:val="00934B68"/>
    <w:rsid w:val="00935E0D"/>
    <w:rsid w:val="00937049"/>
    <w:rsid w:val="00942632"/>
    <w:rsid w:val="00950933"/>
    <w:rsid w:val="0095107B"/>
    <w:rsid w:val="00951321"/>
    <w:rsid w:val="00957EBE"/>
    <w:rsid w:val="0096569B"/>
    <w:rsid w:val="009658C6"/>
    <w:rsid w:val="00972F12"/>
    <w:rsid w:val="009735D9"/>
    <w:rsid w:val="0098444C"/>
    <w:rsid w:val="00990804"/>
    <w:rsid w:val="009935AD"/>
    <w:rsid w:val="0099488C"/>
    <w:rsid w:val="00994DBF"/>
    <w:rsid w:val="009A1AF7"/>
    <w:rsid w:val="009B2CD0"/>
    <w:rsid w:val="009B2ED1"/>
    <w:rsid w:val="009B355E"/>
    <w:rsid w:val="009C3444"/>
    <w:rsid w:val="009C5E93"/>
    <w:rsid w:val="009D0C4F"/>
    <w:rsid w:val="009E2C96"/>
    <w:rsid w:val="009E737A"/>
    <w:rsid w:val="009F2CC9"/>
    <w:rsid w:val="009F4852"/>
    <w:rsid w:val="009F6AB2"/>
    <w:rsid w:val="009F6B0E"/>
    <w:rsid w:val="009F721A"/>
    <w:rsid w:val="00A00CAD"/>
    <w:rsid w:val="00A05EE0"/>
    <w:rsid w:val="00A06DE9"/>
    <w:rsid w:val="00A1172B"/>
    <w:rsid w:val="00A15F21"/>
    <w:rsid w:val="00A21523"/>
    <w:rsid w:val="00A218B6"/>
    <w:rsid w:val="00A23319"/>
    <w:rsid w:val="00A374F2"/>
    <w:rsid w:val="00A408CD"/>
    <w:rsid w:val="00A42108"/>
    <w:rsid w:val="00A4556F"/>
    <w:rsid w:val="00A47D31"/>
    <w:rsid w:val="00A500F0"/>
    <w:rsid w:val="00A51F2D"/>
    <w:rsid w:val="00A539C1"/>
    <w:rsid w:val="00A63DEC"/>
    <w:rsid w:val="00A67C00"/>
    <w:rsid w:val="00A72C1A"/>
    <w:rsid w:val="00A74190"/>
    <w:rsid w:val="00A7453A"/>
    <w:rsid w:val="00A760C0"/>
    <w:rsid w:val="00A77665"/>
    <w:rsid w:val="00A85909"/>
    <w:rsid w:val="00A86253"/>
    <w:rsid w:val="00A91C19"/>
    <w:rsid w:val="00A94375"/>
    <w:rsid w:val="00A95987"/>
    <w:rsid w:val="00A97FCD"/>
    <w:rsid w:val="00AA64E7"/>
    <w:rsid w:val="00AA69D0"/>
    <w:rsid w:val="00AA6ABE"/>
    <w:rsid w:val="00AB1A3F"/>
    <w:rsid w:val="00AC1404"/>
    <w:rsid w:val="00AC784B"/>
    <w:rsid w:val="00AD3969"/>
    <w:rsid w:val="00AE455A"/>
    <w:rsid w:val="00AE4AE5"/>
    <w:rsid w:val="00AE6006"/>
    <w:rsid w:val="00AF20D8"/>
    <w:rsid w:val="00AF5975"/>
    <w:rsid w:val="00AF5A4D"/>
    <w:rsid w:val="00AF706B"/>
    <w:rsid w:val="00B0111D"/>
    <w:rsid w:val="00B04A5C"/>
    <w:rsid w:val="00B10CE6"/>
    <w:rsid w:val="00B16683"/>
    <w:rsid w:val="00B17222"/>
    <w:rsid w:val="00B201B1"/>
    <w:rsid w:val="00B444F3"/>
    <w:rsid w:val="00B53B1D"/>
    <w:rsid w:val="00B54AB0"/>
    <w:rsid w:val="00B56B32"/>
    <w:rsid w:val="00B570BA"/>
    <w:rsid w:val="00B6178B"/>
    <w:rsid w:val="00B70745"/>
    <w:rsid w:val="00B714CB"/>
    <w:rsid w:val="00B802AA"/>
    <w:rsid w:val="00B83E56"/>
    <w:rsid w:val="00B94BEC"/>
    <w:rsid w:val="00BA5930"/>
    <w:rsid w:val="00BB095E"/>
    <w:rsid w:val="00BB0FA1"/>
    <w:rsid w:val="00BB33FB"/>
    <w:rsid w:val="00BC0B9F"/>
    <w:rsid w:val="00BC3BEA"/>
    <w:rsid w:val="00BD3D19"/>
    <w:rsid w:val="00BD6F47"/>
    <w:rsid w:val="00BD7E58"/>
    <w:rsid w:val="00BE1293"/>
    <w:rsid w:val="00BE3E7F"/>
    <w:rsid w:val="00BE4781"/>
    <w:rsid w:val="00BF311D"/>
    <w:rsid w:val="00BF4C8A"/>
    <w:rsid w:val="00BF6C77"/>
    <w:rsid w:val="00C03E28"/>
    <w:rsid w:val="00C103E2"/>
    <w:rsid w:val="00C14995"/>
    <w:rsid w:val="00C14A96"/>
    <w:rsid w:val="00C15E39"/>
    <w:rsid w:val="00C168EB"/>
    <w:rsid w:val="00C33C7D"/>
    <w:rsid w:val="00C34366"/>
    <w:rsid w:val="00C35883"/>
    <w:rsid w:val="00C41DB8"/>
    <w:rsid w:val="00C450FD"/>
    <w:rsid w:val="00C61B3A"/>
    <w:rsid w:val="00C63292"/>
    <w:rsid w:val="00C70819"/>
    <w:rsid w:val="00C75C09"/>
    <w:rsid w:val="00C7712B"/>
    <w:rsid w:val="00C877BC"/>
    <w:rsid w:val="00C936CD"/>
    <w:rsid w:val="00CB0F21"/>
    <w:rsid w:val="00CB1B4C"/>
    <w:rsid w:val="00CB280B"/>
    <w:rsid w:val="00CB3C5B"/>
    <w:rsid w:val="00CB7E28"/>
    <w:rsid w:val="00CC3D08"/>
    <w:rsid w:val="00CC7272"/>
    <w:rsid w:val="00CD19DC"/>
    <w:rsid w:val="00CD31A1"/>
    <w:rsid w:val="00CD5696"/>
    <w:rsid w:val="00CE4E31"/>
    <w:rsid w:val="00CE72ED"/>
    <w:rsid w:val="00CF0D8D"/>
    <w:rsid w:val="00CF153A"/>
    <w:rsid w:val="00CF1CFE"/>
    <w:rsid w:val="00CF1EA0"/>
    <w:rsid w:val="00D03B8B"/>
    <w:rsid w:val="00D03C82"/>
    <w:rsid w:val="00D04733"/>
    <w:rsid w:val="00D103BD"/>
    <w:rsid w:val="00D10B57"/>
    <w:rsid w:val="00D1168A"/>
    <w:rsid w:val="00D12D0E"/>
    <w:rsid w:val="00D13A86"/>
    <w:rsid w:val="00D14507"/>
    <w:rsid w:val="00D17ED7"/>
    <w:rsid w:val="00D31B44"/>
    <w:rsid w:val="00D334D5"/>
    <w:rsid w:val="00D3457C"/>
    <w:rsid w:val="00D405F0"/>
    <w:rsid w:val="00D462D3"/>
    <w:rsid w:val="00D71B92"/>
    <w:rsid w:val="00D82542"/>
    <w:rsid w:val="00D85803"/>
    <w:rsid w:val="00D87638"/>
    <w:rsid w:val="00D904F8"/>
    <w:rsid w:val="00D909CA"/>
    <w:rsid w:val="00D90D3B"/>
    <w:rsid w:val="00DA399E"/>
    <w:rsid w:val="00DA50C5"/>
    <w:rsid w:val="00DB4A09"/>
    <w:rsid w:val="00DB55B4"/>
    <w:rsid w:val="00DB7771"/>
    <w:rsid w:val="00DC06D9"/>
    <w:rsid w:val="00DC0E06"/>
    <w:rsid w:val="00DC1556"/>
    <w:rsid w:val="00DC770E"/>
    <w:rsid w:val="00DD1604"/>
    <w:rsid w:val="00DD4607"/>
    <w:rsid w:val="00DE1FBA"/>
    <w:rsid w:val="00DF09A4"/>
    <w:rsid w:val="00DF1EFC"/>
    <w:rsid w:val="00DF587F"/>
    <w:rsid w:val="00E014BC"/>
    <w:rsid w:val="00E03A96"/>
    <w:rsid w:val="00E069A8"/>
    <w:rsid w:val="00E127E4"/>
    <w:rsid w:val="00E13040"/>
    <w:rsid w:val="00E1476E"/>
    <w:rsid w:val="00E169BB"/>
    <w:rsid w:val="00E20BB5"/>
    <w:rsid w:val="00E25930"/>
    <w:rsid w:val="00E2608D"/>
    <w:rsid w:val="00E27A76"/>
    <w:rsid w:val="00E32ADA"/>
    <w:rsid w:val="00E35821"/>
    <w:rsid w:val="00E35E89"/>
    <w:rsid w:val="00E4724D"/>
    <w:rsid w:val="00E54637"/>
    <w:rsid w:val="00E6073D"/>
    <w:rsid w:val="00E629AE"/>
    <w:rsid w:val="00E65C89"/>
    <w:rsid w:val="00E74EDB"/>
    <w:rsid w:val="00E75378"/>
    <w:rsid w:val="00E847D8"/>
    <w:rsid w:val="00E87689"/>
    <w:rsid w:val="00E9114F"/>
    <w:rsid w:val="00EA3394"/>
    <w:rsid w:val="00EC5A64"/>
    <w:rsid w:val="00EC6A40"/>
    <w:rsid w:val="00ED20C7"/>
    <w:rsid w:val="00EE41D1"/>
    <w:rsid w:val="00EE71A2"/>
    <w:rsid w:val="00EF067E"/>
    <w:rsid w:val="00EF06B9"/>
    <w:rsid w:val="00EF6779"/>
    <w:rsid w:val="00EF7EAA"/>
    <w:rsid w:val="00F05067"/>
    <w:rsid w:val="00F0533F"/>
    <w:rsid w:val="00F10F8A"/>
    <w:rsid w:val="00F1109B"/>
    <w:rsid w:val="00F15618"/>
    <w:rsid w:val="00F16772"/>
    <w:rsid w:val="00F21518"/>
    <w:rsid w:val="00F2213E"/>
    <w:rsid w:val="00F261B8"/>
    <w:rsid w:val="00F3306A"/>
    <w:rsid w:val="00F43FB0"/>
    <w:rsid w:val="00F44B78"/>
    <w:rsid w:val="00F555CD"/>
    <w:rsid w:val="00F601C4"/>
    <w:rsid w:val="00F63F7B"/>
    <w:rsid w:val="00F658F1"/>
    <w:rsid w:val="00F736C3"/>
    <w:rsid w:val="00F73C8D"/>
    <w:rsid w:val="00F7726F"/>
    <w:rsid w:val="00F773F3"/>
    <w:rsid w:val="00F823D8"/>
    <w:rsid w:val="00F87B68"/>
    <w:rsid w:val="00F95A2E"/>
    <w:rsid w:val="00FA2080"/>
    <w:rsid w:val="00FA312A"/>
    <w:rsid w:val="00FA6E89"/>
    <w:rsid w:val="00FB08BE"/>
    <w:rsid w:val="00FB1914"/>
    <w:rsid w:val="00FB3553"/>
    <w:rsid w:val="00FB4C48"/>
    <w:rsid w:val="00FB7D50"/>
    <w:rsid w:val="00FC30F3"/>
    <w:rsid w:val="00FD2ABB"/>
    <w:rsid w:val="00FD4DC4"/>
    <w:rsid w:val="00FE0974"/>
    <w:rsid w:val="00FF0FC6"/>
    <w:rsid w:val="00FF3485"/>
    <w:rsid w:val="00FF7EB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3C34"/>
    <w:pPr>
      <w:overflowPunct w:val="0"/>
      <w:autoSpaceDE w:val="0"/>
      <w:autoSpaceDN w:val="0"/>
      <w:adjustRightInd w:val="0"/>
      <w:textAlignment w:val="baseline"/>
    </w:pPr>
    <w:rPr>
      <w:sz w:val="24"/>
      <w:szCs w:val="20"/>
      <w:lang w:eastAsia="en-US"/>
    </w:rPr>
  </w:style>
  <w:style w:type="paragraph" w:styleId="Antrat1">
    <w:name w:val="heading 1"/>
    <w:basedOn w:val="prastasis"/>
    <w:next w:val="prastasis"/>
    <w:link w:val="Antrat1Diagrama"/>
    <w:uiPriority w:val="99"/>
    <w:qFormat/>
    <w:rsid w:val="006C3C34"/>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6C3C34"/>
    <w:pPr>
      <w:keepNext/>
      <w:spacing w:before="120"/>
      <w:jc w:val="center"/>
      <w:outlineLvl w:val="1"/>
    </w:pPr>
    <w:rPr>
      <w:rFonts w:ascii="Cambria" w:hAnsi="Cambria"/>
      <w:b/>
      <w:i/>
      <w:sz w:val="28"/>
    </w:rPr>
  </w:style>
  <w:style w:type="paragraph" w:styleId="Antrat3">
    <w:name w:val="heading 3"/>
    <w:basedOn w:val="prastasis"/>
    <w:next w:val="prastasis"/>
    <w:link w:val="Antrat3Diagrama"/>
    <w:uiPriority w:val="99"/>
    <w:qFormat/>
    <w:rsid w:val="006C3C34"/>
    <w:pPr>
      <w:keepNext/>
      <w:spacing w:before="100" w:beforeAutospacing="1" w:after="100" w:afterAutospacing="1"/>
      <w:jc w:val="center"/>
      <w:outlineLvl w:val="2"/>
    </w:pPr>
    <w:rPr>
      <w:rFonts w:ascii="Cambria" w:hAnsi="Cambria"/>
      <w:b/>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775E1"/>
    <w:rPr>
      <w:rFonts w:ascii="Cambria" w:hAnsi="Cambria"/>
      <w:b/>
      <w:kern w:val="32"/>
      <w:sz w:val="32"/>
      <w:lang w:eastAsia="en-US"/>
    </w:rPr>
  </w:style>
  <w:style w:type="character" w:customStyle="1" w:styleId="Antrat2Diagrama">
    <w:name w:val="Antraštė 2 Diagrama"/>
    <w:basedOn w:val="Numatytasispastraiposriftas"/>
    <w:link w:val="Antrat2"/>
    <w:uiPriority w:val="99"/>
    <w:semiHidden/>
    <w:locked/>
    <w:rsid w:val="004775E1"/>
    <w:rPr>
      <w:rFonts w:ascii="Cambria" w:hAnsi="Cambria"/>
      <w:b/>
      <w:i/>
      <w:sz w:val="28"/>
      <w:lang w:eastAsia="en-US"/>
    </w:rPr>
  </w:style>
  <w:style w:type="character" w:customStyle="1" w:styleId="Antrat3Diagrama">
    <w:name w:val="Antraštė 3 Diagrama"/>
    <w:basedOn w:val="Numatytasispastraiposriftas"/>
    <w:link w:val="Antrat3"/>
    <w:uiPriority w:val="99"/>
    <w:semiHidden/>
    <w:locked/>
    <w:rsid w:val="004775E1"/>
    <w:rPr>
      <w:rFonts w:ascii="Cambria" w:hAnsi="Cambria"/>
      <w:b/>
      <w:sz w:val="26"/>
      <w:lang w:eastAsia="en-US"/>
    </w:rPr>
  </w:style>
  <w:style w:type="paragraph" w:styleId="Pagrindinistekstas">
    <w:name w:val="Body Text"/>
    <w:basedOn w:val="prastasis"/>
    <w:link w:val="PagrindinistekstasDiagrama"/>
    <w:uiPriority w:val="99"/>
    <w:rsid w:val="006C3C34"/>
    <w:pPr>
      <w:spacing w:before="100" w:beforeAutospacing="1" w:after="100" w:afterAutospacing="1"/>
      <w:jc w:val="both"/>
    </w:pPr>
    <w:rPr>
      <w:sz w:val="20"/>
    </w:rPr>
  </w:style>
  <w:style w:type="character" w:customStyle="1" w:styleId="PagrindinistekstasDiagrama">
    <w:name w:val="Pagrindinis tekstas Diagrama"/>
    <w:basedOn w:val="Numatytasispastraiposriftas"/>
    <w:link w:val="Pagrindinistekstas"/>
    <w:uiPriority w:val="99"/>
    <w:semiHidden/>
    <w:locked/>
    <w:rsid w:val="004775E1"/>
    <w:rPr>
      <w:sz w:val="20"/>
      <w:lang w:eastAsia="en-US"/>
    </w:rPr>
  </w:style>
  <w:style w:type="paragraph" w:styleId="Pagrindinistekstas2">
    <w:name w:val="Body Text 2"/>
    <w:basedOn w:val="prastasis"/>
    <w:link w:val="Pagrindinistekstas2Diagrama"/>
    <w:uiPriority w:val="99"/>
    <w:rsid w:val="006C3C34"/>
    <w:pPr>
      <w:overflowPunct/>
      <w:autoSpaceDE/>
      <w:autoSpaceDN/>
      <w:adjustRightInd/>
      <w:spacing w:before="100" w:beforeAutospacing="1" w:after="100" w:afterAutospacing="1"/>
      <w:textAlignment w:val="auto"/>
    </w:pPr>
    <w:rPr>
      <w:sz w:val="20"/>
    </w:rPr>
  </w:style>
  <w:style w:type="character" w:customStyle="1" w:styleId="Pagrindinistekstas2Diagrama">
    <w:name w:val="Pagrindinis tekstas 2 Diagrama"/>
    <w:basedOn w:val="Numatytasispastraiposriftas"/>
    <w:link w:val="Pagrindinistekstas2"/>
    <w:uiPriority w:val="99"/>
    <w:semiHidden/>
    <w:locked/>
    <w:rsid w:val="004775E1"/>
    <w:rPr>
      <w:sz w:val="20"/>
      <w:lang w:eastAsia="en-US"/>
    </w:rPr>
  </w:style>
  <w:style w:type="paragraph" w:styleId="Antrats">
    <w:name w:val="header"/>
    <w:basedOn w:val="prastasis"/>
    <w:link w:val="AntratsDiagrama"/>
    <w:uiPriority w:val="99"/>
    <w:rsid w:val="006C3C34"/>
    <w:pPr>
      <w:overflowPunct/>
      <w:autoSpaceDE/>
      <w:autoSpaceDN/>
      <w:adjustRightInd/>
      <w:spacing w:before="100" w:beforeAutospacing="1" w:after="100" w:afterAutospacing="1"/>
      <w:textAlignment w:val="auto"/>
    </w:pPr>
    <w:rPr>
      <w:sz w:val="20"/>
    </w:rPr>
  </w:style>
  <w:style w:type="character" w:customStyle="1" w:styleId="AntratsDiagrama">
    <w:name w:val="Antraštės Diagrama"/>
    <w:basedOn w:val="Numatytasispastraiposriftas"/>
    <w:link w:val="Antrats"/>
    <w:uiPriority w:val="99"/>
    <w:semiHidden/>
    <w:locked/>
    <w:rsid w:val="004775E1"/>
    <w:rPr>
      <w:sz w:val="20"/>
      <w:lang w:eastAsia="en-US"/>
    </w:rPr>
  </w:style>
  <w:style w:type="paragraph" w:styleId="Pagrindiniotekstotrauka">
    <w:name w:val="Body Text Indent"/>
    <w:basedOn w:val="prastasis"/>
    <w:link w:val="PagrindiniotekstotraukaDiagrama"/>
    <w:uiPriority w:val="99"/>
    <w:rsid w:val="006C3C34"/>
    <w:pPr>
      <w:overflowPunct/>
      <w:autoSpaceDE/>
      <w:autoSpaceDN/>
      <w:adjustRightInd/>
      <w:ind w:left="360" w:hanging="720"/>
      <w:jc w:val="both"/>
      <w:textAlignment w:val="auto"/>
    </w:pPr>
    <w:rPr>
      <w:sz w:val="20"/>
    </w:rPr>
  </w:style>
  <w:style w:type="character" w:customStyle="1" w:styleId="PagrindiniotekstotraukaDiagrama">
    <w:name w:val="Pagrindinio teksto įtrauka Diagrama"/>
    <w:basedOn w:val="Numatytasispastraiposriftas"/>
    <w:link w:val="Pagrindiniotekstotrauka"/>
    <w:uiPriority w:val="99"/>
    <w:semiHidden/>
    <w:locked/>
    <w:rsid w:val="004775E1"/>
    <w:rPr>
      <w:sz w:val="20"/>
      <w:lang w:eastAsia="en-US"/>
    </w:rPr>
  </w:style>
  <w:style w:type="paragraph" w:styleId="Pagrindiniotekstotrauka3">
    <w:name w:val="Body Text Indent 3"/>
    <w:basedOn w:val="prastasis"/>
    <w:link w:val="Pagrindiniotekstotrauka3Diagrama"/>
    <w:uiPriority w:val="99"/>
    <w:rsid w:val="006C3C34"/>
    <w:pPr>
      <w:tabs>
        <w:tab w:val="left" w:pos="2460"/>
      </w:tabs>
      <w:overflowPunct/>
      <w:autoSpaceDE/>
      <w:autoSpaceDN/>
      <w:adjustRightInd/>
      <w:spacing w:line="360" w:lineRule="auto"/>
      <w:ind w:left="360" w:hanging="360"/>
      <w:textAlignment w:val="auto"/>
    </w:pPr>
    <w:rPr>
      <w:sz w:val="16"/>
    </w:rPr>
  </w:style>
  <w:style w:type="character" w:customStyle="1" w:styleId="Pagrindiniotekstotrauka3Diagrama">
    <w:name w:val="Pagrindinio teksto įtrauka 3 Diagrama"/>
    <w:basedOn w:val="Numatytasispastraiposriftas"/>
    <w:link w:val="Pagrindiniotekstotrauka3"/>
    <w:uiPriority w:val="99"/>
    <w:semiHidden/>
    <w:locked/>
    <w:rsid w:val="004775E1"/>
    <w:rPr>
      <w:sz w:val="16"/>
      <w:lang w:eastAsia="en-US"/>
    </w:rPr>
  </w:style>
  <w:style w:type="paragraph" w:styleId="Turinys1">
    <w:name w:val="toc 1"/>
    <w:basedOn w:val="prastasis"/>
    <w:next w:val="prastasis"/>
    <w:autoRedefine/>
    <w:uiPriority w:val="99"/>
    <w:rsid w:val="00CD31A1"/>
    <w:pPr>
      <w:overflowPunct/>
      <w:autoSpaceDE/>
      <w:autoSpaceDN/>
      <w:adjustRightInd/>
      <w:spacing w:after="120"/>
      <w:textAlignment w:val="auto"/>
    </w:pPr>
    <w:rPr>
      <w:b/>
      <w:noProof/>
      <w:szCs w:val="24"/>
      <w:lang w:eastAsia="lt-LT"/>
    </w:rPr>
  </w:style>
  <w:style w:type="character" w:styleId="Hipersaitas">
    <w:name w:val="Hyperlink"/>
    <w:basedOn w:val="Numatytasispastraiposriftas"/>
    <w:uiPriority w:val="99"/>
    <w:rsid w:val="000F30D9"/>
    <w:rPr>
      <w:rFonts w:cs="Times New Roman"/>
      <w:color w:val="0000FF"/>
      <w:u w:val="single"/>
    </w:rPr>
  </w:style>
  <w:style w:type="paragraph" w:styleId="Debesliotekstas">
    <w:name w:val="Balloon Text"/>
    <w:basedOn w:val="prastasis"/>
    <w:link w:val="DebesliotekstasDiagrama"/>
    <w:uiPriority w:val="99"/>
    <w:semiHidden/>
    <w:rsid w:val="007516F9"/>
    <w:rPr>
      <w:sz w:val="2"/>
    </w:rPr>
  </w:style>
  <w:style w:type="character" w:customStyle="1" w:styleId="DebesliotekstasDiagrama">
    <w:name w:val="Debesėlio tekstas Diagrama"/>
    <w:basedOn w:val="Numatytasispastraiposriftas"/>
    <w:link w:val="Debesliotekstas"/>
    <w:uiPriority w:val="99"/>
    <w:semiHidden/>
    <w:locked/>
    <w:rsid w:val="004775E1"/>
    <w:rPr>
      <w:sz w:val="2"/>
      <w:lang w:eastAsia="en-US"/>
    </w:rPr>
  </w:style>
  <w:style w:type="paragraph" w:customStyle="1" w:styleId="Char1CharChar">
    <w:name w:val="Char1 Char Char"/>
    <w:basedOn w:val="prastasis"/>
    <w:uiPriority w:val="99"/>
    <w:rsid w:val="00414B12"/>
    <w:pPr>
      <w:overflowPunct/>
      <w:autoSpaceDE/>
      <w:autoSpaceDN/>
      <w:adjustRightInd/>
      <w:spacing w:after="160" w:line="240" w:lineRule="exact"/>
      <w:textAlignment w:val="auto"/>
    </w:pPr>
    <w:rPr>
      <w:rFonts w:ascii="Verdana" w:hAnsi="Verdana" w:cs="Verdana"/>
      <w:sz w:val="20"/>
      <w:lang w:val="en-US"/>
    </w:rPr>
  </w:style>
  <w:style w:type="paragraph" w:customStyle="1" w:styleId="CharChar">
    <w:name w:val="Char Char"/>
    <w:basedOn w:val="prastasis"/>
    <w:uiPriority w:val="99"/>
    <w:rsid w:val="001E01DE"/>
    <w:pPr>
      <w:overflowPunct/>
      <w:autoSpaceDE/>
      <w:autoSpaceDN/>
      <w:adjustRightInd/>
      <w:spacing w:after="160" w:line="240" w:lineRule="exact"/>
      <w:textAlignment w:val="auto"/>
    </w:pPr>
    <w:rPr>
      <w:rFonts w:ascii="Tahoma" w:hAnsi="Tahoma"/>
      <w:sz w:val="20"/>
      <w:lang w:val="en-US"/>
    </w:rPr>
  </w:style>
  <w:style w:type="character" w:styleId="Grietas">
    <w:name w:val="Strong"/>
    <w:basedOn w:val="Numatytasispastraiposriftas"/>
    <w:uiPriority w:val="99"/>
    <w:qFormat/>
    <w:rsid w:val="003207DA"/>
    <w:rPr>
      <w:rFonts w:cs="Times New Roman"/>
      <w:b/>
    </w:rPr>
  </w:style>
  <w:style w:type="paragraph" w:styleId="Sraopastraipa">
    <w:name w:val="List Paragraph"/>
    <w:basedOn w:val="prastasis"/>
    <w:uiPriority w:val="99"/>
    <w:qFormat/>
    <w:rsid w:val="00DF1EFC"/>
    <w:pPr>
      <w:ind w:left="720"/>
      <w:contextualSpacing/>
    </w:pPr>
  </w:style>
  <w:style w:type="paragraph" w:customStyle="1" w:styleId="Sraopastraipa1">
    <w:name w:val="Sąrašo pastraipa1"/>
    <w:basedOn w:val="prastasis"/>
    <w:uiPriority w:val="99"/>
    <w:rsid w:val="00A7453A"/>
    <w:pPr>
      <w:overflowPunct/>
      <w:autoSpaceDE/>
      <w:autoSpaceDN/>
      <w:adjustRightInd/>
      <w:ind w:left="1296"/>
      <w:textAlignment w:val="auto"/>
    </w:pPr>
    <w:rPr>
      <w:rFonts w:eastAsia="SimSun"/>
      <w:szCs w:val="24"/>
      <w:lang w:val="en-US" w:eastAsia="zh-CN"/>
    </w:rPr>
  </w:style>
  <w:style w:type="paragraph" w:customStyle="1" w:styleId="prastasis1">
    <w:name w:val="Įprastasis1"/>
    <w:uiPriority w:val="99"/>
    <w:rsid w:val="005B7D8F"/>
    <w:pPr>
      <w:spacing w:after="200" w:line="276"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692804872">
      <w:marLeft w:val="0"/>
      <w:marRight w:val="0"/>
      <w:marTop w:val="0"/>
      <w:marBottom w:val="0"/>
      <w:divBdr>
        <w:top w:val="none" w:sz="0" w:space="0" w:color="auto"/>
        <w:left w:val="none" w:sz="0" w:space="0" w:color="auto"/>
        <w:bottom w:val="none" w:sz="0" w:space="0" w:color="auto"/>
        <w:right w:val="none" w:sz="0" w:space="0" w:color="auto"/>
      </w:divBdr>
    </w:div>
    <w:div w:id="1692804873">
      <w:marLeft w:val="0"/>
      <w:marRight w:val="0"/>
      <w:marTop w:val="0"/>
      <w:marBottom w:val="0"/>
      <w:divBdr>
        <w:top w:val="none" w:sz="0" w:space="0" w:color="auto"/>
        <w:left w:val="none" w:sz="0" w:space="0" w:color="auto"/>
        <w:bottom w:val="none" w:sz="0" w:space="0" w:color="auto"/>
        <w:right w:val="none" w:sz="0" w:space="0" w:color="auto"/>
      </w:divBdr>
    </w:div>
    <w:div w:id="1692804874">
      <w:marLeft w:val="0"/>
      <w:marRight w:val="0"/>
      <w:marTop w:val="0"/>
      <w:marBottom w:val="0"/>
      <w:divBdr>
        <w:top w:val="none" w:sz="0" w:space="0" w:color="auto"/>
        <w:left w:val="none" w:sz="0" w:space="0" w:color="auto"/>
        <w:bottom w:val="none" w:sz="0" w:space="0" w:color="auto"/>
        <w:right w:val="none" w:sz="0" w:space="0" w:color="auto"/>
      </w:divBdr>
    </w:div>
    <w:div w:id="1692804875">
      <w:marLeft w:val="0"/>
      <w:marRight w:val="0"/>
      <w:marTop w:val="0"/>
      <w:marBottom w:val="0"/>
      <w:divBdr>
        <w:top w:val="none" w:sz="0" w:space="0" w:color="auto"/>
        <w:left w:val="none" w:sz="0" w:space="0" w:color="auto"/>
        <w:bottom w:val="none" w:sz="0" w:space="0" w:color="auto"/>
        <w:right w:val="none" w:sz="0" w:space="0" w:color="auto"/>
      </w:divBdr>
    </w:div>
    <w:div w:id="1692804876">
      <w:marLeft w:val="0"/>
      <w:marRight w:val="0"/>
      <w:marTop w:val="0"/>
      <w:marBottom w:val="0"/>
      <w:divBdr>
        <w:top w:val="none" w:sz="0" w:space="0" w:color="auto"/>
        <w:left w:val="none" w:sz="0" w:space="0" w:color="auto"/>
        <w:bottom w:val="none" w:sz="0" w:space="0" w:color="auto"/>
        <w:right w:val="none" w:sz="0" w:space="0" w:color="auto"/>
      </w:divBdr>
    </w:div>
    <w:div w:id="1692804877">
      <w:marLeft w:val="0"/>
      <w:marRight w:val="0"/>
      <w:marTop w:val="0"/>
      <w:marBottom w:val="0"/>
      <w:divBdr>
        <w:top w:val="none" w:sz="0" w:space="0" w:color="auto"/>
        <w:left w:val="none" w:sz="0" w:space="0" w:color="auto"/>
        <w:bottom w:val="none" w:sz="0" w:space="0" w:color="auto"/>
        <w:right w:val="none" w:sz="0" w:space="0" w:color="auto"/>
      </w:divBdr>
    </w:div>
    <w:div w:id="1692804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uzmarskis\Application%20Data\Microsoft\Templates\tarybos%20sprendi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Template>
  <TotalTime>12</TotalTime>
  <Pages>5</Pages>
  <Words>7586</Words>
  <Characters>4325</Characters>
  <Application>Microsoft Office Word</Application>
  <DocSecurity>0</DocSecurity>
  <Lines>36</Lines>
  <Paragraphs>23</Paragraphs>
  <ScaleCrop>false</ScaleCrop>
  <Company>ARCHYVU DEPARTAMENTAS</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PKuzmarskis</dc:creator>
  <cp:keywords/>
  <dc:description/>
  <cp:lastModifiedBy>Comp</cp:lastModifiedBy>
  <cp:revision>7</cp:revision>
  <cp:lastPrinted>2024-03-22T08:00:00Z</cp:lastPrinted>
  <dcterms:created xsi:type="dcterms:W3CDTF">2024-03-18T09:24:00Z</dcterms:created>
  <dcterms:modified xsi:type="dcterms:W3CDTF">2024-03-22T08:00:00Z</dcterms:modified>
</cp:coreProperties>
</file>