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E" w:rsidRPr="00166CE7" w:rsidRDefault="00B8311E" w:rsidP="00166CE7">
      <w:pPr>
        <w:jc w:val="right"/>
        <w:rPr>
          <w:i/>
        </w:rPr>
      </w:pPr>
      <w:r w:rsidRPr="00166CE7">
        <w:rPr>
          <w:i/>
        </w:rPr>
        <w:t>Projektas</w:t>
      </w:r>
    </w:p>
    <w:p w:rsidR="00B8311E" w:rsidRDefault="00B8311E"/>
    <w:p w:rsidR="00B8311E" w:rsidRDefault="00B8311E"/>
    <w:tbl>
      <w:tblPr>
        <w:tblW w:w="0" w:type="auto"/>
        <w:tblLayout w:type="fixed"/>
        <w:tblLook w:val="0000"/>
      </w:tblPr>
      <w:tblGrid>
        <w:gridCol w:w="9322"/>
      </w:tblGrid>
      <w:tr w:rsidR="00B8311E" w:rsidTr="00270F1D">
        <w:trPr>
          <w:trHeight w:hRule="exact" w:val="979"/>
        </w:trPr>
        <w:tc>
          <w:tcPr>
            <w:tcW w:w="9322" w:type="dxa"/>
          </w:tcPr>
          <w:p w:rsidR="00B8311E" w:rsidRDefault="00E408E1" w:rsidP="00166CE7">
            <w:pPr>
              <w:spacing w:line="360" w:lineRule="auto"/>
              <w:jc w:val="center"/>
              <w:rPr>
                <w:color w:val="000000"/>
              </w:rPr>
            </w:pPr>
            <w:r w:rsidRPr="00E408E1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2pt;visibility:visible">
                  <v:imagedata r:id="rId5" o:title=""/>
                </v:shape>
              </w:pict>
            </w:r>
            <w:r w:rsidR="00B8311E">
              <w:t xml:space="preserve">                                                                                                                                Projektas</w:t>
            </w:r>
          </w:p>
        </w:tc>
      </w:tr>
      <w:tr w:rsidR="00B8311E" w:rsidTr="00270F1D">
        <w:trPr>
          <w:trHeight w:hRule="exact" w:val="2169"/>
        </w:trPr>
        <w:tc>
          <w:tcPr>
            <w:tcW w:w="9322" w:type="dxa"/>
          </w:tcPr>
          <w:p w:rsidR="00B8311E" w:rsidRPr="00182290" w:rsidRDefault="00B8311E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182290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:rsidR="00B8311E" w:rsidRDefault="00B8311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B8311E" w:rsidRDefault="00B8311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B8311E" w:rsidRDefault="00B8311E" w:rsidP="005B327C">
            <w:pPr>
              <w:spacing w:before="120"/>
              <w:jc w:val="center"/>
            </w:pPr>
            <w:r>
              <w:rPr>
                <w:b/>
                <w:bCs/>
                <w:caps/>
                <w:color w:val="000000"/>
              </w:rPr>
              <w:t>dėl PAGĖGIŲ SAVIVALDYBĖS TARYBOS 2023 M. BIRŽELIO 20 D. SPRENDIMO nR. t-119 „DĖL pagėgių savivaldybės mero rezervo lėšų naudojimo tvarkos aprašo patvirtinimo“ PAKEITIMO</w:t>
            </w:r>
          </w:p>
          <w:p w:rsidR="00B8311E" w:rsidRDefault="00B8311E" w:rsidP="005B327C"/>
          <w:p w:rsidR="00B8311E" w:rsidRPr="005B327C" w:rsidRDefault="00B8311E" w:rsidP="005B327C">
            <w:pPr>
              <w:tabs>
                <w:tab w:val="left" w:pos="3495"/>
              </w:tabs>
            </w:pPr>
            <w:r>
              <w:tab/>
            </w:r>
          </w:p>
        </w:tc>
      </w:tr>
      <w:tr w:rsidR="00B8311E" w:rsidTr="00270F1D">
        <w:trPr>
          <w:trHeight w:hRule="exact" w:val="775"/>
        </w:trPr>
        <w:tc>
          <w:tcPr>
            <w:tcW w:w="9322" w:type="dxa"/>
          </w:tcPr>
          <w:p w:rsidR="00B8311E" w:rsidRPr="00182290" w:rsidRDefault="00B8311E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 w:rsidRPr="0018229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2023 m.</w:t>
            </w:r>
            <w:r w:rsidR="00C44AF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kovo 20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 </w:t>
            </w:r>
            <w:r w:rsidRPr="00182290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d. Nr. T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1-</w:t>
            </w:r>
            <w:r w:rsidR="00C44AF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79</w:t>
            </w:r>
          </w:p>
          <w:p w:rsidR="00B8311E" w:rsidRDefault="00B8311E">
            <w:pPr>
              <w:jc w:val="center"/>
            </w:pPr>
            <w:r>
              <w:t>Pagėgiai</w:t>
            </w:r>
          </w:p>
          <w:p w:rsidR="00B8311E" w:rsidRDefault="00B8311E">
            <w:pPr>
              <w:jc w:val="center"/>
            </w:pPr>
          </w:p>
          <w:p w:rsidR="00B8311E" w:rsidRDefault="00B8311E">
            <w:pPr>
              <w:jc w:val="center"/>
            </w:pPr>
          </w:p>
          <w:p w:rsidR="00B8311E" w:rsidRDefault="00B8311E">
            <w:pPr>
              <w:jc w:val="center"/>
            </w:pPr>
          </w:p>
          <w:p w:rsidR="00B8311E" w:rsidRDefault="00B8311E">
            <w:pPr>
              <w:jc w:val="center"/>
            </w:pPr>
          </w:p>
          <w:p w:rsidR="00B8311E" w:rsidRDefault="00B8311E">
            <w:pPr>
              <w:jc w:val="center"/>
            </w:pPr>
          </w:p>
        </w:tc>
      </w:tr>
    </w:tbl>
    <w:p w:rsidR="00B8311E" w:rsidRDefault="00B8311E" w:rsidP="00681769">
      <w:pPr>
        <w:spacing w:line="276" w:lineRule="auto"/>
        <w:jc w:val="both"/>
        <w:rPr>
          <w:szCs w:val="24"/>
        </w:rPr>
      </w:pPr>
    </w:p>
    <w:p w:rsidR="00B8311E" w:rsidRPr="00166CE7" w:rsidRDefault="00B8311E" w:rsidP="00225CA2">
      <w:pPr>
        <w:ind w:firstLine="709"/>
        <w:jc w:val="both"/>
        <w:rPr>
          <w:caps/>
        </w:rPr>
      </w:pPr>
      <w:r w:rsidRPr="00EB7C49">
        <w:t xml:space="preserve">Vadovaudamasi Lietuvos Respublikos vietos savivaldos įstatymo </w:t>
      </w:r>
      <w:r>
        <w:t xml:space="preserve">7 straipsnio 3 punktu, </w:t>
      </w:r>
      <w:r w:rsidRPr="00EB7C49">
        <w:t>1</w:t>
      </w:r>
      <w:r>
        <w:t>5</w:t>
      </w:r>
      <w:r w:rsidRPr="00EB7C49">
        <w:t xml:space="preserve"> straipsnio </w:t>
      </w:r>
      <w:r>
        <w:t>13</w:t>
      </w:r>
      <w:r w:rsidRPr="00EB7C49">
        <w:t xml:space="preserve"> dali</w:t>
      </w:r>
      <w:r>
        <w:t>mi</w:t>
      </w:r>
      <w:r w:rsidRPr="00EB7C49">
        <w:t>, Lietuvos Respublikos biudžeto sandaros įstatymo 25 straipsni</w:t>
      </w:r>
      <w:r>
        <w:t>u</w:t>
      </w:r>
      <w:r w:rsidRPr="00EB7C49">
        <w:t>,</w:t>
      </w:r>
      <w:r>
        <w:t xml:space="preserve"> Lietuvos Respublikos krizių valdymo ir civilinės saugos įstatymo 47 straipsnio 3 punktu, Pagėgių</w:t>
      </w:r>
      <w:r w:rsidRPr="00EB7C49">
        <w:t xml:space="preserve"> savivaldybės taryba </w:t>
      </w:r>
      <w:r w:rsidRPr="00EB7C49">
        <w:rPr>
          <w:spacing w:val="40"/>
          <w:kern w:val="24"/>
        </w:rPr>
        <w:t>nusprendži</w:t>
      </w:r>
      <w:r w:rsidRPr="00EB7C49">
        <w:rPr>
          <w:kern w:val="24"/>
        </w:rPr>
        <w:t>a</w:t>
      </w:r>
      <w:r w:rsidRPr="00EB7C49">
        <w:t>:</w:t>
      </w:r>
    </w:p>
    <w:p w:rsidR="00B8311E" w:rsidRDefault="00B8311E" w:rsidP="00225CA2">
      <w:pPr>
        <w:pStyle w:val="Sraopastraipa"/>
        <w:numPr>
          <w:ilvl w:val="0"/>
          <w:numId w:val="16"/>
        </w:numPr>
        <w:tabs>
          <w:tab w:val="left" w:pos="993"/>
          <w:tab w:val="left" w:pos="1170"/>
        </w:tabs>
        <w:ind w:left="0" w:firstLine="709"/>
        <w:jc w:val="both"/>
      </w:pPr>
      <w:r>
        <w:rPr>
          <w:lang w:eastAsia="zh-CN"/>
        </w:rPr>
        <w:t xml:space="preserve">Pakeisti Pagėgių </w:t>
      </w:r>
      <w:r w:rsidRPr="00EB7C49">
        <w:rPr>
          <w:lang w:eastAsia="zh-CN"/>
        </w:rPr>
        <w:t xml:space="preserve">savivaldybės </w:t>
      </w:r>
      <w:r>
        <w:rPr>
          <w:lang w:eastAsia="zh-CN"/>
        </w:rPr>
        <w:t xml:space="preserve">mero </w:t>
      </w:r>
      <w:r w:rsidRPr="00EB7C49">
        <w:rPr>
          <w:lang w:eastAsia="zh-CN"/>
        </w:rPr>
        <w:t xml:space="preserve">rezervo lėšų naudojimo tvarkos </w:t>
      </w:r>
      <w:r>
        <w:rPr>
          <w:lang w:eastAsia="zh-CN"/>
        </w:rPr>
        <w:t>aprašą, patvirtintą Pagėgių</w:t>
      </w:r>
      <w:r w:rsidRPr="00EB7C49">
        <w:rPr>
          <w:lang w:eastAsia="zh-CN"/>
        </w:rPr>
        <w:t xml:space="preserve"> savivaldybės tarybos </w:t>
      </w:r>
      <w:r w:rsidRPr="00166CE7">
        <w:rPr>
          <w:bCs/>
          <w:iCs/>
          <w:color w:val="000000"/>
        </w:rPr>
        <w:t xml:space="preserve">birželio 20d. Nr. </w:t>
      </w:r>
      <w:r>
        <w:rPr>
          <w:lang w:eastAsia="zh-CN"/>
        </w:rPr>
        <w:t>sprendimu</w:t>
      </w:r>
      <w:r>
        <w:rPr>
          <w:bCs/>
          <w:iCs/>
          <w:color w:val="000000"/>
        </w:rPr>
        <w:t>T-</w:t>
      </w:r>
      <w:r w:rsidRPr="00166CE7">
        <w:rPr>
          <w:bCs/>
          <w:iCs/>
          <w:color w:val="000000"/>
        </w:rPr>
        <w:t>119</w:t>
      </w:r>
      <w:r w:rsidRPr="00EB7C49">
        <w:rPr>
          <w:lang w:eastAsia="zh-CN"/>
        </w:rPr>
        <w:t xml:space="preserve">„Dėl </w:t>
      </w:r>
      <w:r>
        <w:rPr>
          <w:lang w:eastAsia="zh-CN"/>
        </w:rPr>
        <w:t xml:space="preserve">Pagėgių </w:t>
      </w:r>
      <w:r w:rsidRPr="00EB7C49">
        <w:rPr>
          <w:lang w:eastAsia="zh-CN"/>
        </w:rPr>
        <w:t xml:space="preserve">savivaldybės </w:t>
      </w:r>
      <w:r>
        <w:rPr>
          <w:lang w:eastAsia="zh-CN"/>
        </w:rPr>
        <w:t xml:space="preserve">mero </w:t>
      </w:r>
      <w:r w:rsidRPr="00EB7C49">
        <w:rPr>
          <w:lang w:eastAsia="zh-CN"/>
        </w:rPr>
        <w:t xml:space="preserve">rezervo lėšų naudojimo tvarkos </w:t>
      </w:r>
      <w:r>
        <w:rPr>
          <w:lang w:eastAsia="zh-CN"/>
        </w:rPr>
        <w:t>aprašo patvirtinimo“</w:t>
      </w:r>
      <w:r w:rsidR="003146DF">
        <w:rPr>
          <w:lang w:eastAsia="zh-CN"/>
        </w:rPr>
        <w:t>,</w:t>
      </w:r>
      <w:r>
        <w:rPr>
          <w:lang w:eastAsia="zh-CN"/>
        </w:rPr>
        <w:t xml:space="preserve"> papildant 8</w:t>
      </w:r>
      <w:r>
        <w:rPr>
          <w:vertAlign w:val="superscript"/>
          <w:lang w:eastAsia="zh-CN"/>
        </w:rPr>
        <w:t xml:space="preserve">1 </w:t>
      </w:r>
      <w:r>
        <w:rPr>
          <w:lang w:eastAsia="zh-CN"/>
        </w:rPr>
        <w:t>punktu:</w:t>
      </w:r>
    </w:p>
    <w:p w:rsidR="00B8311E" w:rsidRPr="00225CA2" w:rsidRDefault="00B8311E" w:rsidP="00225CA2">
      <w:pPr>
        <w:tabs>
          <w:tab w:val="left" w:pos="993"/>
          <w:tab w:val="left" w:pos="1276"/>
          <w:tab w:val="left" w:pos="1418"/>
          <w:tab w:val="left" w:pos="1560"/>
        </w:tabs>
        <w:ind w:firstLine="710"/>
        <w:jc w:val="both"/>
        <w:rPr>
          <w:szCs w:val="24"/>
        </w:rPr>
      </w:pPr>
      <w:r>
        <w:rPr>
          <w:lang w:eastAsia="zh-CN"/>
        </w:rPr>
        <w:t>„</w:t>
      </w:r>
      <w:r>
        <w:t>8</w:t>
      </w:r>
      <w:r>
        <w:rPr>
          <w:vertAlign w:val="superscript"/>
        </w:rPr>
        <w:t>1</w:t>
      </w:r>
      <w:r>
        <w:t>.</w:t>
      </w:r>
      <w:r w:rsidRPr="008E0E0B">
        <w:t xml:space="preserve"> Krizių valdymo ir civilinės saugos sistemos subjektų</w:t>
      </w:r>
      <w:r>
        <w:t>, kaip jie suprantami pagal</w:t>
      </w:r>
      <w:r w:rsidRPr="00225CA2">
        <w:t xml:space="preserve"> Lietuvos Respublikos krizių valdymo ir civilinės saugos įstatymo 6 </w:t>
      </w:r>
      <w:proofErr w:type="spellStart"/>
      <w:r w:rsidRPr="00225CA2">
        <w:t>straipsnį,</w:t>
      </w:r>
      <w:r w:rsidRPr="008E0E0B">
        <w:t>sprendimams</w:t>
      </w:r>
      <w:proofErr w:type="spellEnd"/>
      <w:r w:rsidRPr="008E0E0B">
        <w:t xml:space="preserve"> ar pavedimams vykdyti būtinas lėšas Meras potvarkiu </w:t>
      </w:r>
      <w:r>
        <w:t>skiria</w:t>
      </w:r>
      <w:r w:rsidRPr="00225CA2">
        <w:t xml:space="preserve"> be </w:t>
      </w:r>
      <w:r>
        <w:t xml:space="preserve">atskiro </w:t>
      </w:r>
      <w:r w:rsidRPr="00225CA2">
        <w:t>prašymo</w:t>
      </w:r>
      <w:r>
        <w:t xml:space="preserve"> ir be nagrinėjimo Komisijoje</w:t>
      </w:r>
      <w:r w:rsidRPr="008E0E0B">
        <w:t>. Šiuo atveju Mero potvarkio projektą dėl lėšų skyrimo iš</w:t>
      </w:r>
      <w:r>
        <w:t xml:space="preserve"> rezervo Mero pavedimu rengia S</w:t>
      </w:r>
      <w:r w:rsidRPr="008E0E0B">
        <w:t>avivaldybės administracijos padalinys, atsakingas už konkretaus sprendimo ar pavedimo įgyvendinimo ar vykdymo išlaidų pateikimą apmokėti pagal kompetenciją.</w:t>
      </w:r>
      <w:r>
        <w:t>“</w:t>
      </w:r>
    </w:p>
    <w:p w:rsidR="00B8311E" w:rsidRPr="00166CE7" w:rsidRDefault="00B8311E" w:rsidP="00225CA2">
      <w:pPr>
        <w:pStyle w:val="Pagrindinistekstas"/>
        <w:tabs>
          <w:tab w:val="left" w:pos="1560"/>
        </w:tabs>
        <w:spacing w:line="276" w:lineRule="auto"/>
        <w:rPr>
          <w:sz w:val="24"/>
          <w:szCs w:val="24"/>
        </w:rPr>
      </w:pPr>
      <w:r w:rsidRPr="00166CE7">
        <w:rPr>
          <w:sz w:val="24"/>
          <w:szCs w:val="24"/>
        </w:rPr>
        <w:t xml:space="preserve">2. Sprendimą paskelbti Teisės aktų registre ir Pagėgių savivaldybės interneto svetainėje </w:t>
      </w:r>
      <w:hyperlink r:id="rId6" w:history="1">
        <w:r w:rsidRPr="00166CE7">
          <w:rPr>
            <w:rStyle w:val="Hipersaitas"/>
            <w:color w:val="auto"/>
            <w:sz w:val="24"/>
            <w:szCs w:val="24"/>
            <w:u w:val="none"/>
          </w:rPr>
          <w:t>www.pagegiai.lt</w:t>
        </w:r>
      </w:hyperlink>
      <w:r w:rsidRPr="00166CE7">
        <w:rPr>
          <w:sz w:val="24"/>
          <w:szCs w:val="24"/>
        </w:rPr>
        <w:t>.</w:t>
      </w:r>
    </w:p>
    <w:p w:rsidR="00B8311E" w:rsidRPr="00FA0BAB" w:rsidRDefault="00B8311E" w:rsidP="00FC5F69">
      <w:pPr>
        <w:pStyle w:val="Pagrindinistekstas"/>
        <w:spacing w:line="276" w:lineRule="auto"/>
        <w:ind w:left="1665"/>
        <w:rPr>
          <w:szCs w:val="24"/>
        </w:rPr>
      </w:pPr>
    </w:p>
    <w:p w:rsidR="00B8311E" w:rsidRDefault="00B8311E" w:rsidP="00CF3AA3">
      <w:pPr>
        <w:spacing w:line="276" w:lineRule="auto"/>
        <w:jc w:val="both"/>
      </w:pPr>
    </w:p>
    <w:p w:rsidR="00B8311E" w:rsidRDefault="00B8311E" w:rsidP="00FA0BAB">
      <w:pPr>
        <w:jc w:val="both"/>
        <w:rPr>
          <w:szCs w:val="24"/>
        </w:rPr>
      </w:pPr>
      <w:r>
        <w:rPr>
          <w:szCs w:val="24"/>
        </w:rPr>
        <w:t>SUDERINTA:</w:t>
      </w:r>
    </w:p>
    <w:p w:rsidR="00B8311E" w:rsidRDefault="00B8311E" w:rsidP="00FA0BAB">
      <w:pPr>
        <w:jc w:val="both"/>
        <w:rPr>
          <w:szCs w:val="24"/>
        </w:rPr>
      </w:pPr>
    </w:p>
    <w:p w:rsidR="00B8311E" w:rsidRPr="00166CE7" w:rsidRDefault="00B8311E" w:rsidP="00166CE7">
      <w:pPr>
        <w:jc w:val="both"/>
        <w:rPr>
          <w:szCs w:val="24"/>
        </w:rPr>
      </w:pPr>
      <w:r w:rsidRPr="00166CE7">
        <w:rPr>
          <w:szCs w:val="24"/>
        </w:rPr>
        <w:t xml:space="preserve">Pagėgių savivaldybės tarybos narys, </w:t>
      </w:r>
    </w:p>
    <w:p w:rsidR="00B8311E" w:rsidRPr="00166CE7" w:rsidRDefault="00B8311E" w:rsidP="00166CE7">
      <w:pPr>
        <w:jc w:val="both"/>
        <w:rPr>
          <w:szCs w:val="24"/>
        </w:rPr>
      </w:pPr>
      <w:r w:rsidRPr="00166CE7">
        <w:rPr>
          <w:szCs w:val="24"/>
        </w:rPr>
        <w:t xml:space="preserve">pavaduojantis savivaldybės merą                                                                     Gintautas Stančaitis    </w:t>
      </w:r>
    </w:p>
    <w:p w:rsidR="00B8311E" w:rsidRPr="00166CE7" w:rsidRDefault="00B8311E" w:rsidP="00166CE7">
      <w:pPr>
        <w:jc w:val="both"/>
        <w:rPr>
          <w:szCs w:val="24"/>
        </w:rPr>
      </w:pPr>
    </w:p>
    <w:p w:rsidR="00B8311E" w:rsidRPr="00166CE7" w:rsidRDefault="00B8311E" w:rsidP="00166CE7">
      <w:pPr>
        <w:jc w:val="both"/>
        <w:rPr>
          <w:szCs w:val="24"/>
        </w:rPr>
      </w:pPr>
      <w:r w:rsidRPr="00166CE7">
        <w:rPr>
          <w:szCs w:val="24"/>
        </w:rPr>
        <w:t>Administracijos direktorė                                                                                 Dalija Irena Einikienė</w:t>
      </w:r>
    </w:p>
    <w:p w:rsidR="00B8311E" w:rsidRPr="00166CE7" w:rsidRDefault="00B8311E" w:rsidP="00166CE7">
      <w:pPr>
        <w:jc w:val="both"/>
        <w:rPr>
          <w:szCs w:val="24"/>
        </w:rPr>
      </w:pPr>
    </w:p>
    <w:p w:rsidR="00B8311E" w:rsidRPr="00166CE7" w:rsidRDefault="00B8311E" w:rsidP="00166CE7">
      <w:pPr>
        <w:jc w:val="both"/>
        <w:rPr>
          <w:szCs w:val="24"/>
        </w:rPr>
      </w:pPr>
      <w:r w:rsidRPr="00166CE7">
        <w:rPr>
          <w:szCs w:val="24"/>
        </w:rPr>
        <w:t>Finansų skyriaus vedėja                                                                                    Rūta Fridrikienė</w:t>
      </w:r>
    </w:p>
    <w:p w:rsidR="00B8311E" w:rsidRPr="00166CE7" w:rsidRDefault="00B8311E" w:rsidP="00166CE7">
      <w:pPr>
        <w:jc w:val="both"/>
        <w:rPr>
          <w:szCs w:val="24"/>
        </w:rPr>
      </w:pPr>
    </w:p>
    <w:p w:rsidR="00B8311E" w:rsidRPr="00166CE7" w:rsidRDefault="00B8311E" w:rsidP="00166CE7">
      <w:pPr>
        <w:jc w:val="both"/>
        <w:rPr>
          <w:szCs w:val="24"/>
        </w:rPr>
      </w:pPr>
      <w:r w:rsidRPr="00166CE7">
        <w:rPr>
          <w:szCs w:val="24"/>
        </w:rPr>
        <w:t xml:space="preserve">Švietimo, kultūros ir sporto skyriaus  </w:t>
      </w:r>
    </w:p>
    <w:p w:rsidR="00B8311E" w:rsidRDefault="00B8311E" w:rsidP="00166CE7">
      <w:pPr>
        <w:jc w:val="both"/>
        <w:rPr>
          <w:szCs w:val="24"/>
        </w:rPr>
      </w:pPr>
      <w:r w:rsidRPr="00166CE7">
        <w:rPr>
          <w:szCs w:val="24"/>
        </w:rPr>
        <w:t xml:space="preserve">vyriausioji specialistė (kalbos ir archyvo tvarkytoja)                                      Laimutė Mickevičienė  </w:t>
      </w:r>
    </w:p>
    <w:p w:rsidR="00B8311E" w:rsidRDefault="00B8311E" w:rsidP="00166CE7">
      <w:pPr>
        <w:jc w:val="both"/>
        <w:rPr>
          <w:szCs w:val="24"/>
        </w:rPr>
      </w:pPr>
    </w:p>
    <w:p w:rsidR="00B8311E" w:rsidRDefault="00B8311E" w:rsidP="00166CE7">
      <w:pPr>
        <w:jc w:val="both"/>
        <w:rPr>
          <w:szCs w:val="24"/>
        </w:rPr>
      </w:pPr>
    </w:p>
    <w:p w:rsidR="00B8311E" w:rsidRPr="00166CE7" w:rsidRDefault="00B8311E" w:rsidP="00166CE7">
      <w:pPr>
        <w:jc w:val="both"/>
        <w:rPr>
          <w:szCs w:val="24"/>
        </w:rPr>
      </w:pPr>
      <w:r w:rsidRPr="00166CE7">
        <w:rPr>
          <w:szCs w:val="24"/>
        </w:rPr>
        <w:t>Parengė Ingrida Zavistauskaitė,</w:t>
      </w:r>
    </w:p>
    <w:p w:rsidR="00B8311E" w:rsidRPr="00166CE7" w:rsidRDefault="00B8311E" w:rsidP="00166CE7">
      <w:pPr>
        <w:jc w:val="both"/>
        <w:rPr>
          <w:szCs w:val="24"/>
        </w:rPr>
      </w:pPr>
      <w:r w:rsidRPr="00166CE7">
        <w:rPr>
          <w:szCs w:val="24"/>
        </w:rPr>
        <w:t xml:space="preserve">Teisės, personalo ir civilinės metrikacijos skyriaus </w:t>
      </w:r>
    </w:p>
    <w:p w:rsidR="00B8311E" w:rsidRDefault="00B8311E" w:rsidP="00FA0BAB">
      <w:pPr>
        <w:jc w:val="both"/>
        <w:rPr>
          <w:szCs w:val="24"/>
        </w:rPr>
      </w:pPr>
      <w:r w:rsidRPr="00166CE7">
        <w:rPr>
          <w:szCs w:val="24"/>
        </w:rPr>
        <w:t xml:space="preserve">vyresnioji specialistė   </w:t>
      </w:r>
    </w:p>
    <w:p w:rsidR="00CD1E23" w:rsidRDefault="00CD1E23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Pr="00B77AA3" w:rsidRDefault="00B8311E" w:rsidP="00CC7C48">
      <w:pPr>
        <w:ind w:left="3806" w:firstLine="1296"/>
      </w:pPr>
      <w:r w:rsidRPr="00BF1901">
        <w:rPr>
          <w:color w:val="000000"/>
        </w:rPr>
        <w:lastRenderedPageBreak/>
        <w:t>Pagėgių savivaldybės tarybos</w:t>
      </w:r>
    </w:p>
    <w:p w:rsidR="00B8311E" w:rsidRPr="00BF1901" w:rsidRDefault="00B8311E" w:rsidP="00CC7C48">
      <w:pPr>
        <w:ind w:left="5102"/>
        <w:jc w:val="both"/>
        <w:rPr>
          <w:color w:val="000000"/>
        </w:rPr>
      </w:pPr>
      <w:r w:rsidRPr="00BF1901">
        <w:rPr>
          <w:color w:val="000000"/>
        </w:rPr>
        <w:t>veiklos reglamento</w:t>
      </w:r>
    </w:p>
    <w:p w:rsidR="00B8311E" w:rsidRDefault="00B8311E" w:rsidP="00CC7C48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4</w:t>
      </w:r>
      <w:r w:rsidRPr="00BF1901">
        <w:rPr>
          <w:color w:val="000000"/>
        </w:rPr>
        <w:t xml:space="preserve"> priedas</w:t>
      </w:r>
    </w:p>
    <w:p w:rsidR="00B8311E" w:rsidRDefault="00B8311E" w:rsidP="00CC7C48">
      <w:pPr>
        <w:jc w:val="right"/>
        <w:rPr>
          <w:b/>
          <w:bCs/>
          <w:color w:val="000000"/>
        </w:rPr>
      </w:pPr>
    </w:p>
    <w:p w:rsidR="00B8311E" w:rsidRDefault="00B8311E" w:rsidP="00CC7C48">
      <w:pPr>
        <w:jc w:val="center"/>
        <w:rPr>
          <w:b/>
          <w:bCs/>
        </w:rPr>
      </w:pPr>
      <w:r>
        <w:rPr>
          <w:b/>
          <w:bCs/>
        </w:rPr>
        <w:t>SPRENDIMO PROJEKTO „</w:t>
      </w:r>
      <w:r>
        <w:rPr>
          <w:b/>
          <w:bCs/>
          <w:caps/>
          <w:color w:val="000000"/>
        </w:rPr>
        <w:t>dėl PAGĖGIŲ SAVIVALDYBĖS TARYBOS 2023 M. BIRŽELIO 20 D. SPRENDIMO nR. T-119 „DĖL pagėgių savivaldybės mero rezervo lėšų naudojimo tvarkos aprašo patvirtinimo“ PAKEITIMO</w:t>
      </w:r>
      <w:r>
        <w:rPr>
          <w:b/>
          <w:bCs/>
        </w:rPr>
        <w:t xml:space="preserve">“ </w:t>
      </w:r>
    </w:p>
    <w:p w:rsidR="00B8311E" w:rsidRDefault="00B8311E" w:rsidP="00CC7C48">
      <w:pPr>
        <w:ind w:firstLine="720"/>
        <w:jc w:val="center"/>
        <w:rPr>
          <w:b/>
          <w:bCs/>
        </w:rPr>
      </w:pPr>
    </w:p>
    <w:p w:rsidR="00B8311E" w:rsidRPr="00F65C1A" w:rsidRDefault="00B8311E" w:rsidP="00CC7C48">
      <w:pPr>
        <w:ind w:firstLine="72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</w:rPr>
        <w:t>AIŠKINAMASIS RAŠTAS</w:t>
      </w:r>
    </w:p>
    <w:p w:rsidR="00B8311E" w:rsidRDefault="00B8311E" w:rsidP="00CC7C48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2024-03-19</w:t>
      </w:r>
    </w:p>
    <w:p w:rsidR="00B8311E" w:rsidRDefault="00B8311E" w:rsidP="00CC7C48">
      <w:pPr>
        <w:ind w:firstLine="720"/>
        <w:jc w:val="center"/>
        <w:rPr>
          <w:bCs/>
          <w:color w:val="000000"/>
        </w:rPr>
      </w:pPr>
    </w:p>
    <w:p w:rsidR="00B8311E" w:rsidRPr="006D7AB5" w:rsidRDefault="00B8311E" w:rsidP="00CC7C48">
      <w:pPr>
        <w:jc w:val="both"/>
        <w:rPr>
          <w:szCs w:val="24"/>
          <w:lang w:eastAsia="lt-LT"/>
        </w:rPr>
      </w:pPr>
      <w:r>
        <w:rPr>
          <w:b/>
          <w:bCs/>
          <w:i/>
          <w:iCs/>
          <w:color w:val="000000"/>
        </w:rPr>
        <w:tab/>
        <w:t xml:space="preserve">1. </w:t>
      </w:r>
      <w:r w:rsidRPr="00982CB3">
        <w:rPr>
          <w:b/>
          <w:bCs/>
          <w:i/>
          <w:iCs/>
          <w:color w:val="000000"/>
        </w:rPr>
        <w:t xml:space="preserve">Projekto rengimą paskatinusios priežastys, parengto projekto tikslai ir uždaviniai. </w:t>
      </w:r>
      <w:r>
        <w:rPr>
          <w:b/>
          <w:bCs/>
          <w:i/>
          <w:iCs/>
          <w:color w:val="000000"/>
        </w:rPr>
        <w:tab/>
      </w:r>
      <w:r>
        <w:rPr>
          <w:bCs/>
          <w:iCs/>
          <w:color w:val="000000"/>
        </w:rPr>
        <w:t xml:space="preserve">Reikalinga pakeisti </w:t>
      </w:r>
      <w:r>
        <w:rPr>
          <w:lang w:eastAsia="zh-CN"/>
        </w:rPr>
        <w:t xml:space="preserve">Pagėgių </w:t>
      </w:r>
      <w:r w:rsidRPr="00EB7C49">
        <w:rPr>
          <w:lang w:eastAsia="zh-CN"/>
        </w:rPr>
        <w:t xml:space="preserve">savivaldybės </w:t>
      </w:r>
      <w:r>
        <w:rPr>
          <w:lang w:eastAsia="zh-CN"/>
        </w:rPr>
        <w:t xml:space="preserve">mero </w:t>
      </w:r>
      <w:r w:rsidRPr="00EB7C49">
        <w:rPr>
          <w:lang w:eastAsia="zh-CN"/>
        </w:rPr>
        <w:t xml:space="preserve">rezervo lėšų naudojimo tvarkos </w:t>
      </w:r>
      <w:r>
        <w:rPr>
          <w:lang w:eastAsia="zh-CN"/>
        </w:rPr>
        <w:t xml:space="preserve">aprašą, papildant nauju punktu, kuris leistų Pagėgių savivaldybėsįstaigų </w:t>
      </w:r>
      <w:r w:rsidRPr="006D7AB5">
        <w:rPr>
          <w:szCs w:val="24"/>
        </w:rPr>
        <w:t>sprendimų ar pavedimų vykdymui būtinas lėšas</w:t>
      </w:r>
      <w:r w:rsidR="00937BD3">
        <w:rPr>
          <w:szCs w:val="24"/>
        </w:rPr>
        <w:t xml:space="preserve"> skirti </w:t>
      </w:r>
      <w:r w:rsidRPr="006D7AB5">
        <w:rPr>
          <w:szCs w:val="24"/>
        </w:rPr>
        <w:t>Mer</w:t>
      </w:r>
      <w:r w:rsidR="00937BD3">
        <w:rPr>
          <w:szCs w:val="24"/>
        </w:rPr>
        <w:t>o</w:t>
      </w:r>
      <w:r w:rsidRPr="006D7AB5">
        <w:rPr>
          <w:szCs w:val="24"/>
        </w:rPr>
        <w:t xml:space="preserve"> potvarkiu iš Mero rezervo be atskiro prašymo ir nagrinėjimo Komisijoje.</w:t>
      </w:r>
    </w:p>
    <w:p w:rsidR="00B8311E" w:rsidRPr="00F96B70" w:rsidRDefault="00B8311E" w:rsidP="00CC7C48">
      <w:pPr>
        <w:jc w:val="both"/>
      </w:pPr>
      <w:r>
        <w:tab/>
      </w:r>
      <w:r w:rsidRPr="00982CB3">
        <w:rPr>
          <w:b/>
          <w:i/>
        </w:rPr>
        <w:t>2. Projekto iniciatoriai (institucija, asmenys ar piliečių atstovai) ir rengėjai.</w:t>
      </w:r>
      <w:r>
        <w:t xml:space="preserve">Projekto iniciatorius – Pagėgių savivaldybės mero institucija, rengėjas – Teisės, personalo ir civilinės metrikacijos </w:t>
      </w:r>
      <w:r w:rsidRPr="00736822">
        <w:t xml:space="preserve">skyriaus </w:t>
      </w:r>
      <w:r>
        <w:t>vyresnioji specialistė Ingrida Zavistauskaitė, tel. 8 602 03 603, el.p. i.zavistauskaite@pagegiai.lt</w:t>
      </w:r>
      <w:r w:rsidRPr="004B09CE">
        <w:t>.</w:t>
      </w:r>
    </w:p>
    <w:p w:rsidR="00B8311E" w:rsidRDefault="00B8311E" w:rsidP="00CC7C48">
      <w:pPr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i/>
          <w:iCs/>
          <w:color w:val="000000"/>
        </w:rPr>
        <w:tab/>
        <w:t>3</w:t>
      </w:r>
      <w:r w:rsidRPr="004B09CE">
        <w:rPr>
          <w:b/>
          <w:bCs/>
          <w:i/>
          <w:iCs/>
          <w:color w:val="000000"/>
        </w:rPr>
        <w:t xml:space="preserve">. </w:t>
      </w:r>
      <w:r w:rsidRPr="000A25D1">
        <w:rPr>
          <w:b/>
          <w:bCs/>
          <w:i/>
          <w:iCs/>
          <w:color w:val="000000"/>
        </w:rPr>
        <w:t>Kaip</w:t>
      </w:r>
      <w:r w:rsidRPr="00A631E9">
        <w:rPr>
          <w:b/>
          <w:bCs/>
          <w:i/>
          <w:iCs/>
          <w:color w:val="000000"/>
        </w:rPr>
        <w:t xml:space="preserve"> šiuo metu yra reguliuojami projekte aptarti teisiniai santykiai.</w:t>
      </w:r>
      <w:r w:rsidRPr="00EB7C49">
        <w:t>Lietuvos Respublikos vietos savivaldos įstatymo</w:t>
      </w:r>
      <w:r>
        <w:t xml:space="preserve"> 7 straipsnio 3 punktu,</w:t>
      </w:r>
      <w:r w:rsidRPr="00EB7C49">
        <w:t xml:space="preserve"> 1</w:t>
      </w:r>
      <w:r>
        <w:t>5</w:t>
      </w:r>
      <w:r w:rsidRPr="00EB7C49">
        <w:t xml:space="preserve"> straipsnio </w:t>
      </w:r>
      <w:r>
        <w:t>13</w:t>
      </w:r>
      <w:r w:rsidRPr="00EB7C49">
        <w:t xml:space="preserve"> dali</w:t>
      </w:r>
      <w:r>
        <w:t>mi</w:t>
      </w:r>
      <w:r w:rsidRPr="00EB7C49">
        <w:t>, Lietuvos Respublikos biudžeto sandaros įstatymo 25 straipsni</w:t>
      </w:r>
      <w:r>
        <w:t>u</w:t>
      </w:r>
      <w:r w:rsidRPr="00EB7C49">
        <w:t>,</w:t>
      </w:r>
      <w:r>
        <w:t xml:space="preserve"> Lietuvos Respublikos krizių valdymo ir civilinės saugos įstatymo 47 straipsnio 3 punktu.</w:t>
      </w:r>
    </w:p>
    <w:p w:rsidR="00B8311E" w:rsidRDefault="00B8311E" w:rsidP="00CC7C48">
      <w:pPr>
        <w:jc w:val="both"/>
        <w:rPr>
          <w:szCs w:val="24"/>
          <w:lang w:eastAsia="lt-LT"/>
        </w:rPr>
      </w:pPr>
      <w:r>
        <w:tab/>
      </w:r>
      <w:r>
        <w:rPr>
          <w:b/>
        </w:rPr>
        <w:t>4</w:t>
      </w:r>
      <w:r w:rsidRPr="004B09CE">
        <w:t xml:space="preserve">. </w:t>
      </w:r>
      <w:r w:rsidRPr="00A631E9">
        <w:rPr>
          <w:b/>
          <w:i/>
        </w:rPr>
        <w:t>Kokios siūlomos naujos teisinio reguliavimo nuostatos, kokių teigiamų rezultatų laukiama.</w:t>
      </w:r>
      <w:r>
        <w:rPr>
          <w:bCs/>
          <w:iCs/>
        </w:rPr>
        <w:t>P</w:t>
      </w:r>
      <w:r w:rsidRPr="004B09CE">
        <w:rPr>
          <w:bCs/>
          <w:iCs/>
        </w:rPr>
        <w:t>riėmus šį sprendimą</w:t>
      </w:r>
      <w:r>
        <w:rPr>
          <w:bCs/>
          <w:iCs/>
        </w:rPr>
        <w:t>,</w:t>
      </w:r>
      <w:r>
        <w:t xml:space="preserve"> papildytas </w:t>
      </w:r>
      <w:r>
        <w:rPr>
          <w:lang w:eastAsia="zh-CN"/>
        </w:rPr>
        <w:t xml:space="preserve">Pagėgių </w:t>
      </w:r>
      <w:r w:rsidRPr="00EB7C49">
        <w:rPr>
          <w:lang w:eastAsia="zh-CN"/>
        </w:rPr>
        <w:t xml:space="preserve">savivaldybės </w:t>
      </w:r>
      <w:r>
        <w:rPr>
          <w:lang w:eastAsia="zh-CN"/>
        </w:rPr>
        <w:t xml:space="preserve">mero </w:t>
      </w:r>
      <w:r w:rsidRPr="00EB7C49">
        <w:rPr>
          <w:lang w:eastAsia="zh-CN"/>
        </w:rPr>
        <w:t xml:space="preserve">rezervo lėšų naudojimo tvarkos </w:t>
      </w:r>
      <w:r>
        <w:rPr>
          <w:lang w:eastAsia="zh-CN"/>
        </w:rPr>
        <w:t>aprašas leis efektyviau ir operatyviau spręsti ekstremalios situacijos ar ypatingo įvykio metu iškilusias problemas.</w:t>
      </w:r>
    </w:p>
    <w:p w:rsidR="00B8311E" w:rsidRPr="004B09CE" w:rsidRDefault="00B8311E" w:rsidP="00CC7C48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5</w:t>
      </w:r>
      <w:r w:rsidRPr="004B09CE">
        <w:rPr>
          <w:b/>
          <w:bCs/>
          <w:i/>
          <w:iCs/>
          <w:color w:val="000000"/>
        </w:rPr>
        <w:t xml:space="preserve">. Galimos neigiamos priimto projekto pasekmės ir kokių priemonių reikėtų imtis, kad tokiųpasekmių būtų išvengta: </w:t>
      </w:r>
      <w:r w:rsidRPr="004B09CE">
        <w:t xml:space="preserve"> priėmus sprendimą neigiamų pasekmių nenumatoma. </w:t>
      </w:r>
    </w:p>
    <w:p w:rsidR="00B8311E" w:rsidRPr="004B09CE" w:rsidRDefault="00B8311E" w:rsidP="00CC7C48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6</w:t>
      </w:r>
      <w:r w:rsidRPr="004B09CE">
        <w:rPr>
          <w:b/>
          <w:bCs/>
          <w:i/>
          <w:iCs/>
          <w:color w:val="000000"/>
        </w:rPr>
        <w:t>. Kokius galiojančius aktus (tarybos, mero, savivaldybės administracijos direktoriaus)reikėtų pakeisti ir panaikinti, priėmus sprendimą pagal teikiamą projekt</w:t>
      </w:r>
      <w:r>
        <w:rPr>
          <w:b/>
          <w:bCs/>
          <w:i/>
          <w:iCs/>
          <w:color w:val="000000"/>
        </w:rPr>
        <w:t xml:space="preserve">ą: </w:t>
      </w:r>
      <w:r>
        <w:rPr>
          <w:bCs/>
          <w:iCs/>
          <w:color w:val="000000"/>
        </w:rPr>
        <w:t>k</w:t>
      </w:r>
      <w:r w:rsidRPr="004B09CE">
        <w:t>itų galiojančių aktų keisti ar naikinti nereikės.</w:t>
      </w:r>
    </w:p>
    <w:p w:rsidR="00B8311E" w:rsidRPr="00A631E9" w:rsidRDefault="00B8311E" w:rsidP="00CC7C48">
      <w:pPr>
        <w:widowControl w:val="0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A631E9">
        <w:rPr>
          <w:b/>
          <w:bCs/>
          <w:i/>
          <w:iCs/>
          <w:color w:val="000000"/>
        </w:rPr>
        <w:t xml:space="preserve">7. </w:t>
      </w:r>
      <w:r w:rsidRPr="00A631E9">
        <w:rPr>
          <w:b/>
          <w:i/>
        </w:rPr>
        <w:t>Sprendimo projektui įgyvendinti reikalingos lėšos, finansavimo šaltiniai.</w:t>
      </w:r>
      <w:r w:rsidRPr="00A631E9">
        <w:t>Nereikalinga</w:t>
      </w:r>
      <w:r>
        <w:t>.</w:t>
      </w:r>
    </w:p>
    <w:p w:rsidR="00B8311E" w:rsidRPr="004B09CE" w:rsidRDefault="00B8311E" w:rsidP="00CC7C48">
      <w:pPr>
        <w:widowControl w:val="0"/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8</w:t>
      </w:r>
      <w:r w:rsidRPr="004B09CE">
        <w:rPr>
          <w:b/>
          <w:bCs/>
          <w:i/>
          <w:iCs/>
          <w:color w:val="000000"/>
        </w:rPr>
        <w:t xml:space="preserve">. </w:t>
      </w:r>
      <w:r w:rsidRPr="00A631E9">
        <w:rPr>
          <w:b/>
          <w:bCs/>
          <w:i/>
          <w:iCs/>
          <w:color w:val="000000"/>
        </w:rPr>
        <w:t>Sprendimo projekto rengimo metu gauti specialistų vertinimai ir išvados.</w:t>
      </w:r>
      <w:r w:rsidRPr="00A631E9">
        <w:rPr>
          <w:bCs/>
          <w:iCs/>
          <w:color w:val="000000"/>
        </w:rPr>
        <w:t>Nėra.</w:t>
      </w:r>
    </w:p>
    <w:p w:rsidR="00B8311E" w:rsidRDefault="00B8311E" w:rsidP="00CC7C48">
      <w:pPr>
        <w:widowControl w:val="0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  <w:t>9</w:t>
      </w:r>
      <w:r w:rsidRPr="004B09CE">
        <w:rPr>
          <w:b/>
          <w:bCs/>
          <w:i/>
          <w:iCs/>
          <w:color w:val="000000"/>
        </w:rPr>
        <w:t xml:space="preserve">. </w:t>
      </w:r>
      <w:r w:rsidRPr="00F475F9">
        <w:rPr>
          <w:b/>
          <w:bCs/>
          <w:i/>
          <w:iCs/>
          <w:color w:val="000000"/>
        </w:rPr>
        <w:t>Numatomo teisinio reguliavimo poveikio vertinimo rezultatai.</w:t>
      </w:r>
      <w:r w:rsidRPr="00F475F9">
        <w:rPr>
          <w:bCs/>
          <w:iCs/>
          <w:color w:val="000000"/>
        </w:rPr>
        <w:t>Nėra.</w:t>
      </w:r>
    </w:p>
    <w:p w:rsidR="00B8311E" w:rsidRDefault="00B8311E" w:rsidP="007A352A">
      <w:pPr>
        <w:widowControl w:val="0"/>
        <w:jc w:val="both"/>
      </w:pPr>
      <w:r>
        <w:rPr>
          <w:b/>
        </w:rPr>
        <w:tab/>
      </w:r>
      <w:r w:rsidRPr="00F475F9">
        <w:rPr>
          <w:b/>
          <w:i/>
        </w:rPr>
        <w:t>10. Sprendimo projekto antikorupcinis vertinimas.</w:t>
      </w:r>
      <w:r w:rsidRPr="0061356B">
        <w:t>Nereikalingas.</w:t>
      </w:r>
      <w:bookmarkStart w:id="0" w:name="part_b187ae8922894c51bbc99be80866535e"/>
      <w:bookmarkEnd w:id="0"/>
    </w:p>
    <w:p w:rsidR="00B8311E" w:rsidRPr="007A352A" w:rsidRDefault="00B8311E" w:rsidP="007A352A">
      <w:pPr>
        <w:widowControl w:val="0"/>
        <w:ind w:firstLine="1276"/>
        <w:jc w:val="both"/>
      </w:pPr>
      <w:r w:rsidRPr="00F475F9">
        <w:rPr>
          <w:b/>
          <w:i/>
        </w:rPr>
        <w:t>11. Kiti, iniciatoriaus nuomone, reikalingi pagrindimai ir paaiškinimai.</w:t>
      </w:r>
      <w:r>
        <w:rPr>
          <w:lang w:eastAsia="zh-CN"/>
        </w:rPr>
        <w:t xml:space="preserve">Pagėgių </w:t>
      </w:r>
      <w:r w:rsidRPr="00EB7C49">
        <w:rPr>
          <w:lang w:eastAsia="zh-CN"/>
        </w:rPr>
        <w:t xml:space="preserve">savivaldybės </w:t>
      </w:r>
      <w:r>
        <w:rPr>
          <w:lang w:eastAsia="zh-CN"/>
        </w:rPr>
        <w:t xml:space="preserve">mero </w:t>
      </w:r>
      <w:r w:rsidRPr="00EB7C49">
        <w:rPr>
          <w:lang w:eastAsia="zh-CN"/>
        </w:rPr>
        <w:t xml:space="preserve">rezervo lėšų naudojimo tvarkos </w:t>
      </w:r>
      <w:r>
        <w:rPr>
          <w:lang w:eastAsia="zh-CN"/>
        </w:rPr>
        <w:t>aprašo</w:t>
      </w:r>
      <w:r>
        <w:t xml:space="preserve"> III skyriaus lyginimasis variantas:</w:t>
      </w:r>
    </w:p>
    <w:p w:rsidR="00B8311E" w:rsidRDefault="00B8311E" w:rsidP="00906639">
      <w:pPr>
        <w:tabs>
          <w:tab w:val="left" w:pos="851"/>
        </w:tabs>
        <w:jc w:val="center"/>
        <w:rPr>
          <w:b/>
          <w:i/>
        </w:rPr>
      </w:pPr>
    </w:p>
    <w:p w:rsidR="00B8311E" w:rsidRDefault="00B8311E" w:rsidP="00906639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i/>
        </w:rPr>
        <w:t>„</w:t>
      </w:r>
      <w:r>
        <w:rPr>
          <w:b/>
          <w:szCs w:val="24"/>
        </w:rPr>
        <w:t>III SKYRIUS</w:t>
      </w:r>
    </w:p>
    <w:p w:rsidR="00B8311E" w:rsidRDefault="00B8311E" w:rsidP="00906639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REZERVO LĖŠŲ SKYRIMAS, APSKAITA IR KONTROLĖ</w:t>
      </w:r>
    </w:p>
    <w:p w:rsidR="00B8311E" w:rsidRPr="008E0E0B" w:rsidRDefault="00B8311E" w:rsidP="00906639">
      <w:pPr>
        <w:tabs>
          <w:tab w:val="left" w:pos="1134"/>
        </w:tabs>
        <w:jc w:val="both"/>
        <w:rPr>
          <w:szCs w:val="24"/>
        </w:rPr>
      </w:pPr>
    </w:p>
    <w:p w:rsidR="00B8311E" w:rsidRDefault="00B8311E" w:rsidP="00906639">
      <w:pPr>
        <w:tabs>
          <w:tab w:val="left" w:pos="851"/>
          <w:tab w:val="left" w:pos="1070"/>
          <w:tab w:val="left" w:pos="1134"/>
          <w:tab w:val="left" w:pos="1418"/>
          <w:tab w:val="left" w:pos="1560"/>
        </w:tabs>
        <w:ind w:left="1070" w:hanging="360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Rezervo lėšos gali būti skiriamos fiziniams ar juridiniams asmenims (toliau – Asmenys):</w:t>
      </w:r>
    </w:p>
    <w:p w:rsidR="00B8311E" w:rsidRDefault="00B8311E" w:rsidP="00906639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6.1.</w:t>
      </w:r>
      <w:r>
        <w:rPr>
          <w:szCs w:val="24"/>
        </w:rPr>
        <w:tab/>
        <w:t>kurių deklaruota gyvenamoji vieta ar buveinės registracijos vieta yra Pagėgių savivaldybėje;</w:t>
      </w:r>
    </w:p>
    <w:p w:rsidR="00B8311E" w:rsidRDefault="00B8311E" w:rsidP="00906639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6.2.</w:t>
      </w:r>
      <w:r>
        <w:rPr>
          <w:szCs w:val="24"/>
        </w:rPr>
        <w:tab/>
        <w:t>kuriems nuosavybės teise priklausantis turtas yra registruotas Pagėgių savivaldybėje;</w:t>
      </w:r>
    </w:p>
    <w:p w:rsidR="00B8311E" w:rsidRDefault="00B8311E" w:rsidP="00906639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6.3.</w:t>
      </w:r>
      <w:r>
        <w:rPr>
          <w:szCs w:val="24"/>
        </w:rPr>
        <w:tab/>
        <w:t>kuriems nuosavybės teise priklausantis turtas nebuvo apdraustas ir negauta draudimo išmoka.</w:t>
      </w:r>
    </w:p>
    <w:p w:rsidR="00B8311E" w:rsidRDefault="00B8311E" w:rsidP="00906639">
      <w:pPr>
        <w:tabs>
          <w:tab w:val="left" w:pos="1134"/>
        </w:tabs>
        <w:jc w:val="both"/>
        <w:rPr>
          <w:szCs w:val="24"/>
        </w:rPr>
      </w:pPr>
    </w:p>
    <w:p w:rsidR="00B8311E" w:rsidRDefault="00B8311E" w:rsidP="00906639">
      <w:pPr>
        <w:tabs>
          <w:tab w:val="left" w:pos="710"/>
          <w:tab w:val="left" w:pos="851"/>
          <w:tab w:val="left" w:pos="993"/>
          <w:tab w:val="left" w:pos="1276"/>
          <w:tab w:val="left" w:pos="1418"/>
          <w:tab w:val="left" w:pos="1560"/>
        </w:tabs>
        <w:ind w:firstLine="710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Asmenys, norintys gauti lėšų iš rezervo 5.1–5.3 papunkčiuose nurodytiems tikslams, Savivaldybės merui ne vėliau kaip per 60 kalendorinių dienų nuo ekstremaliosios situacijos, </w:t>
      </w:r>
      <w:r>
        <w:rPr>
          <w:szCs w:val="24"/>
        </w:rPr>
        <w:lastRenderedPageBreak/>
        <w:t>ekstremaliojo įvykio, gaisro, stichinės nelaimės ar nepaprastosios padėties metu įvykusio įvykio, teikia:</w:t>
      </w:r>
    </w:p>
    <w:p w:rsidR="00B8311E" w:rsidRDefault="00B8311E" w:rsidP="00906639">
      <w:pPr>
        <w:tabs>
          <w:tab w:val="left" w:pos="851"/>
          <w:tab w:val="left" w:pos="993"/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7.1.</w:t>
      </w:r>
      <w:r>
        <w:rPr>
          <w:szCs w:val="24"/>
        </w:rPr>
        <w:tab/>
        <w:t>motyvuotą prašymą su pagrįstais skaičiavimais (sąmatomis), išlaidas patvirtinančių dokumentų kopijas bei kitą informaciją, reikalingą prašymui nagrinėti (Priešgaisrinės gelbėjimo tarnybos pažymą (gaisro ar stichinės nelaimės atveju), nuosavybės teisę į pastatus, žemę, mišką, pasėlius ar kt. turtą, kuriam buvo padaryta žala, patvirtinančius dokumentus);</w:t>
      </w:r>
    </w:p>
    <w:p w:rsidR="00B8311E" w:rsidRDefault="00B8311E" w:rsidP="00906639">
      <w:p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1430" w:hanging="721"/>
        <w:jc w:val="both"/>
        <w:rPr>
          <w:szCs w:val="24"/>
        </w:rPr>
      </w:pPr>
      <w:r>
        <w:rPr>
          <w:szCs w:val="24"/>
        </w:rPr>
        <w:t>7.2.</w:t>
      </w:r>
      <w:r>
        <w:rPr>
          <w:szCs w:val="24"/>
        </w:rPr>
        <w:tab/>
        <w:t>duomenis apie asmenį, banko sąskaitą, į kurią bus pervedamos lėšos.</w:t>
      </w:r>
    </w:p>
    <w:p w:rsidR="00B8311E" w:rsidRDefault="00B8311E" w:rsidP="00906639">
      <w:pPr>
        <w:tabs>
          <w:tab w:val="left" w:pos="993"/>
          <w:tab w:val="left" w:pos="1276"/>
          <w:tab w:val="left" w:pos="1418"/>
          <w:tab w:val="left" w:pos="1560"/>
        </w:tabs>
        <w:ind w:firstLine="710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Asmenų prašymus dėl išlaidų kompensavimo nagrinėja Savivaldybės mero potvarkiu sudaryta komisija (toliau – Komisija).</w:t>
      </w:r>
    </w:p>
    <w:p w:rsidR="00B8311E" w:rsidRDefault="00B8311E" w:rsidP="00906639">
      <w:pPr>
        <w:tabs>
          <w:tab w:val="left" w:pos="993"/>
          <w:tab w:val="left" w:pos="1276"/>
          <w:tab w:val="left" w:pos="1418"/>
          <w:tab w:val="left" w:pos="1560"/>
        </w:tabs>
        <w:ind w:firstLine="710"/>
        <w:jc w:val="both"/>
        <w:rPr>
          <w:szCs w:val="24"/>
        </w:rPr>
      </w:pPr>
      <w:r>
        <w:rPr>
          <w:color w:val="FF0000"/>
          <w:szCs w:val="24"/>
        </w:rPr>
        <w:t>8</w:t>
      </w:r>
      <w:r>
        <w:rPr>
          <w:color w:val="FF0000"/>
          <w:szCs w:val="24"/>
          <w:vertAlign w:val="superscript"/>
        </w:rPr>
        <w:t>1</w:t>
      </w:r>
      <w:r>
        <w:rPr>
          <w:color w:val="FF0000"/>
          <w:szCs w:val="24"/>
        </w:rPr>
        <w:t>.</w:t>
      </w:r>
      <w:r w:rsidRPr="008E0E0B">
        <w:rPr>
          <w:color w:val="FF0000"/>
          <w:szCs w:val="24"/>
        </w:rPr>
        <w:t xml:space="preserve"> Krizių valdymo ir civilinės saugos sistemos subjektų</w:t>
      </w:r>
      <w:r>
        <w:rPr>
          <w:color w:val="FF0000"/>
          <w:szCs w:val="24"/>
        </w:rPr>
        <w:t>, kaip jie suprantami pagal</w:t>
      </w:r>
      <w:r w:rsidRPr="00225CA2">
        <w:rPr>
          <w:color w:val="FF0000"/>
        </w:rPr>
        <w:t>Lietuvos Respublikos krizių valdymo ir civilinės saugos įstatymo 6 straipsnį,</w:t>
      </w:r>
      <w:r w:rsidRPr="008E0E0B">
        <w:rPr>
          <w:color w:val="FF0000"/>
          <w:szCs w:val="24"/>
        </w:rPr>
        <w:t xml:space="preserve"> sprendimams ar pavedimams vykdyti būtinas lėšas Meras potvarkiu </w:t>
      </w:r>
      <w:r>
        <w:rPr>
          <w:color w:val="FF0000"/>
          <w:szCs w:val="24"/>
        </w:rPr>
        <w:t>skiria</w:t>
      </w:r>
      <w:r w:rsidRPr="00225CA2">
        <w:rPr>
          <w:color w:val="FF0000"/>
          <w:szCs w:val="24"/>
        </w:rPr>
        <w:t xml:space="preserve"> be </w:t>
      </w:r>
      <w:r>
        <w:rPr>
          <w:color w:val="FF0000"/>
          <w:szCs w:val="24"/>
        </w:rPr>
        <w:t xml:space="preserve">atskiro </w:t>
      </w:r>
      <w:r w:rsidRPr="00225CA2">
        <w:rPr>
          <w:color w:val="FF0000"/>
          <w:szCs w:val="24"/>
        </w:rPr>
        <w:t>prašymo</w:t>
      </w:r>
      <w:r>
        <w:rPr>
          <w:color w:val="FF0000"/>
          <w:szCs w:val="24"/>
        </w:rPr>
        <w:t xml:space="preserve"> ir be nagrinėjimo Komisijoje</w:t>
      </w:r>
      <w:r w:rsidRPr="008E0E0B">
        <w:rPr>
          <w:color w:val="FF0000"/>
          <w:szCs w:val="24"/>
        </w:rPr>
        <w:t>. Šiuo atveju Mero potvarkio projektą dėl lėšų skyrimo iš</w:t>
      </w:r>
      <w:r>
        <w:rPr>
          <w:color w:val="FF0000"/>
          <w:szCs w:val="24"/>
        </w:rPr>
        <w:t xml:space="preserve"> rezervo Mero pavedimu rengia S</w:t>
      </w:r>
      <w:r w:rsidRPr="008E0E0B">
        <w:rPr>
          <w:color w:val="FF0000"/>
          <w:szCs w:val="24"/>
        </w:rPr>
        <w:t>avivaldybės administracijos padalinys, atsakingas už konkretaus sprendimo ar pavedimo įgyvendinimo ar vykdymo išlaidų pateikimą apmokėti pagal kompetenciją</w:t>
      </w:r>
      <w:r w:rsidRPr="008E0E0B">
        <w:rPr>
          <w:szCs w:val="24"/>
        </w:rPr>
        <w:t>.</w:t>
      </w:r>
    </w:p>
    <w:p w:rsidR="00B8311E" w:rsidRDefault="00B8311E" w:rsidP="00906639">
      <w:pPr>
        <w:tabs>
          <w:tab w:val="left" w:pos="851"/>
          <w:tab w:val="left" w:pos="993"/>
          <w:tab w:val="left" w:pos="1070"/>
          <w:tab w:val="left" w:pos="1418"/>
          <w:tab w:val="left" w:pos="1560"/>
        </w:tabs>
        <w:ind w:left="1070" w:hanging="360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Komisija:</w:t>
      </w:r>
    </w:p>
    <w:p w:rsidR="00B8311E" w:rsidRDefault="00B8311E" w:rsidP="00906639">
      <w:pPr>
        <w:tabs>
          <w:tab w:val="left" w:pos="1134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9.1.</w:t>
      </w:r>
      <w:r>
        <w:rPr>
          <w:szCs w:val="24"/>
        </w:rPr>
        <w:tab/>
        <w:t>nagrinėja, ar prašyme nurodytos aplinkybės pagrįstos, ar atitinka Tvarkos aprašo 5.1–5.3 papunkčiuose nurodytus tikslus;</w:t>
      </w:r>
    </w:p>
    <w:p w:rsidR="00B8311E" w:rsidRDefault="00B8311E" w:rsidP="00906639">
      <w:pPr>
        <w:tabs>
          <w:tab w:val="left" w:pos="851"/>
          <w:tab w:val="left" w:pos="1134"/>
          <w:tab w:val="left" w:pos="1276"/>
          <w:tab w:val="left" w:pos="1560"/>
        </w:tabs>
        <w:ind w:firstLine="709"/>
        <w:jc w:val="both"/>
        <w:rPr>
          <w:szCs w:val="24"/>
        </w:rPr>
      </w:pPr>
      <w:r>
        <w:rPr>
          <w:szCs w:val="24"/>
        </w:rPr>
        <w:t>9.2.</w:t>
      </w:r>
      <w:r>
        <w:rPr>
          <w:szCs w:val="24"/>
        </w:rPr>
        <w:tab/>
        <w:t>prireikus kreipiasi į kompetentingas institucijas ir įstaigas siekdama nustatyti Tvarkos aprašo 5.1–5.3 papunkčiuose nurodytas aplinkybes;</w:t>
      </w:r>
    </w:p>
    <w:p w:rsidR="00B8311E" w:rsidRDefault="00B8311E" w:rsidP="00906639">
      <w:pPr>
        <w:tabs>
          <w:tab w:val="left" w:pos="851"/>
          <w:tab w:val="left" w:pos="993"/>
          <w:tab w:val="left" w:pos="1134"/>
          <w:tab w:val="left" w:pos="1560"/>
          <w:tab w:val="left" w:pos="1701"/>
        </w:tabs>
        <w:ind w:firstLine="709"/>
        <w:jc w:val="both"/>
        <w:rPr>
          <w:szCs w:val="24"/>
        </w:rPr>
      </w:pPr>
      <w:r>
        <w:rPr>
          <w:szCs w:val="24"/>
        </w:rPr>
        <w:t>9.3.</w:t>
      </w:r>
      <w:r>
        <w:rPr>
          <w:szCs w:val="24"/>
        </w:rPr>
        <w:tab/>
        <w:t>nustačiusi, kad yra pagrindas tenkinti prašymą, parengia ir pateikia Savivaldybės administracijai (toliau – Administracija) raštą dėl lėšų skyrimo iš rezervo. Rašte nurodytas lėšų poreikis turi būti pagrįstas skaičiavimais ir išlaidas patvirtinančiais dokumentais;</w:t>
      </w:r>
    </w:p>
    <w:p w:rsidR="00B8311E" w:rsidRDefault="00B8311E" w:rsidP="00906639">
      <w:pPr>
        <w:tabs>
          <w:tab w:val="left" w:pos="851"/>
          <w:tab w:val="left" w:pos="993"/>
          <w:tab w:val="left" w:pos="1134"/>
          <w:tab w:val="left" w:pos="1560"/>
          <w:tab w:val="left" w:pos="1843"/>
        </w:tabs>
        <w:ind w:firstLine="709"/>
        <w:jc w:val="both"/>
        <w:rPr>
          <w:szCs w:val="24"/>
        </w:rPr>
      </w:pPr>
      <w:r>
        <w:rPr>
          <w:szCs w:val="24"/>
        </w:rPr>
        <w:t>9.4.</w:t>
      </w:r>
      <w:r>
        <w:rPr>
          <w:szCs w:val="24"/>
        </w:rPr>
        <w:tab/>
        <w:t>informuoja prašymą pateikusį Asmenį apie pateikto prašymo tenkinimą ar netenkinimą. Jei prašymas netenkinamas, nurodoma netenkinimo priežastis.</w:t>
      </w:r>
    </w:p>
    <w:p w:rsidR="00B8311E" w:rsidRDefault="00B8311E" w:rsidP="00906639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Savivaldybės administracija gavusi raštą, nurodytą 9.3 papunktyje, teikia Savivaldybės administracijos Finansų skyriui rengti Savivaldybės mero potvarkio projektą dėl lėšų skyrimo iš rezervo, kurį teikia pasirašyti Savivaldybės merui;</w:t>
      </w:r>
    </w:p>
    <w:p w:rsidR="00B8311E" w:rsidRDefault="00B8311E" w:rsidP="00906639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Cs w:val="24"/>
        </w:rPr>
      </w:pPr>
      <w:r>
        <w:rPr>
          <w:szCs w:val="24"/>
        </w:rPr>
        <w:t>11.Pasirašytą Savivaldybės mero potvarkį dėl lėšų skyrimo iš rezervo per dokumentų valdymo sistemą pateikia Savivaldybės administracijos Centralizuotam buhalterinės apskaitos skyriui (toliau – Apskaitos skyrius).</w:t>
      </w:r>
    </w:p>
    <w:p w:rsidR="00B8311E" w:rsidRDefault="00B8311E" w:rsidP="00906639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Rezervo lėšos naudojamos pagal rezervo lėšų sąmatą.</w:t>
      </w:r>
    </w:p>
    <w:p w:rsidR="00B8311E" w:rsidRDefault="00B8311E" w:rsidP="00906639">
      <w:pPr>
        <w:tabs>
          <w:tab w:val="left" w:pos="993"/>
          <w:tab w:val="left" w:pos="1070"/>
          <w:tab w:val="left" w:pos="1134"/>
        </w:tabs>
        <w:ind w:left="1070" w:hanging="360"/>
        <w:jc w:val="both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Apskaitos skyrius:</w:t>
      </w:r>
    </w:p>
    <w:p w:rsidR="00B8311E" w:rsidRDefault="00B8311E" w:rsidP="00906639">
      <w:pPr>
        <w:tabs>
          <w:tab w:val="left" w:pos="1134"/>
          <w:tab w:val="left" w:pos="1276"/>
        </w:tabs>
        <w:ind w:left="1430" w:hanging="721"/>
        <w:jc w:val="both"/>
        <w:rPr>
          <w:szCs w:val="24"/>
        </w:rPr>
      </w:pPr>
      <w:r>
        <w:rPr>
          <w:szCs w:val="24"/>
        </w:rPr>
        <w:t>13.1.</w:t>
      </w:r>
      <w:r>
        <w:rPr>
          <w:szCs w:val="24"/>
        </w:rPr>
        <w:tab/>
        <w:t>tvarko rezervo lėšų apskaitą;</w:t>
      </w:r>
    </w:p>
    <w:p w:rsidR="00B8311E" w:rsidRDefault="00B8311E" w:rsidP="0090663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13.2.</w:t>
      </w:r>
      <w:r>
        <w:rPr>
          <w:szCs w:val="24"/>
        </w:rPr>
        <w:tab/>
        <w:t>gavęs Savivaldybės mero potvarkį dėl lėšų skyrimo perveda skirtas lėšas į Asmens, pateikusio prašymą, sąskaitą;</w:t>
      </w:r>
    </w:p>
    <w:p w:rsidR="00B8311E" w:rsidRDefault="00B8311E" w:rsidP="00906639">
      <w:pPr>
        <w:tabs>
          <w:tab w:val="left" w:pos="993"/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13.3.</w:t>
      </w:r>
      <w:r>
        <w:rPr>
          <w:szCs w:val="24"/>
        </w:rPr>
        <w:tab/>
        <w:t>kartu su metine atskaitomybe pateikia Savivaldybės administracijos Finansų skyriui rezervo lėšų panaudojimo ataskaitą.</w:t>
      </w:r>
    </w:p>
    <w:p w:rsidR="00B8311E" w:rsidRDefault="00B8311E" w:rsidP="00906639">
      <w:pPr>
        <w:tabs>
          <w:tab w:val="left" w:pos="851"/>
          <w:tab w:val="left" w:pos="1134"/>
          <w:tab w:val="left" w:pos="1276"/>
        </w:tabs>
        <w:ind w:firstLine="710"/>
        <w:jc w:val="both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Metų pabaigoje nepanaudotas rezervo lėšų likutis tampa Savivaldybės biudžeto lėšų likučiu.</w:t>
      </w:r>
    </w:p>
    <w:p w:rsidR="00B8311E" w:rsidRDefault="00B8311E" w:rsidP="00906639">
      <w:pPr>
        <w:tabs>
          <w:tab w:val="left" w:pos="1134"/>
        </w:tabs>
        <w:ind w:firstLine="710"/>
        <w:jc w:val="both"/>
        <w:rPr>
          <w:szCs w:val="24"/>
        </w:rPr>
      </w:pPr>
      <w:r>
        <w:rPr>
          <w:szCs w:val="24"/>
        </w:rPr>
        <w:t>15.</w:t>
      </w:r>
      <w:r>
        <w:rPr>
          <w:szCs w:val="24"/>
        </w:rPr>
        <w:tab/>
        <w:t>Savivaldybės administracijos Finansų skyrius metinę rezervo lėšų panaudojimo ataskaitą teikia tvirtinti Savivaldybės tarybai kartu su Savivaldybės biudžeto tam tikrų metų vykdymo ataskaita.</w:t>
      </w:r>
    </w:p>
    <w:p w:rsidR="00B8311E" w:rsidRDefault="00B8311E" w:rsidP="00A4447B">
      <w:pPr>
        <w:tabs>
          <w:tab w:val="left" w:pos="1134"/>
          <w:tab w:val="left" w:pos="1276"/>
        </w:tabs>
        <w:ind w:firstLine="710"/>
        <w:jc w:val="both"/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Rezervo lėšų panaudojimo kontrolę vykdo Pagėgių savivaldybės Kontrolės ir audito tarnyba.“</w:t>
      </w:r>
    </w:p>
    <w:p w:rsidR="00B8311E" w:rsidRDefault="00B8311E" w:rsidP="00CC7C48">
      <w:pPr>
        <w:ind w:firstLine="1260"/>
        <w:jc w:val="both"/>
      </w:pPr>
      <w:r w:rsidRPr="00F475F9">
        <w:rPr>
          <w:b/>
          <w:i/>
        </w:rPr>
        <w:t>12. Pridedami dokumentai.</w:t>
      </w:r>
      <w:r>
        <w:t xml:space="preserve">Nėra. </w:t>
      </w:r>
    </w:p>
    <w:p w:rsidR="00B8311E" w:rsidRDefault="00B8311E" w:rsidP="00CC7C48">
      <w:r>
        <w:tab/>
      </w:r>
      <w:r>
        <w:tab/>
      </w:r>
      <w:r>
        <w:tab/>
      </w:r>
      <w:r>
        <w:tab/>
      </w:r>
    </w:p>
    <w:p w:rsidR="00B8311E" w:rsidRDefault="00B8311E" w:rsidP="00CC7C48">
      <w:bookmarkStart w:id="1" w:name="_GoBack"/>
      <w:bookmarkEnd w:id="1"/>
      <w:r>
        <w:t>Teisės, personalo ir civilinės metrikacijos skyriaus</w:t>
      </w:r>
    </w:p>
    <w:p w:rsidR="00B8311E" w:rsidRDefault="00B8311E" w:rsidP="00CC7C48">
      <w:r>
        <w:t>vyresnioji specialistė                                                                              Ingrida Zavistauskaitė</w:t>
      </w: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p w:rsidR="00B8311E" w:rsidRDefault="00B8311E" w:rsidP="00FA0BAB">
      <w:pPr>
        <w:jc w:val="both"/>
        <w:rPr>
          <w:szCs w:val="24"/>
        </w:rPr>
      </w:pPr>
    </w:p>
    <w:sectPr w:rsidR="00B8311E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1AD47F19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cs="Times New Roman" w:hint="default"/>
      </w:rPr>
    </w:lvl>
  </w:abstractNum>
  <w:abstractNum w:abstractNumId="3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58A0344E"/>
    <w:multiLevelType w:val="hybridMultilevel"/>
    <w:tmpl w:val="124678B2"/>
    <w:lvl w:ilvl="0" w:tplc="AE14D2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cs="Times New Roman" w:hint="default"/>
      </w:rPr>
    </w:lvl>
  </w:abstractNum>
  <w:abstractNum w:abstractNumId="14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abstractNum w:abstractNumId="16">
    <w:nsid w:val="729D3CE0"/>
    <w:multiLevelType w:val="multilevel"/>
    <w:tmpl w:val="5484A69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1FDE"/>
    <w:rsid w:val="00007CAC"/>
    <w:rsid w:val="00013A55"/>
    <w:rsid w:val="000150C5"/>
    <w:rsid w:val="000268D7"/>
    <w:rsid w:val="000276C0"/>
    <w:rsid w:val="00033561"/>
    <w:rsid w:val="00033DF9"/>
    <w:rsid w:val="000360BB"/>
    <w:rsid w:val="00040EE4"/>
    <w:rsid w:val="000445A5"/>
    <w:rsid w:val="000551B5"/>
    <w:rsid w:val="00056B8D"/>
    <w:rsid w:val="00064408"/>
    <w:rsid w:val="00064D6C"/>
    <w:rsid w:val="00077016"/>
    <w:rsid w:val="0008305B"/>
    <w:rsid w:val="00090DDA"/>
    <w:rsid w:val="00097A29"/>
    <w:rsid w:val="000A12F4"/>
    <w:rsid w:val="000A16C5"/>
    <w:rsid w:val="000A25D1"/>
    <w:rsid w:val="000A6F15"/>
    <w:rsid w:val="000B07DC"/>
    <w:rsid w:val="000C3EAE"/>
    <w:rsid w:val="000D1014"/>
    <w:rsid w:val="000D2F5E"/>
    <w:rsid w:val="000D48D7"/>
    <w:rsid w:val="000E2A71"/>
    <w:rsid w:val="000E4AEF"/>
    <w:rsid w:val="000E6983"/>
    <w:rsid w:val="000F007E"/>
    <w:rsid w:val="000F287C"/>
    <w:rsid w:val="00101C9E"/>
    <w:rsid w:val="001059D9"/>
    <w:rsid w:val="00113543"/>
    <w:rsid w:val="00130FEB"/>
    <w:rsid w:val="0013162F"/>
    <w:rsid w:val="001343B0"/>
    <w:rsid w:val="001412CB"/>
    <w:rsid w:val="001428E9"/>
    <w:rsid w:val="00151E5B"/>
    <w:rsid w:val="00152325"/>
    <w:rsid w:val="00161CC9"/>
    <w:rsid w:val="00165B9C"/>
    <w:rsid w:val="00166CE7"/>
    <w:rsid w:val="00172013"/>
    <w:rsid w:val="00175454"/>
    <w:rsid w:val="00182290"/>
    <w:rsid w:val="00187064"/>
    <w:rsid w:val="001913C3"/>
    <w:rsid w:val="00192297"/>
    <w:rsid w:val="00195AF8"/>
    <w:rsid w:val="001A4181"/>
    <w:rsid w:val="001A7F9B"/>
    <w:rsid w:val="001C5BD3"/>
    <w:rsid w:val="001D13E2"/>
    <w:rsid w:val="001D1C73"/>
    <w:rsid w:val="001D63FB"/>
    <w:rsid w:val="001D6EF6"/>
    <w:rsid w:val="001E235C"/>
    <w:rsid w:val="001F21C8"/>
    <w:rsid w:val="001F59A1"/>
    <w:rsid w:val="001F5D6F"/>
    <w:rsid w:val="00204EFF"/>
    <w:rsid w:val="00210031"/>
    <w:rsid w:val="00221204"/>
    <w:rsid w:val="002214BE"/>
    <w:rsid w:val="00225644"/>
    <w:rsid w:val="00225CA2"/>
    <w:rsid w:val="00227521"/>
    <w:rsid w:val="002434F3"/>
    <w:rsid w:val="00252298"/>
    <w:rsid w:val="0027078F"/>
    <w:rsid w:val="00270F1D"/>
    <w:rsid w:val="00272C59"/>
    <w:rsid w:val="002731EC"/>
    <w:rsid w:val="00274D52"/>
    <w:rsid w:val="00275D5B"/>
    <w:rsid w:val="00276999"/>
    <w:rsid w:val="002812A5"/>
    <w:rsid w:val="002831B3"/>
    <w:rsid w:val="00284A34"/>
    <w:rsid w:val="00284BBE"/>
    <w:rsid w:val="00296ADF"/>
    <w:rsid w:val="00297821"/>
    <w:rsid w:val="002A6E58"/>
    <w:rsid w:val="002B57DA"/>
    <w:rsid w:val="002C2E9F"/>
    <w:rsid w:val="002C5EB3"/>
    <w:rsid w:val="002D1EE9"/>
    <w:rsid w:val="002D6402"/>
    <w:rsid w:val="002D7544"/>
    <w:rsid w:val="002E1CFD"/>
    <w:rsid w:val="002E719B"/>
    <w:rsid w:val="002F09FA"/>
    <w:rsid w:val="002F66E0"/>
    <w:rsid w:val="0030347B"/>
    <w:rsid w:val="00303791"/>
    <w:rsid w:val="00303C41"/>
    <w:rsid w:val="003117E8"/>
    <w:rsid w:val="003142C7"/>
    <w:rsid w:val="003146DF"/>
    <w:rsid w:val="0032117A"/>
    <w:rsid w:val="00322C5D"/>
    <w:rsid w:val="003253F5"/>
    <w:rsid w:val="003277AE"/>
    <w:rsid w:val="00327F66"/>
    <w:rsid w:val="00334AA9"/>
    <w:rsid w:val="00335AAF"/>
    <w:rsid w:val="00337B6A"/>
    <w:rsid w:val="0034187F"/>
    <w:rsid w:val="00342CD1"/>
    <w:rsid w:val="003430EC"/>
    <w:rsid w:val="00345151"/>
    <w:rsid w:val="00346607"/>
    <w:rsid w:val="003500CE"/>
    <w:rsid w:val="00353D40"/>
    <w:rsid w:val="0038309C"/>
    <w:rsid w:val="003903D1"/>
    <w:rsid w:val="00390BA5"/>
    <w:rsid w:val="00393427"/>
    <w:rsid w:val="00393622"/>
    <w:rsid w:val="0039444E"/>
    <w:rsid w:val="00394E93"/>
    <w:rsid w:val="003950AB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D3E5E"/>
    <w:rsid w:val="003D4259"/>
    <w:rsid w:val="003E7DCD"/>
    <w:rsid w:val="003F28D2"/>
    <w:rsid w:val="003F6250"/>
    <w:rsid w:val="00404938"/>
    <w:rsid w:val="00407745"/>
    <w:rsid w:val="00413013"/>
    <w:rsid w:val="00414C04"/>
    <w:rsid w:val="004232E0"/>
    <w:rsid w:val="00427006"/>
    <w:rsid w:val="00435CCE"/>
    <w:rsid w:val="0044345D"/>
    <w:rsid w:val="00450D75"/>
    <w:rsid w:val="004537D1"/>
    <w:rsid w:val="004653BD"/>
    <w:rsid w:val="004922AD"/>
    <w:rsid w:val="00494AB6"/>
    <w:rsid w:val="0049518E"/>
    <w:rsid w:val="00496DBC"/>
    <w:rsid w:val="004B09CE"/>
    <w:rsid w:val="004B4BAD"/>
    <w:rsid w:val="004C7E21"/>
    <w:rsid w:val="004D2017"/>
    <w:rsid w:val="004D2FEF"/>
    <w:rsid w:val="004D5D70"/>
    <w:rsid w:val="004E294F"/>
    <w:rsid w:val="004E75AF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BBA"/>
    <w:rsid w:val="00537D9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327C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356B"/>
    <w:rsid w:val="006159AE"/>
    <w:rsid w:val="00616D3E"/>
    <w:rsid w:val="00622A47"/>
    <w:rsid w:val="00625B25"/>
    <w:rsid w:val="00627764"/>
    <w:rsid w:val="00634142"/>
    <w:rsid w:val="00634B12"/>
    <w:rsid w:val="0063652D"/>
    <w:rsid w:val="00650AF4"/>
    <w:rsid w:val="00651714"/>
    <w:rsid w:val="0066269A"/>
    <w:rsid w:val="00664EAB"/>
    <w:rsid w:val="006704E6"/>
    <w:rsid w:val="006726CD"/>
    <w:rsid w:val="00672CFF"/>
    <w:rsid w:val="006749E7"/>
    <w:rsid w:val="00677910"/>
    <w:rsid w:val="00681769"/>
    <w:rsid w:val="00682200"/>
    <w:rsid w:val="006834C7"/>
    <w:rsid w:val="006855DB"/>
    <w:rsid w:val="00686C41"/>
    <w:rsid w:val="0069383E"/>
    <w:rsid w:val="00694EBD"/>
    <w:rsid w:val="006A2A6B"/>
    <w:rsid w:val="006B1A18"/>
    <w:rsid w:val="006B44F0"/>
    <w:rsid w:val="006B7652"/>
    <w:rsid w:val="006C4000"/>
    <w:rsid w:val="006D09FD"/>
    <w:rsid w:val="006D120A"/>
    <w:rsid w:val="006D7AB5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26CF9"/>
    <w:rsid w:val="0073198F"/>
    <w:rsid w:val="00732245"/>
    <w:rsid w:val="0073339A"/>
    <w:rsid w:val="00734352"/>
    <w:rsid w:val="00736822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93281"/>
    <w:rsid w:val="00795B47"/>
    <w:rsid w:val="007971B6"/>
    <w:rsid w:val="007A352A"/>
    <w:rsid w:val="007A4638"/>
    <w:rsid w:val="007B072C"/>
    <w:rsid w:val="007B2A07"/>
    <w:rsid w:val="007C0657"/>
    <w:rsid w:val="007C1D38"/>
    <w:rsid w:val="007D151D"/>
    <w:rsid w:val="007D3767"/>
    <w:rsid w:val="007D3CE0"/>
    <w:rsid w:val="007D3FA5"/>
    <w:rsid w:val="007E5444"/>
    <w:rsid w:val="007E69B2"/>
    <w:rsid w:val="007E7315"/>
    <w:rsid w:val="007E7668"/>
    <w:rsid w:val="007F114F"/>
    <w:rsid w:val="007F38D5"/>
    <w:rsid w:val="007F4558"/>
    <w:rsid w:val="007F4AD7"/>
    <w:rsid w:val="00803193"/>
    <w:rsid w:val="0080471C"/>
    <w:rsid w:val="00805228"/>
    <w:rsid w:val="00805293"/>
    <w:rsid w:val="008115F0"/>
    <w:rsid w:val="00811E8E"/>
    <w:rsid w:val="00815723"/>
    <w:rsid w:val="0081728B"/>
    <w:rsid w:val="008248E4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0E0B"/>
    <w:rsid w:val="008E25E8"/>
    <w:rsid w:val="008E4775"/>
    <w:rsid w:val="008E6666"/>
    <w:rsid w:val="008F17ED"/>
    <w:rsid w:val="008F7CA9"/>
    <w:rsid w:val="00904708"/>
    <w:rsid w:val="00906639"/>
    <w:rsid w:val="00912867"/>
    <w:rsid w:val="0091620B"/>
    <w:rsid w:val="00920AF5"/>
    <w:rsid w:val="00921435"/>
    <w:rsid w:val="009224A7"/>
    <w:rsid w:val="00925CD8"/>
    <w:rsid w:val="009260BD"/>
    <w:rsid w:val="00930716"/>
    <w:rsid w:val="009323ED"/>
    <w:rsid w:val="00937BD3"/>
    <w:rsid w:val="00942F84"/>
    <w:rsid w:val="00945272"/>
    <w:rsid w:val="0094556A"/>
    <w:rsid w:val="0094570F"/>
    <w:rsid w:val="00970D97"/>
    <w:rsid w:val="009722C1"/>
    <w:rsid w:val="00972DF2"/>
    <w:rsid w:val="00982C51"/>
    <w:rsid w:val="00982CB3"/>
    <w:rsid w:val="009875B0"/>
    <w:rsid w:val="00993C63"/>
    <w:rsid w:val="009A2B50"/>
    <w:rsid w:val="009A3922"/>
    <w:rsid w:val="009A5977"/>
    <w:rsid w:val="009C2C38"/>
    <w:rsid w:val="009C552E"/>
    <w:rsid w:val="009C5A21"/>
    <w:rsid w:val="009C6545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9F7920"/>
    <w:rsid w:val="00A21616"/>
    <w:rsid w:val="00A32C57"/>
    <w:rsid w:val="00A36041"/>
    <w:rsid w:val="00A4447B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1E9"/>
    <w:rsid w:val="00A6372C"/>
    <w:rsid w:val="00A6377B"/>
    <w:rsid w:val="00A643E6"/>
    <w:rsid w:val="00A644AC"/>
    <w:rsid w:val="00A65DB6"/>
    <w:rsid w:val="00A66C9E"/>
    <w:rsid w:val="00A67743"/>
    <w:rsid w:val="00A706BF"/>
    <w:rsid w:val="00A75130"/>
    <w:rsid w:val="00A939C3"/>
    <w:rsid w:val="00AA731B"/>
    <w:rsid w:val="00AB3A78"/>
    <w:rsid w:val="00AC1734"/>
    <w:rsid w:val="00AC204B"/>
    <w:rsid w:val="00AC54D2"/>
    <w:rsid w:val="00AD1402"/>
    <w:rsid w:val="00AD1AC8"/>
    <w:rsid w:val="00AD5C40"/>
    <w:rsid w:val="00AE276B"/>
    <w:rsid w:val="00AE2BB7"/>
    <w:rsid w:val="00AE491D"/>
    <w:rsid w:val="00AE642A"/>
    <w:rsid w:val="00AF2439"/>
    <w:rsid w:val="00AF28B1"/>
    <w:rsid w:val="00B003D6"/>
    <w:rsid w:val="00B0495C"/>
    <w:rsid w:val="00B05739"/>
    <w:rsid w:val="00B138D3"/>
    <w:rsid w:val="00B14E5D"/>
    <w:rsid w:val="00B16D21"/>
    <w:rsid w:val="00B236E7"/>
    <w:rsid w:val="00B25A22"/>
    <w:rsid w:val="00B328E9"/>
    <w:rsid w:val="00B37BEF"/>
    <w:rsid w:val="00B37F39"/>
    <w:rsid w:val="00B40B87"/>
    <w:rsid w:val="00B451D0"/>
    <w:rsid w:val="00B47250"/>
    <w:rsid w:val="00B5037F"/>
    <w:rsid w:val="00B51BAE"/>
    <w:rsid w:val="00B52C08"/>
    <w:rsid w:val="00B56D4B"/>
    <w:rsid w:val="00B577FA"/>
    <w:rsid w:val="00B60E44"/>
    <w:rsid w:val="00B71C73"/>
    <w:rsid w:val="00B77156"/>
    <w:rsid w:val="00B77AA3"/>
    <w:rsid w:val="00B81C76"/>
    <w:rsid w:val="00B8311E"/>
    <w:rsid w:val="00B835C4"/>
    <w:rsid w:val="00B855DB"/>
    <w:rsid w:val="00B86D5C"/>
    <w:rsid w:val="00B93EF1"/>
    <w:rsid w:val="00B9400B"/>
    <w:rsid w:val="00B9753C"/>
    <w:rsid w:val="00BA1796"/>
    <w:rsid w:val="00BA402D"/>
    <w:rsid w:val="00BA4F02"/>
    <w:rsid w:val="00BA523E"/>
    <w:rsid w:val="00BA5411"/>
    <w:rsid w:val="00BA7196"/>
    <w:rsid w:val="00BB21E1"/>
    <w:rsid w:val="00BB5D97"/>
    <w:rsid w:val="00BC3408"/>
    <w:rsid w:val="00BC391A"/>
    <w:rsid w:val="00BC4075"/>
    <w:rsid w:val="00BC6EC9"/>
    <w:rsid w:val="00BD7377"/>
    <w:rsid w:val="00BE5CFC"/>
    <w:rsid w:val="00BE6BDE"/>
    <w:rsid w:val="00BE7D71"/>
    <w:rsid w:val="00BF1901"/>
    <w:rsid w:val="00C03C33"/>
    <w:rsid w:val="00C0594F"/>
    <w:rsid w:val="00C079D5"/>
    <w:rsid w:val="00C106A0"/>
    <w:rsid w:val="00C11AB8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4AFA"/>
    <w:rsid w:val="00C46B04"/>
    <w:rsid w:val="00C46F5D"/>
    <w:rsid w:val="00C47720"/>
    <w:rsid w:val="00C5258B"/>
    <w:rsid w:val="00C629CA"/>
    <w:rsid w:val="00C74870"/>
    <w:rsid w:val="00C75189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2C21"/>
    <w:rsid w:val="00CC3C6A"/>
    <w:rsid w:val="00CC495E"/>
    <w:rsid w:val="00CC5C22"/>
    <w:rsid w:val="00CC73BC"/>
    <w:rsid w:val="00CC7C48"/>
    <w:rsid w:val="00CD1E23"/>
    <w:rsid w:val="00CD38E6"/>
    <w:rsid w:val="00CE0047"/>
    <w:rsid w:val="00CE18EF"/>
    <w:rsid w:val="00CF1E00"/>
    <w:rsid w:val="00CF3AA3"/>
    <w:rsid w:val="00CF4B46"/>
    <w:rsid w:val="00CF4EA1"/>
    <w:rsid w:val="00D05F7D"/>
    <w:rsid w:val="00D07A2C"/>
    <w:rsid w:val="00D07BB8"/>
    <w:rsid w:val="00D261CC"/>
    <w:rsid w:val="00D32942"/>
    <w:rsid w:val="00D35C14"/>
    <w:rsid w:val="00D4217D"/>
    <w:rsid w:val="00D44462"/>
    <w:rsid w:val="00D502DD"/>
    <w:rsid w:val="00D511BB"/>
    <w:rsid w:val="00D57B3E"/>
    <w:rsid w:val="00D60CF1"/>
    <w:rsid w:val="00D6513A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A18"/>
    <w:rsid w:val="00DB4E90"/>
    <w:rsid w:val="00DB534A"/>
    <w:rsid w:val="00DB5455"/>
    <w:rsid w:val="00DC5AB8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4745"/>
    <w:rsid w:val="00E07436"/>
    <w:rsid w:val="00E07899"/>
    <w:rsid w:val="00E1208B"/>
    <w:rsid w:val="00E13816"/>
    <w:rsid w:val="00E24389"/>
    <w:rsid w:val="00E24D02"/>
    <w:rsid w:val="00E345BA"/>
    <w:rsid w:val="00E3585A"/>
    <w:rsid w:val="00E3714D"/>
    <w:rsid w:val="00E379D1"/>
    <w:rsid w:val="00E408E1"/>
    <w:rsid w:val="00E40E51"/>
    <w:rsid w:val="00E40F9E"/>
    <w:rsid w:val="00E4175E"/>
    <w:rsid w:val="00E51C52"/>
    <w:rsid w:val="00E60232"/>
    <w:rsid w:val="00E61B5E"/>
    <w:rsid w:val="00E65503"/>
    <w:rsid w:val="00E659DE"/>
    <w:rsid w:val="00E65FD9"/>
    <w:rsid w:val="00E71AB4"/>
    <w:rsid w:val="00E74489"/>
    <w:rsid w:val="00E76D73"/>
    <w:rsid w:val="00E77B64"/>
    <w:rsid w:val="00E80438"/>
    <w:rsid w:val="00E817A4"/>
    <w:rsid w:val="00E83D70"/>
    <w:rsid w:val="00E85611"/>
    <w:rsid w:val="00E8747B"/>
    <w:rsid w:val="00E958E8"/>
    <w:rsid w:val="00E975CC"/>
    <w:rsid w:val="00EA13D0"/>
    <w:rsid w:val="00EB0790"/>
    <w:rsid w:val="00EB3DB5"/>
    <w:rsid w:val="00EB7C49"/>
    <w:rsid w:val="00EC47D2"/>
    <w:rsid w:val="00ED10FB"/>
    <w:rsid w:val="00ED1176"/>
    <w:rsid w:val="00ED6ABE"/>
    <w:rsid w:val="00ED7B6D"/>
    <w:rsid w:val="00EE5F56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967"/>
    <w:rsid w:val="00F30CA4"/>
    <w:rsid w:val="00F346D5"/>
    <w:rsid w:val="00F34841"/>
    <w:rsid w:val="00F369F1"/>
    <w:rsid w:val="00F376A7"/>
    <w:rsid w:val="00F423F4"/>
    <w:rsid w:val="00F475F9"/>
    <w:rsid w:val="00F53C27"/>
    <w:rsid w:val="00F54188"/>
    <w:rsid w:val="00F547AF"/>
    <w:rsid w:val="00F62204"/>
    <w:rsid w:val="00F64351"/>
    <w:rsid w:val="00F65C1A"/>
    <w:rsid w:val="00F66D65"/>
    <w:rsid w:val="00F73401"/>
    <w:rsid w:val="00F73A93"/>
    <w:rsid w:val="00F7723A"/>
    <w:rsid w:val="00F82982"/>
    <w:rsid w:val="00F84CDD"/>
    <w:rsid w:val="00F8652C"/>
    <w:rsid w:val="00F87CC8"/>
    <w:rsid w:val="00F96B70"/>
    <w:rsid w:val="00F96C53"/>
    <w:rsid w:val="00FA0BAB"/>
    <w:rsid w:val="00FA4A0D"/>
    <w:rsid w:val="00FA57CC"/>
    <w:rsid w:val="00FB0318"/>
    <w:rsid w:val="00FB0CF5"/>
    <w:rsid w:val="00FB4E1B"/>
    <w:rsid w:val="00FB52EF"/>
    <w:rsid w:val="00FB6677"/>
    <w:rsid w:val="00FB6D02"/>
    <w:rsid w:val="00FB7C76"/>
    <w:rsid w:val="00FC1520"/>
    <w:rsid w:val="00FC5F69"/>
    <w:rsid w:val="00FD60C4"/>
    <w:rsid w:val="00FD616E"/>
    <w:rsid w:val="00FD7004"/>
    <w:rsid w:val="00FE0514"/>
    <w:rsid w:val="00FE3DAE"/>
    <w:rsid w:val="00FE585D"/>
    <w:rsid w:val="00FE6D4D"/>
    <w:rsid w:val="00FE71D1"/>
    <w:rsid w:val="00FF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3600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C3600C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04745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E04745"/>
    <w:rPr>
      <w:rFonts w:ascii="Cambria" w:hAnsi="Cambria" w:cs="Times New Roman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3600C"/>
    <w:pPr>
      <w:spacing w:line="360" w:lineRule="auto"/>
      <w:jc w:val="both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04745"/>
    <w:rPr>
      <w:rFonts w:cs="Times New Roman"/>
      <w:sz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C3600C"/>
    <w:pPr>
      <w:spacing w:line="360" w:lineRule="auto"/>
      <w:jc w:val="both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E04745"/>
    <w:rPr>
      <w:rFonts w:cs="Times New Roman"/>
      <w:sz w:val="20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C3600C"/>
    <w:pPr>
      <w:spacing w:line="360" w:lineRule="auto"/>
      <w:jc w:val="both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E04745"/>
    <w:rPr>
      <w:rFonts w:cs="Times New Roman"/>
      <w:sz w:val="16"/>
      <w:lang w:eastAsia="en-US"/>
    </w:rPr>
  </w:style>
  <w:style w:type="character" w:styleId="Hipersaitas">
    <w:name w:val="Hyperlink"/>
    <w:basedOn w:val="Numatytasispastraiposriftas"/>
    <w:uiPriority w:val="99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F13C98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04745"/>
    <w:rPr>
      <w:rFonts w:cs="Times New Roman"/>
      <w:sz w:val="2"/>
      <w:lang w:eastAsia="en-US"/>
    </w:rPr>
  </w:style>
  <w:style w:type="paragraph" w:customStyle="1" w:styleId="Char1CharChar">
    <w:name w:val="Char1 Char Char"/>
    <w:basedOn w:val="prastasis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/>
    </w:rPr>
  </w:style>
  <w:style w:type="character" w:customStyle="1" w:styleId="HeaderChar">
    <w:name w:val="Header Char"/>
    <w:basedOn w:val="Numatytasispastraiposriftas"/>
    <w:uiPriority w:val="99"/>
    <w:semiHidden/>
    <w:locked/>
    <w:rsid w:val="00E04745"/>
    <w:rPr>
      <w:rFonts w:cs="Times New Roman"/>
      <w:sz w:val="20"/>
      <w:lang w:eastAsia="en-US"/>
    </w:rPr>
  </w:style>
  <w:style w:type="character" w:customStyle="1" w:styleId="AntratsDiagrama">
    <w:name w:val="Antraštės Diagrama"/>
    <w:link w:val="Antrats"/>
    <w:uiPriority w:val="99"/>
    <w:semiHidden/>
    <w:locked/>
    <w:rsid w:val="0063652D"/>
    <w:rPr>
      <w:sz w:val="24"/>
      <w:lang w:val="en-US" w:eastAsia="en-US"/>
    </w:rPr>
  </w:style>
  <w:style w:type="paragraph" w:customStyle="1" w:styleId="prastasis1">
    <w:name w:val="Įprastasis1"/>
    <w:uiPriority w:val="99"/>
    <w:rsid w:val="002812A5"/>
    <w:pPr>
      <w:spacing w:after="200" w:line="276" w:lineRule="auto"/>
    </w:pPr>
    <w:rPr>
      <w:rFonts w:ascii="Calibri" w:hAnsi="Calibri" w:cs="Calibri"/>
    </w:rPr>
  </w:style>
  <w:style w:type="paragraph" w:styleId="Sraopastraipa">
    <w:name w:val="List Paragraph"/>
    <w:basedOn w:val="prastasis"/>
    <w:link w:val="SraopastraipaDiagrama"/>
    <w:uiPriority w:val="99"/>
    <w:qFormat/>
    <w:rsid w:val="00681769"/>
    <w:pPr>
      <w:suppressAutoHyphens/>
      <w:overflowPunct/>
      <w:autoSpaceDE/>
      <w:autoSpaceDN/>
      <w:adjustRightInd/>
      <w:ind w:left="720"/>
      <w:contextualSpacing/>
      <w:textAlignment w:val="auto"/>
    </w:pPr>
    <w:rPr>
      <w:lang w:eastAsia="ar-SA"/>
    </w:rPr>
  </w:style>
  <w:style w:type="character" w:customStyle="1" w:styleId="SraopastraipaDiagrama">
    <w:name w:val="Sąrašo pastraipa Diagrama"/>
    <w:link w:val="Sraopastraipa"/>
    <w:uiPriority w:val="99"/>
    <w:locked/>
    <w:rsid w:val="00681769"/>
    <w:rPr>
      <w:sz w:val="24"/>
      <w:lang w:val="lt-LT" w:eastAsia="ar-SA" w:bidi="ar-SA"/>
    </w:rPr>
  </w:style>
  <w:style w:type="paragraph" w:customStyle="1" w:styleId="Default">
    <w:name w:val="Default"/>
    <w:uiPriority w:val="99"/>
    <w:rsid w:val="00496DB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5553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dc:description/>
  <cp:lastModifiedBy>Comp</cp:lastModifiedBy>
  <cp:revision>23</cp:revision>
  <cp:lastPrinted>2024-03-20T11:50:00Z</cp:lastPrinted>
  <dcterms:created xsi:type="dcterms:W3CDTF">2023-06-20T10:33:00Z</dcterms:created>
  <dcterms:modified xsi:type="dcterms:W3CDTF">2024-03-21T06:22:00Z</dcterms:modified>
</cp:coreProperties>
</file>