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2F52" w14:textId="77777777" w:rsidR="00EA63B5" w:rsidRPr="005B3306" w:rsidRDefault="00EA63B5" w:rsidP="00102199">
      <w:pPr>
        <w:tabs>
          <w:tab w:val="left" w:pos="7635"/>
        </w:tabs>
        <w:rPr>
          <w:i/>
        </w:rPr>
      </w:pPr>
      <w:r>
        <w:tab/>
      </w:r>
      <w:r w:rsidRPr="005B3306">
        <w:rPr>
          <w:i/>
        </w:rPr>
        <w:t>Projektas</w:t>
      </w: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EA63B5" w14:paraId="60C13C3E" w14:textId="77777777" w:rsidTr="007D3AC2">
        <w:trPr>
          <w:trHeight w:val="1055"/>
        </w:trPr>
        <w:tc>
          <w:tcPr>
            <w:tcW w:w="9639" w:type="dxa"/>
          </w:tcPr>
          <w:p w14:paraId="1A52422B" w14:textId="77777777" w:rsidR="00EA63B5" w:rsidRDefault="00EA63B5" w:rsidP="007D3AC2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="00F4059B">
              <w:rPr>
                <w:noProof/>
                <w:sz w:val="28"/>
                <w:lang w:eastAsia="lt-LT"/>
              </w:rPr>
              <w:pict w14:anchorId="43FCD4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8pt;height:52.8pt;visibility:visible">
                  <v:imagedata r:id="rId5" o:title=""/>
                </v:shape>
              </w:pict>
            </w:r>
          </w:p>
        </w:tc>
      </w:tr>
      <w:tr w:rsidR="00EA63B5" w14:paraId="2916BDEB" w14:textId="77777777" w:rsidTr="007D3AC2">
        <w:trPr>
          <w:trHeight w:val="1647"/>
        </w:trPr>
        <w:tc>
          <w:tcPr>
            <w:tcW w:w="9639" w:type="dxa"/>
          </w:tcPr>
          <w:p w14:paraId="70310172" w14:textId="77777777" w:rsidR="00EA63B5" w:rsidRPr="00180D4B" w:rsidRDefault="00EA63B5" w:rsidP="007D3AC2">
            <w:pPr>
              <w:pStyle w:val="Antrat2"/>
              <w:jc w:val="center"/>
              <w:rPr>
                <w:bCs/>
                <w:sz w:val="24"/>
                <w:szCs w:val="24"/>
              </w:rPr>
            </w:pPr>
            <w:r w:rsidRPr="00180D4B">
              <w:rPr>
                <w:bCs/>
                <w:sz w:val="24"/>
                <w:szCs w:val="24"/>
              </w:rPr>
              <w:t>PAGĖGIŲ SAVIVALDYBĖS TARYBA</w:t>
            </w:r>
          </w:p>
          <w:p w14:paraId="231153F9" w14:textId="77777777" w:rsidR="00EA63B5" w:rsidRPr="00180D4B" w:rsidRDefault="00EA63B5" w:rsidP="007D3AC2">
            <w:pPr>
              <w:pStyle w:val="Antrat2"/>
              <w:jc w:val="center"/>
              <w:rPr>
                <w:bCs/>
                <w:sz w:val="24"/>
                <w:szCs w:val="24"/>
              </w:rPr>
            </w:pPr>
            <w:r w:rsidRPr="00180D4B">
              <w:rPr>
                <w:bCs/>
                <w:sz w:val="24"/>
                <w:szCs w:val="24"/>
              </w:rPr>
              <w:t>SPRENDIMAS</w:t>
            </w:r>
          </w:p>
          <w:p w14:paraId="6ACF3E1D" w14:textId="77777777" w:rsidR="00EA63B5" w:rsidRDefault="00EA63B5" w:rsidP="0022244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 PAGĖGIŲ SAVIVALDYBĖS TARYBOS 2023 M. GEGUŽĖS 18 D. SPRENDIMO NR. T-95 „DĖL PAVEDIMO PAGĖGIŲ SAVIVALDYBĖS MERUI </w:t>
            </w:r>
          </w:p>
          <w:p w14:paraId="2B8EC364" w14:textId="77777777" w:rsidR="00EA63B5" w:rsidRDefault="00EA63B5" w:rsidP="00222449">
            <w:pPr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VYKDYTI ĮGALIOJIMUS</w:t>
            </w:r>
            <w:r>
              <w:rPr>
                <w:b/>
                <w:caps/>
              </w:rPr>
              <w:t xml:space="preserve">“ </w:t>
            </w:r>
          </w:p>
          <w:p w14:paraId="1EEA99B0" w14:textId="77777777" w:rsidR="00EA63B5" w:rsidRDefault="00EA63B5" w:rsidP="00222449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PAKEITIMO</w:t>
            </w:r>
          </w:p>
        </w:tc>
      </w:tr>
      <w:tr w:rsidR="00EA63B5" w14:paraId="17B4B94A" w14:textId="77777777" w:rsidTr="007D3AC2">
        <w:trPr>
          <w:trHeight w:val="703"/>
        </w:trPr>
        <w:tc>
          <w:tcPr>
            <w:tcW w:w="9639" w:type="dxa"/>
          </w:tcPr>
          <w:p w14:paraId="6880B710" w14:textId="77777777" w:rsidR="00EA63B5" w:rsidRDefault="00EA63B5" w:rsidP="007D3AC2">
            <w:pPr>
              <w:jc w:val="center"/>
              <w:rPr>
                <w:lang w:val="pt-BR"/>
              </w:rPr>
            </w:pPr>
          </w:p>
          <w:p w14:paraId="2CFBC0B9" w14:textId="0A63E8F7" w:rsidR="00EA63B5" w:rsidRDefault="00EA63B5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2024 m. sausio 13  d. Nr. T1-</w:t>
            </w:r>
            <w:r w:rsidR="00F4059B">
              <w:rPr>
                <w:lang w:val="pt-BR"/>
              </w:rPr>
              <w:t>14</w:t>
            </w:r>
          </w:p>
          <w:p w14:paraId="511D3FDD" w14:textId="77777777" w:rsidR="00EA63B5" w:rsidRDefault="00EA63B5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Pagėgiai</w:t>
            </w:r>
          </w:p>
          <w:p w14:paraId="6A27E623" w14:textId="77777777" w:rsidR="00EA63B5" w:rsidRDefault="00EA63B5" w:rsidP="007D3AC2">
            <w:pPr>
              <w:jc w:val="center"/>
              <w:rPr>
                <w:lang w:val="pt-BR"/>
              </w:rPr>
            </w:pPr>
          </w:p>
        </w:tc>
      </w:tr>
    </w:tbl>
    <w:p w14:paraId="0B3506EE" w14:textId="77777777" w:rsidR="00EA63B5" w:rsidRPr="003459CB" w:rsidRDefault="00EA63B5" w:rsidP="00486A7C">
      <w:pPr>
        <w:pStyle w:val="Antrats"/>
        <w:spacing w:line="360" w:lineRule="auto"/>
        <w:ind w:firstLine="360"/>
        <w:jc w:val="both"/>
      </w:pPr>
      <w:r>
        <w:t xml:space="preserve"> </w:t>
      </w:r>
      <w:r w:rsidRPr="003459CB">
        <w:t>Vad</w:t>
      </w:r>
      <w:r>
        <w:t xml:space="preserve">ovaudamasi Lietuvos Respublikos </w:t>
      </w:r>
      <w:r w:rsidRPr="003459CB">
        <w:t>vietos savivaldos įstatymo</w:t>
      </w:r>
      <w:r>
        <w:t xml:space="preserve"> 15 straipsnio 3 ir 7 dalimis, Lietuvos Respublikos žemės įstatymo Nr. I-446 22, 23, 32 ir 40 straipsnių pakeitimo įstatymo 3 straipsniu, Pagėgių </w:t>
      </w:r>
      <w:r w:rsidRPr="003459CB">
        <w:t>savivaldybės  taryba</w:t>
      </w:r>
      <w:r>
        <w:t xml:space="preserve">  </w:t>
      </w:r>
      <w:r w:rsidRPr="003459CB">
        <w:t>n u s p r e n d ž i a:</w:t>
      </w:r>
    </w:p>
    <w:p w14:paraId="0C579109" w14:textId="77777777" w:rsidR="00EA63B5" w:rsidRDefault="00EA63B5" w:rsidP="000C0DBD">
      <w:pPr>
        <w:pStyle w:val="Antrats"/>
        <w:spacing w:line="360" w:lineRule="auto"/>
        <w:ind w:firstLine="360"/>
        <w:jc w:val="both"/>
      </w:pPr>
      <w:bookmarkStart w:id="0" w:name="part_2f4d4f889940428dbe7addb77bac9f40"/>
      <w:bookmarkEnd w:id="0"/>
      <w:r>
        <w:tab/>
        <w:t>1. Pakeisti</w:t>
      </w:r>
      <w:r w:rsidRPr="003459CB">
        <w:t xml:space="preserve"> </w:t>
      </w:r>
      <w:r>
        <w:t xml:space="preserve">Pagėgių </w:t>
      </w:r>
      <w:r w:rsidRPr="003459CB">
        <w:t xml:space="preserve">savivaldybės tarybos </w:t>
      </w:r>
      <w:r>
        <w:t>2023 m. gegužės 18 d. sprendimą Nr. T-95 „Dėl pavedimo Pagėgių savivaldybės merui vykdyti įgaliojimus“, pripažįstant netekusiu galios 1.8 papunktį.</w:t>
      </w:r>
    </w:p>
    <w:p w14:paraId="1663BF11" w14:textId="77777777" w:rsidR="00EA63B5" w:rsidRPr="00D1754B" w:rsidRDefault="00EA63B5" w:rsidP="000C0DBD">
      <w:pPr>
        <w:pStyle w:val="Antrats"/>
        <w:spacing w:line="360" w:lineRule="auto"/>
        <w:ind w:firstLine="360"/>
        <w:jc w:val="both"/>
      </w:pPr>
      <w:r>
        <w:rPr>
          <w:lang w:val="pt-BR"/>
        </w:rPr>
        <w:t xml:space="preserve">2. Sprendimą paskelbti Teisės aktų registre ir Pagėgių savivaldybės interneto </w:t>
      </w:r>
      <w:r>
        <w:rPr>
          <w:color w:val="000000"/>
          <w:lang w:val="pt-BR"/>
        </w:rPr>
        <w:t xml:space="preserve">svetainėje </w:t>
      </w:r>
      <w:hyperlink r:id="rId6" w:history="1">
        <w:r w:rsidRPr="00591A65">
          <w:rPr>
            <w:rStyle w:val="Hipersaitas"/>
            <w:color w:val="000000"/>
            <w:u w:val="none"/>
            <w:lang w:val="pt-BR"/>
          </w:rPr>
          <w:t>www.pagegiai.lt</w:t>
        </w:r>
      </w:hyperlink>
      <w:r w:rsidRPr="00591A65">
        <w:rPr>
          <w:color w:val="000000"/>
          <w:lang w:val="pt-BR"/>
        </w:rPr>
        <w:t>.</w:t>
      </w:r>
      <w:r>
        <w:rPr>
          <w:color w:val="000000"/>
          <w:lang w:val="pt-BR"/>
        </w:rPr>
        <w:t xml:space="preserve"> </w:t>
      </w:r>
    </w:p>
    <w:p w14:paraId="0BA5BCE1" w14:textId="77777777" w:rsidR="00EA63B5" w:rsidRDefault="00EA63B5" w:rsidP="00CF368B">
      <w:pPr>
        <w:jc w:val="both"/>
      </w:pPr>
    </w:p>
    <w:p w14:paraId="704BC513" w14:textId="77777777" w:rsidR="00EA63B5" w:rsidRDefault="00EA63B5" w:rsidP="00CF368B">
      <w:pPr>
        <w:jc w:val="both"/>
      </w:pPr>
      <w:r>
        <w:t>SUDERINTA:</w:t>
      </w:r>
    </w:p>
    <w:p w14:paraId="25D452BB" w14:textId="77777777" w:rsidR="00EA63B5" w:rsidRDefault="00EA63B5" w:rsidP="00CF368B">
      <w:pPr>
        <w:jc w:val="both"/>
      </w:pPr>
    </w:p>
    <w:p w14:paraId="5D7687E7" w14:textId="77777777" w:rsidR="00EA63B5" w:rsidRDefault="00EA63B5" w:rsidP="000C0DBD">
      <w:pPr>
        <w:spacing w:line="276" w:lineRule="auto"/>
        <w:jc w:val="both"/>
      </w:pPr>
      <w:r w:rsidRPr="00611203">
        <w:t>Savivaldybės tarybos nar</w:t>
      </w:r>
      <w:r>
        <w:t>ys,</w:t>
      </w:r>
      <w:r w:rsidRPr="00611203">
        <w:t xml:space="preserve"> pavaduojant</w:t>
      </w:r>
      <w:r>
        <w:t>is</w:t>
      </w:r>
    </w:p>
    <w:p w14:paraId="27489D0F" w14:textId="77777777" w:rsidR="00EA63B5" w:rsidRDefault="00EA63B5" w:rsidP="000C0DBD">
      <w:pPr>
        <w:spacing w:line="276" w:lineRule="auto"/>
        <w:jc w:val="both"/>
      </w:pPr>
      <w:r>
        <w:t>s</w:t>
      </w:r>
      <w:r w:rsidRPr="00611203">
        <w:t>aviva</w:t>
      </w:r>
      <w:r>
        <w:t>ldybės m</w:t>
      </w:r>
      <w:r w:rsidRPr="00611203">
        <w:t xml:space="preserve">erą </w:t>
      </w:r>
      <w:r>
        <w:t xml:space="preserve">                                                                                           Gintautas </w:t>
      </w:r>
      <w:proofErr w:type="spellStart"/>
      <w:r>
        <w:t>Stančaitis</w:t>
      </w:r>
      <w:proofErr w:type="spellEnd"/>
      <w:r>
        <w:t xml:space="preserve"> </w:t>
      </w:r>
      <w:r w:rsidRPr="00CB5902">
        <w:t xml:space="preserve"> </w:t>
      </w:r>
    </w:p>
    <w:p w14:paraId="27BE10C2" w14:textId="77777777" w:rsidR="00EA63B5" w:rsidRDefault="00EA63B5" w:rsidP="00A7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</w:pPr>
    </w:p>
    <w:p w14:paraId="4195A0D1" w14:textId="77777777" w:rsidR="00EA63B5" w:rsidRDefault="00EA63B5" w:rsidP="00A7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</w:pPr>
      <w:r>
        <w:t xml:space="preserve">Administracijos direktorė </w:t>
      </w:r>
      <w:r>
        <w:tab/>
      </w:r>
      <w:r>
        <w:tab/>
      </w:r>
      <w:r>
        <w:tab/>
      </w:r>
      <w:r>
        <w:tab/>
        <w:t xml:space="preserve">             Dalija Irena </w:t>
      </w:r>
      <w:proofErr w:type="spellStart"/>
      <w:r>
        <w:t>Einikienė</w:t>
      </w:r>
      <w:proofErr w:type="spellEnd"/>
    </w:p>
    <w:p w14:paraId="24475090" w14:textId="77777777" w:rsidR="00EA63B5" w:rsidRDefault="00EA63B5" w:rsidP="00A7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</w:pPr>
    </w:p>
    <w:p w14:paraId="5EEA6799" w14:textId="77777777" w:rsidR="00EA63B5" w:rsidRDefault="00EA63B5" w:rsidP="00A71C17">
      <w:r>
        <w:t xml:space="preserve">Teisės, personalo ir civilinės metrikacijos skyriaus </w:t>
      </w:r>
    </w:p>
    <w:p w14:paraId="619536C4" w14:textId="77777777" w:rsidR="00EA63B5" w:rsidRDefault="00EA63B5" w:rsidP="00A71C17">
      <w:r>
        <w:t xml:space="preserve">vedėja </w:t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            Jurgita </w:t>
      </w:r>
      <w:proofErr w:type="spellStart"/>
      <w:r>
        <w:t>Kunciūtė</w:t>
      </w:r>
      <w:proofErr w:type="spellEnd"/>
    </w:p>
    <w:p w14:paraId="3462E368" w14:textId="77777777" w:rsidR="00EA63B5" w:rsidRDefault="00EA63B5" w:rsidP="00A7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50BADD54" w14:textId="77777777" w:rsidR="00EA63B5" w:rsidRDefault="00EA63B5" w:rsidP="00A71C17">
      <w:r>
        <w:t xml:space="preserve">Švietimo, kultūros ir sporto skyriaus vyriausioji specialistė </w:t>
      </w:r>
    </w:p>
    <w:p w14:paraId="2BC9C379" w14:textId="77777777" w:rsidR="00EA63B5" w:rsidRDefault="00EA63B5" w:rsidP="00A71C17">
      <w:r>
        <w:t xml:space="preserve">(kalbos ir archyvo tvarkytoja)                                              </w:t>
      </w:r>
      <w:r>
        <w:tab/>
        <w:t xml:space="preserve">               Laimutė Mickevičienė</w:t>
      </w:r>
    </w:p>
    <w:p w14:paraId="765CB845" w14:textId="77777777" w:rsidR="00EA63B5" w:rsidRDefault="00EA63B5" w:rsidP="00A71C17"/>
    <w:p w14:paraId="5E161B90" w14:textId="77777777" w:rsidR="00EA63B5" w:rsidRDefault="00EA63B5" w:rsidP="00A71C17"/>
    <w:p w14:paraId="112C3DC1" w14:textId="77777777" w:rsidR="00EA63B5" w:rsidRDefault="00EA63B5" w:rsidP="00A71C17"/>
    <w:p w14:paraId="6949D1CE" w14:textId="77777777" w:rsidR="00EA63B5" w:rsidRDefault="00EA63B5" w:rsidP="00A71C17">
      <w:r>
        <w:t xml:space="preserve">Parengė Ingrida </w:t>
      </w:r>
      <w:proofErr w:type="spellStart"/>
      <w:r>
        <w:t>Zavistauskaitė</w:t>
      </w:r>
      <w:proofErr w:type="spellEnd"/>
      <w:r>
        <w:t xml:space="preserve">, </w:t>
      </w:r>
    </w:p>
    <w:p w14:paraId="5002AA9F" w14:textId="77777777" w:rsidR="00EA63B5" w:rsidRDefault="00EA63B5" w:rsidP="00A71C17">
      <w:r>
        <w:t>Teisės, personalo ir civilinės metrikacijos skyriaus vyresnioji specialistė</w:t>
      </w:r>
    </w:p>
    <w:p w14:paraId="115866FD" w14:textId="77777777" w:rsidR="00EA63B5" w:rsidRDefault="00EA63B5" w:rsidP="00A71C17">
      <w:pPr>
        <w:ind w:left="3806" w:firstLine="1296"/>
        <w:rPr>
          <w:color w:val="000000"/>
        </w:rPr>
      </w:pPr>
    </w:p>
    <w:p w14:paraId="0773A77E" w14:textId="77777777" w:rsidR="00EA63B5" w:rsidRDefault="00EA63B5" w:rsidP="00A71C17">
      <w:pPr>
        <w:ind w:left="3806" w:firstLine="1296"/>
        <w:rPr>
          <w:color w:val="000000"/>
        </w:rPr>
      </w:pPr>
    </w:p>
    <w:p w14:paraId="7AED4D5C" w14:textId="77777777" w:rsidR="00EA63B5" w:rsidRDefault="00EA63B5" w:rsidP="00102199">
      <w:pPr>
        <w:ind w:left="3806" w:firstLine="1296"/>
        <w:rPr>
          <w:color w:val="000000"/>
        </w:rPr>
      </w:pPr>
      <w:r>
        <w:rPr>
          <w:color w:val="000000"/>
        </w:rPr>
        <w:t xml:space="preserve">   </w:t>
      </w:r>
    </w:p>
    <w:p w14:paraId="7CBDB249" w14:textId="77777777" w:rsidR="00EA63B5" w:rsidRDefault="00EA63B5" w:rsidP="00102199">
      <w:pPr>
        <w:ind w:left="3806" w:firstLine="1296"/>
        <w:rPr>
          <w:color w:val="000000"/>
        </w:rPr>
      </w:pPr>
      <w:r>
        <w:rPr>
          <w:color w:val="000000"/>
        </w:rPr>
        <w:t xml:space="preserve">     </w:t>
      </w:r>
    </w:p>
    <w:p w14:paraId="146DA211" w14:textId="77777777" w:rsidR="00EA63B5" w:rsidRDefault="00EA63B5" w:rsidP="00102199">
      <w:pPr>
        <w:ind w:left="3806" w:firstLine="1296"/>
        <w:rPr>
          <w:color w:val="000000"/>
        </w:rPr>
      </w:pPr>
    </w:p>
    <w:p w14:paraId="4CEF3048" w14:textId="77777777" w:rsidR="00EA63B5" w:rsidRDefault="00EA63B5" w:rsidP="00102199">
      <w:pPr>
        <w:ind w:left="3806" w:firstLine="1296"/>
        <w:rPr>
          <w:color w:val="000000"/>
        </w:rPr>
      </w:pPr>
    </w:p>
    <w:p w14:paraId="0F1C0649" w14:textId="77777777" w:rsidR="00EA63B5" w:rsidRDefault="00EA63B5" w:rsidP="00102199">
      <w:pPr>
        <w:ind w:left="3806" w:firstLine="1296"/>
        <w:rPr>
          <w:color w:val="000000"/>
        </w:rPr>
      </w:pPr>
    </w:p>
    <w:p w14:paraId="4129E6FA" w14:textId="77777777" w:rsidR="00EA63B5" w:rsidRDefault="00EA63B5" w:rsidP="00102199">
      <w:pPr>
        <w:ind w:left="3806" w:firstLine="1296"/>
        <w:rPr>
          <w:color w:val="000000"/>
        </w:rPr>
      </w:pPr>
    </w:p>
    <w:p w14:paraId="7F8ED118" w14:textId="77777777" w:rsidR="00EA63B5" w:rsidRDefault="00EA63B5" w:rsidP="00102199">
      <w:pPr>
        <w:ind w:left="3806" w:firstLine="1296"/>
        <w:rPr>
          <w:color w:val="000000"/>
        </w:rPr>
      </w:pPr>
    </w:p>
    <w:p w14:paraId="24F8827A" w14:textId="77777777" w:rsidR="00EA63B5" w:rsidRPr="00B77AA3" w:rsidRDefault="00EA63B5" w:rsidP="00102199">
      <w:pPr>
        <w:ind w:left="3806" w:firstLine="1296"/>
      </w:pPr>
      <w:r>
        <w:rPr>
          <w:color w:val="000000"/>
        </w:rPr>
        <w:t xml:space="preserve">    </w:t>
      </w:r>
      <w:r w:rsidRPr="00BF1901">
        <w:rPr>
          <w:color w:val="000000"/>
        </w:rPr>
        <w:t>Pagėgių savivaldybės tarybos</w:t>
      </w:r>
    </w:p>
    <w:p w14:paraId="6CB2466D" w14:textId="77777777" w:rsidR="00EA63B5" w:rsidRPr="00BF1901" w:rsidRDefault="00EA63B5" w:rsidP="00102199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F1901">
        <w:rPr>
          <w:color w:val="000000"/>
        </w:rPr>
        <w:t>veiklos reglamento</w:t>
      </w:r>
    </w:p>
    <w:p w14:paraId="0E44C813" w14:textId="77777777" w:rsidR="00EA63B5" w:rsidRDefault="00EA63B5" w:rsidP="00102199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4</w:t>
      </w:r>
      <w:r w:rsidRPr="00BF1901">
        <w:rPr>
          <w:color w:val="000000"/>
        </w:rPr>
        <w:t xml:space="preserve"> priedas</w:t>
      </w:r>
    </w:p>
    <w:p w14:paraId="7FBC39C5" w14:textId="77777777" w:rsidR="00EA63B5" w:rsidRDefault="00EA63B5" w:rsidP="00102199">
      <w:pPr>
        <w:jc w:val="right"/>
        <w:rPr>
          <w:b/>
          <w:bCs/>
          <w:color w:val="000000"/>
        </w:rPr>
      </w:pPr>
    </w:p>
    <w:p w14:paraId="73013599" w14:textId="77777777" w:rsidR="00EA63B5" w:rsidRPr="000C0DBD" w:rsidRDefault="00EA63B5" w:rsidP="000C0DBD">
      <w:pPr>
        <w:overflowPunct w:val="0"/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SPRENDIMO PROJEKTO „DĖL  PAGĖGIŲ SAVIVALDYBĖS TARYBOS 2023 M. GEGUŽĖS 18 D. SPRENDIMO NR. T-95 „DĖL PAVEDIMO PAGĖGIŲ SAVIVALDYBĖS MERUI VYKDYTI ĮGALIOJIMUS</w:t>
      </w:r>
      <w:r>
        <w:rPr>
          <w:b/>
          <w:caps/>
        </w:rPr>
        <w:t xml:space="preserve">“ </w:t>
      </w:r>
    </w:p>
    <w:p w14:paraId="10721251" w14:textId="77777777" w:rsidR="00EA63B5" w:rsidRDefault="00EA63B5" w:rsidP="000C0DBD">
      <w:pPr>
        <w:jc w:val="center"/>
        <w:rPr>
          <w:b/>
          <w:bCs/>
        </w:rPr>
      </w:pPr>
      <w:r>
        <w:rPr>
          <w:b/>
          <w:caps/>
        </w:rPr>
        <w:t>PAKEITIMO</w:t>
      </w:r>
      <w:r>
        <w:rPr>
          <w:b/>
          <w:bCs/>
        </w:rPr>
        <w:t xml:space="preserve">“ </w:t>
      </w:r>
    </w:p>
    <w:p w14:paraId="033557EA" w14:textId="77777777" w:rsidR="00EA63B5" w:rsidRDefault="00EA63B5" w:rsidP="00102199">
      <w:pPr>
        <w:ind w:firstLine="720"/>
        <w:jc w:val="center"/>
        <w:rPr>
          <w:b/>
          <w:bCs/>
        </w:rPr>
      </w:pPr>
    </w:p>
    <w:p w14:paraId="307A5F1C" w14:textId="77777777" w:rsidR="00EA63B5" w:rsidRPr="00F65C1A" w:rsidRDefault="00EA63B5" w:rsidP="00102199">
      <w:pPr>
        <w:ind w:firstLine="72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</w:rPr>
        <w:t>AIŠKINAMASIS RAŠTAS</w:t>
      </w:r>
    </w:p>
    <w:p w14:paraId="619F8A5E" w14:textId="77777777" w:rsidR="00EA63B5" w:rsidRDefault="00EA63B5" w:rsidP="00102199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2024-01-13</w:t>
      </w:r>
    </w:p>
    <w:p w14:paraId="408C16C8" w14:textId="77777777" w:rsidR="00EA63B5" w:rsidRPr="0049442D" w:rsidRDefault="00EA63B5" w:rsidP="00102199">
      <w:pPr>
        <w:ind w:firstLine="720"/>
        <w:jc w:val="center"/>
        <w:rPr>
          <w:bCs/>
          <w:color w:val="000000"/>
        </w:rPr>
      </w:pPr>
    </w:p>
    <w:p w14:paraId="5952E04E" w14:textId="77777777" w:rsidR="00EA63B5" w:rsidRDefault="00EA63B5" w:rsidP="00F54AC1">
      <w:pPr>
        <w:ind w:firstLine="720"/>
        <w:jc w:val="both"/>
      </w:pPr>
      <w:r>
        <w:rPr>
          <w:b/>
          <w:bCs/>
          <w:i/>
          <w:iCs/>
          <w:color w:val="000000"/>
        </w:rPr>
        <w:t xml:space="preserve">        </w:t>
      </w:r>
      <w:r>
        <w:rPr>
          <w:b/>
          <w:bCs/>
          <w:i/>
          <w:iCs/>
          <w:color w:val="000000"/>
        </w:rPr>
        <w:tab/>
        <w:t xml:space="preserve">1. </w:t>
      </w:r>
      <w:r w:rsidRPr="00982CB3">
        <w:rPr>
          <w:b/>
          <w:bCs/>
          <w:i/>
          <w:iCs/>
          <w:color w:val="000000"/>
        </w:rPr>
        <w:t xml:space="preserve">Projekto rengimą paskatinusios priežastys, parengto projekto tikslai ir uždaviniai. </w:t>
      </w:r>
      <w:r>
        <w:rPr>
          <w:b/>
          <w:bCs/>
          <w:i/>
          <w:iCs/>
          <w:color w:val="000000"/>
        </w:rPr>
        <w:tab/>
      </w:r>
      <w:r w:rsidRPr="00F54AC1">
        <w:rPr>
          <w:bCs/>
          <w:iCs/>
          <w:color w:val="000000"/>
        </w:rPr>
        <w:t xml:space="preserve">Įsigaliojus </w:t>
      </w:r>
      <w:r>
        <w:t xml:space="preserve">Lietuvos Respublikos žemės įstatymo Nr. I-446 22, 23, 32 ir 40 straipsnių pakeitimo įstatymui, meras įgyja vieną iš savivaldybės tarybai priskirtų kompetencijų žemės santykių srityje, </w:t>
      </w:r>
      <w:proofErr w:type="spellStart"/>
      <w:r>
        <w:t>t.y</w:t>
      </w:r>
      <w:proofErr w:type="spellEnd"/>
      <w:r>
        <w:t>. sprendimų dėl žemės sklypų pagrindinės žemės naudojimo paskirties ir (ar) būdo keitimo priėmimas, todėl reikalinga keisti tarybos 2023 m. gegužės 18 d. sprendimą Nr. T-95 „Dėl pavedimo Pagėgių savivaldybės merui vykdyti įgaliojimus“, kuriuo merui buvo pavesta savivaldybės tarybos paprast</w:t>
      </w:r>
      <w:r w:rsidR="00AA3653">
        <w:t>a</w:t>
      </w:r>
      <w:r>
        <w:t xml:space="preserve">jai kompetencijai priskirti įgaliojimai. </w:t>
      </w:r>
    </w:p>
    <w:p w14:paraId="5B73EE85" w14:textId="77777777" w:rsidR="00EA63B5" w:rsidRPr="00F96B70" w:rsidRDefault="00EA63B5" w:rsidP="00180532">
      <w:pPr>
        <w:jc w:val="both"/>
      </w:pPr>
      <w:r>
        <w:tab/>
      </w:r>
      <w:r w:rsidRPr="00982CB3">
        <w:rPr>
          <w:b/>
          <w:i/>
        </w:rPr>
        <w:t>2. Projekto iniciatoriai (institucija, asmenys ar piliečių atstovai) ir rengėjai.</w:t>
      </w:r>
      <w:r w:rsidRPr="00F96B70">
        <w:t xml:space="preserve"> </w:t>
      </w:r>
      <w:r>
        <w:t xml:space="preserve">Projekto iniciatorius – Pagėgių savivaldybės meras, rengėjas – Teisės, personalo ir civilinės metrikacijos </w:t>
      </w:r>
      <w:r w:rsidRPr="00736822">
        <w:t xml:space="preserve">skyriaus </w:t>
      </w:r>
      <w:r>
        <w:t xml:space="preserve">vyresnioji specialistė Ingrida </w:t>
      </w:r>
      <w:proofErr w:type="spellStart"/>
      <w:r>
        <w:t>Zavistauskaitė</w:t>
      </w:r>
      <w:proofErr w:type="spellEnd"/>
      <w:r>
        <w:t xml:space="preserve">, tel. 8 602 03 603, </w:t>
      </w:r>
      <w:proofErr w:type="spellStart"/>
      <w:r>
        <w:t>el.p</w:t>
      </w:r>
      <w:proofErr w:type="spellEnd"/>
      <w:r>
        <w:t xml:space="preserve">. </w:t>
      </w:r>
      <w:proofErr w:type="spellStart"/>
      <w:r>
        <w:t>i.zavistauskaite@pagegiai.lt</w:t>
      </w:r>
      <w:proofErr w:type="spellEnd"/>
      <w:r w:rsidRPr="004B09CE">
        <w:t>.</w:t>
      </w:r>
    </w:p>
    <w:p w14:paraId="09924A86" w14:textId="77777777" w:rsidR="00EA63B5" w:rsidRDefault="00EA63B5" w:rsidP="00E4506E">
      <w:pPr>
        <w:ind w:firstLine="720"/>
        <w:jc w:val="both"/>
        <w:rPr>
          <w:bCs/>
        </w:rPr>
      </w:pPr>
      <w:r w:rsidRPr="004B09CE">
        <w:rPr>
          <w:b/>
          <w:bCs/>
          <w:i/>
          <w:iCs/>
          <w:color w:val="000000"/>
        </w:rPr>
        <w:t xml:space="preserve">      </w:t>
      </w:r>
      <w:r>
        <w:rPr>
          <w:b/>
          <w:bCs/>
          <w:i/>
          <w:iCs/>
          <w:color w:val="000000"/>
        </w:rPr>
        <w:tab/>
        <w:t>3</w:t>
      </w:r>
      <w:r w:rsidRPr="004B09CE">
        <w:rPr>
          <w:b/>
          <w:bCs/>
          <w:i/>
          <w:iCs/>
          <w:color w:val="000000"/>
        </w:rPr>
        <w:t xml:space="preserve">. </w:t>
      </w:r>
      <w:r w:rsidRPr="000A25D1">
        <w:rPr>
          <w:b/>
          <w:bCs/>
          <w:i/>
          <w:iCs/>
          <w:color w:val="000000"/>
        </w:rPr>
        <w:t>Kaip</w:t>
      </w:r>
      <w:r w:rsidRPr="00A631E9">
        <w:rPr>
          <w:b/>
          <w:bCs/>
          <w:i/>
          <w:iCs/>
          <w:color w:val="000000"/>
        </w:rPr>
        <w:t xml:space="preserve"> šiuo metu yra reguliuojami projekte aptarti teisiniai santykiai.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</w:rPr>
        <w:t>Sprendimas parengtas vadovaujantis</w:t>
      </w:r>
      <w:r w:rsidRPr="00762347">
        <w:t xml:space="preserve"> </w:t>
      </w:r>
      <w:r w:rsidRPr="008A79E2">
        <w:t>Lietuvos Respublikos vietos savivaldos įstatymo</w:t>
      </w:r>
      <w:r>
        <w:rPr>
          <w:bCs/>
        </w:rPr>
        <w:t xml:space="preserve"> </w:t>
      </w:r>
      <w:r>
        <w:t>15 straipsnio 3 ir 7 dalimis</w:t>
      </w:r>
      <w:r>
        <w:rPr>
          <w:bCs/>
        </w:rPr>
        <w:t xml:space="preserve"> ir </w:t>
      </w:r>
      <w:r w:rsidRPr="005E33B8">
        <w:rPr>
          <w:bCs/>
        </w:rPr>
        <w:t>Lietuvos Respublikos žemės įstatymo Nr. I-446 22, 23, 32 ir 40 straipsnių pakeitimo įstatymo 3 straipsniu</w:t>
      </w:r>
      <w:r>
        <w:rPr>
          <w:bCs/>
        </w:rPr>
        <w:t xml:space="preserve">: </w:t>
      </w:r>
    </w:p>
    <w:p w14:paraId="4C41A0DD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r w:rsidRPr="005E33B8">
        <w:rPr>
          <w:b/>
          <w:bCs/>
          <w:i/>
        </w:rPr>
        <w:t>„3 straipsnis. 32 straipsnio pakeitimas</w:t>
      </w:r>
    </w:p>
    <w:p w14:paraId="0CC5223E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1" w:name="part_c5d1c43341894026b58666a8d50ca67a"/>
      <w:bookmarkEnd w:id="1"/>
      <w:r w:rsidRPr="005E33B8">
        <w:rPr>
          <w:bCs/>
          <w:i/>
        </w:rPr>
        <w:t>1. Pakeisti 32 straipsnio pavadinimą ir jį išdėstyti taip:</w:t>
      </w:r>
    </w:p>
    <w:p w14:paraId="01BF63D8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2" w:name="part_b64a2684e0e64275b1a149381a8c80ae"/>
      <w:bookmarkStart w:id="3" w:name="part_85d3412c433345af9a2cff1e8b50d182"/>
      <w:bookmarkEnd w:id="2"/>
      <w:bookmarkEnd w:id="3"/>
      <w:r w:rsidRPr="005E33B8">
        <w:rPr>
          <w:bCs/>
          <w:i/>
        </w:rPr>
        <w:t>„</w:t>
      </w:r>
      <w:r w:rsidRPr="005E33B8">
        <w:rPr>
          <w:b/>
          <w:bCs/>
          <w:i/>
        </w:rPr>
        <w:t>32 straipsnis. Valstybės ir savivaldybės institucijų ir įstaigų ir valstybės įmonių kompetencija žemės santykių srityje</w:t>
      </w:r>
      <w:r w:rsidRPr="005E33B8">
        <w:rPr>
          <w:bCs/>
          <w:i/>
        </w:rPr>
        <w:t>“.</w:t>
      </w:r>
    </w:p>
    <w:p w14:paraId="2665F53E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4" w:name="part_dd4d49f9911946dfa448f0dd701206b8"/>
      <w:bookmarkEnd w:id="4"/>
      <w:r w:rsidRPr="005E33B8">
        <w:rPr>
          <w:bCs/>
          <w:i/>
        </w:rPr>
        <w:t>2. Pripažinti netekusiu galios 32 straipsnio 5 dalies 2 punktą.</w:t>
      </w:r>
    </w:p>
    <w:p w14:paraId="307DFF9A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5" w:name="part_bc5ec1c7b3a44c29b4170b7fd5d8b3dc"/>
      <w:bookmarkEnd w:id="5"/>
      <w:r w:rsidRPr="005E33B8">
        <w:rPr>
          <w:bCs/>
          <w:i/>
        </w:rPr>
        <w:t>3. Pakeisti 32 straipsnio 6 dalį ir ją išdėstyti taip:</w:t>
      </w:r>
    </w:p>
    <w:p w14:paraId="6CC38AA3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6" w:name="part_4509e6ee82f34ed79a9ece5878470b28"/>
      <w:bookmarkStart w:id="7" w:name="part_f304d24a066640c1be5238ae2b306ae9"/>
      <w:bookmarkEnd w:id="6"/>
      <w:bookmarkEnd w:id="7"/>
      <w:r w:rsidRPr="005E33B8">
        <w:rPr>
          <w:bCs/>
          <w:i/>
        </w:rPr>
        <w:t>„6. Meras savivaldybės teritorijoje:</w:t>
      </w:r>
    </w:p>
    <w:p w14:paraId="24AA8B4C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8" w:name="part_ae112ce9b8a649feb1fb4aeba0b18594"/>
      <w:bookmarkEnd w:id="8"/>
      <w:r w:rsidRPr="005E33B8">
        <w:rPr>
          <w:bCs/>
          <w:i/>
        </w:rPr>
        <w:t>1) tvirtina vietovės lygmens žemėtvarkos schemas ir žemės sklypų formavimo ir pertvarkymo projektus;</w:t>
      </w:r>
    </w:p>
    <w:p w14:paraId="3DAEB4A8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9" w:name="part_a3c1eda04b9b4718b848a70b3c225e82"/>
      <w:bookmarkEnd w:id="9"/>
      <w:r w:rsidRPr="005E33B8">
        <w:rPr>
          <w:bCs/>
          <w:i/>
        </w:rPr>
        <w:t>2) organizuoja savivaldybės teritorijos ar jos dalies žemėtvarkos schemų ir kaimo plėtros žemėtvarkos projektų, žemės paėmimo visuomenės poreikiams projektų rengimą;</w:t>
      </w:r>
    </w:p>
    <w:p w14:paraId="725566E5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10" w:name="part_84582704713c478d828dd2450abd05cd"/>
      <w:bookmarkEnd w:id="10"/>
      <w:r w:rsidRPr="005E33B8">
        <w:rPr>
          <w:bCs/>
          <w:i/>
        </w:rPr>
        <w:t>3) išduoda Lietuvos Respublikos vietos savivaldos įstatymo 27 straipsnio 2 dalies 29 punkte nurodytus sutikimus;</w:t>
      </w:r>
    </w:p>
    <w:p w14:paraId="51596589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11" w:name="part_ae562773158a43f79b5c930128bc1308"/>
      <w:bookmarkEnd w:id="11"/>
      <w:r w:rsidRPr="005E33B8">
        <w:rPr>
          <w:bCs/>
          <w:i/>
        </w:rPr>
        <w:t>4) sprendžia žemės sklypų pagrindinės žemės naudojimo paskirties ir (ar) būdo keitimo klausimus;</w:t>
      </w:r>
    </w:p>
    <w:p w14:paraId="6D992CD5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12" w:name="part_d9c96aead60f463aa146feafa9e2e5b7"/>
      <w:bookmarkEnd w:id="12"/>
      <w:r w:rsidRPr="005E33B8">
        <w:rPr>
          <w:bCs/>
          <w:i/>
        </w:rPr>
        <w:t>5) atlieka kitų įstatymų jam nustatytas funkcijas.“</w:t>
      </w:r>
    </w:p>
    <w:p w14:paraId="2859CF15" w14:textId="77777777" w:rsidR="00EA63B5" w:rsidRPr="005E33B8" w:rsidRDefault="00EA63B5" w:rsidP="005E33B8">
      <w:pPr>
        <w:ind w:firstLine="720"/>
        <w:jc w:val="both"/>
        <w:rPr>
          <w:bCs/>
          <w:i/>
        </w:rPr>
      </w:pPr>
      <w:bookmarkStart w:id="13" w:name="part_1124ba6829a64df2b5684a722e796b3b"/>
      <w:bookmarkEnd w:id="13"/>
      <w:r w:rsidRPr="005E33B8">
        <w:rPr>
          <w:bCs/>
          <w:i/>
        </w:rPr>
        <w:t>4. Papildyti 32 straipsnį 6</w:t>
      </w:r>
      <w:r w:rsidRPr="005E33B8">
        <w:rPr>
          <w:bCs/>
          <w:i/>
          <w:vertAlign w:val="superscript"/>
        </w:rPr>
        <w:t>1</w:t>
      </w:r>
      <w:r w:rsidRPr="005E33B8">
        <w:rPr>
          <w:bCs/>
          <w:i/>
        </w:rPr>
        <w:t xml:space="preserve"> dalimi:</w:t>
      </w:r>
    </w:p>
    <w:p w14:paraId="186A1B18" w14:textId="77777777" w:rsidR="00EA63B5" w:rsidRPr="005E33B8" w:rsidRDefault="00EA63B5" w:rsidP="00E4506E">
      <w:pPr>
        <w:ind w:firstLine="720"/>
        <w:jc w:val="both"/>
        <w:rPr>
          <w:bCs/>
        </w:rPr>
      </w:pPr>
      <w:bookmarkStart w:id="14" w:name="part_150b235c8c8641b5a91b79bb598447cf"/>
      <w:bookmarkStart w:id="15" w:name="part_7ec31f753a134bb09053fbe3ac97ae96"/>
      <w:bookmarkEnd w:id="14"/>
      <w:bookmarkEnd w:id="15"/>
      <w:r w:rsidRPr="005E33B8">
        <w:rPr>
          <w:bCs/>
          <w:i/>
        </w:rPr>
        <w:t>„6</w:t>
      </w:r>
      <w:r w:rsidRPr="005E33B8">
        <w:rPr>
          <w:bCs/>
          <w:i/>
          <w:vertAlign w:val="superscript"/>
        </w:rPr>
        <w:t>1</w:t>
      </w:r>
      <w:r w:rsidRPr="005E33B8">
        <w:rPr>
          <w:bCs/>
          <w:i/>
        </w:rPr>
        <w:t>. Meras, merą pavaduojantis vicemeras arba laikinai mero pareigas einantis savivaldybės tarybos narys turi teisę įgalioti savivaldybės administracijos direktorių atlikti veiksmus, nurodytus šio straipsnio 6 dalyje.“</w:t>
      </w:r>
    </w:p>
    <w:p w14:paraId="399E1F9E" w14:textId="77777777" w:rsidR="00EA63B5" w:rsidRPr="000A25D1" w:rsidRDefault="00EA63B5" w:rsidP="004772C4">
      <w:pPr>
        <w:jc w:val="both"/>
        <w:rPr>
          <w:bCs/>
          <w:iCs/>
          <w:color w:val="000000"/>
        </w:rPr>
      </w:pPr>
      <w:r>
        <w:t xml:space="preserve"> </w:t>
      </w:r>
      <w:r w:rsidRPr="004B09CE">
        <w:t xml:space="preserve">     </w:t>
      </w:r>
      <w:r>
        <w:t xml:space="preserve">              </w:t>
      </w:r>
      <w:r>
        <w:rPr>
          <w:b/>
        </w:rPr>
        <w:t>4</w:t>
      </w:r>
      <w:r w:rsidRPr="004B09CE">
        <w:t xml:space="preserve">. </w:t>
      </w:r>
      <w:r w:rsidRPr="00A631E9">
        <w:rPr>
          <w:b/>
          <w:i/>
        </w:rPr>
        <w:t>Kokios siūlomos naujos teisinio reguliavimo nuostatos, kokių teigiamų rezultatų laukiama.</w:t>
      </w:r>
      <w:r>
        <w:t xml:space="preserve"> </w:t>
      </w:r>
      <w:r>
        <w:rPr>
          <w:bCs/>
          <w:iCs/>
        </w:rPr>
        <w:t>P</w:t>
      </w:r>
      <w:r w:rsidRPr="004B09CE">
        <w:rPr>
          <w:bCs/>
          <w:iCs/>
        </w:rPr>
        <w:t>riėmus šį sprendimą</w:t>
      </w:r>
      <w:r>
        <w:rPr>
          <w:bCs/>
          <w:iCs/>
        </w:rPr>
        <w:t xml:space="preserve"> atitiks galiojančius teisės aktus</w:t>
      </w:r>
      <w:r>
        <w:t xml:space="preserve">.  </w:t>
      </w:r>
    </w:p>
    <w:p w14:paraId="022FB736" w14:textId="77777777" w:rsidR="00EA63B5" w:rsidRPr="004B09CE" w:rsidRDefault="00EA63B5" w:rsidP="004772C4">
      <w:pPr>
        <w:jc w:val="both"/>
        <w:rPr>
          <w:b/>
          <w:bCs/>
          <w:i/>
          <w:iCs/>
          <w:color w:val="000000"/>
        </w:rPr>
      </w:pPr>
      <w:r w:rsidRPr="004B09CE">
        <w:t xml:space="preserve">   </w:t>
      </w:r>
      <w:r w:rsidRPr="004B09CE"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ab/>
        <w:t>5</w:t>
      </w:r>
      <w:r w:rsidRPr="004B09CE">
        <w:rPr>
          <w:b/>
          <w:bCs/>
          <w:i/>
          <w:iCs/>
          <w:color w:val="000000"/>
        </w:rPr>
        <w:t>. Galimos neigiamos priimto projekto pasekmės ir kokių priemonių reikėtų imtis, kad tokių</w:t>
      </w:r>
      <w:r>
        <w:rPr>
          <w:b/>
          <w:bCs/>
          <w:i/>
          <w:iCs/>
          <w:color w:val="000000"/>
        </w:rPr>
        <w:t xml:space="preserve"> </w:t>
      </w:r>
      <w:r w:rsidRPr="004B09CE">
        <w:rPr>
          <w:b/>
          <w:bCs/>
          <w:i/>
          <w:iCs/>
          <w:color w:val="000000"/>
        </w:rPr>
        <w:t xml:space="preserve">pasekmių būtų išvengta: </w:t>
      </w:r>
      <w:r w:rsidRPr="004B09CE">
        <w:t xml:space="preserve"> priėmus sprendimą neigiamų pasekmių nenumatoma. </w:t>
      </w:r>
    </w:p>
    <w:p w14:paraId="7B9438AD" w14:textId="77777777" w:rsidR="00EA63B5" w:rsidRPr="004B09CE" w:rsidRDefault="00EA63B5" w:rsidP="004772C4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000000"/>
        </w:rPr>
        <w:tab/>
        <w:t>6</w:t>
      </w:r>
      <w:r w:rsidRPr="004B09CE">
        <w:rPr>
          <w:b/>
          <w:bCs/>
          <w:i/>
          <w:iCs/>
          <w:color w:val="000000"/>
        </w:rPr>
        <w:t xml:space="preserve">. Kokius galiojančius aktus (tarybos, mero, savivaldybės administracijos </w:t>
      </w:r>
      <w:r w:rsidRPr="004B09CE">
        <w:rPr>
          <w:b/>
          <w:bCs/>
          <w:i/>
          <w:iCs/>
          <w:color w:val="000000"/>
        </w:rPr>
        <w:lastRenderedPageBreak/>
        <w:t>direktoriaus)</w:t>
      </w:r>
      <w:r>
        <w:rPr>
          <w:b/>
          <w:bCs/>
          <w:i/>
          <w:iCs/>
          <w:color w:val="000000"/>
        </w:rPr>
        <w:t xml:space="preserve"> </w:t>
      </w:r>
      <w:r w:rsidRPr="004B09CE">
        <w:rPr>
          <w:b/>
          <w:bCs/>
          <w:i/>
          <w:iCs/>
          <w:color w:val="000000"/>
        </w:rPr>
        <w:t>reikėtų pakeisti ir panaikinti, priėmus sprendimą pagal teikiamą projekt</w:t>
      </w:r>
      <w:r>
        <w:rPr>
          <w:b/>
          <w:bCs/>
          <w:i/>
          <w:iCs/>
          <w:color w:val="000000"/>
        </w:rPr>
        <w:t xml:space="preserve">ą: </w:t>
      </w:r>
      <w:r>
        <w:rPr>
          <w:bCs/>
          <w:iCs/>
          <w:color w:val="000000"/>
        </w:rPr>
        <w:t>k</w:t>
      </w:r>
      <w:r w:rsidRPr="004B09CE">
        <w:t>itų galiojančių aktų keisti ar naikinti nereikės.</w:t>
      </w:r>
    </w:p>
    <w:p w14:paraId="004F4F8C" w14:textId="77777777" w:rsidR="00EA63B5" w:rsidRPr="00A631E9" w:rsidRDefault="00EA63B5" w:rsidP="004772C4">
      <w:pPr>
        <w:widowControl w:val="0"/>
        <w:jc w:val="both"/>
        <w:rPr>
          <w:bCs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ab/>
        <w:t xml:space="preserve"> </w:t>
      </w:r>
      <w:r w:rsidRPr="00A631E9">
        <w:rPr>
          <w:b/>
          <w:bCs/>
          <w:i/>
          <w:iCs/>
          <w:color w:val="000000"/>
        </w:rPr>
        <w:t xml:space="preserve">7. </w:t>
      </w:r>
      <w:r w:rsidRPr="00A631E9">
        <w:rPr>
          <w:b/>
          <w:i/>
        </w:rPr>
        <w:t>Sprendimo projektui įgyvendinti reikalingos lėšos, finansavimo šaltiniai.</w:t>
      </w:r>
      <w:r w:rsidRPr="00A631E9">
        <w:t xml:space="preserve"> </w:t>
      </w:r>
      <w:r>
        <w:t xml:space="preserve"> </w:t>
      </w:r>
      <w:r w:rsidRPr="00A631E9">
        <w:t>Nereikalinga</w:t>
      </w:r>
      <w:r>
        <w:t>.</w:t>
      </w:r>
    </w:p>
    <w:p w14:paraId="7DAB5A4A" w14:textId="77777777" w:rsidR="00EA63B5" w:rsidRPr="004B09CE" w:rsidRDefault="00EA63B5" w:rsidP="004772C4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000000"/>
        </w:rPr>
        <w:tab/>
        <w:t>8</w:t>
      </w:r>
      <w:r w:rsidRPr="004B09CE">
        <w:rPr>
          <w:b/>
          <w:bCs/>
          <w:i/>
          <w:iCs/>
          <w:color w:val="000000"/>
        </w:rPr>
        <w:t xml:space="preserve">. </w:t>
      </w:r>
      <w:r w:rsidRPr="00A631E9">
        <w:rPr>
          <w:b/>
          <w:bCs/>
          <w:i/>
          <w:iCs/>
          <w:color w:val="000000"/>
        </w:rPr>
        <w:t>Sprendimo projekto rengimo metu gauti specialistų vertinimai ir išvados.</w:t>
      </w:r>
      <w:r>
        <w:rPr>
          <w:b/>
          <w:bCs/>
          <w:i/>
          <w:iCs/>
          <w:color w:val="000000"/>
        </w:rPr>
        <w:t xml:space="preserve"> </w:t>
      </w:r>
      <w:r w:rsidRPr="00A631E9">
        <w:rPr>
          <w:bCs/>
          <w:iCs/>
          <w:color w:val="000000"/>
        </w:rPr>
        <w:t>Nėra.</w:t>
      </w:r>
    </w:p>
    <w:p w14:paraId="31B3BE13" w14:textId="77777777" w:rsidR="00EA63B5" w:rsidRDefault="00EA63B5" w:rsidP="004772C4">
      <w:pPr>
        <w:widowControl w:val="0"/>
        <w:jc w:val="both"/>
        <w:rPr>
          <w:bCs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000000"/>
        </w:rPr>
        <w:tab/>
        <w:t>9</w:t>
      </w:r>
      <w:r w:rsidRPr="004B09CE">
        <w:rPr>
          <w:b/>
          <w:bCs/>
          <w:i/>
          <w:iCs/>
          <w:color w:val="000000"/>
        </w:rPr>
        <w:t xml:space="preserve">. </w:t>
      </w:r>
      <w:r w:rsidRPr="00F475F9">
        <w:rPr>
          <w:b/>
          <w:bCs/>
          <w:i/>
          <w:iCs/>
          <w:color w:val="000000"/>
        </w:rPr>
        <w:t>Numatomo teisinio reguliavimo poveikio vertinimo rezultatai.</w:t>
      </w:r>
      <w:r>
        <w:rPr>
          <w:b/>
          <w:bCs/>
          <w:i/>
          <w:iCs/>
          <w:color w:val="000000"/>
        </w:rPr>
        <w:t xml:space="preserve"> </w:t>
      </w:r>
      <w:r w:rsidRPr="00F475F9">
        <w:rPr>
          <w:bCs/>
          <w:iCs/>
          <w:color w:val="000000"/>
        </w:rPr>
        <w:t>Nėra.</w:t>
      </w:r>
    </w:p>
    <w:p w14:paraId="578FA40F" w14:textId="77777777" w:rsidR="00EA63B5" w:rsidRPr="00F475F9" w:rsidRDefault="00EA63B5" w:rsidP="004772C4">
      <w:pPr>
        <w:widowControl w:val="0"/>
        <w:jc w:val="both"/>
      </w:pPr>
      <w:r w:rsidRPr="004B09CE">
        <w:rPr>
          <w:b/>
        </w:rPr>
        <w:t xml:space="preserve">   </w:t>
      </w:r>
      <w:r>
        <w:rPr>
          <w:b/>
        </w:rPr>
        <w:tab/>
      </w:r>
      <w:r w:rsidRPr="00F475F9">
        <w:rPr>
          <w:b/>
          <w:i/>
        </w:rPr>
        <w:t>10. Sprendimo projekto antikorupcinis vertinimas.</w:t>
      </w:r>
      <w:r>
        <w:rPr>
          <w:b/>
          <w:i/>
        </w:rPr>
        <w:t xml:space="preserve"> </w:t>
      </w:r>
      <w:r w:rsidRPr="0061356B">
        <w:t>Nereikalingas.</w:t>
      </w:r>
    </w:p>
    <w:p w14:paraId="3C95C664" w14:textId="77777777" w:rsidR="00EA63B5" w:rsidRDefault="00EA63B5" w:rsidP="004772C4">
      <w:pPr>
        <w:ind w:firstLine="1260"/>
        <w:jc w:val="both"/>
      </w:pPr>
      <w:bookmarkStart w:id="16" w:name="part_b187ae8922894c51bbc99be80866535e"/>
      <w:bookmarkEnd w:id="16"/>
      <w:r w:rsidRPr="00F475F9">
        <w:rPr>
          <w:b/>
          <w:i/>
        </w:rPr>
        <w:t>11. Kiti, iniciatoriaus nuomone, reikalingi pagrindimai ir paaiškinimai.</w:t>
      </w:r>
      <w:r w:rsidRPr="00F475F9">
        <w:t xml:space="preserve"> </w:t>
      </w:r>
      <w:r>
        <w:t>Nėra.</w:t>
      </w:r>
    </w:p>
    <w:p w14:paraId="58E8B63B" w14:textId="77777777" w:rsidR="00EA63B5" w:rsidRDefault="00EA63B5" w:rsidP="004772C4">
      <w:pPr>
        <w:ind w:firstLine="1260"/>
        <w:jc w:val="both"/>
      </w:pPr>
      <w:r w:rsidRPr="00F475F9">
        <w:rPr>
          <w:b/>
          <w:i/>
        </w:rPr>
        <w:t>12. Pridedami dokumentai.</w:t>
      </w:r>
      <w:r w:rsidRPr="00F475F9">
        <w:t xml:space="preserve"> </w:t>
      </w:r>
    </w:p>
    <w:p w14:paraId="72A3CF58" w14:textId="77777777" w:rsidR="00EA63B5" w:rsidRDefault="00EA63B5" w:rsidP="00CD10EE">
      <w:r>
        <w:tab/>
      </w:r>
      <w:r>
        <w:tab/>
      </w:r>
      <w:r>
        <w:tab/>
      </w:r>
      <w:r>
        <w:tab/>
        <w:t xml:space="preserve">              </w:t>
      </w:r>
    </w:p>
    <w:p w14:paraId="115661FA" w14:textId="77777777" w:rsidR="00EA63B5" w:rsidRDefault="00EA63B5" w:rsidP="00CD10EE">
      <w:r>
        <w:t>Teisės, personalo ir civilinės metrikacijos skyriaus</w:t>
      </w:r>
    </w:p>
    <w:p w14:paraId="39F962CD" w14:textId="77777777" w:rsidR="00EA63B5" w:rsidRDefault="00EA63B5" w:rsidP="00CD10EE">
      <w:r>
        <w:t xml:space="preserve">vyresnioji specialistė                                                                              Ingrida </w:t>
      </w:r>
      <w:proofErr w:type="spellStart"/>
      <w:r>
        <w:t>Zavistauskaitė</w:t>
      </w:r>
      <w:proofErr w:type="spellEnd"/>
    </w:p>
    <w:p w14:paraId="2F50280B" w14:textId="77777777" w:rsidR="00EA63B5" w:rsidRPr="00736822" w:rsidRDefault="00EA63B5" w:rsidP="00CD10EE"/>
    <w:p w14:paraId="311CF21B" w14:textId="77777777" w:rsidR="00EA63B5" w:rsidRDefault="00EA63B5" w:rsidP="004772C4">
      <w:r>
        <w:t xml:space="preserve"> </w:t>
      </w:r>
    </w:p>
    <w:p w14:paraId="3E80D3EB" w14:textId="77777777" w:rsidR="00EA63B5" w:rsidRDefault="00EA63B5" w:rsidP="004772C4"/>
    <w:p w14:paraId="6F4EBD9A" w14:textId="77777777" w:rsidR="00EA63B5" w:rsidRDefault="00EA63B5" w:rsidP="004772C4"/>
    <w:p w14:paraId="3ACCB7FA" w14:textId="77777777" w:rsidR="00EA63B5" w:rsidRDefault="00EA63B5" w:rsidP="004772C4"/>
    <w:p w14:paraId="5ABAD58C" w14:textId="77777777" w:rsidR="00EA63B5" w:rsidRDefault="00EA63B5" w:rsidP="004772C4"/>
    <w:p w14:paraId="4C9F52FF" w14:textId="77777777" w:rsidR="00EA63B5" w:rsidRDefault="00EA63B5" w:rsidP="004772C4"/>
    <w:p w14:paraId="173FD323" w14:textId="77777777" w:rsidR="00EA63B5" w:rsidRDefault="00EA63B5" w:rsidP="004772C4"/>
    <w:p w14:paraId="069398AB" w14:textId="77777777" w:rsidR="00EA63B5" w:rsidRDefault="00EA63B5" w:rsidP="004772C4"/>
    <w:p w14:paraId="67549F60" w14:textId="77777777" w:rsidR="00EA63B5" w:rsidRDefault="00EA63B5" w:rsidP="004772C4"/>
    <w:p w14:paraId="34731C1D" w14:textId="77777777" w:rsidR="00EA63B5" w:rsidRDefault="00EA63B5" w:rsidP="004772C4"/>
    <w:p w14:paraId="3F0A5023" w14:textId="77777777" w:rsidR="00EA63B5" w:rsidRDefault="00EA63B5" w:rsidP="004772C4"/>
    <w:p w14:paraId="09B1331F" w14:textId="77777777" w:rsidR="00EA63B5" w:rsidRDefault="00EA63B5" w:rsidP="004772C4"/>
    <w:p w14:paraId="6E02EF05" w14:textId="77777777" w:rsidR="00EA63B5" w:rsidRDefault="00EA63B5" w:rsidP="004772C4"/>
    <w:p w14:paraId="01988CF4" w14:textId="77777777" w:rsidR="00EA63B5" w:rsidRDefault="00EA63B5" w:rsidP="004772C4"/>
    <w:p w14:paraId="5464231D" w14:textId="77777777" w:rsidR="00EA63B5" w:rsidRDefault="00EA63B5" w:rsidP="004772C4"/>
    <w:p w14:paraId="20A3EB67" w14:textId="77777777" w:rsidR="00EA63B5" w:rsidRDefault="00EA63B5" w:rsidP="004772C4"/>
    <w:p w14:paraId="4B8A8185" w14:textId="77777777" w:rsidR="00EA63B5" w:rsidRDefault="00EA63B5" w:rsidP="004772C4"/>
    <w:p w14:paraId="1B97A083" w14:textId="77777777" w:rsidR="00EA63B5" w:rsidRDefault="00EA63B5" w:rsidP="004772C4"/>
    <w:p w14:paraId="22F58939" w14:textId="77777777" w:rsidR="00EA63B5" w:rsidRDefault="00EA63B5" w:rsidP="004772C4"/>
    <w:p w14:paraId="409E1C0F" w14:textId="77777777" w:rsidR="00EA63B5" w:rsidRDefault="00EA63B5" w:rsidP="004772C4"/>
    <w:p w14:paraId="0CA748D0" w14:textId="77777777" w:rsidR="00EA63B5" w:rsidRDefault="00EA63B5" w:rsidP="004772C4"/>
    <w:p w14:paraId="08A1137B" w14:textId="77777777" w:rsidR="00EA63B5" w:rsidRDefault="00EA63B5" w:rsidP="004772C4"/>
    <w:p w14:paraId="267506D7" w14:textId="77777777" w:rsidR="00EA63B5" w:rsidRDefault="00EA63B5" w:rsidP="004772C4"/>
    <w:p w14:paraId="72941F93" w14:textId="77777777" w:rsidR="00EA63B5" w:rsidRDefault="00EA63B5" w:rsidP="004772C4"/>
    <w:p w14:paraId="378C3075" w14:textId="77777777" w:rsidR="00EA63B5" w:rsidRDefault="00EA63B5" w:rsidP="004772C4"/>
    <w:p w14:paraId="182BBB45" w14:textId="77777777" w:rsidR="00EA63B5" w:rsidRDefault="00EA63B5" w:rsidP="004772C4"/>
    <w:p w14:paraId="60BBF379" w14:textId="77777777" w:rsidR="00EA63B5" w:rsidRDefault="00EA63B5" w:rsidP="004772C4"/>
    <w:p w14:paraId="257845A5" w14:textId="77777777" w:rsidR="00EA63B5" w:rsidRDefault="00EA63B5" w:rsidP="004772C4"/>
    <w:p w14:paraId="121498DF" w14:textId="77777777" w:rsidR="00EA63B5" w:rsidRDefault="00EA63B5" w:rsidP="004772C4"/>
    <w:p w14:paraId="3B3952E4" w14:textId="77777777" w:rsidR="00EA63B5" w:rsidRDefault="00EA63B5" w:rsidP="004772C4"/>
    <w:p w14:paraId="212DD14B" w14:textId="77777777" w:rsidR="00EA63B5" w:rsidRDefault="00EA63B5" w:rsidP="004772C4"/>
    <w:p w14:paraId="75C2E343" w14:textId="77777777" w:rsidR="00EA63B5" w:rsidRDefault="00EA63B5" w:rsidP="004772C4"/>
    <w:p w14:paraId="50958A4F" w14:textId="77777777" w:rsidR="00EA63B5" w:rsidRDefault="00EA63B5" w:rsidP="004772C4"/>
    <w:p w14:paraId="13E7D40A" w14:textId="77777777" w:rsidR="00EA63B5" w:rsidRDefault="00EA63B5" w:rsidP="004772C4"/>
    <w:p w14:paraId="3FBE4738" w14:textId="77777777" w:rsidR="00EA63B5" w:rsidRDefault="00EA63B5" w:rsidP="004772C4"/>
    <w:p w14:paraId="01BF030B" w14:textId="77777777" w:rsidR="00EA63B5" w:rsidRDefault="00EA63B5" w:rsidP="004772C4"/>
    <w:p w14:paraId="17E46C5B" w14:textId="77777777" w:rsidR="00EA63B5" w:rsidRDefault="00EA63B5" w:rsidP="004772C4"/>
    <w:p w14:paraId="311D8ABF" w14:textId="77777777" w:rsidR="00EA63B5" w:rsidRDefault="00EA63B5" w:rsidP="004772C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A63B5" w:rsidRPr="0059365B" w14:paraId="2BDD6083" w14:textId="77777777" w:rsidTr="008B5190">
        <w:trPr>
          <w:trHeight w:val="1055"/>
        </w:trPr>
        <w:tc>
          <w:tcPr>
            <w:tcW w:w="9639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EA63B5" w:rsidRPr="0059365B" w14:paraId="734A331B" w14:textId="77777777" w:rsidTr="009037A1">
              <w:trPr>
                <w:trHeight w:val="851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87E5" w14:textId="77777777" w:rsidR="00EA63B5" w:rsidRPr="0059365B" w:rsidRDefault="00F4059B" w:rsidP="009037A1">
                  <w:pPr>
                    <w:overflowPunct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pict w14:anchorId="557B07B1">
                      <v:shape id="_x0000_i1026" type="#_x0000_t75" style="width:39pt;height:49.2pt;visibility:visible">
                        <v:imagedata r:id="rId7" o:title=""/>
                      </v:shape>
                    </w:pict>
                  </w:r>
                </w:p>
              </w:tc>
            </w:tr>
            <w:tr w:rsidR="00EA63B5" w:rsidRPr="0059365B" w14:paraId="0FBC955C" w14:textId="77777777" w:rsidTr="009037A1">
              <w:trPr>
                <w:trHeight w:val="200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87A0" w14:textId="77777777" w:rsidR="00EA63B5" w:rsidRPr="000C0DBD" w:rsidRDefault="00EA63B5" w:rsidP="009037A1">
                  <w:pPr>
                    <w:pStyle w:val="Antrat2"/>
                    <w:jc w:val="center"/>
                    <w:rPr>
                      <w:caps/>
                      <w:sz w:val="24"/>
                      <w:szCs w:val="24"/>
                    </w:rPr>
                  </w:pPr>
                  <w:r w:rsidRPr="000C0DBD">
                    <w:rPr>
                      <w:caps/>
                      <w:sz w:val="24"/>
                      <w:szCs w:val="24"/>
                    </w:rPr>
                    <w:t>Pagėgių savivaldybės taryba</w:t>
                  </w:r>
                </w:p>
                <w:p w14:paraId="503ABF7E" w14:textId="77777777" w:rsidR="00EA63B5" w:rsidRPr="006347D1" w:rsidRDefault="00EA63B5" w:rsidP="009037A1"/>
                <w:p w14:paraId="78D131B8" w14:textId="77777777" w:rsidR="00EA63B5" w:rsidRPr="006347D1" w:rsidRDefault="00EA63B5" w:rsidP="009037A1">
                  <w:pPr>
                    <w:jc w:val="center"/>
                    <w:rPr>
                      <w:b/>
                    </w:rPr>
                  </w:pPr>
                  <w:r w:rsidRPr="006347D1">
                    <w:rPr>
                      <w:b/>
                    </w:rPr>
                    <w:t>SPRENDIMAS</w:t>
                  </w:r>
                </w:p>
                <w:p w14:paraId="0C6D4932" w14:textId="77777777" w:rsidR="00EA63B5" w:rsidRPr="006347D1" w:rsidRDefault="00EA63B5" w:rsidP="009037A1"/>
                <w:p w14:paraId="579DC5A0" w14:textId="77777777" w:rsidR="00EA63B5" w:rsidRDefault="00EA63B5" w:rsidP="009037A1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DĖL PAVEDIMO PAGĖGIŲ SAVIVALDYBĖS MERUI </w:t>
                  </w:r>
                </w:p>
                <w:p w14:paraId="5AB36962" w14:textId="77777777" w:rsidR="00EA63B5" w:rsidRDefault="00EA63B5" w:rsidP="009037A1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VYKDYTI ĮGALIOJIMUS</w:t>
                  </w:r>
                </w:p>
                <w:p w14:paraId="2FDEC1C6" w14:textId="77777777" w:rsidR="00EA63B5" w:rsidRPr="0059365B" w:rsidRDefault="00EA63B5" w:rsidP="009037A1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bCs/>
                      <w:caps/>
                      <w:color w:val="000000"/>
                      <w:szCs w:val="20"/>
                    </w:rPr>
                  </w:pPr>
                </w:p>
              </w:tc>
            </w:tr>
            <w:tr w:rsidR="00EA63B5" w:rsidRPr="0059365B" w14:paraId="1A093D28" w14:textId="77777777" w:rsidTr="009037A1">
              <w:trPr>
                <w:trHeight w:val="703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A863" w14:textId="77777777" w:rsidR="00EA63B5" w:rsidRPr="000C0DBD" w:rsidRDefault="00EA63B5" w:rsidP="009037A1">
                  <w:pPr>
                    <w:pStyle w:val="Antrat2"/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  <w:r w:rsidRPr="000C0DBD">
                    <w:rPr>
                      <w:b w:val="0"/>
                      <w:bCs/>
                      <w:sz w:val="24"/>
                      <w:szCs w:val="24"/>
                    </w:rPr>
                    <w:t>2023 m. gegužės 18 d. Nr. T-95</w:t>
                  </w:r>
                </w:p>
                <w:p w14:paraId="23DAC01F" w14:textId="77777777" w:rsidR="00EA63B5" w:rsidRPr="0059365B" w:rsidRDefault="00EA63B5" w:rsidP="009037A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59365B">
                    <w:t>Pagėgiai</w:t>
                  </w:r>
                </w:p>
              </w:tc>
            </w:tr>
          </w:tbl>
          <w:p w14:paraId="6F7BDD7A" w14:textId="77777777" w:rsidR="00EA63B5" w:rsidRDefault="00EA63B5" w:rsidP="000C0DBD">
            <w:pPr>
              <w:spacing w:line="360" w:lineRule="auto"/>
              <w:jc w:val="both"/>
            </w:pPr>
          </w:p>
          <w:p w14:paraId="7DEC8921" w14:textId="77777777" w:rsidR="00EA63B5" w:rsidRDefault="00EA63B5" w:rsidP="000C0DBD">
            <w:pPr>
              <w:ind w:firstLine="1309"/>
              <w:jc w:val="both"/>
            </w:pPr>
            <w:r w:rsidRPr="00355EEE">
              <w:t xml:space="preserve">Vadovaudamasi Lietuvos Respublikos vietos savivaldos </w:t>
            </w:r>
            <w:r>
              <w:t xml:space="preserve">įstatymo 15 straipsnio 3 ir 7 dalimis, </w:t>
            </w:r>
            <w:r w:rsidRPr="0059365B">
              <w:t>Pagėgių savivaldybės taryba</w:t>
            </w:r>
            <w:r>
              <w:t xml:space="preserve">   </w:t>
            </w:r>
            <w:r w:rsidRPr="0059365B">
              <w:t>n u s p r e n d ž i a:</w:t>
            </w:r>
          </w:p>
          <w:p w14:paraId="7655A1E8" w14:textId="77777777" w:rsidR="00EA63B5" w:rsidRDefault="00EA63B5" w:rsidP="000C0DBD">
            <w:pPr>
              <w:jc w:val="both"/>
            </w:pPr>
            <w:bookmarkStart w:id="17" w:name="part_8763e6936ce149aa90afb645c8e68f98"/>
            <w:bookmarkEnd w:id="17"/>
            <w:r>
              <w:tab/>
            </w:r>
            <w:r w:rsidRPr="00355EEE">
              <w:t xml:space="preserve">1.  Pavesti </w:t>
            </w:r>
            <w:r>
              <w:t xml:space="preserve">Pagėgių </w:t>
            </w:r>
            <w:r w:rsidRPr="00355EEE">
              <w:t>savivaldybės merui vykdyti savivaldybės tarybos paprastajai kompetencijai priskirtus įgaliojimus:</w:t>
            </w:r>
          </w:p>
          <w:p w14:paraId="4E314947" w14:textId="77777777" w:rsidR="00EA63B5" w:rsidRDefault="00EA63B5" w:rsidP="000C0DBD">
            <w:pPr>
              <w:ind w:firstLine="720"/>
              <w:jc w:val="both"/>
            </w:pPr>
            <w:r>
              <w:t xml:space="preserve">          1.1. savivaldybės biudžetinių įstaigų metinių ataskaitų rinkinių tvirtinimas;</w:t>
            </w:r>
          </w:p>
          <w:p w14:paraId="53D4F658" w14:textId="77777777" w:rsidR="00EA63B5" w:rsidRDefault="00EA63B5" w:rsidP="000C0DBD">
            <w:pPr>
              <w:ind w:firstLine="720"/>
              <w:jc w:val="both"/>
            </w:pPr>
            <w:bookmarkStart w:id="18" w:name="part_8b0b1a4c748f444db4014a5be7b27ae4"/>
            <w:bookmarkEnd w:id="18"/>
            <w:r>
              <w:t xml:space="preserve">          1.2. viešųjų įstaigų (kurių savininkė yra savivaldybė) kolegialių organų sudarymas, kai tai numatyta viešosios įstaigos įstatuose;</w:t>
            </w:r>
          </w:p>
          <w:p w14:paraId="2BFB67BC" w14:textId="77777777" w:rsidR="00EA63B5" w:rsidRDefault="00EA63B5" w:rsidP="000C0DBD">
            <w:pPr>
              <w:ind w:firstLine="720"/>
              <w:jc w:val="both"/>
            </w:pPr>
            <w:bookmarkStart w:id="19" w:name="part_fb24bea37e214551830995b1e6ce926a"/>
            <w:bookmarkEnd w:id="19"/>
            <w:r>
              <w:t xml:space="preserve">          1.3. viešųjų įstaigų (kurių savininkė yra savivaldybė) metinių ataskaitų rinkinių tvirtinimas;</w:t>
            </w:r>
          </w:p>
          <w:p w14:paraId="66C76200" w14:textId="77777777" w:rsidR="00EA63B5" w:rsidRDefault="00EA63B5" w:rsidP="000C0DBD">
            <w:pPr>
              <w:ind w:firstLine="720"/>
              <w:jc w:val="both"/>
            </w:pPr>
            <w:bookmarkStart w:id="20" w:name="part_3e0ce7caa1c64adbafb920fbf9a5eab5"/>
            <w:bookmarkEnd w:id="20"/>
            <w:r>
              <w:tab/>
              <w:t>1.4. viešųjų įstaigų (kurių savininkė yra savivaldybė) vidaus kontrolės tvarkos nustatymas;</w:t>
            </w:r>
          </w:p>
          <w:p w14:paraId="0A077784" w14:textId="77777777" w:rsidR="00EA63B5" w:rsidRDefault="00EA63B5" w:rsidP="000C0DBD">
            <w:pPr>
              <w:ind w:firstLine="720"/>
              <w:jc w:val="both"/>
            </w:pPr>
            <w:bookmarkStart w:id="21" w:name="part_a05847ff781041a4bcd91abc1bda2468"/>
            <w:bookmarkEnd w:id="21"/>
            <w:r>
              <w:tab/>
              <w:t>1.5. savivaldybės valdomų įmonių metinių finansinių ataskaitų rinkinių, metinių pranešimų ir (ar) veiklos ataskaitų tvirtinimas;</w:t>
            </w:r>
          </w:p>
          <w:p w14:paraId="5B80AA70" w14:textId="77777777" w:rsidR="00EA63B5" w:rsidRDefault="00EA63B5" w:rsidP="000C0DBD">
            <w:pPr>
              <w:ind w:firstLine="720"/>
              <w:jc w:val="both"/>
            </w:pPr>
            <w:bookmarkStart w:id="22" w:name="part_0f33c4c3f0a44306ac6a19aa87fa54c0"/>
            <w:bookmarkEnd w:id="22"/>
            <w:r>
              <w:tab/>
              <w:t>1.6. sprendimų dėl valstybės socialinių ir ekonominių programų tikslinių lėšų, kitų valstybės fondų lėšų ir materialiojo turto paskirstymo biudžetinėms įstaigoms priėmimas;</w:t>
            </w:r>
          </w:p>
          <w:p w14:paraId="72178052" w14:textId="77777777" w:rsidR="00EA63B5" w:rsidRDefault="00EA63B5" w:rsidP="000C0DBD">
            <w:pPr>
              <w:ind w:firstLine="720"/>
              <w:jc w:val="both"/>
            </w:pPr>
            <w:bookmarkStart w:id="23" w:name="part_a8da332fb2284f1db9b2e42d710fe92e"/>
            <w:bookmarkEnd w:id="23"/>
            <w:r>
              <w:t xml:space="preserve">  </w:t>
            </w:r>
            <w:r>
              <w:tab/>
              <w:t>1.7. savivaldybės ir vietovės lygmens specialiojo teritorijų planavimo dokumentų tvirtinimas, išskyrus įstatymų nustatytus atvejus;</w:t>
            </w:r>
          </w:p>
          <w:p w14:paraId="0AA2D0BD" w14:textId="77777777" w:rsidR="00EA63B5" w:rsidRDefault="00EA63B5" w:rsidP="000C0DBD">
            <w:pPr>
              <w:ind w:firstLine="720"/>
              <w:jc w:val="both"/>
            </w:pPr>
            <w:bookmarkStart w:id="24" w:name="part_c98c7f2d81344c09b0768d96897bec25"/>
            <w:bookmarkEnd w:id="24"/>
            <w:r>
              <w:tab/>
              <w:t>1.8. sprendimų dėl žemės sklypų pagrindinės žemės naudojimo paskirties ir (ar) būdo keitimo priėmimas.</w:t>
            </w:r>
          </w:p>
          <w:p w14:paraId="232E9B62" w14:textId="77777777" w:rsidR="00EA63B5" w:rsidRPr="00355EEE" w:rsidRDefault="00EA63B5" w:rsidP="000C0DBD">
            <w:pPr>
              <w:numPr>
                <w:ilvl w:val="0"/>
                <w:numId w:val="9"/>
              </w:numPr>
              <w:tabs>
                <w:tab w:val="clear" w:pos="1108"/>
                <w:tab w:val="left" w:pos="1496"/>
              </w:tabs>
              <w:ind w:left="0" w:firstLine="1309"/>
              <w:jc w:val="both"/>
            </w:pPr>
            <w:bookmarkStart w:id="25" w:name="part_b3efecbca504493f8361ce2c8cbd1ec6"/>
            <w:bookmarkStart w:id="26" w:name="part_5a109ae2290142f98824ee778e13f10c"/>
            <w:bookmarkEnd w:id="25"/>
            <w:bookmarkEnd w:id="26"/>
            <w:r>
              <w:t xml:space="preserve">  </w:t>
            </w:r>
            <w:r w:rsidRPr="004E3625">
              <w:t>Pripažinti netekusiu galios Pagėgių savivaldybės tarybos 2015 m. spalio 29 d.  sprendimą</w:t>
            </w:r>
            <w:r>
              <w:t xml:space="preserve"> Nr. T-186</w:t>
            </w:r>
            <w:r w:rsidRPr="00355EEE">
              <w:t xml:space="preserve"> „Dėl </w:t>
            </w:r>
            <w:r>
              <w:t>įgaliojimų Pagėgių savivaldybės a</w:t>
            </w:r>
            <w:r w:rsidRPr="00355EEE">
              <w:t>dministracijos direktoriui</w:t>
            </w:r>
            <w:r>
              <w:t xml:space="preserve"> suteikimo</w:t>
            </w:r>
            <w:r w:rsidRPr="00355EEE">
              <w:t>“.</w:t>
            </w:r>
          </w:p>
          <w:p w14:paraId="4E0BC555" w14:textId="77777777" w:rsidR="00EA63B5" w:rsidRDefault="00EA63B5" w:rsidP="000C0DBD">
            <w:pPr>
              <w:numPr>
                <w:ilvl w:val="0"/>
                <w:numId w:val="9"/>
              </w:numPr>
              <w:tabs>
                <w:tab w:val="clear" w:pos="1108"/>
                <w:tab w:val="left" w:pos="1683"/>
              </w:tabs>
              <w:ind w:left="0" w:firstLine="1309"/>
              <w:jc w:val="both"/>
            </w:pPr>
            <w:r w:rsidRPr="0047065C">
              <w:t xml:space="preserve">Sprendimą paskelbti </w:t>
            </w:r>
            <w:r>
              <w:t>Teisės aktų registre ir Pagėgių savivaldybės</w:t>
            </w:r>
            <w:r w:rsidRPr="00862DA0">
              <w:t xml:space="preserve"> </w:t>
            </w:r>
            <w:r w:rsidRPr="00E931B3">
              <w:t xml:space="preserve">interneto svetainėje </w:t>
            </w:r>
            <w:hyperlink r:id="rId8" w:history="1">
              <w:r w:rsidRPr="00BC1C4E">
                <w:rPr>
                  <w:rStyle w:val="Hipersaitas"/>
                </w:rPr>
                <w:t>www.pagegiai.lt</w:t>
              </w:r>
            </w:hyperlink>
            <w:r w:rsidRPr="00BC1C4E">
              <w:t>.</w:t>
            </w:r>
          </w:p>
          <w:p w14:paraId="349E39B4" w14:textId="77777777" w:rsidR="00EA63B5" w:rsidRDefault="00EA63B5" w:rsidP="000C0DBD"/>
          <w:p w14:paraId="3518707A" w14:textId="77777777" w:rsidR="00EA63B5" w:rsidRDefault="00EA63B5" w:rsidP="000C0DBD"/>
          <w:p w14:paraId="059FDA1B" w14:textId="77777777" w:rsidR="00EA63B5" w:rsidRDefault="00EA63B5" w:rsidP="000C0DBD"/>
          <w:p w14:paraId="607EF2DB" w14:textId="77777777" w:rsidR="00EA63B5" w:rsidRDefault="00EA63B5" w:rsidP="000C0DBD"/>
          <w:p w14:paraId="0137AC7B" w14:textId="77777777" w:rsidR="00EA63B5" w:rsidRDefault="00EA63B5" w:rsidP="000C0DBD">
            <w:r>
              <w:t>Savivaldybės meras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Vaidas </w:t>
            </w:r>
            <w:proofErr w:type="spellStart"/>
            <w:r>
              <w:t>Bendaravičius</w:t>
            </w:r>
            <w:proofErr w:type="spellEnd"/>
          </w:p>
          <w:p w14:paraId="4FE093E5" w14:textId="77777777" w:rsidR="00EA63B5" w:rsidRDefault="00EA63B5" w:rsidP="000C0DBD"/>
          <w:p w14:paraId="75968E48" w14:textId="77777777" w:rsidR="00EA63B5" w:rsidRPr="0059365B" w:rsidRDefault="00EA63B5" w:rsidP="008B519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</w:p>
        </w:tc>
      </w:tr>
    </w:tbl>
    <w:p w14:paraId="66CC3AE8" w14:textId="77777777" w:rsidR="00EA63B5" w:rsidRDefault="00EA63B5" w:rsidP="004E20D8">
      <w:pPr>
        <w:jc w:val="both"/>
        <w:rPr>
          <w:rFonts w:eastAsia="Times New Roman"/>
          <w:bCs/>
          <w:iCs/>
          <w:lang w:eastAsia="en-US"/>
        </w:rPr>
      </w:pPr>
    </w:p>
    <w:sectPr w:rsidR="00EA63B5" w:rsidSect="00D91C88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58E"/>
    <w:multiLevelType w:val="hybridMultilevel"/>
    <w:tmpl w:val="400C94B8"/>
    <w:lvl w:ilvl="0" w:tplc="09241B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6522E2D"/>
    <w:multiLevelType w:val="hybridMultilevel"/>
    <w:tmpl w:val="7F4025FA"/>
    <w:lvl w:ilvl="0" w:tplc="0348396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19726081"/>
    <w:multiLevelType w:val="hybridMultilevel"/>
    <w:tmpl w:val="1DF45C8C"/>
    <w:lvl w:ilvl="0" w:tplc="EAC4194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D0F7554"/>
    <w:multiLevelType w:val="hybridMultilevel"/>
    <w:tmpl w:val="DC7CFD8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6C32CC"/>
    <w:multiLevelType w:val="hybridMultilevel"/>
    <w:tmpl w:val="48241A92"/>
    <w:lvl w:ilvl="0" w:tplc="A1583F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375678"/>
    <w:multiLevelType w:val="hybridMultilevel"/>
    <w:tmpl w:val="DA2C64FC"/>
    <w:lvl w:ilvl="0" w:tplc="EA1265E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9C33F8F"/>
    <w:multiLevelType w:val="hybridMultilevel"/>
    <w:tmpl w:val="66F4337C"/>
    <w:lvl w:ilvl="0" w:tplc="A8B2391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50151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22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811546">
    <w:abstractNumId w:val="4"/>
  </w:num>
  <w:num w:numId="4" w16cid:durableId="1957255921">
    <w:abstractNumId w:val="3"/>
  </w:num>
  <w:num w:numId="5" w16cid:durableId="939486369">
    <w:abstractNumId w:val="0"/>
  </w:num>
  <w:num w:numId="6" w16cid:durableId="27993538">
    <w:abstractNumId w:val="1"/>
  </w:num>
  <w:num w:numId="7" w16cid:durableId="669142977">
    <w:abstractNumId w:val="6"/>
  </w:num>
  <w:num w:numId="8" w16cid:durableId="419722178">
    <w:abstractNumId w:val="7"/>
  </w:num>
  <w:num w:numId="9" w16cid:durableId="768434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199"/>
    <w:rsid w:val="00012AC6"/>
    <w:rsid w:val="00012E33"/>
    <w:rsid w:val="000136BB"/>
    <w:rsid w:val="00023388"/>
    <w:rsid w:val="00025116"/>
    <w:rsid w:val="00027722"/>
    <w:rsid w:val="000316E8"/>
    <w:rsid w:val="00084AEF"/>
    <w:rsid w:val="000A25D1"/>
    <w:rsid w:val="000A261E"/>
    <w:rsid w:val="000A3645"/>
    <w:rsid w:val="000A3AB6"/>
    <w:rsid w:val="000A6EEB"/>
    <w:rsid w:val="000A72B6"/>
    <w:rsid w:val="000C0865"/>
    <w:rsid w:val="000C0DBD"/>
    <w:rsid w:val="000C0ECF"/>
    <w:rsid w:val="000C6795"/>
    <w:rsid w:val="000E2C1F"/>
    <w:rsid w:val="000E41DB"/>
    <w:rsid w:val="000F6A1B"/>
    <w:rsid w:val="000F7952"/>
    <w:rsid w:val="00102199"/>
    <w:rsid w:val="00102EC8"/>
    <w:rsid w:val="00107C86"/>
    <w:rsid w:val="0012163A"/>
    <w:rsid w:val="001407AA"/>
    <w:rsid w:val="00146ECF"/>
    <w:rsid w:val="00164719"/>
    <w:rsid w:val="00166B35"/>
    <w:rsid w:val="00180532"/>
    <w:rsid w:val="00180D4B"/>
    <w:rsid w:val="00187D75"/>
    <w:rsid w:val="001A5294"/>
    <w:rsid w:val="001A74FB"/>
    <w:rsid w:val="001C483A"/>
    <w:rsid w:val="001E0EAF"/>
    <w:rsid w:val="001E40E1"/>
    <w:rsid w:val="001E5C87"/>
    <w:rsid w:val="001F1F3F"/>
    <w:rsid w:val="001F39D5"/>
    <w:rsid w:val="001F6B1F"/>
    <w:rsid w:val="001F76C9"/>
    <w:rsid w:val="00200ECD"/>
    <w:rsid w:val="00205415"/>
    <w:rsid w:val="0021182E"/>
    <w:rsid w:val="00222449"/>
    <w:rsid w:val="0024375C"/>
    <w:rsid w:val="00255CDA"/>
    <w:rsid w:val="00270640"/>
    <w:rsid w:val="002752A8"/>
    <w:rsid w:val="002C1BB4"/>
    <w:rsid w:val="002C41D1"/>
    <w:rsid w:val="002C6C30"/>
    <w:rsid w:val="002D77CF"/>
    <w:rsid w:val="003040B6"/>
    <w:rsid w:val="00316F2C"/>
    <w:rsid w:val="00331C6E"/>
    <w:rsid w:val="003459CB"/>
    <w:rsid w:val="003502D6"/>
    <w:rsid w:val="0035463C"/>
    <w:rsid w:val="00355EEE"/>
    <w:rsid w:val="003632B0"/>
    <w:rsid w:val="00373C5F"/>
    <w:rsid w:val="00382706"/>
    <w:rsid w:val="003845A9"/>
    <w:rsid w:val="003908DD"/>
    <w:rsid w:val="00393E8E"/>
    <w:rsid w:val="0039495E"/>
    <w:rsid w:val="003B25D8"/>
    <w:rsid w:val="003C04D6"/>
    <w:rsid w:val="003C389C"/>
    <w:rsid w:val="003E6E5E"/>
    <w:rsid w:val="004007EE"/>
    <w:rsid w:val="00402BAD"/>
    <w:rsid w:val="004055E7"/>
    <w:rsid w:val="00411E97"/>
    <w:rsid w:val="0044410E"/>
    <w:rsid w:val="0047065C"/>
    <w:rsid w:val="004759BE"/>
    <w:rsid w:val="00475CE0"/>
    <w:rsid w:val="00476F8C"/>
    <w:rsid w:val="004772C4"/>
    <w:rsid w:val="00486A7C"/>
    <w:rsid w:val="004879AC"/>
    <w:rsid w:val="004936FB"/>
    <w:rsid w:val="0049442D"/>
    <w:rsid w:val="004B09CE"/>
    <w:rsid w:val="004D16D8"/>
    <w:rsid w:val="004E1A72"/>
    <w:rsid w:val="004E20D8"/>
    <w:rsid w:val="004E3625"/>
    <w:rsid w:val="004F4410"/>
    <w:rsid w:val="00515A09"/>
    <w:rsid w:val="00526439"/>
    <w:rsid w:val="005370E6"/>
    <w:rsid w:val="00571498"/>
    <w:rsid w:val="005749DC"/>
    <w:rsid w:val="00586DB7"/>
    <w:rsid w:val="00591A65"/>
    <w:rsid w:val="0059365B"/>
    <w:rsid w:val="0059418F"/>
    <w:rsid w:val="005A08C7"/>
    <w:rsid w:val="005B1DC2"/>
    <w:rsid w:val="005B3306"/>
    <w:rsid w:val="005B3D1B"/>
    <w:rsid w:val="005C4F2D"/>
    <w:rsid w:val="005C77EF"/>
    <w:rsid w:val="005E154E"/>
    <w:rsid w:val="005E33B8"/>
    <w:rsid w:val="006009DD"/>
    <w:rsid w:val="006031F4"/>
    <w:rsid w:val="00607C49"/>
    <w:rsid w:val="00611203"/>
    <w:rsid w:val="0061356B"/>
    <w:rsid w:val="00632674"/>
    <w:rsid w:val="006347D1"/>
    <w:rsid w:val="006521C8"/>
    <w:rsid w:val="00660CEF"/>
    <w:rsid w:val="0067381A"/>
    <w:rsid w:val="00674D30"/>
    <w:rsid w:val="006C3E03"/>
    <w:rsid w:val="006E52A2"/>
    <w:rsid w:val="00712432"/>
    <w:rsid w:val="00736822"/>
    <w:rsid w:val="00736C7F"/>
    <w:rsid w:val="00740626"/>
    <w:rsid w:val="00750D8C"/>
    <w:rsid w:val="00753CD1"/>
    <w:rsid w:val="0075512E"/>
    <w:rsid w:val="00760060"/>
    <w:rsid w:val="00762347"/>
    <w:rsid w:val="00763E6A"/>
    <w:rsid w:val="007655F0"/>
    <w:rsid w:val="00766717"/>
    <w:rsid w:val="0079750A"/>
    <w:rsid w:val="00797885"/>
    <w:rsid w:val="007A5C9B"/>
    <w:rsid w:val="007B7C37"/>
    <w:rsid w:val="007D223F"/>
    <w:rsid w:val="007D3AC2"/>
    <w:rsid w:val="00807F36"/>
    <w:rsid w:val="00822F70"/>
    <w:rsid w:val="00862DA0"/>
    <w:rsid w:val="008657F3"/>
    <w:rsid w:val="00883A84"/>
    <w:rsid w:val="00891D42"/>
    <w:rsid w:val="00897F4A"/>
    <w:rsid w:val="008A79E2"/>
    <w:rsid w:val="008B5190"/>
    <w:rsid w:val="008E3726"/>
    <w:rsid w:val="008F4C6D"/>
    <w:rsid w:val="009037A1"/>
    <w:rsid w:val="00962461"/>
    <w:rsid w:val="00963D14"/>
    <w:rsid w:val="00972083"/>
    <w:rsid w:val="00973A5A"/>
    <w:rsid w:val="0097419B"/>
    <w:rsid w:val="00982CB3"/>
    <w:rsid w:val="00987BB4"/>
    <w:rsid w:val="00992548"/>
    <w:rsid w:val="009931F9"/>
    <w:rsid w:val="009A3762"/>
    <w:rsid w:val="009B5C31"/>
    <w:rsid w:val="009E75C8"/>
    <w:rsid w:val="009F125E"/>
    <w:rsid w:val="00A31CE2"/>
    <w:rsid w:val="00A359F8"/>
    <w:rsid w:val="00A631E9"/>
    <w:rsid w:val="00A71C17"/>
    <w:rsid w:val="00A77E8A"/>
    <w:rsid w:val="00A958AA"/>
    <w:rsid w:val="00AA0887"/>
    <w:rsid w:val="00AA2E71"/>
    <w:rsid w:val="00AA3653"/>
    <w:rsid w:val="00AB0149"/>
    <w:rsid w:val="00AB5BC6"/>
    <w:rsid w:val="00AB70C1"/>
    <w:rsid w:val="00AD36A1"/>
    <w:rsid w:val="00AF5878"/>
    <w:rsid w:val="00B26331"/>
    <w:rsid w:val="00B3288B"/>
    <w:rsid w:val="00B6036E"/>
    <w:rsid w:val="00B72F7C"/>
    <w:rsid w:val="00B77AA3"/>
    <w:rsid w:val="00B8517B"/>
    <w:rsid w:val="00BC1C4E"/>
    <w:rsid w:val="00BC1D5E"/>
    <w:rsid w:val="00BD07E6"/>
    <w:rsid w:val="00BE23FA"/>
    <w:rsid w:val="00BE49F8"/>
    <w:rsid w:val="00BF1901"/>
    <w:rsid w:val="00C121C4"/>
    <w:rsid w:val="00C27CB4"/>
    <w:rsid w:val="00C41368"/>
    <w:rsid w:val="00C46CA4"/>
    <w:rsid w:val="00C61FF1"/>
    <w:rsid w:val="00C76D3F"/>
    <w:rsid w:val="00C91BDC"/>
    <w:rsid w:val="00C96AFE"/>
    <w:rsid w:val="00CB5902"/>
    <w:rsid w:val="00CD10EE"/>
    <w:rsid w:val="00CD617B"/>
    <w:rsid w:val="00CE3546"/>
    <w:rsid w:val="00CF368B"/>
    <w:rsid w:val="00D079E3"/>
    <w:rsid w:val="00D07D5A"/>
    <w:rsid w:val="00D1754B"/>
    <w:rsid w:val="00D20124"/>
    <w:rsid w:val="00D31FE5"/>
    <w:rsid w:val="00D47672"/>
    <w:rsid w:val="00D4785C"/>
    <w:rsid w:val="00D50FD4"/>
    <w:rsid w:val="00D54094"/>
    <w:rsid w:val="00D54B4F"/>
    <w:rsid w:val="00D708C2"/>
    <w:rsid w:val="00D76519"/>
    <w:rsid w:val="00D84EA6"/>
    <w:rsid w:val="00D86BA9"/>
    <w:rsid w:val="00D90AD1"/>
    <w:rsid w:val="00D91C88"/>
    <w:rsid w:val="00DD03AC"/>
    <w:rsid w:val="00DF4447"/>
    <w:rsid w:val="00E41194"/>
    <w:rsid w:val="00E4506E"/>
    <w:rsid w:val="00E60655"/>
    <w:rsid w:val="00E634CF"/>
    <w:rsid w:val="00E64719"/>
    <w:rsid w:val="00E727F2"/>
    <w:rsid w:val="00E9008F"/>
    <w:rsid w:val="00E931B3"/>
    <w:rsid w:val="00E96C8D"/>
    <w:rsid w:val="00EA63B5"/>
    <w:rsid w:val="00EA67E6"/>
    <w:rsid w:val="00EB6D9B"/>
    <w:rsid w:val="00EC49E6"/>
    <w:rsid w:val="00ED4DC0"/>
    <w:rsid w:val="00ED4F56"/>
    <w:rsid w:val="00EE6D72"/>
    <w:rsid w:val="00EE7408"/>
    <w:rsid w:val="00EF5321"/>
    <w:rsid w:val="00F04CF2"/>
    <w:rsid w:val="00F314AD"/>
    <w:rsid w:val="00F4059B"/>
    <w:rsid w:val="00F467F9"/>
    <w:rsid w:val="00F475F9"/>
    <w:rsid w:val="00F54AC1"/>
    <w:rsid w:val="00F603B1"/>
    <w:rsid w:val="00F60938"/>
    <w:rsid w:val="00F65C1A"/>
    <w:rsid w:val="00F65DBA"/>
    <w:rsid w:val="00F8430A"/>
    <w:rsid w:val="00F9299C"/>
    <w:rsid w:val="00F96B70"/>
    <w:rsid w:val="00FA0F20"/>
    <w:rsid w:val="00FA43C6"/>
    <w:rsid w:val="00FC34A2"/>
    <w:rsid w:val="00FC79B4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F484"/>
  <w15:docId w15:val="{09DBEFAD-7EA5-4F83-B816-0523E3C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2199"/>
    <w:rPr>
      <w:rFonts w:ascii="Times New Roman" w:eastAsia="SimSun" w:hAnsi="Times New Roman"/>
      <w:sz w:val="24"/>
      <w:szCs w:val="24"/>
      <w:lang w:eastAsia="zh-CN"/>
    </w:rPr>
  </w:style>
  <w:style w:type="paragraph" w:styleId="Antrat2">
    <w:name w:val="heading 2"/>
    <w:basedOn w:val="prastasis"/>
    <w:link w:val="Antrat2Diagrama"/>
    <w:uiPriority w:val="99"/>
    <w:qFormat/>
    <w:rsid w:val="00102199"/>
    <w:pPr>
      <w:spacing w:before="100" w:beforeAutospacing="1" w:after="100" w:afterAutospacing="1"/>
      <w:outlineLvl w:val="1"/>
    </w:pPr>
    <w:rPr>
      <w:rFonts w:eastAsia="Calibri"/>
      <w:b/>
      <w:sz w:val="3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102199"/>
    <w:rPr>
      <w:rFonts w:ascii="Times New Roman" w:hAnsi="Times New Roman" w:cs="Times New Roman"/>
      <w:b/>
      <w:sz w:val="36"/>
      <w:lang w:eastAsia="lt-LT"/>
    </w:rPr>
  </w:style>
  <w:style w:type="paragraph" w:styleId="prastasiniatinklio">
    <w:name w:val="Normal (Web)"/>
    <w:basedOn w:val="prastasis"/>
    <w:uiPriority w:val="99"/>
    <w:rsid w:val="00102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02199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102199"/>
    <w:rPr>
      <w:rFonts w:ascii="Times New Roman" w:eastAsia="SimSun" w:hAnsi="Times New Roman" w:cs="Times New Roman"/>
      <w:sz w:val="24"/>
      <w:lang w:eastAsia="zh-CN"/>
    </w:rPr>
  </w:style>
  <w:style w:type="character" w:styleId="Hipersaitas">
    <w:name w:val="Hyperlink"/>
    <w:uiPriority w:val="99"/>
    <w:rsid w:val="0010219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02199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02199"/>
    <w:rPr>
      <w:rFonts w:ascii="Tahoma" w:eastAsia="SimSun" w:hAnsi="Tahoma" w:cs="Times New Roman"/>
      <w:sz w:val="16"/>
      <w:lang w:eastAsia="zh-CN"/>
    </w:rPr>
  </w:style>
  <w:style w:type="paragraph" w:styleId="Betarp">
    <w:name w:val="No Spacing"/>
    <w:link w:val="BetarpDiagrama"/>
    <w:uiPriority w:val="99"/>
    <w:qFormat/>
    <w:rsid w:val="00D54B4F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styleId="Lentelstinklelis">
    <w:name w:val="Table Grid"/>
    <w:basedOn w:val="prastojilentel"/>
    <w:uiPriority w:val="99"/>
    <w:rsid w:val="00D54B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uiPriority w:val="99"/>
    <w:rsid w:val="00D54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tarpDiagrama">
    <w:name w:val="Be tarpų Diagrama"/>
    <w:link w:val="Betarp"/>
    <w:uiPriority w:val="99"/>
    <w:locked/>
    <w:rsid w:val="00D54B4F"/>
    <w:rPr>
      <w:rFonts w:ascii="Times New Roman" w:hAnsi="Times New Roman"/>
      <w:sz w:val="22"/>
      <w:lang w:eastAsia="lt-LT"/>
    </w:rPr>
  </w:style>
  <w:style w:type="table" w:customStyle="1" w:styleId="TableNormal1">
    <w:name w:val="Table Normal1"/>
    <w:uiPriority w:val="99"/>
    <w:semiHidden/>
    <w:rsid w:val="000A6EE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semiHidden/>
    <w:rsid w:val="00180532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alibri" w:eastAsia="Times New Roman" w:hAnsi="Calibri"/>
      <w:szCs w:val="20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80532"/>
    <w:rPr>
      <w:rFonts w:eastAsia="Times New Roman" w:cs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4585</Words>
  <Characters>2614</Characters>
  <Application>Microsoft Office Word</Application>
  <DocSecurity>0</DocSecurity>
  <Lines>21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2023-06-13T11:02:00Z</cp:lastPrinted>
  <dcterms:created xsi:type="dcterms:W3CDTF">2024-01-11T12:25:00Z</dcterms:created>
  <dcterms:modified xsi:type="dcterms:W3CDTF">2024-01-16T18:34:00Z</dcterms:modified>
</cp:coreProperties>
</file>