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574460" w14:paraId="1330E597" w14:textId="77777777" w:rsidTr="00897250">
        <w:trPr>
          <w:trHeight w:hRule="exact" w:val="1134"/>
        </w:trPr>
        <w:tc>
          <w:tcPr>
            <w:tcW w:w="9639" w:type="dxa"/>
          </w:tcPr>
          <w:p w14:paraId="1ED602AA" w14:textId="77777777" w:rsidR="00574460" w:rsidRPr="00897250" w:rsidRDefault="00574460" w:rsidP="00691509">
            <w:pPr>
              <w:tabs>
                <w:tab w:val="center" w:pos="4711"/>
                <w:tab w:val="left" w:pos="7560"/>
              </w:tabs>
              <w:rPr>
                <w:i/>
                <w:color w:val="000000"/>
              </w:rPr>
            </w:pPr>
            <w:r>
              <w:tab/>
            </w:r>
            <w:r w:rsidR="00673193">
              <w:rPr>
                <w:noProof/>
                <w:sz w:val="28"/>
                <w:lang w:eastAsia="lt-LT"/>
              </w:rPr>
              <w:pict w14:anchorId="666C2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6.95pt;height:51.95pt;visibility:visible">
                  <v:imagedata r:id="rId7" o:title=""/>
                </v:shape>
              </w:pict>
            </w:r>
            <w:r>
              <w:tab/>
            </w:r>
            <w:r>
              <w:rPr>
                <w:i/>
              </w:rPr>
              <w:t>Projektas</w:t>
            </w:r>
          </w:p>
        </w:tc>
      </w:tr>
      <w:tr w:rsidR="00574460" w14:paraId="3970579C" w14:textId="77777777" w:rsidTr="00897250">
        <w:trPr>
          <w:trHeight w:hRule="exact" w:val="1986"/>
        </w:trPr>
        <w:tc>
          <w:tcPr>
            <w:tcW w:w="9639" w:type="dxa"/>
          </w:tcPr>
          <w:p w14:paraId="55E47D50" w14:textId="77777777" w:rsidR="00574460" w:rsidRPr="001F5F74" w:rsidRDefault="00574460">
            <w:pPr>
              <w:pStyle w:val="Antrat2"/>
              <w:rPr>
                <w:rFonts w:ascii="Times New Roman" w:hAnsi="Times New Roman"/>
                <w:bCs/>
                <w:i w:val="0"/>
                <w:caps/>
                <w:color w:val="000000"/>
                <w:sz w:val="24"/>
              </w:rPr>
            </w:pPr>
            <w:r w:rsidRPr="001F5F74">
              <w:rPr>
                <w:rFonts w:ascii="Times New Roman" w:hAnsi="Times New Roman"/>
                <w:bCs/>
                <w:i w:val="0"/>
                <w:caps/>
                <w:color w:val="000000"/>
                <w:sz w:val="24"/>
              </w:rPr>
              <w:t>Pagėgių savivaldybės taryba</w:t>
            </w:r>
          </w:p>
          <w:p w14:paraId="39A84D64" w14:textId="77777777" w:rsidR="00574460" w:rsidRPr="00380F4F" w:rsidRDefault="00574460" w:rsidP="00380F4F"/>
          <w:p w14:paraId="08ADBB51" w14:textId="77777777" w:rsidR="00574460" w:rsidRDefault="00574460" w:rsidP="0050092C">
            <w:pPr>
              <w:spacing w:before="120"/>
              <w:jc w:val="center"/>
              <w:rPr>
                <w:b/>
                <w:bCs/>
                <w:caps/>
                <w:color w:val="000000"/>
              </w:rPr>
            </w:pPr>
            <w:r>
              <w:rPr>
                <w:b/>
                <w:bCs/>
                <w:caps/>
                <w:color w:val="000000"/>
              </w:rPr>
              <w:t>sprendimas</w:t>
            </w:r>
          </w:p>
          <w:p w14:paraId="0BF7B891" w14:textId="77777777" w:rsidR="00574460" w:rsidRDefault="00574460" w:rsidP="000400C5">
            <w:pPr>
              <w:jc w:val="center"/>
              <w:rPr>
                <w:b/>
                <w:bCs/>
                <w:caps/>
                <w:color w:val="000000"/>
              </w:rPr>
            </w:pPr>
            <w:r>
              <w:rPr>
                <w:b/>
                <w:bCs/>
                <w:caps/>
                <w:color w:val="000000"/>
                <w:szCs w:val="24"/>
              </w:rPr>
              <w:t xml:space="preserve"> </w:t>
            </w:r>
            <w:bookmarkStart w:id="0" w:name="_Hlk149229182"/>
            <w:r>
              <w:rPr>
                <w:b/>
                <w:bCs/>
                <w:caps/>
                <w:color w:val="000000"/>
                <w:szCs w:val="24"/>
              </w:rPr>
              <w:t>DĖL PAGĖGIŲ SAVIVALDYBĖS TARYBOS 2022 M. GEGUŽĖS 26 D. SPRENDIMO NR. T-69 „</w:t>
            </w:r>
            <w:r>
              <w:rPr>
                <w:b/>
                <w:bCs/>
                <w:color w:val="000000"/>
                <w:szCs w:val="24"/>
                <w:lang w:eastAsia="lt-LT"/>
              </w:rPr>
              <w:t>DĖL ĮGALIOJIMŲ SUTEIKIMO PAGĖGIŲ SAVIVALDYBĖS ADMINISTRACIJOS DIREKTORIUI“ PAKEITIMO</w:t>
            </w:r>
            <w:bookmarkEnd w:id="0"/>
          </w:p>
        </w:tc>
      </w:tr>
      <w:tr w:rsidR="00574460" w14:paraId="52C7119B" w14:textId="77777777">
        <w:trPr>
          <w:trHeight w:hRule="exact" w:val="703"/>
        </w:trPr>
        <w:tc>
          <w:tcPr>
            <w:tcW w:w="9639" w:type="dxa"/>
          </w:tcPr>
          <w:p w14:paraId="25DDD9B5" w14:textId="4F995546" w:rsidR="00574460" w:rsidRPr="001F5F74" w:rsidRDefault="00574460" w:rsidP="0050092C">
            <w:pPr>
              <w:pStyle w:val="Antrat2"/>
              <w:rPr>
                <w:rFonts w:ascii="Times New Roman" w:hAnsi="Times New Roman"/>
                <w:b w:val="0"/>
                <w:i w:val="0"/>
                <w:color w:val="FF0000"/>
                <w:sz w:val="24"/>
              </w:rPr>
            </w:pPr>
            <w:r w:rsidRPr="001F5F74">
              <w:rPr>
                <w:rFonts w:ascii="Times New Roman" w:hAnsi="Times New Roman"/>
                <w:b w:val="0"/>
                <w:i w:val="0"/>
                <w:color w:val="000000"/>
                <w:sz w:val="24"/>
              </w:rPr>
              <w:t xml:space="preserve">2023 </w:t>
            </w:r>
            <w:r w:rsidRPr="001F5F74">
              <w:rPr>
                <w:rFonts w:ascii="Times New Roman" w:hAnsi="Times New Roman"/>
                <w:b w:val="0"/>
                <w:i w:val="0"/>
                <w:sz w:val="24"/>
              </w:rPr>
              <w:t>m. spalio 26 d. Nr. T</w:t>
            </w:r>
            <w:r>
              <w:rPr>
                <w:rFonts w:ascii="Times New Roman" w:hAnsi="Times New Roman"/>
                <w:b w:val="0"/>
                <w:i w:val="0"/>
                <w:sz w:val="24"/>
              </w:rPr>
              <w:t>1</w:t>
            </w:r>
            <w:r w:rsidRPr="001F5F74">
              <w:rPr>
                <w:rFonts w:ascii="Times New Roman" w:hAnsi="Times New Roman"/>
                <w:b w:val="0"/>
                <w:i w:val="0"/>
                <w:sz w:val="24"/>
              </w:rPr>
              <w:t>-</w:t>
            </w:r>
            <w:r w:rsidR="00673193">
              <w:rPr>
                <w:rFonts w:ascii="Times New Roman" w:hAnsi="Times New Roman"/>
                <w:b w:val="0"/>
                <w:i w:val="0"/>
                <w:sz w:val="24"/>
              </w:rPr>
              <w:t>197</w:t>
            </w:r>
          </w:p>
          <w:p w14:paraId="4AF5CD05" w14:textId="77777777" w:rsidR="00574460" w:rsidRDefault="00574460">
            <w:pPr>
              <w:jc w:val="center"/>
            </w:pPr>
            <w:r>
              <w:t>Pagėgiai</w:t>
            </w:r>
          </w:p>
        </w:tc>
      </w:tr>
      <w:tr w:rsidR="00574460" w14:paraId="7866704F" w14:textId="77777777" w:rsidTr="0050092C">
        <w:trPr>
          <w:trHeight w:hRule="exact" w:val="63"/>
        </w:trPr>
        <w:tc>
          <w:tcPr>
            <w:tcW w:w="9639" w:type="dxa"/>
          </w:tcPr>
          <w:p w14:paraId="39FB4A84" w14:textId="77777777" w:rsidR="00574460" w:rsidRPr="001F5F74" w:rsidRDefault="00574460">
            <w:pPr>
              <w:pStyle w:val="Antrat2"/>
              <w:rPr>
                <w:rFonts w:ascii="Times New Roman" w:hAnsi="Times New Roman"/>
                <w:b w:val="0"/>
                <w:i w:val="0"/>
                <w:color w:val="000000"/>
                <w:sz w:val="24"/>
              </w:rPr>
            </w:pPr>
          </w:p>
        </w:tc>
      </w:tr>
    </w:tbl>
    <w:p w14:paraId="0CEF760C" w14:textId="77777777" w:rsidR="00574460" w:rsidRDefault="00574460">
      <w:pPr>
        <w:jc w:val="both"/>
      </w:pPr>
    </w:p>
    <w:p w14:paraId="59905AD6" w14:textId="77777777" w:rsidR="00574460" w:rsidRDefault="00574460" w:rsidP="00EB20EB">
      <w:pPr>
        <w:spacing w:line="360" w:lineRule="auto"/>
        <w:ind w:firstLine="993"/>
        <w:jc w:val="both"/>
      </w:pPr>
      <w:r w:rsidRPr="00AB4760">
        <w:rPr>
          <w:szCs w:val="24"/>
        </w:rPr>
        <w:t>Vadovaudamasi Lietuvos Respublikos vietos savivaldos įstatymo</w:t>
      </w:r>
      <w:r>
        <w:rPr>
          <w:szCs w:val="24"/>
        </w:rPr>
        <w:t xml:space="preserve"> 15 straipsnio 4 dalimi, 16 straipsnio 1 </w:t>
      </w:r>
      <w:r w:rsidRPr="00CF7A00">
        <w:rPr>
          <w:szCs w:val="24"/>
        </w:rPr>
        <w:t>dalimi</w:t>
      </w:r>
      <w:r w:rsidRPr="00CF7A00">
        <w:t xml:space="preserve">, </w:t>
      </w:r>
      <w:r w:rsidRPr="00AB4760">
        <w:rPr>
          <w:szCs w:val="24"/>
        </w:rPr>
        <w:t xml:space="preserve">Lietuvos Respublikos </w:t>
      </w:r>
      <w:r>
        <w:rPr>
          <w:szCs w:val="24"/>
        </w:rPr>
        <w:t xml:space="preserve">viešojo administravimo įstatymo 16 straipsnio 1 dalies 2 punktu, </w:t>
      </w:r>
      <w:r w:rsidRPr="00CF7A00">
        <w:rPr>
          <w:szCs w:val="24"/>
        </w:rPr>
        <w:t>Lietuvos Respublikos švietimo, mokslo ir sporto ministro 2008 m. lapkričio 24 d. įsakymu Nr. ISAK-3216 „Dėl Mokytojų ir pagalbos mokiniui specialistų (išskyrus psichologus) atestacijos nuostatų patvirtinimo“, Lietuvos Respublikos švietimo, mokslo ir sporto ministro 2023 m. rugsėjo 4 d. įsakymo Nr. V-1142 „Dėl ikimokyklinio ugdymo programos gairių patvirtinimo“ 4 punktu</w:t>
      </w:r>
      <w:r w:rsidRPr="00E635DE">
        <w:rPr>
          <w:szCs w:val="24"/>
        </w:rPr>
        <w:t>,</w:t>
      </w:r>
      <w:r>
        <w:rPr>
          <w:color w:val="FF0000"/>
          <w:szCs w:val="24"/>
        </w:rPr>
        <w:t xml:space="preserve"> </w:t>
      </w:r>
      <w:r>
        <w:t>Pagėgių savivaldybės taryba n u s p r e n d ž i a:</w:t>
      </w:r>
    </w:p>
    <w:p w14:paraId="11F9B197" w14:textId="77777777" w:rsidR="00574460" w:rsidRDefault="00574460" w:rsidP="00EB20EB">
      <w:pPr>
        <w:pStyle w:val="Sraopastraipa"/>
        <w:numPr>
          <w:ilvl w:val="0"/>
          <w:numId w:val="9"/>
        </w:numPr>
        <w:spacing w:line="360" w:lineRule="auto"/>
        <w:ind w:left="0" w:firstLine="993"/>
        <w:jc w:val="both"/>
      </w:pPr>
      <w:r>
        <w:t>Pakeisti Pagėgių savivaldybės tarybos 2022 m. gegužės 26 d. sprendimą Nr. T-69 „Dėl įgaliojimų suteikimo Pagėgių savivaldybės administracijos direktoriui“:</w:t>
      </w:r>
    </w:p>
    <w:p w14:paraId="331EAC46" w14:textId="77777777" w:rsidR="00574460" w:rsidRDefault="00574460" w:rsidP="00EB20EB">
      <w:pPr>
        <w:pStyle w:val="Sraopastraipa"/>
        <w:numPr>
          <w:ilvl w:val="1"/>
          <w:numId w:val="9"/>
        </w:numPr>
        <w:spacing w:line="360" w:lineRule="auto"/>
        <w:jc w:val="both"/>
      </w:pPr>
      <w:r>
        <w:t>pripažinti netekusiu galios 1.1 papunktį;</w:t>
      </w:r>
    </w:p>
    <w:p w14:paraId="3AC3B8AB" w14:textId="77777777" w:rsidR="00574460" w:rsidRDefault="00574460" w:rsidP="00EB20EB">
      <w:pPr>
        <w:pStyle w:val="Sraopastraipa"/>
        <w:numPr>
          <w:ilvl w:val="1"/>
          <w:numId w:val="9"/>
        </w:numPr>
        <w:spacing w:line="360" w:lineRule="auto"/>
        <w:jc w:val="both"/>
      </w:pPr>
      <w:r>
        <w:t>nustatyti, kad 1.3 papunktis nuo 2025 m. rugsėjo 1 d. netenka galios.</w:t>
      </w:r>
    </w:p>
    <w:p w14:paraId="01905DA7" w14:textId="77777777" w:rsidR="00574460" w:rsidRPr="00400DD2" w:rsidRDefault="00574460" w:rsidP="00EB20EB">
      <w:pPr>
        <w:tabs>
          <w:tab w:val="left" w:pos="993"/>
        </w:tabs>
        <w:spacing w:line="360" w:lineRule="auto"/>
        <w:jc w:val="both"/>
        <w:rPr>
          <w:szCs w:val="24"/>
        </w:rPr>
      </w:pPr>
      <w:r w:rsidRPr="00400DD2">
        <w:rPr>
          <w:szCs w:val="24"/>
        </w:rPr>
        <w:t xml:space="preserve">  </w:t>
      </w:r>
      <w:r>
        <w:rPr>
          <w:szCs w:val="24"/>
        </w:rPr>
        <w:t xml:space="preserve">               2. </w:t>
      </w:r>
      <w:r w:rsidRPr="00400DD2">
        <w:rPr>
          <w:szCs w:val="24"/>
        </w:rPr>
        <w:t xml:space="preserve">Sprendimą paskelbti Teisės aktų registre ir Pagėgių savivaldybės interneto svetainėje </w:t>
      </w:r>
      <w:hyperlink r:id="rId8" w:history="1">
        <w:r w:rsidRPr="00400DD2">
          <w:rPr>
            <w:rStyle w:val="Hipersaitas"/>
            <w:color w:val="auto"/>
            <w:szCs w:val="24"/>
            <w:u w:val="none"/>
          </w:rPr>
          <w:t>www.pagegiai.lt</w:t>
        </w:r>
      </w:hyperlink>
      <w:r w:rsidRPr="00400DD2">
        <w:rPr>
          <w:szCs w:val="24"/>
        </w:rPr>
        <w:t>.</w:t>
      </w:r>
    </w:p>
    <w:p w14:paraId="1A6587DE" w14:textId="77777777" w:rsidR="00574460" w:rsidRDefault="00574460" w:rsidP="00400DD2">
      <w:pPr>
        <w:jc w:val="both"/>
      </w:pPr>
      <w:r w:rsidRPr="00716A46">
        <w:t>SUDERINTA:</w:t>
      </w:r>
    </w:p>
    <w:p w14:paraId="441A0BF8" w14:textId="77777777" w:rsidR="00574460" w:rsidRDefault="00574460" w:rsidP="00400DD2">
      <w:pPr>
        <w:jc w:val="both"/>
      </w:pPr>
    </w:p>
    <w:p w14:paraId="3649F08A" w14:textId="77777777" w:rsidR="00574460" w:rsidRDefault="00574460" w:rsidP="00400DD2">
      <w:pPr>
        <w:jc w:val="both"/>
      </w:pPr>
      <w:r>
        <w:t>Meras                                                                                                                 Vaidas Bendaravičius</w:t>
      </w:r>
    </w:p>
    <w:p w14:paraId="4D9DAC35" w14:textId="77777777" w:rsidR="00574460" w:rsidRDefault="00574460" w:rsidP="00400DD2">
      <w:pPr>
        <w:jc w:val="both"/>
      </w:pPr>
    </w:p>
    <w:p w14:paraId="34E4516F" w14:textId="77777777" w:rsidR="00574460" w:rsidRPr="00716A46" w:rsidRDefault="00574460" w:rsidP="00400DD2">
      <w:pPr>
        <w:jc w:val="both"/>
      </w:pPr>
      <w:r>
        <w:t xml:space="preserve">Administracijos direktorė                                                                                  Dalija Irena </w:t>
      </w:r>
      <w:proofErr w:type="spellStart"/>
      <w:r>
        <w:t>Einikienė</w:t>
      </w:r>
      <w:proofErr w:type="spellEnd"/>
    </w:p>
    <w:p w14:paraId="3614E38B" w14:textId="77777777" w:rsidR="00574460" w:rsidRDefault="00574460" w:rsidP="00400DD2">
      <w:pPr>
        <w:jc w:val="both"/>
        <w:rPr>
          <w:color w:val="FF0000"/>
        </w:rPr>
      </w:pPr>
    </w:p>
    <w:p w14:paraId="5A6A2BA1" w14:textId="77777777" w:rsidR="00574460" w:rsidRDefault="00574460" w:rsidP="00400DD2">
      <w:pPr>
        <w:jc w:val="both"/>
      </w:pPr>
    </w:p>
    <w:p w14:paraId="36189B0D" w14:textId="77777777" w:rsidR="00574460" w:rsidRPr="00716A46" w:rsidRDefault="00574460" w:rsidP="00400DD2">
      <w:pPr>
        <w:jc w:val="both"/>
      </w:pPr>
      <w:r>
        <w:t>T</w:t>
      </w:r>
      <w:r w:rsidRPr="00716A46">
        <w:t>eisės</w:t>
      </w:r>
      <w:r>
        <w:t>, personalo ir civilinės metrikacijos</w:t>
      </w:r>
      <w:r w:rsidRPr="00716A46">
        <w:t xml:space="preserve"> skyriaus</w:t>
      </w:r>
    </w:p>
    <w:p w14:paraId="69011A36" w14:textId="77777777" w:rsidR="00574460" w:rsidRDefault="00574460" w:rsidP="00400DD2">
      <w:r>
        <w:t xml:space="preserve">vyresnioji </w:t>
      </w:r>
      <w:r w:rsidRPr="00716A46">
        <w:t>specialis</w:t>
      </w:r>
      <w:r>
        <w:t>tė</w:t>
      </w:r>
      <w:r>
        <w:tab/>
      </w:r>
      <w:r>
        <w:tab/>
      </w:r>
      <w:r>
        <w:tab/>
      </w:r>
      <w:r>
        <w:tab/>
        <w:t xml:space="preserve">             </w:t>
      </w:r>
      <w:r w:rsidRPr="00716A46">
        <w:t xml:space="preserve">  </w:t>
      </w:r>
      <w:r>
        <w:t>Ingrida Zavistauskaitė</w:t>
      </w:r>
      <w:r w:rsidRPr="00716A46">
        <w:t xml:space="preserve"> </w:t>
      </w:r>
    </w:p>
    <w:p w14:paraId="6A57774F" w14:textId="77777777" w:rsidR="00574460" w:rsidRDefault="00574460" w:rsidP="00400DD2"/>
    <w:p w14:paraId="38890EE8" w14:textId="77777777" w:rsidR="00574460" w:rsidRDefault="00574460" w:rsidP="00400DD2">
      <w:r>
        <w:t>Švietimo, kultūros ir sporto skyriaus</w:t>
      </w:r>
    </w:p>
    <w:p w14:paraId="7D0DA1C2" w14:textId="77777777" w:rsidR="00574460" w:rsidRDefault="00574460" w:rsidP="00400DD2">
      <w:r>
        <w:t>vyriausioji specialistė (kalbos ir archyvo tvarkytoja)                                        Laimutė Mickevičienė</w:t>
      </w:r>
    </w:p>
    <w:p w14:paraId="0F039A9F" w14:textId="77777777" w:rsidR="00574460" w:rsidRDefault="00574460" w:rsidP="00400DD2"/>
    <w:p w14:paraId="184F8514" w14:textId="77777777" w:rsidR="00574460" w:rsidRDefault="00574460" w:rsidP="00400DD2"/>
    <w:p w14:paraId="3DB11666" w14:textId="77777777" w:rsidR="00574460" w:rsidRDefault="00574460" w:rsidP="00400DD2"/>
    <w:p w14:paraId="4DB5217E" w14:textId="77777777" w:rsidR="00574460" w:rsidRPr="00716A46" w:rsidRDefault="00574460" w:rsidP="00400DD2">
      <w:r w:rsidRPr="00716A46">
        <w:t>Parengė Virginija Sirvidienė,</w:t>
      </w:r>
    </w:p>
    <w:p w14:paraId="38D2C1D4" w14:textId="77777777" w:rsidR="00574460" w:rsidRDefault="00574460" w:rsidP="00400DD2">
      <w:pPr>
        <w:jc w:val="both"/>
      </w:pPr>
      <w:r w:rsidRPr="00716A46">
        <w:t>Švietimo, kultūros</w:t>
      </w:r>
      <w:r>
        <w:t xml:space="preserve">, </w:t>
      </w:r>
      <w:r w:rsidRPr="00716A46">
        <w:t xml:space="preserve">sporto </w:t>
      </w:r>
      <w:r>
        <w:t xml:space="preserve">ir civilinės metrikacijos </w:t>
      </w:r>
      <w:r w:rsidRPr="00716A46">
        <w:t>skyriaus ve</w:t>
      </w:r>
      <w:r>
        <w:t>dėja</w:t>
      </w:r>
    </w:p>
    <w:p w14:paraId="0862C0CE" w14:textId="77777777" w:rsidR="00574460" w:rsidRDefault="00574460" w:rsidP="00400DD2"/>
    <w:p w14:paraId="4F8B49B2" w14:textId="77777777" w:rsidR="00574460" w:rsidRDefault="00574460" w:rsidP="0050092C">
      <w:pPr>
        <w:spacing w:line="276" w:lineRule="auto"/>
        <w:jc w:val="both"/>
      </w:pPr>
    </w:p>
    <w:p w14:paraId="2D97079C" w14:textId="77777777" w:rsidR="00574460" w:rsidRDefault="00574460" w:rsidP="00F707CF">
      <w:pPr>
        <w:jc w:val="both"/>
      </w:pPr>
    </w:p>
    <w:p w14:paraId="160BAC43" w14:textId="77777777" w:rsidR="00574460" w:rsidRDefault="00574460" w:rsidP="00F707CF">
      <w:pPr>
        <w:jc w:val="both"/>
      </w:pPr>
    </w:p>
    <w:p w14:paraId="58DC4FD8" w14:textId="77777777" w:rsidR="00574460" w:rsidRDefault="00574460" w:rsidP="00F707CF">
      <w:pPr>
        <w:jc w:val="both"/>
      </w:pPr>
    </w:p>
    <w:p w14:paraId="16EFF294" w14:textId="77777777" w:rsidR="00574460" w:rsidRDefault="00574460" w:rsidP="00F707CF">
      <w:pPr>
        <w:jc w:val="both"/>
      </w:pPr>
    </w:p>
    <w:p w14:paraId="0E39DAD4" w14:textId="77777777" w:rsidR="00574460" w:rsidRDefault="00574460" w:rsidP="00F707CF">
      <w:pPr>
        <w:jc w:val="both"/>
      </w:pPr>
    </w:p>
    <w:p w14:paraId="5C8CC04B" w14:textId="77777777" w:rsidR="00574460" w:rsidRPr="004B09CE" w:rsidRDefault="00574460" w:rsidP="002555DF">
      <w:pPr>
        <w:ind w:left="5216"/>
        <w:jc w:val="center"/>
        <w:rPr>
          <w:color w:val="000000"/>
          <w:szCs w:val="24"/>
        </w:rPr>
      </w:pPr>
      <w:r>
        <w:rPr>
          <w:color w:val="000000"/>
          <w:szCs w:val="24"/>
        </w:rPr>
        <w:t xml:space="preserve">       </w:t>
      </w:r>
      <w:r w:rsidRPr="004B09CE">
        <w:rPr>
          <w:color w:val="000000"/>
          <w:szCs w:val="24"/>
        </w:rPr>
        <w:t>Pagėgių savivaldybės tarybos</w:t>
      </w:r>
    </w:p>
    <w:p w14:paraId="1EB9EFD0" w14:textId="77777777" w:rsidR="00574460" w:rsidRPr="004B09CE" w:rsidRDefault="00574460" w:rsidP="002555DF">
      <w:pPr>
        <w:ind w:left="5102"/>
        <w:jc w:val="both"/>
        <w:rPr>
          <w:color w:val="000000"/>
          <w:szCs w:val="24"/>
        </w:rPr>
      </w:pPr>
      <w:r w:rsidRPr="004B09CE">
        <w:rPr>
          <w:color w:val="000000"/>
          <w:szCs w:val="24"/>
        </w:rPr>
        <w:t xml:space="preserve">                   veiklos reglamento</w:t>
      </w:r>
    </w:p>
    <w:p w14:paraId="5E31CDFC" w14:textId="77777777" w:rsidR="00574460" w:rsidRPr="00451306" w:rsidRDefault="00574460" w:rsidP="002555DF">
      <w:pPr>
        <w:ind w:left="5102"/>
        <w:jc w:val="both"/>
        <w:rPr>
          <w:color w:val="000000"/>
          <w:szCs w:val="24"/>
        </w:rPr>
      </w:pPr>
      <w:r w:rsidRPr="004B09CE">
        <w:rPr>
          <w:color w:val="000000"/>
          <w:szCs w:val="24"/>
        </w:rPr>
        <w:t xml:space="preserve">   </w:t>
      </w:r>
      <w:r>
        <w:rPr>
          <w:color w:val="000000"/>
          <w:szCs w:val="24"/>
        </w:rPr>
        <w:t xml:space="preserve">                4</w:t>
      </w:r>
      <w:r w:rsidRPr="004B09CE">
        <w:rPr>
          <w:color w:val="000000"/>
          <w:szCs w:val="24"/>
        </w:rPr>
        <w:t xml:space="preserve"> priedas</w:t>
      </w:r>
    </w:p>
    <w:p w14:paraId="37B82B11" w14:textId="77777777" w:rsidR="00574460" w:rsidRDefault="00574460" w:rsidP="002555DF">
      <w:pPr>
        <w:jc w:val="center"/>
        <w:rPr>
          <w:b/>
          <w:bCs/>
          <w:color w:val="000000"/>
          <w:szCs w:val="24"/>
          <w:lang w:eastAsia="lt-LT"/>
        </w:rPr>
      </w:pPr>
      <w:r w:rsidRPr="004B09CE">
        <w:rPr>
          <w:b/>
          <w:szCs w:val="24"/>
        </w:rPr>
        <w:t xml:space="preserve">SPRENDIMO PROJEKTO </w:t>
      </w:r>
      <w:r w:rsidR="002A1E19">
        <w:rPr>
          <w:b/>
          <w:szCs w:val="24"/>
        </w:rPr>
        <w:t>„</w:t>
      </w:r>
      <w:r>
        <w:rPr>
          <w:b/>
          <w:bCs/>
          <w:caps/>
          <w:color w:val="000000"/>
          <w:szCs w:val="24"/>
        </w:rPr>
        <w:t>DĖL PAGĖGIŲ SAVIVALDYBĖS TARYBOS 2022 M. GEGUŽĖS 26 D. SPRENDIMO NR. T-69 „</w:t>
      </w:r>
      <w:r>
        <w:rPr>
          <w:b/>
          <w:bCs/>
          <w:color w:val="000000"/>
          <w:szCs w:val="24"/>
          <w:lang w:eastAsia="lt-LT"/>
        </w:rPr>
        <w:t xml:space="preserve">DĖL ĮGALIOJIMŲ SUTEIKIMO PAGĖGIŲ SAVIVALDYBĖS ADMINISTRACIJOS DIREKTORIUI“ </w:t>
      </w:r>
    </w:p>
    <w:p w14:paraId="2F5901F2" w14:textId="77777777" w:rsidR="002A1E19" w:rsidRDefault="00574460" w:rsidP="002555DF">
      <w:pPr>
        <w:jc w:val="center"/>
        <w:rPr>
          <w:b/>
          <w:bCs/>
          <w:color w:val="000000"/>
          <w:szCs w:val="24"/>
          <w:lang w:eastAsia="lt-LT"/>
        </w:rPr>
      </w:pPr>
      <w:r>
        <w:rPr>
          <w:b/>
          <w:bCs/>
          <w:color w:val="000000"/>
          <w:szCs w:val="24"/>
          <w:lang w:eastAsia="lt-LT"/>
        </w:rPr>
        <w:t>PAKEITIMO</w:t>
      </w:r>
      <w:r w:rsidR="002A1E19">
        <w:rPr>
          <w:b/>
          <w:bCs/>
          <w:color w:val="000000"/>
          <w:szCs w:val="24"/>
          <w:lang w:eastAsia="lt-LT"/>
        </w:rPr>
        <w:t>“</w:t>
      </w:r>
    </w:p>
    <w:p w14:paraId="04AC616E" w14:textId="77777777" w:rsidR="00574460" w:rsidRDefault="00574460" w:rsidP="002555DF">
      <w:pPr>
        <w:jc w:val="center"/>
        <w:rPr>
          <w:b/>
          <w:szCs w:val="24"/>
        </w:rPr>
      </w:pPr>
      <w:r w:rsidRPr="004B09CE">
        <w:rPr>
          <w:b/>
          <w:szCs w:val="24"/>
        </w:rPr>
        <w:t>AIŠKINAMASIS RAŠTAS</w:t>
      </w:r>
    </w:p>
    <w:p w14:paraId="64227B7F" w14:textId="77777777" w:rsidR="00574460" w:rsidRPr="004B09CE" w:rsidRDefault="00574460" w:rsidP="002555DF">
      <w:pPr>
        <w:jc w:val="center"/>
        <w:rPr>
          <w:b/>
          <w:szCs w:val="24"/>
        </w:rPr>
      </w:pPr>
    </w:p>
    <w:p w14:paraId="19E89C5E" w14:textId="77777777" w:rsidR="00574460" w:rsidRDefault="00574460" w:rsidP="002555DF">
      <w:pPr>
        <w:jc w:val="center"/>
        <w:rPr>
          <w:szCs w:val="24"/>
        </w:rPr>
      </w:pPr>
      <w:r w:rsidRPr="004B09CE">
        <w:rPr>
          <w:szCs w:val="24"/>
        </w:rPr>
        <w:t>20</w:t>
      </w:r>
      <w:r>
        <w:rPr>
          <w:szCs w:val="24"/>
        </w:rPr>
        <w:t>23-10-26</w:t>
      </w:r>
    </w:p>
    <w:p w14:paraId="0BC384D7" w14:textId="77777777" w:rsidR="00574460" w:rsidRPr="004B09CE" w:rsidRDefault="00574460" w:rsidP="002555DF">
      <w:pPr>
        <w:jc w:val="center"/>
        <w:rPr>
          <w:szCs w:val="24"/>
        </w:rPr>
      </w:pPr>
    </w:p>
    <w:p w14:paraId="66CBD28B" w14:textId="77777777" w:rsidR="00574460" w:rsidRPr="00E10B6D" w:rsidRDefault="00574460" w:rsidP="002555DF">
      <w:pPr>
        <w:pStyle w:val="Sraopastraipa"/>
        <w:numPr>
          <w:ilvl w:val="0"/>
          <w:numId w:val="10"/>
        </w:numPr>
        <w:jc w:val="both"/>
        <w:rPr>
          <w:bCs/>
          <w:iCs/>
          <w:color w:val="000000"/>
          <w:szCs w:val="24"/>
        </w:rPr>
      </w:pPr>
      <w:r w:rsidRPr="00E10B6D">
        <w:rPr>
          <w:b/>
          <w:bCs/>
          <w:i/>
          <w:iCs/>
          <w:color w:val="000000"/>
          <w:szCs w:val="24"/>
        </w:rPr>
        <w:t xml:space="preserve">Projekto rengimą paskatinusios priežastys, parengto projekto tikslai ir uždaviniai. </w:t>
      </w:r>
      <w:r w:rsidRPr="00E10B6D">
        <w:rPr>
          <w:bCs/>
          <w:iCs/>
          <w:color w:val="000000"/>
          <w:szCs w:val="24"/>
        </w:rPr>
        <w:t xml:space="preserve">      </w:t>
      </w:r>
    </w:p>
    <w:p w14:paraId="3458FF4E" w14:textId="77777777" w:rsidR="00574460" w:rsidRDefault="00574460" w:rsidP="008126C8">
      <w:pPr>
        <w:ind w:firstLine="1665"/>
        <w:jc w:val="both"/>
      </w:pPr>
      <w:r>
        <w:t xml:space="preserve">Pakeisti Pagėgių savivaldybės tarybos 2022 m. gegužės 26 d. sprendimo Nr. T-69 „Dėl įgaliojimų suteikimo Pagėgių savivaldybės administracijos direktoriui“ 1.1 ir 1.3 papunkčius.                     </w:t>
      </w:r>
    </w:p>
    <w:p w14:paraId="554720E3" w14:textId="77777777" w:rsidR="00574460" w:rsidRPr="00E10B6D" w:rsidRDefault="00574460" w:rsidP="008126C8">
      <w:pPr>
        <w:ind w:firstLine="1665"/>
        <w:jc w:val="both"/>
        <w:rPr>
          <w:b/>
          <w:i/>
          <w:szCs w:val="24"/>
        </w:rPr>
      </w:pPr>
      <w:r w:rsidRPr="00E10B6D">
        <w:rPr>
          <w:b/>
          <w:i/>
          <w:szCs w:val="24"/>
        </w:rPr>
        <w:t xml:space="preserve">Projekto iniciatoriai (institucija, asmenys ar piliečių atstovai) ir rengėjai. </w:t>
      </w:r>
    </w:p>
    <w:p w14:paraId="24C57E3B" w14:textId="77777777" w:rsidR="00574460" w:rsidRPr="00E10B6D" w:rsidRDefault="00574460" w:rsidP="002555DF">
      <w:pPr>
        <w:jc w:val="both"/>
        <w:rPr>
          <w:color w:val="000000"/>
          <w:szCs w:val="24"/>
        </w:rPr>
      </w:pPr>
      <w:r>
        <w:rPr>
          <w:szCs w:val="24"/>
        </w:rPr>
        <w:t xml:space="preserve">                      Rengėja</w:t>
      </w:r>
      <w:r w:rsidRPr="00E10B6D">
        <w:rPr>
          <w:szCs w:val="24"/>
        </w:rPr>
        <w:t xml:space="preserve"> </w:t>
      </w:r>
      <w:r w:rsidR="00386861" w:rsidRPr="0028393A">
        <w:rPr>
          <w:szCs w:val="24"/>
        </w:rPr>
        <w:t>–</w:t>
      </w:r>
      <w:r w:rsidRPr="00E10B6D">
        <w:rPr>
          <w:b/>
          <w:i/>
          <w:szCs w:val="24"/>
        </w:rPr>
        <w:t xml:space="preserve"> </w:t>
      </w:r>
      <w:r>
        <w:rPr>
          <w:color w:val="000000"/>
          <w:szCs w:val="24"/>
        </w:rPr>
        <w:t>Švietimo, kultūros ir sporto skyriaus vedėj</w:t>
      </w:r>
      <w:r w:rsidRPr="00E10B6D">
        <w:rPr>
          <w:szCs w:val="24"/>
        </w:rPr>
        <w:t xml:space="preserve">a </w:t>
      </w:r>
      <w:r>
        <w:rPr>
          <w:szCs w:val="24"/>
        </w:rPr>
        <w:t>Virginija Sirvidienė</w:t>
      </w:r>
      <w:r w:rsidRPr="00E10B6D">
        <w:rPr>
          <w:szCs w:val="24"/>
        </w:rPr>
        <w:t xml:space="preserve">, tel. 8 441 </w:t>
      </w:r>
      <w:r>
        <w:rPr>
          <w:szCs w:val="24"/>
        </w:rPr>
        <w:t>57</w:t>
      </w:r>
      <w:r w:rsidR="00386861">
        <w:rPr>
          <w:szCs w:val="24"/>
        </w:rPr>
        <w:t xml:space="preserve"> </w:t>
      </w:r>
      <w:r>
        <w:rPr>
          <w:szCs w:val="24"/>
        </w:rPr>
        <w:t>367</w:t>
      </w:r>
      <w:r w:rsidRPr="00E10B6D">
        <w:rPr>
          <w:szCs w:val="24"/>
        </w:rPr>
        <w:t>.</w:t>
      </w:r>
    </w:p>
    <w:p w14:paraId="47886823" w14:textId="77777777" w:rsidR="00574460" w:rsidRDefault="00574460" w:rsidP="002555DF">
      <w:pPr>
        <w:jc w:val="both"/>
        <w:rPr>
          <w:b/>
          <w:bCs/>
          <w:i/>
          <w:iCs/>
          <w:color w:val="000000"/>
          <w:szCs w:val="24"/>
        </w:rPr>
      </w:pPr>
      <w:r w:rsidRPr="00451306">
        <w:rPr>
          <w:b/>
          <w:bCs/>
          <w:i/>
          <w:iCs/>
          <w:color w:val="000000"/>
          <w:szCs w:val="24"/>
        </w:rPr>
        <w:t xml:space="preserve">      </w:t>
      </w:r>
      <w:r w:rsidRPr="00451306">
        <w:rPr>
          <w:b/>
          <w:bCs/>
          <w:i/>
          <w:iCs/>
          <w:color w:val="000000"/>
          <w:szCs w:val="24"/>
        </w:rPr>
        <w:tab/>
        <w:t xml:space="preserve">3. Kaip šiuo metu yra reguliuojami projekte aptarti teisiniai santykiai. </w:t>
      </w:r>
    </w:p>
    <w:p w14:paraId="570FE439" w14:textId="77777777" w:rsidR="00574460" w:rsidRDefault="00574460" w:rsidP="002555DF">
      <w:pPr>
        <w:jc w:val="both"/>
        <w:rPr>
          <w:szCs w:val="24"/>
        </w:rPr>
      </w:pPr>
      <w:r>
        <w:rPr>
          <w:bCs/>
          <w:iCs/>
          <w:color w:val="000000"/>
          <w:szCs w:val="24"/>
        </w:rPr>
        <w:t xml:space="preserve">                     T</w:t>
      </w:r>
      <w:r>
        <w:t xml:space="preserve">arybos sprendimo projektas parengtas vadovaujantis </w:t>
      </w:r>
      <w:r w:rsidRPr="00AB4760">
        <w:rPr>
          <w:szCs w:val="24"/>
        </w:rPr>
        <w:t>Lietuvos Respublikos vietos savivaldos įstatymo</w:t>
      </w:r>
      <w:r>
        <w:rPr>
          <w:szCs w:val="24"/>
        </w:rPr>
        <w:t xml:space="preserve"> 15 straipsnio 4 dalimi, 16 straipsnio 1 </w:t>
      </w:r>
      <w:r w:rsidRPr="00CF7A00">
        <w:rPr>
          <w:szCs w:val="24"/>
        </w:rPr>
        <w:t>dalimi</w:t>
      </w:r>
      <w:r w:rsidRPr="00CF7A00">
        <w:t xml:space="preserve">, </w:t>
      </w:r>
      <w:r w:rsidRPr="00CF7A00">
        <w:rPr>
          <w:szCs w:val="24"/>
        </w:rPr>
        <w:t>Lietuvos Respublikos švietimo, mokslo ir sporto ministro 2008 m. lapkričio 24 d. įsakymu Nr. ISAK-3216 „Dėl Mokytojų ir pagalbos mokiniui specialistų (išskyrus psichologus) atestacijos nuostatų patvirtinimo“, Lietuvos Respublikos švietimo, mokslo ir sporto ministro 2023 m. rugsėjo 4</w:t>
      </w:r>
      <w:r>
        <w:rPr>
          <w:szCs w:val="24"/>
        </w:rPr>
        <w:t xml:space="preserve"> d. įsakymu</w:t>
      </w:r>
      <w:r w:rsidRPr="00CF7A00">
        <w:rPr>
          <w:szCs w:val="24"/>
        </w:rPr>
        <w:t xml:space="preserve"> Nr. V-1142 „Dėl ikimokyklinio ugdymo programos gairių patvirtinimo“</w:t>
      </w:r>
      <w:r w:rsidRPr="00451306">
        <w:rPr>
          <w:szCs w:val="24"/>
        </w:rPr>
        <w:t>.</w:t>
      </w:r>
    </w:p>
    <w:p w14:paraId="17B352EC" w14:textId="77777777" w:rsidR="00574460" w:rsidRPr="00451306" w:rsidRDefault="00574460" w:rsidP="008126C8">
      <w:pPr>
        <w:ind w:firstLine="1665"/>
        <w:jc w:val="both"/>
        <w:rPr>
          <w:szCs w:val="24"/>
        </w:rPr>
      </w:pPr>
      <w:r w:rsidRPr="008126C8">
        <w:rPr>
          <w:szCs w:val="24"/>
        </w:rPr>
        <w:t>Lietuvos Respublikos švietimo, mokslo ir sporto ministras 2023 m. rugsėjo 5 d. įsakymu Nr. V-1143 pakeitė Mokytojų ir pagalbos mokiniui specialistų (išskyrus psichologus) atestacijos nuostatų nuostatas, kuriomis vadovaujantis pedagogų atestaciją organizuoja savivaldybės vykdomoji institucija ar jos įgaliotas asmuo, taip pat Lietuvos Respublikos švietimo, mokslo ir sporto ministras 2023 m. rugsėjo 4 d. įsakymu Nr. V-1142 patvirtino ikimokyklinio ugdymo programos gaires, kurios turi būti įgyvendinamos ne vėliau kaip nuo 2025 m. rugsėjo 1 d.</w:t>
      </w:r>
    </w:p>
    <w:p w14:paraId="5580F702" w14:textId="77777777" w:rsidR="00574460" w:rsidRPr="00583DF0" w:rsidRDefault="00574460" w:rsidP="002555DF">
      <w:pPr>
        <w:pStyle w:val="Sraopastraipa"/>
        <w:widowControl w:val="0"/>
        <w:numPr>
          <w:ilvl w:val="0"/>
          <w:numId w:val="10"/>
        </w:numPr>
        <w:jc w:val="both"/>
        <w:rPr>
          <w:szCs w:val="24"/>
        </w:rPr>
      </w:pPr>
      <w:r w:rsidRPr="00583DF0">
        <w:rPr>
          <w:b/>
          <w:i/>
          <w:szCs w:val="24"/>
        </w:rPr>
        <w:t>Kokios siūlomos naujos teisinio reguliavimo nuostatos, kokių teigiamų rezultatų laukiama.</w:t>
      </w:r>
      <w:r w:rsidRPr="00583DF0">
        <w:rPr>
          <w:szCs w:val="24"/>
        </w:rPr>
        <w:t xml:space="preserve"> </w:t>
      </w:r>
    </w:p>
    <w:p w14:paraId="4F90E84F" w14:textId="77777777" w:rsidR="00574460" w:rsidRPr="00583DF0" w:rsidRDefault="00574460" w:rsidP="002555DF">
      <w:pPr>
        <w:widowControl w:val="0"/>
        <w:jc w:val="both"/>
        <w:rPr>
          <w:bCs/>
          <w:iCs/>
          <w:szCs w:val="24"/>
        </w:rPr>
      </w:pPr>
      <w:r>
        <w:rPr>
          <w:bCs/>
          <w:iCs/>
          <w:szCs w:val="24"/>
        </w:rPr>
        <w:t xml:space="preserve">                     P</w:t>
      </w:r>
      <w:r w:rsidRPr="00583DF0">
        <w:rPr>
          <w:bCs/>
          <w:iCs/>
          <w:szCs w:val="24"/>
        </w:rPr>
        <w:t xml:space="preserve">riėmus šį sprendimą </w:t>
      </w:r>
      <w:r>
        <w:rPr>
          <w:bCs/>
          <w:iCs/>
          <w:szCs w:val="24"/>
        </w:rPr>
        <w:t>bus įgyvendinamos teisės aktų nuostatos</w:t>
      </w:r>
      <w:r w:rsidRPr="00583DF0">
        <w:rPr>
          <w:bCs/>
          <w:iCs/>
          <w:szCs w:val="24"/>
        </w:rPr>
        <w:t>.</w:t>
      </w:r>
    </w:p>
    <w:p w14:paraId="052CFDB6" w14:textId="77777777" w:rsidR="00574460" w:rsidRPr="00451306" w:rsidRDefault="00574460" w:rsidP="002555DF">
      <w:pPr>
        <w:widowControl w:val="0"/>
        <w:jc w:val="both"/>
        <w:rPr>
          <w:b/>
          <w:bCs/>
          <w:i/>
          <w:iCs/>
          <w:color w:val="000000"/>
          <w:szCs w:val="24"/>
        </w:rPr>
      </w:pPr>
      <w:r w:rsidRPr="00451306">
        <w:rPr>
          <w:szCs w:val="24"/>
        </w:rPr>
        <w:t xml:space="preserve">  </w:t>
      </w:r>
      <w:r w:rsidRPr="00451306">
        <w:rPr>
          <w:b/>
          <w:bCs/>
          <w:i/>
          <w:iCs/>
          <w:color w:val="000000"/>
          <w:szCs w:val="24"/>
        </w:rPr>
        <w:t xml:space="preserve">   </w:t>
      </w:r>
      <w:r w:rsidRPr="00451306">
        <w:rPr>
          <w:b/>
          <w:bCs/>
          <w:i/>
          <w:iCs/>
          <w:color w:val="000000"/>
          <w:szCs w:val="24"/>
        </w:rPr>
        <w:tab/>
        <w:t xml:space="preserve">5. Galimos neigiamos priimto projekto pasekmės ir kokių priemonių reikėtų imtis, kad tokių pasekmių būtų išvengta: </w:t>
      </w:r>
      <w:r w:rsidRPr="00451306">
        <w:rPr>
          <w:szCs w:val="24"/>
        </w:rPr>
        <w:t xml:space="preserve"> priėmus sprendimą neigiamų pasekmių nenumatoma. </w:t>
      </w:r>
    </w:p>
    <w:p w14:paraId="2A0DEEE2" w14:textId="77777777" w:rsidR="00574460" w:rsidRPr="00451306" w:rsidRDefault="00574460" w:rsidP="002555DF">
      <w:pPr>
        <w:widowControl w:val="0"/>
        <w:tabs>
          <w:tab w:val="left" w:pos="0"/>
        </w:tabs>
        <w:ind w:right="360"/>
        <w:jc w:val="both"/>
        <w:rPr>
          <w:b/>
          <w:bCs/>
          <w:i/>
          <w:iCs/>
          <w:color w:val="000000"/>
          <w:szCs w:val="24"/>
        </w:rPr>
      </w:pPr>
      <w:r w:rsidRPr="00451306">
        <w:rPr>
          <w:b/>
          <w:bCs/>
          <w:i/>
          <w:iCs/>
          <w:color w:val="000000"/>
          <w:szCs w:val="24"/>
        </w:rPr>
        <w:t xml:space="preserve">    </w:t>
      </w:r>
      <w:r w:rsidRPr="00451306">
        <w:rPr>
          <w:b/>
          <w:bCs/>
          <w:i/>
          <w:iCs/>
          <w:color w:val="000000"/>
          <w:szCs w:val="24"/>
        </w:rPr>
        <w:tab/>
        <w:t xml:space="preserve">6. Kokius galiojančius aktus (tarybos, mero, savivaldybės administracijos direktoriaus)reikėtų pakeisti ir panaikinti, priėmus sprendimą pagal teikiamą projektą: </w:t>
      </w:r>
      <w:r w:rsidRPr="00451306">
        <w:rPr>
          <w:bCs/>
          <w:iCs/>
          <w:color w:val="000000"/>
          <w:szCs w:val="24"/>
        </w:rPr>
        <w:t>k</w:t>
      </w:r>
      <w:r w:rsidRPr="00451306">
        <w:rPr>
          <w:szCs w:val="24"/>
        </w:rPr>
        <w:t>itų galiojančių aktų keisti ar naikinti nereikės.</w:t>
      </w:r>
    </w:p>
    <w:p w14:paraId="73921DAE" w14:textId="77777777" w:rsidR="00574460" w:rsidRDefault="00574460" w:rsidP="002555DF">
      <w:pPr>
        <w:widowControl w:val="0"/>
        <w:jc w:val="both"/>
        <w:rPr>
          <w:szCs w:val="24"/>
        </w:rPr>
      </w:pPr>
      <w:r w:rsidRPr="00451306">
        <w:rPr>
          <w:b/>
          <w:bCs/>
          <w:i/>
          <w:iCs/>
          <w:color w:val="000000"/>
          <w:szCs w:val="24"/>
        </w:rPr>
        <w:t xml:space="preserve">   </w:t>
      </w:r>
      <w:r w:rsidRPr="00451306">
        <w:rPr>
          <w:b/>
          <w:bCs/>
          <w:i/>
          <w:iCs/>
          <w:color w:val="000000"/>
          <w:szCs w:val="24"/>
        </w:rPr>
        <w:tab/>
        <w:t xml:space="preserve"> 7. </w:t>
      </w:r>
      <w:r w:rsidRPr="00451306">
        <w:rPr>
          <w:b/>
          <w:i/>
          <w:szCs w:val="24"/>
        </w:rPr>
        <w:t>Sprendimo projektui įgyvendinti reikalingos lėšos, finansavimo šaltiniai.</w:t>
      </w:r>
      <w:r w:rsidRPr="00451306">
        <w:rPr>
          <w:szCs w:val="24"/>
        </w:rPr>
        <w:t xml:space="preserve">  </w:t>
      </w:r>
      <w:r>
        <w:rPr>
          <w:szCs w:val="24"/>
        </w:rPr>
        <w:t xml:space="preserve"> </w:t>
      </w:r>
    </w:p>
    <w:p w14:paraId="47898449" w14:textId="77777777" w:rsidR="00574460" w:rsidRPr="009A6984" w:rsidRDefault="00574460" w:rsidP="002555DF">
      <w:pPr>
        <w:widowControl w:val="0"/>
        <w:jc w:val="both"/>
        <w:rPr>
          <w:bCs/>
          <w:iCs/>
          <w:szCs w:val="24"/>
        </w:rPr>
      </w:pPr>
      <w:r w:rsidRPr="009A6984">
        <w:rPr>
          <w:szCs w:val="24"/>
        </w:rPr>
        <w:t xml:space="preserve">                       </w:t>
      </w:r>
      <w:r>
        <w:rPr>
          <w:szCs w:val="24"/>
        </w:rPr>
        <w:t>Nereikės.</w:t>
      </w:r>
    </w:p>
    <w:p w14:paraId="01A4C9E7" w14:textId="77777777" w:rsidR="00574460" w:rsidRPr="004B09CE" w:rsidRDefault="00574460" w:rsidP="002555DF">
      <w:pPr>
        <w:widowControl w:val="0"/>
        <w:tabs>
          <w:tab w:val="left" w:pos="0"/>
        </w:tabs>
        <w:ind w:right="360"/>
        <w:jc w:val="both"/>
        <w:rPr>
          <w:b/>
          <w:bCs/>
          <w:i/>
          <w:iCs/>
          <w:color w:val="000000"/>
        </w:rPr>
      </w:pPr>
      <w:r w:rsidRPr="004B09CE">
        <w:rPr>
          <w:b/>
          <w:bCs/>
          <w:i/>
          <w:iCs/>
          <w:color w:val="000000"/>
          <w:szCs w:val="24"/>
        </w:rPr>
        <w:t xml:space="preserve">    </w:t>
      </w:r>
      <w:r>
        <w:rPr>
          <w:b/>
          <w:bCs/>
          <w:i/>
          <w:iCs/>
          <w:color w:val="000000"/>
          <w:szCs w:val="24"/>
        </w:rPr>
        <w:tab/>
        <w:t>8</w:t>
      </w:r>
      <w:r w:rsidRPr="004B09CE">
        <w:rPr>
          <w:b/>
          <w:bCs/>
          <w:i/>
          <w:iCs/>
          <w:color w:val="000000"/>
          <w:szCs w:val="24"/>
        </w:rPr>
        <w:t xml:space="preserve">. </w:t>
      </w:r>
      <w:r w:rsidRPr="00A631E9">
        <w:rPr>
          <w:b/>
          <w:bCs/>
          <w:i/>
          <w:iCs/>
          <w:color w:val="000000"/>
          <w:szCs w:val="24"/>
        </w:rPr>
        <w:t>Sprendimo projekto rengimo metu gauti specialistų vertinimai ir išvados.</w:t>
      </w:r>
      <w:r>
        <w:rPr>
          <w:b/>
          <w:bCs/>
          <w:i/>
          <w:iCs/>
          <w:color w:val="000000"/>
          <w:szCs w:val="24"/>
        </w:rPr>
        <w:t xml:space="preserve"> </w:t>
      </w:r>
      <w:r w:rsidRPr="00A631E9">
        <w:rPr>
          <w:bCs/>
          <w:iCs/>
          <w:color w:val="000000"/>
          <w:szCs w:val="24"/>
        </w:rPr>
        <w:t>Nėra.</w:t>
      </w:r>
    </w:p>
    <w:p w14:paraId="29E24D2E" w14:textId="77777777" w:rsidR="00574460" w:rsidRDefault="00574460" w:rsidP="002555DF">
      <w:pPr>
        <w:widowControl w:val="0"/>
        <w:jc w:val="both"/>
        <w:rPr>
          <w:bCs/>
          <w:iCs/>
          <w:color w:val="000000"/>
          <w:szCs w:val="24"/>
        </w:rPr>
      </w:pPr>
      <w:r w:rsidRPr="004B09CE">
        <w:rPr>
          <w:b/>
          <w:bCs/>
          <w:i/>
          <w:iCs/>
          <w:color w:val="000000"/>
          <w:szCs w:val="24"/>
        </w:rPr>
        <w:t xml:space="preserve">    </w:t>
      </w:r>
      <w:r>
        <w:rPr>
          <w:b/>
          <w:bCs/>
          <w:i/>
          <w:iCs/>
          <w:color w:val="000000"/>
          <w:szCs w:val="24"/>
        </w:rPr>
        <w:tab/>
        <w:t>9</w:t>
      </w:r>
      <w:r w:rsidRPr="004B09CE">
        <w:rPr>
          <w:b/>
          <w:bCs/>
          <w:i/>
          <w:iCs/>
          <w:color w:val="000000"/>
          <w:szCs w:val="24"/>
        </w:rPr>
        <w:t xml:space="preserve">. </w:t>
      </w:r>
      <w:r w:rsidRPr="00F475F9">
        <w:rPr>
          <w:b/>
          <w:bCs/>
          <w:i/>
          <w:iCs/>
          <w:color w:val="000000"/>
          <w:szCs w:val="24"/>
        </w:rPr>
        <w:t>Numatomo teisinio reguliavimo poveikio vertinimo rezultatai.</w:t>
      </w:r>
      <w:r>
        <w:rPr>
          <w:b/>
          <w:bCs/>
          <w:i/>
          <w:iCs/>
          <w:color w:val="000000"/>
          <w:szCs w:val="24"/>
        </w:rPr>
        <w:t xml:space="preserve"> </w:t>
      </w:r>
      <w:r w:rsidRPr="00F475F9">
        <w:rPr>
          <w:bCs/>
          <w:iCs/>
          <w:color w:val="000000"/>
          <w:szCs w:val="24"/>
        </w:rPr>
        <w:t>Nėra.</w:t>
      </w:r>
    </w:p>
    <w:p w14:paraId="69B7A245" w14:textId="77777777" w:rsidR="00574460" w:rsidRPr="00F475F9" w:rsidRDefault="00574460" w:rsidP="002555DF">
      <w:pPr>
        <w:widowControl w:val="0"/>
        <w:jc w:val="both"/>
        <w:rPr>
          <w:szCs w:val="24"/>
        </w:rPr>
      </w:pPr>
      <w:r w:rsidRPr="004B09CE">
        <w:rPr>
          <w:b/>
          <w:szCs w:val="24"/>
        </w:rPr>
        <w:t xml:space="preserve">   </w:t>
      </w:r>
      <w:r>
        <w:rPr>
          <w:b/>
          <w:szCs w:val="24"/>
        </w:rPr>
        <w:tab/>
      </w:r>
      <w:r w:rsidRPr="00F475F9">
        <w:rPr>
          <w:b/>
          <w:i/>
          <w:szCs w:val="24"/>
        </w:rPr>
        <w:t>10. Sprendimo projekto antikorupcinis vertinimas.</w:t>
      </w:r>
      <w:r>
        <w:rPr>
          <w:b/>
          <w:i/>
          <w:szCs w:val="24"/>
        </w:rPr>
        <w:t xml:space="preserve"> </w:t>
      </w:r>
      <w:r>
        <w:rPr>
          <w:szCs w:val="24"/>
        </w:rPr>
        <w:t>Nėra</w:t>
      </w:r>
      <w:r w:rsidRPr="00F475F9">
        <w:rPr>
          <w:szCs w:val="24"/>
        </w:rPr>
        <w:t>.</w:t>
      </w:r>
    </w:p>
    <w:p w14:paraId="44D91E20" w14:textId="77777777" w:rsidR="00574460" w:rsidRPr="00451306" w:rsidRDefault="00574460" w:rsidP="002555DF">
      <w:pPr>
        <w:ind w:firstLine="1260"/>
        <w:jc w:val="both"/>
        <w:rPr>
          <w:szCs w:val="24"/>
        </w:rPr>
      </w:pPr>
      <w:bookmarkStart w:id="1" w:name="part_b187ae8922894c51bbc99be80866535e"/>
      <w:bookmarkEnd w:id="1"/>
      <w:r w:rsidRPr="00F475F9">
        <w:rPr>
          <w:b/>
          <w:i/>
          <w:szCs w:val="24"/>
        </w:rPr>
        <w:t>11. Kiti, iniciatoriaus nuomone, reikalingi pagrindimai ir paaiškinimai.</w:t>
      </w:r>
      <w:r w:rsidRPr="00F475F9">
        <w:rPr>
          <w:szCs w:val="24"/>
        </w:rPr>
        <w:t xml:space="preserve"> </w:t>
      </w:r>
      <w:r>
        <w:rPr>
          <w:szCs w:val="24"/>
        </w:rPr>
        <w:t>Nėra.</w:t>
      </w:r>
    </w:p>
    <w:p w14:paraId="586586BE" w14:textId="77777777" w:rsidR="00574460" w:rsidRDefault="00574460" w:rsidP="002555DF">
      <w:pPr>
        <w:widowControl w:val="0"/>
        <w:ind w:firstLine="1260"/>
        <w:jc w:val="both"/>
        <w:rPr>
          <w:szCs w:val="24"/>
        </w:rPr>
      </w:pPr>
      <w:bookmarkStart w:id="2" w:name="part_74fa9528eade44599512b7901719bfa8"/>
      <w:bookmarkEnd w:id="2"/>
      <w:r w:rsidRPr="00451306">
        <w:rPr>
          <w:b/>
          <w:i/>
          <w:szCs w:val="24"/>
        </w:rPr>
        <w:t>12. Pridedami dokumentai.</w:t>
      </w:r>
      <w:r w:rsidRPr="00451306">
        <w:rPr>
          <w:szCs w:val="24"/>
        </w:rPr>
        <w:t xml:space="preserve"> </w:t>
      </w:r>
      <w:r>
        <w:rPr>
          <w:szCs w:val="24"/>
        </w:rPr>
        <w:t>Nėra</w:t>
      </w:r>
      <w:r w:rsidRPr="00451306">
        <w:rPr>
          <w:szCs w:val="24"/>
        </w:rPr>
        <w:t>.</w:t>
      </w:r>
    </w:p>
    <w:p w14:paraId="49EF0E0D" w14:textId="77777777" w:rsidR="00574460" w:rsidRDefault="00574460" w:rsidP="002555DF">
      <w:pPr>
        <w:widowControl w:val="0"/>
        <w:ind w:firstLine="1260"/>
        <w:jc w:val="both"/>
        <w:rPr>
          <w:szCs w:val="24"/>
        </w:rPr>
      </w:pPr>
    </w:p>
    <w:p w14:paraId="72FAD931" w14:textId="77777777" w:rsidR="00574460" w:rsidRDefault="00574460" w:rsidP="002555DF">
      <w:pPr>
        <w:widowControl w:val="0"/>
        <w:ind w:firstLine="1260"/>
        <w:jc w:val="both"/>
        <w:rPr>
          <w:szCs w:val="24"/>
        </w:rPr>
      </w:pPr>
    </w:p>
    <w:p w14:paraId="1C6B3027" w14:textId="77777777" w:rsidR="00574460" w:rsidRDefault="00574460" w:rsidP="002555DF">
      <w:pPr>
        <w:tabs>
          <w:tab w:val="left" w:pos="7399"/>
        </w:tabs>
        <w:jc w:val="both"/>
        <w:rPr>
          <w:color w:val="000000"/>
          <w:szCs w:val="24"/>
        </w:rPr>
      </w:pPr>
      <w:r>
        <w:rPr>
          <w:color w:val="000000"/>
          <w:szCs w:val="24"/>
        </w:rPr>
        <w:t>Švietimo, kultūros ir sporto skyriaus vedėja</w:t>
      </w:r>
      <w:r>
        <w:rPr>
          <w:color w:val="000000"/>
          <w:szCs w:val="24"/>
        </w:rPr>
        <w:tab/>
        <w:t>Virginija Sirvidienė</w:t>
      </w:r>
    </w:p>
    <w:p w14:paraId="57230BAD" w14:textId="77777777" w:rsidR="00574460" w:rsidRDefault="00574460" w:rsidP="00F707CF">
      <w:pPr>
        <w:jc w:val="both"/>
      </w:pPr>
    </w:p>
    <w:p w14:paraId="7683DEEF" w14:textId="77777777" w:rsidR="00574460" w:rsidRDefault="00574460" w:rsidP="00F707CF">
      <w:pPr>
        <w:jc w:val="both"/>
      </w:pPr>
    </w:p>
    <w:tbl>
      <w:tblPr>
        <w:tblW w:w="0" w:type="auto"/>
        <w:tblInd w:w="108" w:type="dxa"/>
        <w:tblLayout w:type="fixed"/>
        <w:tblLook w:val="0000" w:firstRow="0" w:lastRow="0" w:firstColumn="0" w:lastColumn="0" w:noHBand="0" w:noVBand="0"/>
      </w:tblPr>
      <w:tblGrid>
        <w:gridCol w:w="9639"/>
      </w:tblGrid>
      <w:tr w:rsidR="00574460" w14:paraId="453F194A" w14:textId="77777777" w:rsidTr="00590DF0">
        <w:trPr>
          <w:trHeight w:hRule="exact" w:val="1055"/>
        </w:trPr>
        <w:tc>
          <w:tcPr>
            <w:tcW w:w="9639" w:type="dxa"/>
          </w:tcPr>
          <w:p w14:paraId="3C0C7707" w14:textId="77777777" w:rsidR="00574460" w:rsidRPr="00F27BDE" w:rsidRDefault="00574460" w:rsidP="00590DF0">
            <w:pPr>
              <w:tabs>
                <w:tab w:val="center" w:pos="4711"/>
                <w:tab w:val="left" w:pos="7560"/>
              </w:tabs>
              <w:rPr>
                <w:i/>
                <w:color w:val="000000"/>
              </w:rPr>
            </w:pPr>
            <w:r>
              <w:lastRenderedPageBreak/>
              <w:tab/>
            </w:r>
            <w:r w:rsidR="00673193">
              <w:rPr>
                <w:noProof/>
                <w:sz w:val="28"/>
                <w:lang w:eastAsia="lt-LT"/>
              </w:rPr>
              <w:pict w14:anchorId="5E8C5E6F">
                <v:shape id="_x0000_i1026" type="#_x0000_t75" style="width:36.95pt;height:51.95pt;visibility:visible">
                  <v:imagedata r:id="rId7" o:title=""/>
                </v:shape>
              </w:pict>
            </w:r>
            <w:r>
              <w:tab/>
            </w:r>
          </w:p>
        </w:tc>
      </w:tr>
      <w:tr w:rsidR="00574460" w14:paraId="5CC99AD6" w14:textId="77777777" w:rsidTr="00590DF0">
        <w:trPr>
          <w:trHeight w:hRule="exact" w:val="1786"/>
        </w:trPr>
        <w:tc>
          <w:tcPr>
            <w:tcW w:w="9639" w:type="dxa"/>
          </w:tcPr>
          <w:p w14:paraId="20BA0C3E" w14:textId="77777777" w:rsidR="00574460" w:rsidRPr="00BB5D91" w:rsidRDefault="00574460" w:rsidP="00590DF0">
            <w:pPr>
              <w:pStyle w:val="Antrat2"/>
              <w:rPr>
                <w:rFonts w:ascii="Times New Roman" w:hAnsi="Times New Roman"/>
                <w:bCs/>
                <w:i w:val="0"/>
                <w:caps/>
                <w:color w:val="000000"/>
                <w:sz w:val="24"/>
              </w:rPr>
            </w:pPr>
            <w:r w:rsidRPr="00BB5D91">
              <w:rPr>
                <w:rFonts w:ascii="Times New Roman" w:hAnsi="Times New Roman"/>
                <w:bCs/>
                <w:i w:val="0"/>
                <w:caps/>
                <w:color w:val="000000"/>
                <w:sz w:val="24"/>
              </w:rPr>
              <w:t>Pagėgių savivaldybės taryba</w:t>
            </w:r>
          </w:p>
          <w:p w14:paraId="1C7470A1" w14:textId="77777777" w:rsidR="00574460" w:rsidRPr="00380F4F" w:rsidRDefault="00574460" w:rsidP="00590DF0"/>
          <w:p w14:paraId="3A119C9E" w14:textId="77777777" w:rsidR="00574460" w:rsidRDefault="00574460" w:rsidP="00590DF0">
            <w:pPr>
              <w:spacing w:before="120"/>
              <w:jc w:val="center"/>
              <w:rPr>
                <w:b/>
                <w:bCs/>
                <w:caps/>
                <w:color w:val="000000"/>
              </w:rPr>
            </w:pPr>
            <w:r>
              <w:rPr>
                <w:b/>
                <w:bCs/>
                <w:caps/>
                <w:color w:val="000000"/>
              </w:rPr>
              <w:t>sprendimas</w:t>
            </w:r>
          </w:p>
          <w:p w14:paraId="50B221DA" w14:textId="77777777" w:rsidR="00574460" w:rsidRDefault="00574460" w:rsidP="00590DF0">
            <w:pPr>
              <w:jc w:val="center"/>
              <w:rPr>
                <w:b/>
                <w:bCs/>
                <w:caps/>
                <w:color w:val="000000"/>
              </w:rPr>
            </w:pPr>
            <w:r>
              <w:rPr>
                <w:b/>
                <w:bCs/>
                <w:caps/>
                <w:color w:val="000000"/>
                <w:szCs w:val="24"/>
              </w:rPr>
              <w:t xml:space="preserve"> </w:t>
            </w:r>
            <w:r>
              <w:rPr>
                <w:b/>
                <w:bCs/>
                <w:color w:val="000000"/>
                <w:szCs w:val="24"/>
                <w:lang w:eastAsia="lt-LT"/>
              </w:rPr>
              <w:t>DĖL ĮGALIOJIMŲ SUTEIKIMO PAGĖGIŲ SAVIVALDYBĖS ADMINISTRACIJOS DIREKTORIUI</w:t>
            </w:r>
          </w:p>
        </w:tc>
      </w:tr>
      <w:tr w:rsidR="00574460" w14:paraId="70CA80E4" w14:textId="77777777" w:rsidTr="00590DF0">
        <w:trPr>
          <w:trHeight w:hRule="exact" w:val="703"/>
        </w:trPr>
        <w:tc>
          <w:tcPr>
            <w:tcW w:w="9639" w:type="dxa"/>
          </w:tcPr>
          <w:p w14:paraId="3D45DA23" w14:textId="77777777" w:rsidR="00574460" w:rsidRPr="00BB5D91" w:rsidRDefault="00574460" w:rsidP="00590DF0">
            <w:pPr>
              <w:pStyle w:val="Antrat2"/>
              <w:rPr>
                <w:rFonts w:ascii="Times New Roman" w:hAnsi="Times New Roman"/>
                <w:b w:val="0"/>
                <w:i w:val="0"/>
                <w:color w:val="FF0000"/>
                <w:sz w:val="24"/>
              </w:rPr>
            </w:pPr>
            <w:r w:rsidRPr="00BB5D91">
              <w:rPr>
                <w:rFonts w:ascii="Times New Roman" w:hAnsi="Times New Roman"/>
                <w:b w:val="0"/>
                <w:i w:val="0"/>
                <w:color w:val="000000"/>
                <w:sz w:val="24"/>
              </w:rPr>
              <w:t xml:space="preserve">2022 </w:t>
            </w:r>
            <w:r w:rsidRPr="00BB5D91">
              <w:rPr>
                <w:rFonts w:ascii="Times New Roman" w:hAnsi="Times New Roman"/>
                <w:b w:val="0"/>
                <w:i w:val="0"/>
                <w:sz w:val="24"/>
              </w:rPr>
              <w:t>m. gegužės 26 d. Nr. T-69</w:t>
            </w:r>
          </w:p>
          <w:p w14:paraId="3BCE34C0" w14:textId="77777777" w:rsidR="00574460" w:rsidRDefault="00574460" w:rsidP="00590DF0">
            <w:pPr>
              <w:jc w:val="center"/>
            </w:pPr>
            <w:r>
              <w:t>Pagėgiai</w:t>
            </w:r>
          </w:p>
        </w:tc>
      </w:tr>
      <w:tr w:rsidR="00574460" w14:paraId="06BE7586" w14:textId="77777777" w:rsidTr="00590DF0">
        <w:trPr>
          <w:trHeight w:hRule="exact" w:val="63"/>
        </w:trPr>
        <w:tc>
          <w:tcPr>
            <w:tcW w:w="9639" w:type="dxa"/>
          </w:tcPr>
          <w:p w14:paraId="23BF8E2F" w14:textId="77777777" w:rsidR="00574460" w:rsidRPr="00BB5D91" w:rsidRDefault="00574460" w:rsidP="00590DF0">
            <w:pPr>
              <w:pStyle w:val="Antrat2"/>
              <w:rPr>
                <w:rFonts w:ascii="Times New Roman" w:hAnsi="Times New Roman"/>
                <w:b w:val="0"/>
                <w:i w:val="0"/>
                <w:color w:val="000000"/>
                <w:sz w:val="24"/>
              </w:rPr>
            </w:pPr>
          </w:p>
        </w:tc>
      </w:tr>
    </w:tbl>
    <w:p w14:paraId="53AF3DFE" w14:textId="77777777" w:rsidR="00574460" w:rsidRDefault="00574460" w:rsidP="00EB20EB">
      <w:pPr>
        <w:jc w:val="both"/>
      </w:pPr>
    </w:p>
    <w:p w14:paraId="04EA087A" w14:textId="77777777" w:rsidR="00574460" w:rsidRDefault="00574460" w:rsidP="00EB20EB">
      <w:pPr>
        <w:spacing w:line="276" w:lineRule="auto"/>
        <w:ind w:firstLine="993"/>
        <w:jc w:val="both"/>
      </w:pPr>
      <w:r w:rsidRPr="00F51AE3">
        <w:t xml:space="preserve">Vadovaudamasi Lietuvos Respublikos vietos savivaldos įstatymo </w:t>
      </w:r>
      <w:r>
        <w:t xml:space="preserve">6 straipsnio 6 punktu, </w:t>
      </w:r>
      <w:r w:rsidRPr="00F51AE3">
        <w:t xml:space="preserve">18 straipsnio 1 dalimi, Lietuvos Respublikos švietimo įstatymo 58 straipsnio 2 dalies 6 punktu,  </w:t>
      </w:r>
      <w:r w:rsidRPr="00F51AE3">
        <w:rPr>
          <w:szCs w:val="24"/>
        </w:rPr>
        <w:t>Lietuvos Respublikos švietimo, mokslo ir sporto ministro 2008 m. lapkričio 24 d</w:t>
      </w:r>
      <w:r>
        <w:rPr>
          <w:szCs w:val="24"/>
        </w:rPr>
        <w:t>.</w:t>
      </w:r>
      <w:r w:rsidRPr="00F51AE3">
        <w:rPr>
          <w:szCs w:val="24"/>
        </w:rPr>
        <w:t xml:space="preserve"> įsakym</w:t>
      </w:r>
      <w:r>
        <w:rPr>
          <w:szCs w:val="24"/>
        </w:rPr>
        <w:t xml:space="preserve">o </w:t>
      </w:r>
      <w:r w:rsidRPr="00F51AE3">
        <w:rPr>
          <w:szCs w:val="24"/>
        </w:rPr>
        <w:t>Nr. ISAK-3216 „Dėl Mokytojų ir pagalbos mokiniui specialistų (išskyrus psichologus) atestacijos nuost</w:t>
      </w:r>
      <w:r>
        <w:rPr>
          <w:szCs w:val="24"/>
        </w:rPr>
        <w:t xml:space="preserve">atų patvirtinimo“ 23, 28.2, 82 </w:t>
      </w:r>
      <w:r w:rsidRPr="00F51AE3">
        <w:rPr>
          <w:szCs w:val="24"/>
        </w:rPr>
        <w:t>ir 86 punktais, Lietuvos Respublikos švietimo, mokslo ir sporto ministro 2005 m. rugsėjo 1 d.  įsakym</w:t>
      </w:r>
      <w:r>
        <w:rPr>
          <w:szCs w:val="24"/>
        </w:rPr>
        <w:t>o</w:t>
      </w:r>
      <w:r w:rsidRPr="00F51AE3">
        <w:rPr>
          <w:szCs w:val="24"/>
        </w:rPr>
        <w:t xml:space="preserve">  Nr. ISAK-1800 „Dėl </w:t>
      </w:r>
      <w:r w:rsidRPr="00F51AE3">
        <w:rPr>
          <w:szCs w:val="22"/>
        </w:rPr>
        <w:t xml:space="preserve">Užsieniečių ir Lietuvos Respublikos piliečių, atvykusių ar grįžusių gyventi ir dirbti Lietuvos Respublikoje, vaikų ir suaugusiųjų ugdymo išlyginamosiose klasėse ir </w:t>
      </w:r>
      <w:r>
        <w:rPr>
          <w:color w:val="000000"/>
          <w:szCs w:val="22"/>
        </w:rPr>
        <w:t>išlyginamosiose mobiliosiose grupėse tvarkos aprašo patvirtinimo“ 5 punktu</w:t>
      </w:r>
      <w:r>
        <w:rPr>
          <w:szCs w:val="24"/>
        </w:rPr>
        <w:t xml:space="preserve">, </w:t>
      </w:r>
      <w:r w:rsidRPr="00E635DE">
        <w:rPr>
          <w:szCs w:val="24"/>
        </w:rPr>
        <w:t>Lietuvos Respublikos švietimo ir mokslo ministro 2005 m. balandžio 18 d. įsakymo Nr. ISAK-627 „Dėl ikimokyklinio ugdymo programų kriterijų aprašo“ 3 punktu,</w:t>
      </w:r>
      <w:r>
        <w:rPr>
          <w:color w:val="FF0000"/>
          <w:szCs w:val="24"/>
        </w:rPr>
        <w:t xml:space="preserve"> </w:t>
      </w:r>
      <w:r>
        <w:t>Pagėgių savivaldybės taryba n u s p r e n d ž i a:</w:t>
      </w:r>
    </w:p>
    <w:p w14:paraId="2153E393" w14:textId="77777777" w:rsidR="00574460" w:rsidRDefault="00574460" w:rsidP="00EB20EB">
      <w:pPr>
        <w:spacing w:line="276" w:lineRule="auto"/>
        <w:ind w:firstLine="993"/>
        <w:jc w:val="both"/>
      </w:pPr>
      <w:r>
        <w:t xml:space="preserve">1. Įgalioti Pagėgių savivaldybės administracijos direktorių: </w:t>
      </w:r>
    </w:p>
    <w:p w14:paraId="2A4E3B2C" w14:textId="77777777" w:rsidR="00574460" w:rsidRDefault="00574460" w:rsidP="00EB20EB">
      <w:pPr>
        <w:spacing w:line="276" w:lineRule="auto"/>
        <w:ind w:firstLine="993"/>
      </w:pPr>
      <w:r>
        <w:t xml:space="preserve">1.1. tvirtinti Mokytojų ir pagalbos mokiniui specialistų (išskyrus psichologus) atestacijos:                    </w:t>
      </w:r>
    </w:p>
    <w:p w14:paraId="1640C660" w14:textId="77777777" w:rsidR="00574460" w:rsidRDefault="00574460" w:rsidP="00EB20EB">
      <w:pPr>
        <w:spacing w:line="276" w:lineRule="auto"/>
        <w:ind w:firstLine="993"/>
      </w:pPr>
      <w:r>
        <w:t>1.1.1. komisijos sudėtį;</w:t>
      </w:r>
    </w:p>
    <w:p w14:paraId="4E071DFA" w14:textId="77777777" w:rsidR="00574460" w:rsidRDefault="00574460" w:rsidP="00EB20EB">
      <w:pPr>
        <w:spacing w:line="276" w:lineRule="auto"/>
        <w:ind w:firstLine="993"/>
      </w:pPr>
      <w:r>
        <w:t>1.1.2. atestacijos programą;</w:t>
      </w:r>
    </w:p>
    <w:p w14:paraId="0215D624" w14:textId="77777777" w:rsidR="00574460" w:rsidRDefault="00574460" w:rsidP="00EB20EB">
      <w:pPr>
        <w:spacing w:line="276" w:lineRule="auto"/>
        <w:ind w:firstLine="993"/>
      </w:pPr>
      <w:r>
        <w:t>1.1.3. apeliacinės komisijos sudėtį;</w:t>
      </w:r>
    </w:p>
    <w:p w14:paraId="1AC4E026" w14:textId="77777777" w:rsidR="00574460" w:rsidRDefault="00574460" w:rsidP="00EB20EB">
      <w:pPr>
        <w:spacing w:line="276" w:lineRule="auto"/>
        <w:ind w:firstLine="993"/>
      </w:pPr>
      <w:r>
        <w:t>1.1.4. apeliacinės komisijos nutarimus.</w:t>
      </w:r>
    </w:p>
    <w:p w14:paraId="0DD7C6B6" w14:textId="77777777" w:rsidR="00574460" w:rsidRDefault="00574460" w:rsidP="00EB20EB">
      <w:pPr>
        <w:spacing w:line="276" w:lineRule="auto"/>
        <w:ind w:firstLine="993"/>
      </w:pPr>
      <w:r>
        <w:t>1.2. komplektuoti išlyginamąsias klases ar išlyginamąsias mobilias grupes bendrojo ugdymo mokykloje;</w:t>
      </w:r>
    </w:p>
    <w:p w14:paraId="29EEE160" w14:textId="77777777" w:rsidR="00574460" w:rsidRPr="00E635DE" w:rsidRDefault="00574460" w:rsidP="00EB20EB">
      <w:pPr>
        <w:spacing w:line="276" w:lineRule="auto"/>
        <w:ind w:firstLine="993"/>
      </w:pPr>
      <w:r w:rsidRPr="00E635DE">
        <w:t xml:space="preserve">1.3. pritarti Pagėgių savivaldybės švietimo įstaigų ikimokyklinio ugdymo programoms. </w:t>
      </w:r>
    </w:p>
    <w:p w14:paraId="4C48EEA0" w14:textId="77777777" w:rsidR="00574460" w:rsidRDefault="00574460" w:rsidP="00EB20EB">
      <w:pPr>
        <w:pStyle w:val="Antrats"/>
        <w:spacing w:line="276" w:lineRule="auto"/>
        <w:ind w:firstLine="851"/>
        <w:jc w:val="both"/>
        <w:rPr>
          <w:sz w:val="24"/>
          <w:lang w:val="lt-LT"/>
        </w:rPr>
      </w:pPr>
      <w:r>
        <w:rPr>
          <w:sz w:val="24"/>
          <w:lang w:val="lt-LT"/>
        </w:rPr>
        <w:t xml:space="preserve">  2. Pripažinti netekusiu galios Pagėgių  savivaldybės tarybos 2007 m. birželio </w:t>
      </w:r>
      <w:r w:rsidRPr="00A02E5C">
        <w:rPr>
          <w:sz w:val="24"/>
          <w:szCs w:val="24"/>
          <w:lang w:val="lt-LT"/>
        </w:rPr>
        <w:t xml:space="preserve">14 d.  sprendimą Nr. T-52 </w:t>
      </w:r>
      <w:r>
        <w:rPr>
          <w:sz w:val="24"/>
          <w:lang w:val="lt-LT"/>
        </w:rPr>
        <w:t xml:space="preserve">,,Dėl įgaliojimų Pagėgių savivaldybės administracijos direktoriui“ su vėlesniu pakeitimu.  </w:t>
      </w:r>
    </w:p>
    <w:p w14:paraId="24F7464B" w14:textId="77777777" w:rsidR="00574460" w:rsidRDefault="00574460" w:rsidP="00EB20EB">
      <w:pPr>
        <w:tabs>
          <w:tab w:val="left" w:pos="993"/>
        </w:tabs>
        <w:spacing w:line="276" w:lineRule="auto"/>
        <w:jc w:val="both"/>
      </w:pPr>
      <w:r>
        <w:rPr>
          <w:szCs w:val="24"/>
        </w:rPr>
        <w:t xml:space="preserve">                 3</w:t>
      </w:r>
      <w:r w:rsidRPr="00F51AE3">
        <w:rPr>
          <w:szCs w:val="24"/>
        </w:rPr>
        <w:t xml:space="preserve">. Sprendimą paskelbti Teisės aktų registre ir Pagėgių savivaldybės interneto svetainėje </w:t>
      </w:r>
      <w:r>
        <w:rPr>
          <w:szCs w:val="24"/>
        </w:rPr>
        <w:t>www.pagegiai.lt.</w:t>
      </w:r>
    </w:p>
    <w:p w14:paraId="3D5080BD" w14:textId="77777777" w:rsidR="00574460" w:rsidRDefault="00574460" w:rsidP="00EB20EB">
      <w:pPr>
        <w:spacing w:line="276" w:lineRule="auto"/>
        <w:jc w:val="both"/>
      </w:pPr>
    </w:p>
    <w:p w14:paraId="5467B62A" w14:textId="77777777" w:rsidR="00574460" w:rsidRDefault="00574460" w:rsidP="00EB20EB">
      <w:pPr>
        <w:jc w:val="both"/>
      </w:pPr>
    </w:p>
    <w:p w14:paraId="29C44B7E" w14:textId="77777777" w:rsidR="00574460" w:rsidRDefault="00574460" w:rsidP="00EB20EB">
      <w:pPr>
        <w:jc w:val="both"/>
      </w:pPr>
    </w:p>
    <w:p w14:paraId="6A90D944" w14:textId="77777777" w:rsidR="00574460" w:rsidRPr="00636F17" w:rsidRDefault="00574460" w:rsidP="00EB20EB">
      <w:pPr>
        <w:jc w:val="both"/>
      </w:pPr>
      <w:r>
        <w:t>Savivaldybės meras</w:t>
      </w:r>
      <w:r>
        <w:tab/>
      </w:r>
      <w:r>
        <w:tab/>
      </w:r>
      <w:r>
        <w:tab/>
      </w:r>
      <w:r>
        <w:tab/>
        <w:t xml:space="preserve">             Vaidas Bendaravičius</w:t>
      </w:r>
    </w:p>
    <w:p w14:paraId="51EC0442" w14:textId="77777777" w:rsidR="00574460" w:rsidRDefault="00574460" w:rsidP="00F707CF">
      <w:pPr>
        <w:jc w:val="both"/>
      </w:pPr>
    </w:p>
    <w:sectPr w:rsidR="00574460" w:rsidSect="00214241">
      <w:pgSz w:w="11907" w:h="16840"/>
      <w:pgMar w:top="993" w:right="567" w:bottom="0"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162F" w14:textId="77777777" w:rsidR="00675A3D" w:rsidRDefault="00675A3D" w:rsidP="009B7132">
      <w:r>
        <w:separator/>
      </w:r>
    </w:p>
  </w:endnote>
  <w:endnote w:type="continuationSeparator" w:id="0">
    <w:p w14:paraId="49EEA37A" w14:textId="77777777" w:rsidR="00675A3D" w:rsidRDefault="00675A3D" w:rsidP="009B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2C00" w14:textId="77777777" w:rsidR="00675A3D" w:rsidRDefault="00675A3D" w:rsidP="009B7132">
      <w:r>
        <w:separator/>
      </w:r>
    </w:p>
  </w:footnote>
  <w:footnote w:type="continuationSeparator" w:id="0">
    <w:p w14:paraId="18C79A5F" w14:textId="77777777" w:rsidR="00675A3D" w:rsidRDefault="00675A3D" w:rsidP="009B7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AC3"/>
    <w:multiLevelType w:val="multilevel"/>
    <w:tmpl w:val="D8E2F464"/>
    <w:lvl w:ilvl="0">
      <w:start w:val="1"/>
      <w:numFmt w:val="decimal"/>
      <w:lvlText w:val="%1."/>
      <w:lvlJc w:val="left"/>
      <w:pPr>
        <w:ind w:left="1353" w:hanging="360"/>
      </w:pPr>
      <w:rPr>
        <w:rFonts w:cs="Times New Roman" w:hint="default"/>
      </w:rPr>
    </w:lvl>
    <w:lvl w:ilvl="1">
      <w:start w:val="1"/>
      <w:numFmt w:val="decimal"/>
      <w:isLgl/>
      <w:lvlText w:val="%1.%2."/>
      <w:lvlJc w:val="left"/>
      <w:pPr>
        <w:ind w:left="1413" w:hanging="4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1" w15:restartNumberingAfterBreak="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 w15:restartNumberingAfterBreak="0">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15:restartNumberingAfterBreak="0">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22FF5486"/>
    <w:multiLevelType w:val="hybridMultilevel"/>
    <w:tmpl w:val="83DE7676"/>
    <w:lvl w:ilvl="0" w:tplc="5BE60DA2">
      <w:start w:val="1"/>
      <w:numFmt w:val="decimal"/>
      <w:lvlText w:val="%1."/>
      <w:lvlJc w:val="left"/>
      <w:pPr>
        <w:ind w:left="644" w:hanging="360"/>
      </w:pPr>
      <w:rPr>
        <w:rFonts w:cs="Times New Roman"/>
      </w:rPr>
    </w:lvl>
    <w:lvl w:ilvl="1" w:tplc="04270019">
      <w:start w:val="1"/>
      <w:numFmt w:val="lowerLetter"/>
      <w:lvlText w:val="%2."/>
      <w:lvlJc w:val="left"/>
      <w:pPr>
        <w:ind w:left="1364" w:hanging="360"/>
      </w:pPr>
      <w:rPr>
        <w:rFonts w:cs="Times New Roman"/>
      </w:rPr>
    </w:lvl>
    <w:lvl w:ilvl="2" w:tplc="0427001B">
      <w:start w:val="1"/>
      <w:numFmt w:val="lowerRoman"/>
      <w:lvlText w:val="%3."/>
      <w:lvlJc w:val="right"/>
      <w:pPr>
        <w:ind w:left="2084" w:hanging="180"/>
      </w:pPr>
      <w:rPr>
        <w:rFonts w:cs="Times New Roman"/>
      </w:rPr>
    </w:lvl>
    <w:lvl w:ilvl="3" w:tplc="0427000F">
      <w:start w:val="1"/>
      <w:numFmt w:val="decimal"/>
      <w:lvlText w:val="%4."/>
      <w:lvlJc w:val="left"/>
      <w:pPr>
        <w:ind w:left="2804" w:hanging="360"/>
      </w:pPr>
      <w:rPr>
        <w:rFonts w:cs="Times New Roman"/>
      </w:rPr>
    </w:lvl>
    <w:lvl w:ilvl="4" w:tplc="04270019">
      <w:start w:val="1"/>
      <w:numFmt w:val="lowerLetter"/>
      <w:lvlText w:val="%5."/>
      <w:lvlJc w:val="left"/>
      <w:pPr>
        <w:ind w:left="3524" w:hanging="360"/>
      </w:pPr>
      <w:rPr>
        <w:rFonts w:cs="Times New Roman"/>
      </w:rPr>
    </w:lvl>
    <w:lvl w:ilvl="5" w:tplc="0427001B">
      <w:start w:val="1"/>
      <w:numFmt w:val="lowerRoman"/>
      <w:lvlText w:val="%6."/>
      <w:lvlJc w:val="right"/>
      <w:pPr>
        <w:ind w:left="4244" w:hanging="180"/>
      </w:pPr>
      <w:rPr>
        <w:rFonts w:cs="Times New Roman"/>
      </w:rPr>
    </w:lvl>
    <w:lvl w:ilvl="6" w:tplc="0427000F">
      <w:start w:val="1"/>
      <w:numFmt w:val="decimal"/>
      <w:lvlText w:val="%7."/>
      <w:lvlJc w:val="left"/>
      <w:pPr>
        <w:ind w:left="4964" w:hanging="360"/>
      </w:pPr>
      <w:rPr>
        <w:rFonts w:cs="Times New Roman"/>
      </w:rPr>
    </w:lvl>
    <w:lvl w:ilvl="7" w:tplc="04270019">
      <w:start w:val="1"/>
      <w:numFmt w:val="lowerLetter"/>
      <w:lvlText w:val="%8."/>
      <w:lvlJc w:val="left"/>
      <w:pPr>
        <w:ind w:left="5684" w:hanging="360"/>
      </w:pPr>
      <w:rPr>
        <w:rFonts w:cs="Times New Roman"/>
      </w:rPr>
    </w:lvl>
    <w:lvl w:ilvl="8" w:tplc="0427001B">
      <w:start w:val="1"/>
      <w:numFmt w:val="lowerRoman"/>
      <w:lvlText w:val="%9."/>
      <w:lvlJc w:val="right"/>
      <w:pPr>
        <w:ind w:left="6404" w:hanging="180"/>
      </w:pPr>
      <w:rPr>
        <w:rFonts w:cs="Times New Roman"/>
      </w:rPr>
    </w:lvl>
  </w:abstractNum>
  <w:abstractNum w:abstractNumId="6" w15:restartNumberingAfterBreak="0">
    <w:nsid w:val="29BF36DE"/>
    <w:multiLevelType w:val="hybridMultilevel"/>
    <w:tmpl w:val="25489CB6"/>
    <w:lvl w:ilvl="0" w:tplc="BB6E058C">
      <w:start w:val="1"/>
      <w:numFmt w:val="decimal"/>
      <w:lvlText w:val="%1."/>
      <w:lvlJc w:val="left"/>
      <w:pPr>
        <w:ind w:left="1665" w:hanging="360"/>
      </w:pPr>
      <w:rPr>
        <w:rFonts w:cs="Times New Roman" w:hint="default"/>
        <w:b/>
        <w:i/>
      </w:rPr>
    </w:lvl>
    <w:lvl w:ilvl="1" w:tplc="04090019" w:tentative="1">
      <w:start w:val="1"/>
      <w:numFmt w:val="lowerLetter"/>
      <w:lvlText w:val="%2."/>
      <w:lvlJc w:val="left"/>
      <w:pPr>
        <w:ind w:left="2385" w:hanging="360"/>
      </w:pPr>
      <w:rPr>
        <w:rFonts w:cs="Times New Roman"/>
      </w:rPr>
    </w:lvl>
    <w:lvl w:ilvl="2" w:tplc="0409001B" w:tentative="1">
      <w:start w:val="1"/>
      <w:numFmt w:val="lowerRoman"/>
      <w:lvlText w:val="%3."/>
      <w:lvlJc w:val="right"/>
      <w:pPr>
        <w:ind w:left="3105" w:hanging="180"/>
      </w:pPr>
      <w:rPr>
        <w:rFonts w:cs="Times New Roman"/>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7" w15:restartNumberingAfterBreak="0">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52FB2A8F"/>
    <w:multiLevelType w:val="hybridMultilevel"/>
    <w:tmpl w:val="37FE6AE8"/>
    <w:lvl w:ilvl="0" w:tplc="B5D2CCFA">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15:restartNumberingAfterBreak="0">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16cid:durableId="1298411097">
    <w:abstractNumId w:val="4"/>
  </w:num>
  <w:num w:numId="2" w16cid:durableId="1009911659">
    <w:abstractNumId w:val="3"/>
  </w:num>
  <w:num w:numId="3" w16cid:durableId="855807">
    <w:abstractNumId w:val="2"/>
  </w:num>
  <w:num w:numId="4" w16cid:durableId="11263103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899212">
    <w:abstractNumId w:val="7"/>
  </w:num>
  <w:num w:numId="6" w16cid:durableId="761339954">
    <w:abstractNumId w:val="9"/>
  </w:num>
  <w:num w:numId="7" w16cid:durableId="198133028">
    <w:abstractNumId w:val="1"/>
  </w:num>
  <w:num w:numId="8" w16cid:durableId="146021408">
    <w:abstractNumId w:val="8"/>
  </w:num>
  <w:num w:numId="9" w16cid:durableId="108164524">
    <w:abstractNumId w:val="0"/>
  </w:num>
  <w:num w:numId="10" w16cid:durableId="7389891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795"/>
    <w:rsid w:val="00002FF4"/>
    <w:rsid w:val="000162AD"/>
    <w:rsid w:val="00020B34"/>
    <w:rsid w:val="00027A88"/>
    <w:rsid w:val="00033EE1"/>
    <w:rsid w:val="00034B4B"/>
    <w:rsid w:val="000352AE"/>
    <w:rsid w:val="00035899"/>
    <w:rsid w:val="000400C5"/>
    <w:rsid w:val="00041F1D"/>
    <w:rsid w:val="00045D70"/>
    <w:rsid w:val="000543A9"/>
    <w:rsid w:val="000644F9"/>
    <w:rsid w:val="000A1104"/>
    <w:rsid w:val="000A15F2"/>
    <w:rsid w:val="000A64DC"/>
    <w:rsid w:val="000C135A"/>
    <w:rsid w:val="000C4BEC"/>
    <w:rsid w:val="000C4EF6"/>
    <w:rsid w:val="00103564"/>
    <w:rsid w:val="00106E9F"/>
    <w:rsid w:val="00110E32"/>
    <w:rsid w:val="001158AA"/>
    <w:rsid w:val="00117469"/>
    <w:rsid w:val="00123DA6"/>
    <w:rsid w:val="001270D4"/>
    <w:rsid w:val="001272BF"/>
    <w:rsid w:val="00135971"/>
    <w:rsid w:val="00140580"/>
    <w:rsid w:val="001410FC"/>
    <w:rsid w:val="00144206"/>
    <w:rsid w:val="00144381"/>
    <w:rsid w:val="00161F77"/>
    <w:rsid w:val="001650DF"/>
    <w:rsid w:val="001740C1"/>
    <w:rsid w:val="00176FD3"/>
    <w:rsid w:val="001B1790"/>
    <w:rsid w:val="001B4158"/>
    <w:rsid w:val="001C4CC3"/>
    <w:rsid w:val="001E4EAB"/>
    <w:rsid w:val="001F312D"/>
    <w:rsid w:val="001F5F24"/>
    <w:rsid w:val="001F5F74"/>
    <w:rsid w:val="00214241"/>
    <w:rsid w:val="002148F6"/>
    <w:rsid w:val="0022546A"/>
    <w:rsid w:val="00227DD9"/>
    <w:rsid w:val="00233386"/>
    <w:rsid w:val="00233553"/>
    <w:rsid w:val="00234740"/>
    <w:rsid w:val="00247EFB"/>
    <w:rsid w:val="0025102A"/>
    <w:rsid w:val="002555DF"/>
    <w:rsid w:val="00265998"/>
    <w:rsid w:val="00270E83"/>
    <w:rsid w:val="00282531"/>
    <w:rsid w:val="002928E7"/>
    <w:rsid w:val="0029361F"/>
    <w:rsid w:val="00294795"/>
    <w:rsid w:val="002A1E19"/>
    <w:rsid w:val="002B02E5"/>
    <w:rsid w:val="002B7B0D"/>
    <w:rsid w:val="002C2DBC"/>
    <w:rsid w:val="002F26E2"/>
    <w:rsid w:val="002F3315"/>
    <w:rsid w:val="002F3380"/>
    <w:rsid w:val="002F555D"/>
    <w:rsid w:val="00301685"/>
    <w:rsid w:val="00303D8C"/>
    <w:rsid w:val="003119E5"/>
    <w:rsid w:val="00322D14"/>
    <w:rsid w:val="003319B8"/>
    <w:rsid w:val="0033681D"/>
    <w:rsid w:val="00350F8C"/>
    <w:rsid w:val="00352229"/>
    <w:rsid w:val="00352C8F"/>
    <w:rsid w:val="00355234"/>
    <w:rsid w:val="00356F5F"/>
    <w:rsid w:val="00365B71"/>
    <w:rsid w:val="00370134"/>
    <w:rsid w:val="00373997"/>
    <w:rsid w:val="00380F4F"/>
    <w:rsid w:val="00386861"/>
    <w:rsid w:val="003968CD"/>
    <w:rsid w:val="00397C47"/>
    <w:rsid w:val="003A0B06"/>
    <w:rsid w:val="003A1DA4"/>
    <w:rsid w:val="003A5D88"/>
    <w:rsid w:val="003C014E"/>
    <w:rsid w:val="003C4DDB"/>
    <w:rsid w:val="003E28B8"/>
    <w:rsid w:val="003E3278"/>
    <w:rsid w:val="003F19FB"/>
    <w:rsid w:val="00400DD2"/>
    <w:rsid w:val="0040249D"/>
    <w:rsid w:val="004027CA"/>
    <w:rsid w:val="00407C9F"/>
    <w:rsid w:val="00422942"/>
    <w:rsid w:val="00426705"/>
    <w:rsid w:val="00426BE3"/>
    <w:rsid w:val="00445F6F"/>
    <w:rsid w:val="004469A9"/>
    <w:rsid w:val="00451306"/>
    <w:rsid w:val="00464F85"/>
    <w:rsid w:val="004715CD"/>
    <w:rsid w:val="00481C11"/>
    <w:rsid w:val="004854A5"/>
    <w:rsid w:val="00495B2D"/>
    <w:rsid w:val="004A356F"/>
    <w:rsid w:val="004B09CE"/>
    <w:rsid w:val="004B0B8F"/>
    <w:rsid w:val="004B55A7"/>
    <w:rsid w:val="004D45F8"/>
    <w:rsid w:val="004D537D"/>
    <w:rsid w:val="004E07EC"/>
    <w:rsid w:val="004E28F2"/>
    <w:rsid w:val="004E5559"/>
    <w:rsid w:val="004E5F4E"/>
    <w:rsid w:val="004F13C2"/>
    <w:rsid w:val="004F6AFD"/>
    <w:rsid w:val="0050092C"/>
    <w:rsid w:val="0051053F"/>
    <w:rsid w:val="00516BBE"/>
    <w:rsid w:val="00516D02"/>
    <w:rsid w:val="0053538E"/>
    <w:rsid w:val="005565AD"/>
    <w:rsid w:val="005568B6"/>
    <w:rsid w:val="00560000"/>
    <w:rsid w:val="00574460"/>
    <w:rsid w:val="005767C8"/>
    <w:rsid w:val="00583DF0"/>
    <w:rsid w:val="00584C4A"/>
    <w:rsid w:val="00590DF0"/>
    <w:rsid w:val="00590DF8"/>
    <w:rsid w:val="00593DD8"/>
    <w:rsid w:val="005A3D66"/>
    <w:rsid w:val="005A6BA8"/>
    <w:rsid w:val="005B0725"/>
    <w:rsid w:val="005C61DC"/>
    <w:rsid w:val="005C6C74"/>
    <w:rsid w:val="005F7C09"/>
    <w:rsid w:val="00606249"/>
    <w:rsid w:val="00611423"/>
    <w:rsid w:val="006177EB"/>
    <w:rsid w:val="00617DDA"/>
    <w:rsid w:val="006212C6"/>
    <w:rsid w:val="00631962"/>
    <w:rsid w:val="00631B6F"/>
    <w:rsid w:val="00634BDC"/>
    <w:rsid w:val="00636F17"/>
    <w:rsid w:val="00646D47"/>
    <w:rsid w:val="00673193"/>
    <w:rsid w:val="00674656"/>
    <w:rsid w:val="00674BF7"/>
    <w:rsid w:val="00675A3D"/>
    <w:rsid w:val="006842F2"/>
    <w:rsid w:val="006857BB"/>
    <w:rsid w:val="00687F57"/>
    <w:rsid w:val="00691509"/>
    <w:rsid w:val="006A3BB5"/>
    <w:rsid w:val="006C3EAA"/>
    <w:rsid w:val="006E01E8"/>
    <w:rsid w:val="006E083C"/>
    <w:rsid w:val="006E2882"/>
    <w:rsid w:val="006F1CB2"/>
    <w:rsid w:val="006F2CA4"/>
    <w:rsid w:val="006F7573"/>
    <w:rsid w:val="00701D49"/>
    <w:rsid w:val="00704A5F"/>
    <w:rsid w:val="00716A46"/>
    <w:rsid w:val="00730717"/>
    <w:rsid w:val="00737E83"/>
    <w:rsid w:val="00747485"/>
    <w:rsid w:val="00767A63"/>
    <w:rsid w:val="00781704"/>
    <w:rsid w:val="0079238F"/>
    <w:rsid w:val="007B026E"/>
    <w:rsid w:val="007B100C"/>
    <w:rsid w:val="007B51D4"/>
    <w:rsid w:val="007E02F4"/>
    <w:rsid w:val="007F0958"/>
    <w:rsid w:val="007F1941"/>
    <w:rsid w:val="007F559D"/>
    <w:rsid w:val="00800154"/>
    <w:rsid w:val="00801D79"/>
    <w:rsid w:val="0081254E"/>
    <w:rsid w:val="008126C8"/>
    <w:rsid w:val="00817A57"/>
    <w:rsid w:val="00820D9D"/>
    <w:rsid w:val="00824774"/>
    <w:rsid w:val="00827D98"/>
    <w:rsid w:val="00834034"/>
    <w:rsid w:val="00840670"/>
    <w:rsid w:val="00841E05"/>
    <w:rsid w:val="008460DE"/>
    <w:rsid w:val="008639F0"/>
    <w:rsid w:val="008669C7"/>
    <w:rsid w:val="00872053"/>
    <w:rsid w:val="008827A3"/>
    <w:rsid w:val="00882B12"/>
    <w:rsid w:val="00891BE0"/>
    <w:rsid w:val="008960AA"/>
    <w:rsid w:val="00897250"/>
    <w:rsid w:val="008A1CD9"/>
    <w:rsid w:val="008B116A"/>
    <w:rsid w:val="008B4DA2"/>
    <w:rsid w:val="008C1A66"/>
    <w:rsid w:val="008D32F0"/>
    <w:rsid w:val="008E73E0"/>
    <w:rsid w:val="008F1B7C"/>
    <w:rsid w:val="008F4230"/>
    <w:rsid w:val="008F4CE5"/>
    <w:rsid w:val="00903C4A"/>
    <w:rsid w:val="00905095"/>
    <w:rsid w:val="0091424E"/>
    <w:rsid w:val="009154D7"/>
    <w:rsid w:val="0093010C"/>
    <w:rsid w:val="00931050"/>
    <w:rsid w:val="009551E2"/>
    <w:rsid w:val="00971960"/>
    <w:rsid w:val="0097550A"/>
    <w:rsid w:val="009838F2"/>
    <w:rsid w:val="009876F9"/>
    <w:rsid w:val="009879FC"/>
    <w:rsid w:val="00995483"/>
    <w:rsid w:val="009A6076"/>
    <w:rsid w:val="009A6984"/>
    <w:rsid w:val="009B3D51"/>
    <w:rsid w:val="009B4E7C"/>
    <w:rsid w:val="009B7132"/>
    <w:rsid w:val="009C6FDC"/>
    <w:rsid w:val="009D733E"/>
    <w:rsid w:val="009E6A36"/>
    <w:rsid w:val="009F5ADC"/>
    <w:rsid w:val="00A02E5C"/>
    <w:rsid w:val="00A07F77"/>
    <w:rsid w:val="00A13D7F"/>
    <w:rsid w:val="00A15BAA"/>
    <w:rsid w:val="00A26A5F"/>
    <w:rsid w:val="00A45424"/>
    <w:rsid w:val="00A45823"/>
    <w:rsid w:val="00A505F9"/>
    <w:rsid w:val="00A61747"/>
    <w:rsid w:val="00A631E9"/>
    <w:rsid w:val="00A663B0"/>
    <w:rsid w:val="00A82E8E"/>
    <w:rsid w:val="00A916AD"/>
    <w:rsid w:val="00A93DB7"/>
    <w:rsid w:val="00AA2891"/>
    <w:rsid w:val="00AB4760"/>
    <w:rsid w:val="00AE63F4"/>
    <w:rsid w:val="00AF4A85"/>
    <w:rsid w:val="00B15698"/>
    <w:rsid w:val="00B2259D"/>
    <w:rsid w:val="00B26838"/>
    <w:rsid w:val="00B32087"/>
    <w:rsid w:val="00B50E9D"/>
    <w:rsid w:val="00B5148D"/>
    <w:rsid w:val="00B73463"/>
    <w:rsid w:val="00B90F30"/>
    <w:rsid w:val="00BB5D91"/>
    <w:rsid w:val="00BC7B9E"/>
    <w:rsid w:val="00BD4787"/>
    <w:rsid w:val="00BE02E1"/>
    <w:rsid w:val="00BE72FE"/>
    <w:rsid w:val="00BF2492"/>
    <w:rsid w:val="00BF50ED"/>
    <w:rsid w:val="00BF75DE"/>
    <w:rsid w:val="00C0502D"/>
    <w:rsid w:val="00C17712"/>
    <w:rsid w:val="00C20F23"/>
    <w:rsid w:val="00C3704A"/>
    <w:rsid w:val="00C42104"/>
    <w:rsid w:val="00C52491"/>
    <w:rsid w:val="00C53156"/>
    <w:rsid w:val="00C55414"/>
    <w:rsid w:val="00C639B0"/>
    <w:rsid w:val="00C6505D"/>
    <w:rsid w:val="00C724B6"/>
    <w:rsid w:val="00C90342"/>
    <w:rsid w:val="00C93064"/>
    <w:rsid w:val="00CA38DE"/>
    <w:rsid w:val="00CB3F5E"/>
    <w:rsid w:val="00CB5522"/>
    <w:rsid w:val="00CC01A4"/>
    <w:rsid w:val="00CC4531"/>
    <w:rsid w:val="00CC7D1F"/>
    <w:rsid w:val="00CD0E9A"/>
    <w:rsid w:val="00CF20BA"/>
    <w:rsid w:val="00CF7A00"/>
    <w:rsid w:val="00D04EF9"/>
    <w:rsid w:val="00D11EA1"/>
    <w:rsid w:val="00D3209E"/>
    <w:rsid w:val="00D32C9C"/>
    <w:rsid w:val="00D51168"/>
    <w:rsid w:val="00D60E34"/>
    <w:rsid w:val="00D619C8"/>
    <w:rsid w:val="00D61C17"/>
    <w:rsid w:val="00D6548F"/>
    <w:rsid w:val="00D73C29"/>
    <w:rsid w:val="00D741D1"/>
    <w:rsid w:val="00D74F2F"/>
    <w:rsid w:val="00D920FA"/>
    <w:rsid w:val="00D95446"/>
    <w:rsid w:val="00DA2557"/>
    <w:rsid w:val="00DA3E8E"/>
    <w:rsid w:val="00DA5716"/>
    <w:rsid w:val="00DA5B66"/>
    <w:rsid w:val="00DC470D"/>
    <w:rsid w:val="00DC686E"/>
    <w:rsid w:val="00DD355F"/>
    <w:rsid w:val="00DD3569"/>
    <w:rsid w:val="00DF47C6"/>
    <w:rsid w:val="00E06A87"/>
    <w:rsid w:val="00E10B6D"/>
    <w:rsid w:val="00E22EC4"/>
    <w:rsid w:val="00E322DB"/>
    <w:rsid w:val="00E32DFC"/>
    <w:rsid w:val="00E3754C"/>
    <w:rsid w:val="00E43DB0"/>
    <w:rsid w:val="00E46FCE"/>
    <w:rsid w:val="00E50A69"/>
    <w:rsid w:val="00E5315D"/>
    <w:rsid w:val="00E577F9"/>
    <w:rsid w:val="00E635DE"/>
    <w:rsid w:val="00E718C9"/>
    <w:rsid w:val="00E75B94"/>
    <w:rsid w:val="00E76B56"/>
    <w:rsid w:val="00E92001"/>
    <w:rsid w:val="00EB20EB"/>
    <w:rsid w:val="00EB2E0A"/>
    <w:rsid w:val="00EB44AF"/>
    <w:rsid w:val="00EC0896"/>
    <w:rsid w:val="00EC0FC6"/>
    <w:rsid w:val="00ED3B1E"/>
    <w:rsid w:val="00F041F1"/>
    <w:rsid w:val="00F17A3C"/>
    <w:rsid w:val="00F27BDE"/>
    <w:rsid w:val="00F35EEE"/>
    <w:rsid w:val="00F470E3"/>
    <w:rsid w:val="00F475F9"/>
    <w:rsid w:val="00F51AE3"/>
    <w:rsid w:val="00F53BFC"/>
    <w:rsid w:val="00F53E54"/>
    <w:rsid w:val="00F6067F"/>
    <w:rsid w:val="00F60DFD"/>
    <w:rsid w:val="00F707CF"/>
    <w:rsid w:val="00F9363C"/>
    <w:rsid w:val="00FB3D42"/>
    <w:rsid w:val="00FB6E5C"/>
    <w:rsid w:val="00FD5F9F"/>
    <w:rsid w:val="00FE0260"/>
    <w:rsid w:val="00FE5D39"/>
    <w:rsid w:val="00FF1243"/>
    <w:rsid w:val="00FF2121"/>
    <w:rsid w:val="00FF35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B4C53"/>
  <w15:docId w15:val="{CD25BEF2-D75C-4B6F-9CD8-8F3E55B8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A6076"/>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9A6076"/>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9A6076"/>
    <w:pPr>
      <w:keepNext/>
      <w:spacing w:before="120"/>
      <w:jc w:val="center"/>
      <w:outlineLvl w:val="1"/>
    </w:pPr>
    <w:rPr>
      <w:rFonts w:ascii="Cambria" w:hAnsi="Cambria"/>
      <w:b/>
      <w:i/>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460DE"/>
    <w:rPr>
      <w:rFonts w:ascii="Cambria" w:hAnsi="Cambria"/>
      <w:b/>
      <w:kern w:val="32"/>
      <w:sz w:val="32"/>
      <w:lang w:eastAsia="en-US"/>
    </w:rPr>
  </w:style>
  <w:style w:type="character" w:customStyle="1" w:styleId="Antrat2Diagrama">
    <w:name w:val="Antraštė 2 Diagrama"/>
    <w:link w:val="Antrat2"/>
    <w:uiPriority w:val="99"/>
    <w:semiHidden/>
    <w:locked/>
    <w:rsid w:val="008460DE"/>
    <w:rPr>
      <w:rFonts w:ascii="Cambria" w:hAnsi="Cambria"/>
      <w:b/>
      <w:i/>
      <w:sz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rPr>
      <w:sz w:val="20"/>
    </w:rPr>
  </w:style>
  <w:style w:type="character" w:customStyle="1" w:styleId="PagrindinistekstasDiagrama">
    <w:name w:val="Pagrindinis tekstas Diagrama"/>
    <w:link w:val="Pagrindinistekstas"/>
    <w:uiPriority w:val="99"/>
    <w:semiHidden/>
    <w:locked/>
    <w:rsid w:val="008460DE"/>
    <w:rPr>
      <w:sz w:val="20"/>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 w:val="20"/>
    </w:rPr>
  </w:style>
  <w:style w:type="character" w:customStyle="1" w:styleId="PagrindiniotekstotraukaDiagrama">
    <w:name w:val="Pagrindinio teksto įtrauka Diagrama"/>
    <w:link w:val="Pagrindiniotekstotrauka"/>
    <w:uiPriority w:val="99"/>
    <w:semiHidden/>
    <w:locked/>
    <w:rsid w:val="008460DE"/>
    <w:rPr>
      <w:sz w:val="20"/>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uiPriority w:val="99"/>
    <w:rsid w:val="00E32DFC"/>
    <w:rPr>
      <w:rFonts w:ascii="Courier New" w:hAnsi="Courier New" w:cs="Times New Roman"/>
      <w:sz w:val="20"/>
    </w:rPr>
  </w:style>
  <w:style w:type="character" w:styleId="Hipersaitas">
    <w:name w:val="Hyperlink"/>
    <w:uiPriority w:val="99"/>
    <w:rsid w:val="003C4DDB"/>
    <w:rPr>
      <w:rFonts w:cs="Times New Roman"/>
      <w:color w:val="0000FF"/>
      <w:u w:val="single"/>
    </w:rPr>
  </w:style>
  <w:style w:type="paragraph" w:styleId="HTMLiankstoformatuotas">
    <w:name w:val="HTML Preformatted"/>
    <w:basedOn w:val="prastasis"/>
    <w:link w:val="HTMLiankstoformatuotasDiagrama"/>
    <w:uiPriority w:val="99"/>
    <w:rsid w:val="009B7132"/>
    <w:rPr>
      <w:rFonts w:ascii="Consolas" w:hAnsi="Consolas"/>
      <w:sz w:val="20"/>
      <w:lang w:val="en-GB"/>
    </w:rPr>
  </w:style>
  <w:style w:type="character" w:customStyle="1" w:styleId="HTMLiankstoformatuotasDiagrama">
    <w:name w:val="HTML iš anksto formatuotas Diagrama"/>
    <w:link w:val="HTMLiankstoformatuotas"/>
    <w:uiPriority w:val="99"/>
    <w:locked/>
    <w:rsid w:val="009B7132"/>
    <w:rPr>
      <w:rFonts w:ascii="Consolas" w:hAnsi="Consolas"/>
      <w:lang w:val="en-GB" w:eastAsia="en-US"/>
    </w:rPr>
  </w:style>
  <w:style w:type="paragraph" w:styleId="Puslapioinaostekstas">
    <w:name w:val="footnote text"/>
    <w:basedOn w:val="prastasis"/>
    <w:link w:val="PuslapioinaostekstasDiagrama"/>
    <w:uiPriority w:val="99"/>
    <w:rsid w:val="009B7132"/>
    <w:pPr>
      <w:overflowPunct/>
      <w:autoSpaceDE/>
      <w:autoSpaceDN/>
      <w:adjustRightInd/>
      <w:jc w:val="center"/>
      <w:textAlignment w:val="auto"/>
    </w:pPr>
    <w:rPr>
      <w:rFonts w:ascii="Calibri" w:hAnsi="Calibri"/>
      <w:sz w:val="20"/>
    </w:rPr>
  </w:style>
  <w:style w:type="character" w:customStyle="1" w:styleId="PuslapioinaostekstasDiagrama">
    <w:name w:val="Puslapio išnašos tekstas Diagrama"/>
    <w:link w:val="Puslapioinaostekstas"/>
    <w:uiPriority w:val="99"/>
    <w:locked/>
    <w:rsid w:val="009B7132"/>
    <w:rPr>
      <w:rFonts w:ascii="Calibri" w:hAnsi="Calibri"/>
      <w:lang w:eastAsia="en-US"/>
    </w:rPr>
  </w:style>
  <w:style w:type="character" w:styleId="Puslapioinaosnuoroda">
    <w:name w:val="footnote reference"/>
    <w:uiPriority w:val="99"/>
    <w:rsid w:val="009B7132"/>
    <w:rPr>
      <w:rFonts w:cs="Times New Roman"/>
      <w:vertAlign w:val="superscript"/>
    </w:rPr>
  </w:style>
  <w:style w:type="paragraph" w:styleId="Antrats">
    <w:name w:val="header"/>
    <w:basedOn w:val="prastasis"/>
    <w:link w:val="AntratsDiagrama"/>
    <w:uiPriority w:val="99"/>
    <w:rsid w:val="007E02F4"/>
    <w:pPr>
      <w:tabs>
        <w:tab w:val="center" w:pos="4320"/>
        <w:tab w:val="right" w:pos="8640"/>
      </w:tabs>
      <w:suppressAutoHyphens/>
      <w:overflowPunct/>
      <w:autoSpaceDE/>
      <w:autoSpaceDN/>
      <w:adjustRightInd/>
      <w:textAlignment w:val="auto"/>
    </w:pPr>
    <w:rPr>
      <w:sz w:val="20"/>
      <w:lang w:val="en-US" w:eastAsia="ar-SA"/>
    </w:rPr>
  </w:style>
  <w:style w:type="character" w:customStyle="1" w:styleId="AntratsDiagrama">
    <w:name w:val="Antraštės Diagrama"/>
    <w:link w:val="Antrats"/>
    <w:uiPriority w:val="99"/>
    <w:locked/>
    <w:rsid w:val="007E02F4"/>
    <w:rPr>
      <w:lang w:val="en-US" w:eastAsia="ar-SA" w:bidi="ar-SA"/>
    </w:rPr>
  </w:style>
  <w:style w:type="paragraph" w:styleId="Debesliotekstas">
    <w:name w:val="Balloon Text"/>
    <w:basedOn w:val="prastasis"/>
    <w:link w:val="DebesliotekstasDiagrama"/>
    <w:uiPriority w:val="99"/>
    <w:rsid w:val="00EC0FC6"/>
    <w:rPr>
      <w:rFonts w:ascii="Segoe UI" w:hAnsi="Segoe UI"/>
      <w:sz w:val="18"/>
      <w:lang w:eastAsia="lt-LT"/>
    </w:rPr>
  </w:style>
  <w:style w:type="character" w:customStyle="1" w:styleId="DebesliotekstasDiagrama">
    <w:name w:val="Debesėlio tekstas Diagrama"/>
    <w:link w:val="Debesliotekstas"/>
    <w:uiPriority w:val="99"/>
    <w:locked/>
    <w:rsid w:val="00EC0FC6"/>
    <w:rPr>
      <w:rFonts w:ascii="Segoe UI" w:hAnsi="Segoe UI"/>
      <w:sz w:val="18"/>
      <w:lang w:val="lt-LT"/>
    </w:rPr>
  </w:style>
  <w:style w:type="table" w:styleId="Lentelstinklelis">
    <w:name w:val="Table Grid"/>
    <w:basedOn w:val="prastojilentel"/>
    <w:uiPriority w:val="99"/>
    <w:rsid w:val="003A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A0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455198">
      <w:marLeft w:val="0"/>
      <w:marRight w:val="0"/>
      <w:marTop w:val="0"/>
      <w:marBottom w:val="0"/>
      <w:divBdr>
        <w:top w:val="none" w:sz="0" w:space="0" w:color="auto"/>
        <w:left w:val="none" w:sz="0" w:space="0" w:color="auto"/>
        <w:bottom w:val="none" w:sz="0" w:space="0" w:color="auto"/>
        <w:right w:val="none" w:sz="0" w:space="0" w:color="auto"/>
      </w:divBdr>
    </w:div>
    <w:div w:id="2104455199">
      <w:marLeft w:val="0"/>
      <w:marRight w:val="0"/>
      <w:marTop w:val="0"/>
      <w:marBottom w:val="0"/>
      <w:divBdr>
        <w:top w:val="none" w:sz="0" w:space="0" w:color="auto"/>
        <w:left w:val="none" w:sz="0" w:space="0" w:color="auto"/>
        <w:bottom w:val="none" w:sz="0" w:space="0" w:color="auto"/>
        <w:right w:val="none" w:sz="0" w:space="0" w:color="auto"/>
      </w:divBdr>
    </w:div>
    <w:div w:id="2104455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88</TotalTime>
  <Pages>3</Pages>
  <Words>4482</Words>
  <Characters>2555</Characters>
  <Application>Microsoft Office Word</Application>
  <DocSecurity>0</DocSecurity>
  <Lines>21</Lines>
  <Paragraphs>14</Paragraphs>
  <ScaleCrop>false</ScaleCrop>
  <Company>ARCHYVU DEPARTAMENTAS</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PC</cp:lastModifiedBy>
  <cp:revision>22</cp:revision>
  <cp:lastPrinted>2022-05-27T10:16:00Z</cp:lastPrinted>
  <dcterms:created xsi:type="dcterms:W3CDTF">2022-05-30T08:05:00Z</dcterms:created>
  <dcterms:modified xsi:type="dcterms:W3CDTF">2023-10-26T13:14:00Z</dcterms:modified>
</cp:coreProperties>
</file>