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5F9F" w14:textId="77777777" w:rsidR="00222247" w:rsidRPr="005B3306" w:rsidRDefault="00222247"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222247" w14:paraId="047A73D4" w14:textId="77777777" w:rsidTr="00314E80">
        <w:trPr>
          <w:trHeight w:val="1055"/>
        </w:trPr>
        <w:tc>
          <w:tcPr>
            <w:tcW w:w="9645" w:type="dxa"/>
          </w:tcPr>
          <w:p w14:paraId="634740EF" w14:textId="77777777" w:rsidR="00222247" w:rsidRDefault="00222247" w:rsidP="007D3AC2">
            <w:pPr>
              <w:tabs>
                <w:tab w:val="center" w:pos="4711"/>
                <w:tab w:val="left" w:pos="8010"/>
              </w:tabs>
              <w:rPr>
                <w:noProof/>
                <w:sz w:val="28"/>
                <w:lang w:eastAsia="lt-LT"/>
              </w:rPr>
            </w:pPr>
            <w:r>
              <w:tab/>
            </w:r>
            <w:r w:rsidR="00433F9C">
              <w:rPr>
                <w:noProof/>
                <w:sz w:val="28"/>
                <w:lang w:eastAsia="lt-LT"/>
              </w:rPr>
              <w:pict w14:anchorId="3D147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p w14:paraId="3F92F980" w14:textId="77777777" w:rsidR="00222247" w:rsidRDefault="00222247" w:rsidP="007D3AC2">
            <w:pPr>
              <w:tabs>
                <w:tab w:val="center" w:pos="4711"/>
                <w:tab w:val="left" w:pos="8010"/>
              </w:tabs>
              <w:rPr>
                <w:b/>
                <w:color w:val="000000"/>
              </w:rPr>
            </w:pPr>
          </w:p>
        </w:tc>
      </w:tr>
      <w:tr w:rsidR="00222247" w14:paraId="67DA3A5D" w14:textId="77777777" w:rsidTr="00314E80">
        <w:trPr>
          <w:trHeight w:val="1647"/>
        </w:trPr>
        <w:tc>
          <w:tcPr>
            <w:tcW w:w="9645" w:type="dxa"/>
          </w:tcPr>
          <w:p w14:paraId="68BA34B3" w14:textId="77777777" w:rsidR="00222247" w:rsidRDefault="00222247" w:rsidP="007D3AC2">
            <w:pPr>
              <w:pStyle w:val="Antrat2"/>
              <w:jc w:val="center"/>
              <w:rPr>
                <w:sz w:val="24"/>
                <w:szCs w:val="24"/>
              </w:rPr>
            </w:pPr>
            <w:r>
              <w:rPr>
                <w:sz w:val="24"/>
                <w:szCs w:val="24"/>
              </w:rPr>
              <w:t>PAGĖGIŲ SAVIVALDYBĖS TARYBA</w:t>
            </w:r>
          </w:p>
          <w:tbl>
            <w:tblPr>
              <w:tblW w:w="9767" w:type="dxa"/>
              <w:tblLayout w:type="fixed"/>
              <w:tblCellMar>
                <w:left w:w="0" w:type="dxa"/>
                <w:right w:w="0" w:type="dxa"/>
              </w:tblCellMar>
              <w:tblLook w:val="0000" w:firstRow="0" w:lastRow="0" w:firstColumn="0" w:lastColumn="0" w:noHBand="0" w:noVBand="0"/>
            </w:tblPr>
            <w:tblGrid>
              <w:gridCol w:w="9767"/>
            </w:tblGrid>
            <w:tr w:rsidR="00222247" w:rsidRPr="00314E80" w14:paraId="4557CBDD" w14:textId="77777777" w:rsidTr="0054704E">
              <w:trPr>
                <w:cantSplit/>
                <w:trHeight w:val="813"/>
              </w:trPr>
              <w:tc>
                <w:tcPr>
                  <w:tcW w:w="9767" w:type="dxa"/>
                </w:tcPr>
                <w:p w14:paraId="4A84A911" w14:textId="77777777" w:rsidR="00222247" w:rsidRDefault="00222247" w:rsidP="00314E80">
                  <w:pPr>
                    <w:jc w:val="center"/>
                    <w:rPr>
                      <w:rFonts w:eastAsia="Times New Roman"/>
                      <w:b/>
                      <w:bCs/>
                      <w:caps/>
                      <w:lang w:eastAsia="lt-LT"/>
                    </w:rPr>
                  </w:pPr>
                  <w:r w:rsidRPr="00314E80">
                    <w:rPr>
                      <w:rFonts w:eastAsia="Times New Roman"/>
                      <w:b/>
                      <w:bCs/>
                      <w:caps/>
                      <w:lang w:eastAsia="lt-LT"/>
                    </w:rPr>
                    <w:t xml:space="preserve">DĖL </w:t>
                  </w:r>
                  <w:r>
                    <w:rPr>
                      <w:rFonts w:eastAsia="Times New Roman"/>
                      <w:b/>
                      <w:bCs/>
                      <w:caps/>
                      <w:lang w:eastAsia="lt-LT"/>
                    </w:rPr>
                    <w:t xml:space="preserve">ĮGALIOJIMO ATSTOVAUTI PAGĖGIŲ SAVIVALDYBĖS TARYBAI </w:t>
                  </w:r>
                </w:p>
                <w:p w14:paraId="5E56DC8C" w14:textId="77777777" w:rsidR="00222247" w:rsidRPr="00314E80" w:rsidRDefault="00222247" w:rsidP="00314E80">
                  <w:pPr>
                    <w:jc w:val="center"/>
                    <w:rPr>
                      <w:rFonts w:eastAsia="Times New Roman"/>
                      <w:lang w:eastAsia="lt-LT"/>
                    </w:rPr>
                  </w:pPr>
                  <w:r>
                    <w:rPr>
                      <w:rFonts w:eastAsia="Times New Roman"/>
                      <w:b/>
                      <w:bCs/>
                      <w:caps/>
                      <w:lang w:eastAsia="lt-LT"/>
                    </w:rPr>
                    <w:t>LIETUVOS VYRIAUSIAJAME ADMINISTRACINIAME teisme</w:t>
                  </w:r>
                </w:p>
              </w:tc>
            </w:tr>
            <w:tr w:rsidR="00222247" w:rsidRPr="00314E80" w14:paraId="1EFDFFD1" w14:textId="77777777" w:rsidTr="00314E80">
              <w:trPr>
                <w:trHeight w:val="1318"/>
              </w:trPr>
              <w:tc>
                <w:tcPr>
                  <w:tcW w:w="9767" w:type="dxa"/>
                </w:tcPr>
                <w:p w14:paraId="5434B16E" w14:textId="77777777" w:rsidR="00222247" w:rsidRDefault="00222247" w:rsidP="00314E80">
                  <w:pPr>
                    <w:jc w:val="center"/>
                    <w:rPr>
                      <w:rFonts w:eastAsia="Times New Roman"/>
                      <w:lang w:eastAsia="lt-LT"/>
                    </w:rPr>
                  </w:pPr>
                </w:p>
                <w:p w14:paraId="0487A221" w14:textId="07D5CC6D" w:rsidR="00222247" w:rsidRPr="00314E80" w:rsidRDefault="00222247" w:rsidP="00314E80">
                  <w:pPr>
                    <w:jc w:val="center"/>
                    <w:rPr>
                      <w:rFonts w:eastAsia="Times New Roman"/>
                      <w:lang w:eastAsia="lt-LT"/>
                    </w:rPr>
                  </w:pPr>
                  <w:r w:rsidRPr="00314E80">
                    <w:rPr>
                      <w:rFonts w:eastAsia="Times New Roman"/>
                      <w:lang w:eastAsia="lt-LT"/>
                    </w:rPr>
                    <w:t> </w:t>
                  </w:r>
                  <w:r>
                    <w:rPr>
                      <w:rFonts w:eastAsia="Times New Roman"/>
                      <w:lang w:eastAsia="lt-LT"/>
                    </w:rPr>
                    <w:t>2022 m. liepos 26 d. Nr. T1-</w:t>
                  </w:r>
                  <w:r w:rsidRPr="00314E80">
                    <w:rPr>
                      <w:rFonts w:eastAsia="Times New Roman"/>
                      <w:lang w:eastAsia="lt-LT"/>
                    </w:rPr>
                    <w:t xml:space="preserve"> </w:t>
                  </w:r>
                  <w:r w:rsidR="00433F9C">
                    <w:rPr>
                      <w:rFonts w:eastAsia="Times New Roman"/>
                      <w:lang w:eastAsia="lt-LT"/>
                    </w:rPr>
                    <w:t>144</w:t>
                  </w:r>
                </w:p>
                <w:p w14:paraId="6263854F" w14:textId="77777777" w:rsidR="00222247" w:rsidRPr="00314E80" w:rsidRDefault="00222247" w:rsidP="00314E80">
                  <w:pPr>
                    <w:jc w:val="center"/>
                    <w:rPr>
                      <w:rFonts w:eastAsia="Times New Roman"/>
                      <w:lang w:eastAsia="lt-LT"/>
                    </w:rPr>
                  </w:pPr>
                  <w:r>
                    <w:rPr>
                      <w:rFonts w:eastAsia="Times New Roman"/>
                      <w:lang w:eastAsia="lt-LT"/>
                    </w:rPr>
                    <w:t>Pagėgiai</w:t>
                  </w:r>
                </w:p>
              </w:tc>
            </w:tr>
          </w:tbl>
          <w:p w14:paraId="114BBFC8" w14:textId="77777777" w:rsidR="00222247" w:rsidRPr="00314E80" w:rsidRDefault="00222247" w:rsidP="00984081">
            <w:pPr>
              <w:ind w:firstLine="720"/>
              <w:jc w:val="both"/>
              <w:rPr>
                <w:rFonts w:eastAsia="Times New Roman"/>
                <w:lang w:eastAsia="lt-LT"/>
              </w:rPr>
            </w:pPr>
            <w:r w:rsidRPr="00314E80">
              <w:rPr>
                <w:rFonts w:eastAsia="Times New Roman"/>
                <w:lang w:eastAsia="lt-LT"/>
              </w:rPr>
              <w:t xml:space="preserve">Vadovaudamasi Lietuvos Respublikos vietos savivaldos įstatymo </w:t>
            </w:r>
            <w:r>
              <w:rPr>
                <w:rFonts w:eastAsia="Times New Roman"/>
                <w:lang w:eastAsia="lt-LT"/>
              </w:rPr>
              <w:t xml:space="preserve">12 straipsnio 1 dalimi, 16 straipsnio 4 dalimi, </w:t>
            </w:r>
            <w:r>
              <w:t xml:space="preserve">Lietuvos Respublikos administracinių bylų teisenos įstatymo </w:t>
            </w:r>
            <w:r w:rsidRPr="00124F69">
              <w:t>47</w:t>
            </w:r>
            <w:r>
              <w:t xml:space="preserve"> straipsnio 1, 3 dalimis, 4 dalies 3 ir 5 punktais,</w:t>
            </w:r>
            <w:r>
              <w:rPr>
                <w:sz w:val="22"/>
                <w:szCs w:val="22"/>
              </w:rPr>
              <w:t xml:space="preserve"> </w:t>
            </w:r>
            <w:r w:rsidRPr="00DA48B1">
              <w:t>Lietuvos Respublikos civilinio proceso kodekso</w:t>
            </w:r>
            <w:r>
              <w:t xml:space="preserve"> 57 straipsnio 1 dalimi, 58 straipsniu</w:t>
            </w:r>
            <w:r>
              <w:rPr>
                <w:rFonts w:eastAsia="Times New Roman"/>
                <w:lang w:eastAsia="lt-LT"/>
              </w:rPr>
              <w:t xml:space="preserve"> bei atsižvelgdama į Lietuvos vyriausiojo administracinio teismo 2022 m. liepos 21 d. raštą Nr. eAS-532-520/2022 „Dėl atskirojo skundo trūkumų“,</w:t>
            </w:r>
            <w:r w:rsidRPr="00DA48B1">
              <w:rPr>
                <w:rFonts w:eastAsia="Times New Roman"/>
                <w:lang w:eastAsia="lt-LT"/>
              </w:rPr>
              <w:t xml:space="preserve"> Pagėgių</w:t>
            </w:r>
            <w:r w:rsidRPr="00314E80">
              <w:rPr>
                <w:rFonts w:eastAsia="Times New Roman"/>
                <w:lang w:eastAsia="lt-LT"/>
              </w:rPr>
              <w:t xml:space="preserve"> savivaldybės taryba n u s p r e n d ž i a :</w:t>
            </w:r>
          </w:p>
          <w:p w14:paraId="220920BE" w14:textId="77777777" w:rsidR="00222247" w:rsidRDefault="00222247" w:rsidP="00984081">
            <w:pPr>
              <w:tabs>
                <w:tab w:val="left" w:pos="1152"/>
              </w:tabs>
              <w:ind w:firstLine="851"/>
              <w:jc w:val="both"/>
              <w:rPr>
                <w:rFonts w:eastAsia="Times New Roman"/>
                <w:lang w:eastAsia="lt-LT"/>
              </w:rPr>
            </w:pPr>
            <w:r w:rsidRPr="00314E80">
              <w:rPr>
                <w:rFonts w:eastAsia="Times New Roman"/>
                <w:lang w:eastAsia="lt-LT"/>
              </w:rPr>
              <w:t>1.</w:t>
            </w:r>
            <w:r w:rsidRPr="00314E80">
              <w:rPr>
                <w:rFonts w:eastAsia="Times New Roman"/>
                <w:sz w:val="14"/>
                <w:szCs w:val="14"/>
                <w:lang w:eastAsia="lt-LT"/>
              </w:rPr>
              <w:t>  </w:t>
            </w:r>
            <w:r>
              <w:rPr>
                <w:rFonts w:eastAsia="Times New Roman"/>
                <w:lang w:eastAsia="lt-LT"/>
              </w:rPr>
              <w:t xml:space="preserve">Įgalioti ________________ , Pagėgių savivaldybės tarybos narį atstovauti Pagėgių savivaldybės tarybai Lietuvos vyriausiojo administracinio teismo Administracinėje byloje Nr. eAS-532-520/2022. </w:t>
            </w:r>
          </w:p>
          <w:p w14:paraId="5339DEA2" w14:textId="77777777" w:rsidR="00222247" w:rsidRDefault="00222247" w:rsidP="00984081">
            <w:pPr>
              <w:ind w:firstLine="851"/>
              <w:jc w:val="both"/>
              <w:rPr>
                <w:rFonts w:eastAsia="Times New Roman"/>
                <w:lang w:eastAsia="lt-LT"/>
              </w:rPr>
            </w:pPr>
            <w:r w:rsidRPr="00314E80">
              <w:rPr>
                <w:rFonts w:eastAsia="Times New Roman"/>
                <w:lang w:eastAsia="lt-LT"/>
              </w:rPr>
              <w:t>2.</w:t>
            </w:r>
            <w:r w:rsidRPr="00314E80">
              <w:rPr>
                <w:rFonts w:eastAsia="Times New Roman"/>
                <w:sz w:val="14"/>
                <w:szCs w:val="14"/>
                <w:lang w:eastAsia="lt-LT"/>
              </w:rPr>
              <w:t>   </w:t>
            </w:r>
            <w:r w:rsidRPr="00314E80">
              <w:rPr>
                <w:rFonts w:eastAsia="Times New Roman"/>
                <w:lang w:eastAsia="lt-LT"/>
              </w:rPr>
              <w:t xml:space="preserve">Pavesti </w:t>
            </w:r>
            <w:r>
              <w:rPr>
                <w:rFonts w:eastAsia="Times New Roman"/>
                <w:lang w:eastAsia="lt-LT"/>
              </w:rPr>
              <w:t xml:space="preserve">Pagėgių savivaldybės administracijos direktorei iki 2022 m. rugpjūčio 1 d. pateikti šį sprendimą Lietuvos vyriausiajam administraciniam teismui per elektroninį paslaugų portalą „e.teismas.lt“. </w:t>
            </w:r>
          </w:p>
          <w:p w14:paraId="6E1EBCDF" w14:textId="77777777" w:rsidR="00222247" w:rsidRPr="00314E80" w:rsidRDefault="00222247" w:rsidP="00984081">
            <w:pPr>
              <w:ind w:firstLine="851"/>
              <w:jc w:val="both"/>
              <w:rPr>
                <w:rFonts w:eastAsia="Times New Roman"/>
                <w:lang w:eastAsia="lt-LT"/>
              </w:rPr>
            </w:pPr>
            <w:r>
              <w:rPr>
                <w:rFonts w:eastAsia="Times New Roman"/>
                <w:lang w:eastAsia="lt-LT"/>
              </w:rPr>
              <w:t xml:space="preserve">3. </w:t>
            </w:r>
            <w:r w:rsidRPr="00314E80">
              <w:rPr>
                <w:rFonts w:eastAsia="Times New Roman"/>
                <w:lang w:val="pt-BR" w:eastAsia="lt-LT"/>
              </w:rPr>
              <w:t xml:space="preserve">Sprendimą paskelbti Pagėgių savivaldybės interneto svetainėje </w:t>
            </w:r>
            <w:hyperlink r:id="rId6" w:history="1">
              <w:r w:rsidRPr="00314E80">
                <w:rPr>
                  <w:rStyle w:val="Hipersaitas"/>
                  <w:rFonts w:eastAsia="Times New Roman"/>
                  <w:lang w:val="pt-BR" w:eastAsia="lt-LT"/>
                </w:rPr>
                <w:t>www.pagegiai.lt</w:t>
              </w:r>
            </w:hyperlink>
            <w:r w:rsidRPr="00314E80">
              <w:rPr>
                <w:rFonts w:eastAsia="Times New Roman"/>
                <w:lang w:val="pt-BR" w:eastAsia="lt-LT"/>
              </w:rPr>
              <w:t xml:space="preserve">. </w:t>
            </w:r>
          </w:p>
          <w:p w14:paraId="2C40B6EA" w14:textId="77777777" w:rsidR="00222247" w:rsidRPr="00314E80" w:rsidRDefault="00222247" w:rsidP="00984081">
            <w:pPr>
              <w:tabs>
                <w:tab w:val="left" w:pos="1781"/>
              </w:tabs>
              <w:ind w:firstLine="851"/>
              <w:jc w:val="both"/>
              <w:rPr>
                <w:rFonts w:eastAsia="Times New Roman"/>
                <w:lang w:val="pt-BR" w:eastAsia="lt-LT"/>
              </w:rPr>
            </w:pPr>
            <w:r>
              <w:rPr>
                <w:rFonts w:eastAsia="Times New Roman"/>
                <w:lang w:val="pt-BR" w:eastAsia="lt-LT"/>
              </w:rPr>
              <w:t xml:space="preserve"> </w:t>
            </w:r>
            <w:r w:rsidRPr="00314E80">
              <w:rPr>
                <w:rFonts w:eastAsia="Times New Roman"/>
                <w:lang w:eastAsia="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p>
          <w:p w14:paraId="49B60B3F" w14:textId="77777777" w:rsidR="00222247" w:rsidRDefault="00222247" w:rsidP="005E154E">
            <w:pPr>
              <w:jc w:val="center"/>
              <w:rPr>
                <w:b/>
              </w:rPr>
            </w:pPr>
            <w:r>
              <w:rPr>
                <w:b/>
                <w:bCs/>
              </w:rPr>
              <w:t xml:space="preserve">                </w:t>
            </w:r>
          </w:p>
        </w:tc>
      </w:tr>
    </w:tbl>
    <w:p w14:paraId="39FDF0C1" w14:textId="77777777" w:rsidR="00222247" w:rsidRDefault="00222247" w:rsidP="007D223F"/>
    <w:p w14:paraId="5E09F653" w14:textId="77777777" w:rsidR="00222247" w:rsidRDefault="00222247" w:rsidP="007D223F">
      <w:r w:rsidRPr="004879AC">
        <w:t>SUDERINTA:</w:t>
      </w:r>
    </w:p>
    <w:p w14:paraId="3F3BC2AB" w14:textId="77777777" w:rsidR="00222247" w:rsidRPr="004879AC" w:rsidRDefault="00222247" w:rsidP="007D223F">
      <w:r>
        <w:t xml:space="preserve">Administracijos direktorė </w:t>
      </w:r>
      <w:r>
        <w:tab/>
      </w:r>
      <w:r>
        <w:tab/>
      </w:r>
      <w:r>
        <w:tab/>
      </w:r>
      <w:r>
        <w:tab/>
        <w:t xml:space="preserve">           Dalija Irena Einikienė</w:t>
      </w:r>
    </w:p>
    <w:p w14:paraId="72A7DEE7" w14:textId="77777777" w:rsidR="00222247" w:rsidRDefault="00222247" w:rsidP="007D223F"/>
    <w:p w14:paraId="2D1F3A62" w14:textId="77777777" w:rsidR="00222247" w:rsidRPr="004879AC" w:rsidRDefault="00222247" w:rsidP="007D223F">
      <w:r w:rsidRPr="004879AC">
        <w:t xml:space="preserve">Dokumentų valdymo ir teisės skyriaus </w:t>
      </w:r>
    </w:p>
    <w:p w14:paraId="220F7BD3" w14:textId="77777777" w:rsidR="00222247" w:rsidRPr="004879AC" w:rsidRDefault="00222247" w:rsidP="007D223F">
      <w:r w:rsidRPr="004879AC">
        <w:t>vyresnioji specialistė                                                                                      Ingrida Zavistauskaitė</w:t>
      </w:r>
      <w:r w:rsidRPr="004879AC">
        <w:tab/>
      </w:r>
      <w:r w:rsidRPr="004879AC">
        <w:tab/>
        <w:t xml:space="preserve">              </w:t>
      </w:r>
    </w:p>
    <w:p w14:paraId="470E064C" w14:textId="77777777" w:rsidR="00222247" w:rsidRDefault="00222247" w:rsidP="00102199">
      <w:pPr>
        <w:jc w:val="both"/>
        <w:rPr>
          <w:lang w:val="pt-BR"/>
        </w:rPr>
      </w:pPr>
    </w:p>
    <w:p w14:paraId="001477BE" w14:textId="77777777" w:rsidR="00222247" w:rsidRDefault="00222247" w:rsidP="00102199">
      <w:pPr>
        <w:jc w:val="both"/>
        <w:rPr>
          <w:lang w:val="pt-BR"/>
        </w:rPr>
      </w:pPr>
    </w:p>
    <w:p w14:paraId="2C42573E" w14:textId="77777777" w:rsidR="00222247" w:rsidRDefault="00222247" w:rsidP="00102199">
      <w:pPr>
        <w:jc w:val="both"/>
        <w:rPr>
          <w:lang w:val="pt-BR"/>
        </w:rPr>
      </w:pPr>
      <w:r>
        <w:rPr>
          <w:lang w:val="pt-BR"/>
        </w:rPr>
        <w:t>Parengė</w:t>
      </w:r>
    </w:p>
    <w:p w14:paraId="0819A73E" w14:textId="77777777" w:rsidR="00222247" w:rsidRDefault="00222247" w:rsidP="00102EC8">
      <w:pPr>
        <w:jc w:val="both"/>
        <w:rPr>
          <w:bCs/>
          <w:iCs/>
        </w:rPr>
      </w:pPr>
      <w:r>
        <w:rPr>
          <w:bCs/>
          <w:iCs/>
        </w:rPr>
        <w:t>Remigijus Kelneris,</w:t>
      </w:r>
    </w:p>
    <w:p w14:paraId="5B319BBC" w14:textId="77777777" w:rsidR="00222247" w:rsidRPr="00B8517B" w:rsidRDefault="00222247" w:rsidP="00B8517B">
      <w:pPr>
        <w:jc w:val="both"/>
        <w:rPr>
          <w:bCs/>
          <w:iCs/>
        </w:rPr>
      </w:pPr>
      <w:r>
        <w:rPr>
          <w:bCs/>
          <w:iCs/>
        </w:rPr>
        <w:t>Tarybos narys</w:t>
      </w:r>
      <w:r>
        <w:rPr>
          <w:bCs/>
          <w:iCs/>
        </w:rPr>
        <w:tab/>
      </w:r>
      <w:r>
        <w:rPr>
          <w:bCs/>
          <w:iCs/>
        </w:rPr>
        <w:tab/>
      </w:r>
      <w:r>
        <w:rPr>
          <w:bCs/>
          <w:iCs/>
        </w:rPr>
        <w:tab/>
        <w:t xml:space="preserve">                     </w:t>
      </w:r>
    </w:p>
    <w:p w14:paraId="19306D91" w14:textId="77777777" w:rsidR="00222247" w:rsidRDefault="00222247" w:rsidP="00102199">
      <w:pPr>
        <w:ind w:left="3806" w:firstLine="1296"/>
        <w:rPr>
          <w:color w:val="000000"/>
        </w:rPr>
      </w:pPr>
      <w:r>
        <w:rPr>
          <w:color w:val="000000"/>
        </w:rPr>
        <w:t xml:space="preserve">    </w:t>
      </w:r>
    </w:p>
    <w:p w14:paraId="71E80739" w14:textId="77777777" w:rsidR="00222247" w:rsidRDefault="00222247" w:rsidP="00102199">
      <w:pPr>
        <w:ind w:left="3806" w:firstLine="1296"/>
        <w:rPr>
          <w:color w:val="000000"/>
        </w:rPr>
      </w:pPr>
      <w:r>
        <w:rPr>
          <w:color w:val="000000"/>
        </w:rPr>
        <w:t xml:space="preserve">   </w:t>
      </w:r>
    </w:p>
    <w:p w14:paraId="6D6A14B5" w14:textId="77777777" w:rsidR="00222247" w:rsidRDefault="00222247" w:rsidP="00102199">
      <w:pPr>
        <w:ind w:left="3806" w:firstLine="1296"/>
        <w:rPr>
          <w:color w:val="000000"/>
        </w:rPr>
      </w:pPr>
      <w:r>
        <w:rPr>
          <w:color w:val="000000"/>
        </w:rPr>
        <w:t xml:space="preserve">    </w:t>
      </w:r>
    </w:p>
    <w:p w14:paraId="19A95F77" w14:textId="77777777" w:rsidR="00222247" w:rsidRPr="00B77AA3" w:rsidRDefault="00222247" w:rsidP="00102199">
      <w:pPr>
        <w:ind w:left="3806" w:firstLine="1296"/>
      </w:pPr>
      <w:r>
        <w:rPr>
          <w:color w:val="000000"/>
        </w:rPr>
        <w:lastRenderedPageBreak/>
        <w:t xml:space="preserve">     </w:t>
      </w:r>
      <w:r w:rsidRPr="00BF1901">
        <w:rPr>
          <w:color w:val="000000"/>
        </w:rPr>
        <w:t>Pagėgių savivaldybės tarybos</w:t>
      </w:r>
    </w:p>
    <w:p w14:paraId="11C00783" w14:textId="77777777" w:rsidR="00222247" w:rsidRPr="00BF1901" w:rsidRDefault="00222247" w:rsidP="00102199">
      <w:pPr>
        <w:ind w:left="5102"/>
        <w:jc w:val="both"/>
        <w:rPr>
          <w:color w:val="000000"/>
        </w:rPr>
      </w:pPr>
      <w:r>
        <w:rPr>
          <w:color w:val="000000"/>
        </w:rPr>
        <w:t xml:space="preserve">     </w:t>
      </w:r>
      <w:r w:rsidRPr="00BF1901">
        <w:rPr>
          <w:color w:val="000000"/>
        </w:rPr>
        <w:t>veiklos reglamento</w:t>
      </w:r>
    </w:p>
    <w:p w14:paraId="0EECF7AC" w14:textId="77777777" w:rsidR="00222247" w:rsidRDefault="00222247" w:rsidP="00102199">
      <w:pPr>
        <w:ind w:left="5102"/>
        <w:jc w:val="both"/>
        <w:rPr>
          <w:color w:val="000000"/>
        </w:rPr>
      </w:pPr>
      <w:r>
        <w:rPr>
          <w:color w:val="000000"/>
        </w:rPr>
        <w:t xml:space="preserve">     </w:t>
      </w:r>
      <w:r w:rsidRPr="00BF1901">
        <w:rPr>
          <w:color w:val="000000"/>
        </w:rPr>
        <w:t>2 priedas</w:t>
      </w:r>
    </w:p>
    <w:p w14:paraId="33E6351C" w14:textId="77777777" w:rsidR="00222247" w:rsidRDefault="00222247" w:rsidP="00102199">
      <w:pPr>
        <w:jc w:val="right"/>
        <w:rPr>
          <w:b/>
          <w:bCs/>
          <w:color w:val="000000"/>
        </w:rPr>
      </w:pPr>
    </w:p>
    <w:p w14:paraId="219052C8" w14:textId="77777777" w:rsidR="00222247" w:rsidRPr="000916A0" w:rsidRDefault="00222247" w:rsidP="000916A0">
      <w:pPr>
        <w:jc w:val="center"/>
        <w:rPr>
          <w:rFonts w:eastAsia="Times New Roman"/>
          <w:b/>
          <w:bCs/>
          <w:caps/>
          <w:lang w:eastAsia="lt-LT"/>
        </w:rPr>
      </w:pPr>
      <w:r>
        <w:rPr>
          <w:b/>
          <w:bCs/>
          <w:color w:val="000000"/>
        </w:rPr>
        <w:t>SPRENDIMO PROJEKTO ,,</w:t>
      </w:r>
      <w:r w:rsidRPr="00314E80">
        <w:rPr>
          <w:rFonts w:eastAsia="Times New Roman"/>
          <w:b/>
          <w:bCs/>
          <w:caps/>
          <w:lang w:eastAsia="lt-LT"/>
        </w:rPr>
        <w:t xml:space="preserve">DĖL </w:t>
      </w:r>
      <w:r>
        <w:rPr>
          <w:rFonts w:eastAsia="Times New Roman"/>
          <w:b/>
          <w:bCs/>
          <w:caps/>
          <w:lang w:eastAsia="lt-LT"/>
        </w:rPr>
        <w:t>ĮGALIOJIMO ATSTOVAUTI PAGĖGIŲ SAVIVALDYBĖS TARYBAI  LIETUVOS VYRIAUSIAJAME ADMINISTRACINIAME teisme</w:t>
      </w:r>
      <w:r>
        <w:rPr>
          <w:b/>
          <w:bCs/>
        </w:rPr>
        <w:t xml:space="preserve">“ </w:t>
      </w:r>
    </w:p>
    <w:p w14:paraId="38C493CE" w14:textId="77777777" w:rsidR="00222247" w:rsidRDefault="00222247" w:rsidP="00102199">
      <w:pPr>
        <w:jc w:val="center"/>
        <w:rPr>
          <w:b/>
        </w:rPr>
      </w:pPr>
    </w:p>
    <w:p w14:paraId="686714CF" w14:textId="77777777" w:rsidR="00222247" w:rsidRDefault="00222247" w:rsidP="00102199">
      <w:pPr>
        <w:ind w:firstLine="720"/>
        <w:jc w:val="center"/>
        <w:rPr>
          <w:b/>
          <w:bCs/>
          <w:color w:val="000000"/>
          <w:lang w:val="en-GB"/>
        </w:rPr>
      </w:pPr>
      <w:r>
        <w:rPr>
          <w:b/>
          <w:bCs/>
          <w:color w:val="000000"/>
        </w:rPr>
        <w:t>AIŠKINAMASIS RAŠTAS</w:t>
      </w:r>
    </w:p>
    <w:p w14:paraId="55963445" w14:textId="77777777" w:rsidR="00222247" w:rsidRDefault="00222247" w:rsidP="00102199">
      <w:pPr>
        <w:ind w:firstLine="720"/>
        <w:jc w:val="center"/>
        <w:rPr>
          <w:bCs/>
          <w:color w:val="000000"/>
          <w:sz w:val="22"/>
          <w:szCs w:val="22"/>
        </w:rPr>
      </w:pPr>
      <w:r>
        <w:rPr>
          <w:bCs/>
          <w:color w:val="000000"/>
          <w:sz w:val="22"/>
          <w:szCs w:val="22"/>
        </w:rPr>
        <w:t>2022-07-26</w:t>
      </w:r>
    </w:p>
    <w:p w14:paraId="7E602A8E" w14:textId="77777777" w:rsidR="00222247" w:rsidRDefault="00222247" w:rsidP="00102199">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4A4D9494" w14:textId="77777777" w:rsidR="00222247" w:rsidRDefault="00222247" w:rsidP="00102199">
      <w:pPr>
        <w:widowControl w:val="0"/>
        <w:jc w:val="both"/>
      </w:pPr>
      <w:r>
        <w:t xml:space="preserve">            </w:t>
      </w:r>
      <w:r>
        <w:rPr>
          <w:rFonts w:eastAsia="Times New Roman"/>
          <w:lang w:eastAsia="lt-LT"/>
        </w:rPr>
        <w:t>Šiuo sprendimu įgalioti vieną iš Pagėgių savivaldybės tarybos narių atstovauti Pagėgių savivaldybės tarybai Lietuvos vyriausiojo administracinio teismo Administracinėje byloje Nr. eAS-532-520/2022</w:t>
      </w:r>
      <w:r>
        <w:t>, kadangi yra gautas teismo raštas ir nutartis, kuria reikalaujama pateikti dokumentą, patvirtinantį teisę atstovauti Tarybą, kadangi apeliacinės instancijos teisme yra pateiktas Tarybos daugumos atskirasis skundas.</w:t>
      </w:r>
    </w:p>
    <w:p w14:paraId="1D49C982" w14:textId="77777777" w:rsidR="00222247" w:rsidRDefault="00222247"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32C44E9A" w14:textId="77777777" w:rsidR="00222247" w:rsidRDefault="00222247" w:rsidP="00102199">
      <w:pPr>
        <w:ind w:firstLine="1080"/>
        <w:jc w:val="both"/>
      </w:pPr>
      <w:r>
        <w:t xml:space="preserve">Sprendimo projektas parengtas vadovaujantis LR vietos savivaldos įstatymo </w:t>
      </w:r>
      <w:r>
        <w:rPr>
          <w:rFonts w:eastAsia="Times New Roman"/>
          <w:lang w:eastAsia="lt-LT"/>
        </w:rPr>
        <w:t xml:space="preserve">12 straipsnio 1 dalimi, 16 straipsnio 4 dalimi, </w:t>
      </w:r>
      <w:r>
        <w:t xml:space="preserve">Lietuvos Respublikos administracinių bylų teisenos įstatymo </w:t>
      </w:r>
      <w:r w:rsidRPr="00124F69">
        <w:t>47</w:t>
      </w:r>
      <w:r>
        <w:t xml:space="preserve"> straipsnio 1, 3 dalimis, 4 dalies 3 ir 5 punktais,</w:t>
      </w:r>
      <w:r>
        <w:rPr>
          <w:sz w:val="22"/>
          <w:szCs w:val="22"/>
        </w:rPr>
        <w:t xml:space="preserve"> </w:t>
      </w:r>
      <w:r w:rsidRPr="00DA48B1">
        <w:t>Lietuvos Respublikos civilinio proceso kodekso</w:t>
      </w:r>
      <w:r>
        <w:t xml:space="preserve"> 57 straipsnio 1 dalimi, 58 straipsniu</w:t>
      </w:r>
      <w:r>
        <w:rPr>
          <w:rFonts w:eastAsia="Times New Roman"/>
          <w:lang w:eastAsia="lt-LT"/>
        </w:rPr>
        <w:t xml:space="preserve"> bei atsižvelgdama į Lietuvos vyriausiojo administracinio teismo 2022 m. liepos 21 d. raštą Nr. eAS-532-520/2022 „Dėl atskirojo skundo trūkumų“</w:t>
      </w:r>
      <w:r>
        <w:rPr>
          <w:lang w:val="pt-BR"/>
        </w:rPr>
        <w:t xml:space="preserve">. </w:t>
      </w:r>
    </w:p>
    <w:p w14:paraId="300843A3" w14:textId="77777777" w:rsidR="00222247" w:rsidRDefault="00222247"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481787F3" w14:textId="77777777" w:rsidR="00222247" w:rsidRPr="00DD03AC" w:rsidRDefault="00222247" w:rsidP="00102199">
      <w:pPr>
        <w:widowControl w:val="0"/>
        <w:jc w:val="both"/>
      </w:pPr>
      <w:r>
        <w:t xml:space="preserve">            Bus pašalinti </w:t>
      </w:r>
      <w:r>
        <w:rPr>
          <w:rFonts w:eastAsia="Times New Roman"/>
          <w:lang w:eastAsia="lt-LT"/>
        </w:rPr>
        <w:t>Lietuvos vyriausiojo administracinio teismo 2022 m. liepos 21 d. rašte Nr. eAS-532-520/2022 „Dėl atskirojo skundo trūkumų“</w:t>
      </w:r>
      <w:r>
        <w:rPr>
          <w:lang w:val="pt-BR"/>
        </w:rPr>
        <w:t xml:space="preserve"> nurodyti trūkumai.</w:t>
      </w:r>
    </w:p>
    <w:p w14:paraId="49C756E9" w14:textId="77777777" w:rsidR="00222247" w:rsidRPr="001E0EAF" w:rsidRDefault="00222247" w:rsidP="00102199">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14:paraId="7F5DF61E" w14:textId="77777777" w:rsidR="00222247" w:rsidRPr="00DD03AC" w:rsidRDefault="00222247" w:rsidP="00102199">
      <w:pPr>
        <w:ind w:left="1080"/>
        <w:jc w:val="both"/>
        <w:rPr>
          <w:bCs/>
        </w:rPr>
      </w:pPr>
      <w:r w:rsidRPr="00DD03AC">
        <w:rPr>
          <w:bCs/>
        </w:rPr>
        <w:t>Neigiamų pasekmių nenumatyta.</w:t>
      </w:r>
    </w:p>
    <w:p w14:paraId="52B7D60F" w14:textId="77777777" w:rsidR="00222247" w:rsidRDefault="00222247"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719BCC59" w14:textId="77777777" w:rsidR="00222247" w:rsidRDefault="00222247" w:rsidP="00102199">
      <w:pPr>
        <w:ind w:firstLine="720"/>
        <w:jc w:val="both"/>
      </w:pPr>
      <w:r>
        <w:t xml:space="preserve"> Nėra galiojančių teisės aktų, kuriuos būtina pakeisti ar panaikinti, priėmus teikiamą projektą.</w:t>
      </w:r>
    </w:p>
    <w:p w14:paraId="00FB5671" w14:textId="77777777" w:rsidR="00222247" w:rsidRDefault="00222247" w:rsidP="00102199">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452FD3F0" w14:textId="77777777" w:rsidR="00222247" w:rsidRDefault="00222247" w:rsidP="00102199">
      <w:pPr>
        <w:ind w:firstLine="1080"/>
        <w:jc w:val="both"/>
        <w:rPr>
          <w:bCs/>
          <w:iCs/>
          <w:color w:val="000000"/>
        </w:rPr>
      </w:pPr>
      <w:r>
        <w:rPr>
          <w:bCs/>
          <w:iCs/>
          <w:color w:val="000000"/>
        </w:rPr>
        <w:t>Nereikės priimti kito sprendimo priimtam sprendimui.</w:t>
      </w:r>
    </w:p>
    <w:p w14:paraId="56E28271" w14:textId="77777777" w:rsidR="00222247" w:rsidRDefault="00222247" w:rsidP="00102199">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4AB30FB4" w14:textId="77777777" w:rsidR="00222247" w:rsidRDefault="00222247" w:rsidP="00102199">
      <w:pPr>
        <w:tabs>
          <w:tab w:val="left" w:pos="1134"/>
        </w:tabs>
        <w:ind w:left="1080"/>
        <w:jc w:val="both"/>
      </w:pPr>
      <w:r>
        <w:t>Šis sprendimas antikorupciniu požiūriu nevertinamas.</w:t>
      </w:r>
    </w:p>
    <w:p w14:paraId="526E4062" w14:textId="77777777" w:rsidR="00222247" w:rsidRDefault="00222247"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6AA8E131" w14:textId="77777777" w:rsidR="00222247" w:rsidRDefault="00222247" w:rsidP="00102199">
      <w:pPr>
        <w:ind w:firstLine="1083"/>
        <w:jc w:val="both"/>
        <w:rPr>
          <w:bCs/>
          <w:iCs/>
        </w:rPr>
      </w:pPr>
      <w:r>
        <w:rPr>
          <w:bCs/>
          <w:iCs/>
        </w:rPr>
        <w:t xml:space="preserve"> Lėšos nereikalingos.</w:t>
      </w:r>
    </w:p>
    <w:p w14:paraId="6BD3FCB9" w14:textId="77777777" w:rsidR="00222247" w:rsidRDefault="00222247"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3E9342F0" w14:textId="77777777" w:rsidR="00222247" w:rsidRDefault="00222247" w:rsidP="00102199">
      <w:pPr>
        <w:ind w:firstLine="1083"/>
        <w:jc w:val="both"/>
        <w:rPr>
          <w:bCs/>
        </w:rPr>
      </w:pPr>
      <w:r>
        <w:rPr>
          <w:bCs/>
        </w:rPr>
        <w:t xml:space="preserve">Neigiamų specialistų vertinimų ir išvadų negauta. </w:t>
      </w:r>
    </w:p>
    <w:p w14:paraId="327BC33C" w14:textId="77777777" w:rsidR="00222247" w:rsidRDefault="00222247"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50FDAAAA" w14:textId="77777777" w:rsidR="00222247" w:rsidRDefault="00222247" w:rsidP="00102199">
      <w:pPr>
        <w:jc w:val="both"/>
      </w:pPr>
      <w:r>
        <w:rPr>
          <w:bCs/>
          <w:iCs/>
        </w:rPr>
        <w:t xml:space="preserve">                   Remigijus Kelneris, tarybos narys, tel. 8 68647200 </w:t>
      </w:r>
    </w:p>
    <w:p w14:paraId="2E891BBE" w14:textId="77777777" w:rsidR="00222247" w:rsidRDefault="00222247" w:rsidP="00102199">
      <w:pPr>
        <w:ind w:firstLine="840"/>
        <w:jc w:val="both"/>
        <w:rPr>
          <w:b/>
          <w:bCs/>
          <w:i/>
          <w:iCs/>
          <w:color w:val="000000"/>
        </w:rPr>
      </w:pPr>
      <w:r>
        <w:rPr>
          <w:b/>
          <w:bCs/>
          <w:i/>
          <w:iCs/>
          <w:color w:val="000000"/>
        </w:rPr>
        <w:t>11. Kiti, rengėjo nuomone, reikalingi pagrindimai ir paaiškinimai.</w:t>
      </w:r>
    </w:p>
    <w:p w14:paraId="5CFA15A6" w14:textId="77777777" w:rsidR="00222247" w:rsidRDefault="00222247" w:rsidP="00102199">
      <w:pPr>
        <w:spacing w:line="360" w:lineRule="auto"/>
        <w:ind w:firstLine="840"/>
        <w:jc w:val="both"/>
      </w:pPr>
      <w:r>
        <w:t>Nėra.</w:t>
      </w:r>
    </w:p>
    <w:p w14:paraId="011D620B" w14:textId="77777777" w:rsidR="00222247" w:rsidRDefault="00222247" w:rsidP="005A08C7">
      <w:pPr>
        <w:jc w:val="both"/>
        <w:rPr>
          <w:bCs/>
          <w:iCs/>
        </w:rPr>
      </w:pPr>
    </w:p>
    <w:p w14:paraId="5F46E037" w14:textId="77777777" w:rsidR="00222247" w:rsidRDefault="00222247" w:rsidP="005A08C7">
      <w:pPr>
        <w:jc w:val="both"/>
        <w:rPr>
          <w:bCs/>
          <w:iCs/>
        </w:rPr>
      </w:pPr>
      <w:r>
        <w:rPr>
          <w:bCs/>
          <w:iCs/>
        </w:rPr>
        <w:t>Tarybos narys</w:t>
      </w:r>
      <w:r>
        <w:rPr>
          <w:bCs/>
          <w:iCs/>
        </w:rPr>
        <w:tab/>
      </w:r>
      <w:r>
        <w:rPr>
          <w:bCs/>
          <w:iCs/>
        </w:rPr>
        <w:tab/>
      </w:r>
      <w:r>
        <w:rPr>
          <w:bCs/>
          <w:iCs/>
        </w:rPr>
        <w:tab/>
        <w:t xml:space="preserve">                                  Remigijus Kelneris</w:t>
      </w:r>
    </w:p>
    <w:sectPr w:rsidR="00222247" w:rsidSect="00D765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B730567C"/>
    <w:lvl w:ilvl="0" w:tplc="09241BFA">
      <w:start w:val="2"/>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017387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0978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6484302">
    <w:abstractNumId w:val="2"/>
  </w:num>
  <w:num w:numId="4" w16cid:durableId="2083215801">
    <w:abstractNumId w:val="1"/>
  </w:num>
  <w:num w:numId="5" w16cid:durableId="18182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23388"/>
    <w:rsid w:val="000916A0"/>
    <w:rsid w:val="000A261E"/>
    <w:rsid w:val="000A3645"/>
    <w:rsid w:val="000A6EEB"/>
    <w:rsid w:val="000E41DB"/>
    <w:rsid w:val="00102199"/>
    <w:rsid w:val="00102EC8"/>
    <w:rsid w:val="00113E3E"/>
    <w:rsid w:val="0011615B"/>
    <w:rsid w:val="00124F69"/>
    <w:rsid w:val="00164719"/>
    <w:rsid w:val="001A5294"/>
    <w:rsid w:val="001C483A"/>
    <w:rsid w:val="001E0EAF"/>
    <w:rsid w:val="001F1F3F"/>
    <w:rsid w:val="001F556D"/>
    <w:rsid w:val="00205415"/>
    <w:rsid w:val="00222247"/>
    <w:rsid w:val="00270640"/>
    <w:rsid w:val="002752A8"/>
    <w:rsid w:val="002C41D1"/>
    <w:rsid w:val="002C6C30"/>
    <w:rsid w:val="002D77CF"/>
    <w:rsid w:val="003040B6"/>
    <w:rsid w:val="003148BE"/>
    <w:rsid w:val="00314E80"/>
    <w:rsid w:val="003259E9"/>
    <w:rsid w:val="00340F5C"/>
    <w:rsid w:val="00341D4D"/>
    <w:rsid w:val="0035463C"/>
    <w:rsid w:val="00373C5F"/>
    <w:rsid w:val="00382706"/>
    <w:rsid w:val="003845A9"/>
    <w:rsid w:val="003C389C"/>
    <w:rsid w:val="003E6E5E"/>
    <w:rsid w:val="004037E8"/>
    <w:rsid w:val="00433F9C"/>
    <w:rsid w:val="004759BE"/>
    <w:rsid w:val="00475CE0"/>
    <w:rsid w:val="004879AC"/>
    <w:rsid w:val="004936FB"/>
    <w:rsid w:val="004B3379"/>
    <w:rsid w:val="004D16D8"/>
    <w:rsid w:val="00526439"/>
    <w:rsid w:val="0054704E"/>
    <w:rsid w:val="005749DC"/>
    <w:rsid w:val="00586DB7"/>
    <w:rsid w:val="005A08C7"/>
    <w:rsid w:val="005B1DC2"/>
    <w:rsid w:val="005B3306"/>
    <w:rsid w:val="005C77EF"/>
    <w:rsid w:val="005E154E"/>
    <w:rsid w:val="006009DD"/>
    <w:rsid w:val="00607C49"/>
    <w:rsid w:val="00697A91"/>
    <w:rsid w:val="006A23C9"/>
    <w:rsid w:val="00712432"/>
    <w:rsid w:val="00750D8C"/>
    <w:rsid w:val="00753CD1"/>
    <w:rsid w:val="00760060"/>
    <w:rsid w:val="0079750A"/>
    <w:rsid w:val="007A5C9B"/>
    <w:rsid w:val="007B7C37"/>
    <w:rsid w:val="007D223F"/>
    <w:rsid w:val="007D3308"/>
    <w:rsid w:val="007D3AC2"/>
    <w:rsid w:val="00807F36"/>
    <w:rsid w:val="00851AEC"/>
    <w:rsid w:val="00883A84"/>
    <w:rsid w:val="008B2BC4"/>
    <w:rsid w:val="008B3B2E"/>
    <w:rsid w:val="008E3726"/>
    <w:rsid w:val="008F4C6D"/>
    <w:rsid w:val="00962461"/>
    <w:rsid w:val="00972083"/>
    <w:rsid w:val="00973A5A"/>
    <w:rsid w:val="00984081"/>
    <w:rsid w:val="009A3762"/>
    <w:rsid w:val="009B5C31"/>
    <w:rsid w:val="009E75C8"/>
    <w:rsid w:val="009F125E"/>
    <w:rsid w:val="00A2178D"/>
    <w:rsid w:val="00B26331"/>
    <w:rsid w:val="00B72F7C"/>
    <w:rsid w:val="00B77AA3"/>
    <w:rsid w:val="00B8517B"/>
    <w:rsid w:val="00BC1D5E"/>
    <w:rsid w:val="00BE49F8"/>
    <w:rsid w:val="00BF1901"/>
    <w:rsid w:val="00C121C4"/>
    <w:rsid w:val="00C41368"/>
    <w:rsid w:val="00C46CA4"/>
    <w:rsid w:val="00C61FF1"/>
    <w:rsid w:val="00CE2284"/>
    <w:rsid w:val="00D07D5A"/>
    <w:rsid w:val="00D31FE5"/>
    <w:rsid w:val="00D47672"/>
    <w:rsid w:val="00D54B4F"/>
    <w:rsid w:val="00D76519"/>
    <w:rsid w:val="00DA48B1"/>
    <w:rsid w:val="00DD03AC"/>
    <w:rsid w:val="00DF4447"/>
    <w:rsid w:val="00E41194"/>
    <w:rsid w:val="00E656D6"/>
    <w:rsid w:val="00E96C8D"/>
    <w:rsid w:val="00ED4F56"/>
    <w:rsid w:val="00EE6D72"/>
    <w:rsid w:val="00EE7408"/>
    <w:rsid w:val="00F074C0"/>
    <w:rsid w:val="00F22862"/>
    <w:rsid w:val="00F278FE"/>
    <w:rsid w:val="00F30A9A"/>
    <w:rsid w:val="00F467F9"/>
    <w:rsid w:val="00F60938"/>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CCD11"/>
  <w15:docId w15:val="{FF1496D4-F6AE-4A22-9307-03AB0939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58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3091</Words>
  <Characters>1762</Characters>
  <Application>Microsoft Office Word</Application>
  <DocSecurity>0</DocSecurity>
  <Lines>14</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10</cp:revision>
  <cp:lastPrinted>2022-07-26T11:01:00Z</cp:lastPrinted>
  <dcterms:created xsi:type="dcterms:W3CDTF">2022-07-26T08:00:00Z</dcterms:created>
  <dcterms:modified xsi:type="dcterms:W3CDTF">2022-07-28T05:44:00Z</dcterms:modified>
</cp:coreProperties>
</file>