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498" w:type="dxa"/>
        <w:tblInd w:w="108" w:type="dxa"/>
        <w:tblLayout w:type="fixed"/>
        <w:tblLook w:val="0000" w:firstRow="0" w:lastRow="0" w:firstColumn="0" w:lastColumn="0" w:noHBand="0" w:noVBand="0"/>
      </w:tblPr>
      <w:tblGrid>
        <w:gridCol w:w="9498"/>
      </w:tblGrid>
      <w:tr w:rsidR="00C752EE" w:rsidRPr="00FA2080" w14:paraId="09F347FC" w14:textId="77777777">
        <w:trPr>
          <w:trHeight w:hRule="exact" w:val="283"/>
        </w:trPr>
        <w:tc>
          <w:tcPr>
            <w:tcW w:w="9498" w:type="dxa"/>
          </w:tcPr>
          <w:p w14:paraId="1B9A4FC7" w14:textId="77777777" w:rsidR="00C752EE" w:rsidRPr="00FA2080" w:rsidRDefault="00C752EE" w:rsidP="001214E1">
            <w:pPr>
              <w:tabs>
                <w:tab w:val="center" w:pos="4482"/>
                <w:tab w:val="right" w:pos="8965"/>
              </w:tabs>
              <w:spacing w:line="240" w:lineRule="atLeast"/>
              <w:ind w:right="33"/>
              <w:jc w:val="right"/>
              <w:rPr>
                <w:i/>
                <w:color w:val="000000"/>
              </w:rPr>
            </w:pPr>
            <w:r w:rsidRPr="00FA2080">
              <w:rPr>
                <w:i/>
                <w:color w:val="000000"/>
              </w:rPr>
              <w:t xml:space="preserve"> Projektas</w:t>
            </w:r>
          </w:p>
        </w:tc>
      </w:tr>
      <w:tr w:rsidR="00C752EE" w14:paraId="5C86885A" w14:textId="77777777" w:rsidTr="003E66CF">
        <w:trPr>
          <w:trHeight w:hRule="exact" w:val="906"/>
        </w:trPr>
        <w:tc>
          <w:tcPr>
            <w:tcW w:w="9498" w:type="dxa"/>
          </w:tcPr>
          <w:p w14:paraId="551D34FC" w14:textId="77777777" w:rsidR="00C752EE" w:rsidRPr="00802FE9" w:rsidRDefault="00C752EE" w:rsidP="001214E1">
            <w:pPr>
              <w:tabs>
                <w:tab w:val="center" w:pos="4482"/>
                <w:tab w:val="right" w:pos="8965"/>
              </w:tabs>
              <w:spacing w:line="240" w:lineRule="atLeast"/>
              <w:ind w:right="33"/>
              <w:jc w:val="center"/>
              <w:rPr>
                <w:sz w:val="28"/>
                <w:szCs w:val="24"/>
              </w:rPr>
            </w:pPr>
            <w:r>
              <w:rPr>
                <w:noProof/>
                <w:sz w:val="28"/>
                <w:szCs w:val="24"/>
                <w:lang w:eastAsia="lt-LT"/>
              </w:rPr>
              <w:t xml:space="preserve"> </w:t>
            </w:r>
            <w:r w:rsidR="00251F0D">
              <w:rPr>
                <w:noProof/>
                <w:sz w:val="28"/>
                <w:szCs w:val="24"/>
                <w:lang w:eastAsia="lt-LT"/>
              </w:rPr>
              <w:pict w14:anchorId="702BE347">
                <v:shape id="Paveikslėlis 1" o:spid="_x0000_i1026" type="#_x0000_t75" style="width:32.25pt;height:42pt;visibility:visible">
                  <v:imagedata r:id="rId7" o:title=""/>
                </v:shape>
              </w:pict>
            </w:r>
          </w:p>
        </w:tc>
      </w:tr>
      <w:tr w:rsidR="00C752EE" w:rsidRPr="00DF1EFC" w14:paraId="510EE947" w14:textId="77777777" w:rsidTr="00FC6E2E">
        <w:trPr>
          <w:trHeight w:hRule="exact" w:val="2339"/>
        </w:trPr>
        <w:tc>
          <w:tcPr>
            <w:tcW w:w="9498" w:type="dxa"/>
          </w:tcPr>
          <w:p w14:paraId="3029D89C" w14:textId="77777777" w:rsidR="00C752EE" w:rsidRPr="00A87644" w:rsidRDefault="00C752EE">
            <w:pPr>
              <w:pStyle w:val="Antrat2"/>
              <w:rPr>
                <w:rFonts w:ascii="Times New Roman" w:hAnsi="Times New Roman"/>
                <w:bCs/>
                <w:i w:val="0"/>
                <w:caps/>
                <w:color w:val="000000"/>
                <w:sz w:val="24"/>
              </w:rPr>
            </w:pPr>
            <w:r w:rsidRPr="00A87644">
              <w:rPr>
                <w:rFonts w:ascii="Times New Roman" w:hAnsi="Times New Roman"/>
                <w:bCs/>
                <w:i w:val="0"/>
                <w:caps/>
                <w:color w:val="000000"/>
                <w:sz w:val="24"/>
              </w:rPr>
              <w:t>Pagėgių savivaldybės taryba</w:t>
            </w:r>
          </w:p>
          <w:p w14:paraId="5067B26F" w14:textId="77777777" w:rsidR="00C752EE" w:rsidRDefault="00C752EE">
            <w:pPr>
              <w:jc w:val="center"/>
              <w:rPr>
                <w:b/>
                <w:bCs/>
                <w:caps/>
                <w:color w:val="000000"/>
              </w:rPr>
            </w:pPr>
          </w:p>
          <w:p w14:paraId="35353D64" w14:textId="77777777" w:rsidR="00C752EE" w:rsidRDefault="00C752EE">
            <w:pPr>
              <w:jc w:val="center"/>
              <w:rPr>
                <w:b/>
                <w:bCs/>
                <w:caps/>
                <w:color w:val="000000"/>
              </w:rPr>
            </w:pPr>
            <w:r w:rsidRPr="00DF1EFC">
              <w:rPr>
                <w:b/>
                <w:bCs/>
                <w:caps/>
                <w:color w:val="000000"/>
              </w:rPr>
              <w:t>sprendimas</w:t>
            </w:r>
          </w:p>
          <w:p w14:paraId="568102D6" w14:textId="77777777" w:rsidR="00C752EE" w:rsidRPr="002C6783" w:rsidRDefault="00C752EE" w:rsidP="00C55509">
            <w:pPr>
              <w:shd w:val="clear" w:color="auto" w:fill="FFFFFF"/>
              <w:jc w:val="center"/>
              <w:rPr>
                <w:b/>
                <w:color w:val="212529"/>
                <w:szCs w:val="24"/>
              </w:rPr>
            </w:pPr>
            <w:r w:rsidRPr="006E4B4A">
              <w:rPr>
                <w:b/>
                <w:bCs/>
                <w:caps/>
                <w:color w:val="000000"/>
              </w:rPr>
              <w:t xml:space="preserve">dėl </w:t>
            </w:r>
            <w:r>
              <w:rPr>
                <w:b/>
                <w:caps/>
                <w:szCs w:val="24"/>
              </w:rPr>
              <w:t xml:space="preserve">ĮGaLIOJIMo PASIRAŠYTI PROJEKTO </w:t>
            </w:r>
            <w:r w:rsidRPr="002C6783">
              <w:rPr>
                <w:b/>
                <w:color w:val="212529"/>
                <w:szCs w:val="24"/>
              </w:rPr>
              <w:t xml:space="preserve">NR. 10.1.3-ESFA-R-920-71-0001 </w:t>
            </w:r>
            <w:r w:rsidRPr="002C6783">
              <w:rPr>
                <w:b/>
                <w:caps/>
                <w:szCs w:val="24"/>
              </w:rPr>
              <w:t>„</w:t>
            </w:r>
            <w:r w:rsidRPr="002C6783">
              <w:rPr>
                <w:b/>
                <w:color w:val="212529"/>
                <w:szCs w:val="24"/>
              </w:rPr>
              <w:t>PASLAUGŲ TEIKIMO IR ASMENŲ APTARNAVIMO KOKYBĖS GERINIMAS TAURAGĖS REGIONO SAVIVALDYBĖSE. I ETAPAS“ PAPILDOMĄ SUSITARIMĄ</w:t>
            </w:r>
            <w:r>
              <w:rPr>
                <w:b/>
                <w:color w:val="212529"/>
                <w:szCs w:val="24"/>
              </w:rPr>
              <w:t xml:space="preserve"> PRIE FINANSAVIMO SUTARTIES</w:t>
            </w:r>
            <w:r w:rsidRPr="002C6783">
              <w:rPr>
                <w:b/>
                <w:color w:val="212529"/>
                <w:szCs w:val="24"/>
              </w:rPr>
              <w:t xml:space="preserve"> </w:t>
            </w:r>
          </w:p>
          <w:p w14:paraId="2E56BFF5" w14:textId="77777777" w:rsidR="00C752EE" w:rsidRPr="00DF1EFC" w:rsidRDefault="00C752EE" w:rsidP="00DF1EFC">
            <w:pPr>
              <w:spacing w:before="120"/>
              <w:jc w:val="center"/>
              <w:rPr>
                <w:b/>
                <w:bCs/>
                <w:caps/>
                <w:color w:val="000000"/>
              </w:rPr>
            </w:pPr>
          </w:p>
        </w:tc>
      </w:tr>
      <w:tr w:rsidR="00C752EE" w:rsidRPr="00DF1EFC" w14:paraId="63F8923A" w14:textId="77777777">
        <w:trPr>
          <w:trHeight w:hRule="exact" w:val="703"/>
        </w:trPr>
        <w:tc>
          <w:tcPr>
            <w:tcW w:w="9498" w:type="dxa"/>
          </w:tcPr>
          <w:p w14:paraId="44182960" w14:textId="683F6F6B" w:rsidR="00C752EE" w:rsidRPr="00A87644" w:rsidRDefault="00C752EE">
            <w:pPr>
              <w:pStyle w:val="Antrat2"/>
              <w:rPr>
                <w:rFonts w:ascii="Times New Roman" w:hAnsi="Times New Roman"/>
                <w:b w:val="0"/>
                <w:i w:val="0"/>
                <w:color w:val="000000"/>
                <w:sz w:val="24"/>
              </w:rPr>
            </w:pPr>
            <w:r w:rsidRPr="00A87644">
              <w:rPr>
                <w:rFonts w:ascii="Times New Roman" w:hAnsi="Times New Roman"/>
                <w:b w:val="0"/>
                <w:i w:val="0"/>
                <w:color w:val="000000"/>
                <w:sz w:val="24"/>
              </w:rPr>
              <w:t>2022 m. birželio 15 d. Nr. T1-</w:t>
            </w:r>
            <w:r w:rsidR="00B8255D">
              <w:rPr>
                <w:rFonts w:ascii="Times New Roman" w:hAnsi="Times New Roman"/>
                <w:b w:val="0"/>
                <w:i w:val="0"/>
                <w:color w:val="000000"/>
                <w:sz w:val="24"/>
              </w:rPr>
              <w:t>123</w:t>
            </w:r>
          </w:p>
          <w:p w14:paraId="6DF826E2" w14:textId="77777777" w:rsidR="00C752EE" w:rsidRPr="00DF1EFC" w:rsidRDefault="00C752EE">
            <w:pPr>
              <w:jc w:val="center"/>
            </w:pPr>
            <w:r w:rsidRPr="00DF1EFC">
              <w:t>Pagėgiai</w:t>
            </w:r>
          </w:p>
        </w:tc>
      </w:tr>
    </w:tbl>
    <w:p w14:paraId="520EAB16" w14:textId="77777777" w:rsidR="00C752EE" w:rsidRPr="00DF1EFC" w:rsidRDefault="00C752EE"/>
    <w:p w14:paraId="17C65A0A" w14:textId="77777777" w:rsidR="00C752EE" w:rsidRPr="00CC5E3D" w:rsidRDefault="00C752EE" w:rsidP="004C5387">
      <w:pPr>
        <w:keepNext/>
        <w:ind w:firstLine="1134"/>
        <w:jc w:val="both"/>
        <w:rPr>
          <w:b/>
          <w:szCs w:val="24"/>
        </w:rPr>
      </w:pPr>
      <w:r w:rsidRPr="005F51B5">
        <w:rPr>
          <w:szCs w:val="24"/>
        </w:rPr>
        <w:t xml:space="preserve">Vadovaudamasi Lietuvos Respublikos vietos savivaldos įstatymo </w:t>
      </w:r>
      <w:r>
        <w:rPr>
          <w:szCs w:val="24"/>
        </w:rPr>
        <w:t>1</w:t>
      </w:r>
      <w:r>
        <w:rPr>
          <w:color w:val="000000"/>
          <w:szCs w:val="24"/>
        </w:rPr>
        <w:t>6 straipsnio 4 dalimi</w:t>
      </w:r>
      <w:r w:rsidRPr="005F51B5">
        <w:rPr>
          <w:color w:val="000000"/>
          <w:szCs w:val="24"/>
        </w:rPr>
        <w:t>,</w:t>
      </w:r>
      <w:r>
        <w:rPr>
          <w:color w:val="000000"/>
          <w:szCs w:val="24"/>
        </w:rPr>
        <w:t xml:space="preserve"> </w:t>
      </w:r>
      <w:r>
        <w:rPr>
          <w:szCs w:val="24"/>
        </w:rPr>
        <w:t xml:space="preserve">Pagėgių savivaldybės vardu sudaromų sutarčių pasirašymo tvarkos aprašo, patvirtinto Pagėgių savivaldybės tarybos 2019 m. vasario 20 d. sprendimu Nr. T-36 „Dėl Pagėgių savivaldybės vardu sudaromų sutarčių pasirašymo tvarkos aprašo patvirtinimo“, 6.3 papunkčiu ir </w:t>
      </w:r>
      <w:r>
        <w:rPr>
          <w:color w:val="000000"/>
          <w:szCs w:val="24"/>
        </w:rPr>
        <w:t>atsižvelgdama į Lietuvos Respublikos vidaus reikalų ministro 2022 m. balandžio 28 d. įsakymą Nr. 1V-345 „</w:t>
      </w:r>
      <w:r>
        <w:rPr>
          <w:szCs w:val="24"/>
        </w:rPr>
        <w:t>D</w:t>
      </w:r>
      <w:r w:rsidRPr="00CC5E3D">
        <w:rPr>
          <w:szCs w:val="24"/>
        </w:rPr>
        <w:t xml:space="preserve">ėl papildomo finansavimo </w:t>
      </w:r>
      <w:r>
        <w:rPr>
          <w:szCs w:val="24"/>
        </w:rPr>
        <w:t>skyrimo projektui, finansuojamam pagal 2014−2020 metų Europos Sąjungos investicijų veiksmų programos 10 prioriteto „Visuomenės poreikius atitinkantis ir pažangus viešasis valdymas“ Nr. 10.1.3-ESFA-R-920 priemonę „Paslaugų ir asmenų aptarnavimo kokybės gerinimas savivaldybėse“ ir Vidaus reikalų ministro 2018 m. kovo 19 d. įsakymą Nr. 1V-206 „Dėl finansavimo skyrimo projektui, pateiktam pagal 2014−2020 metų Europos Sąjungos fondų investicijų veiksmų programos 10 prioriteto „Visuomenės poreikius atitinkantis ir pažangus viešasis valdymas“ Nr. 10.1.3-ESFA-R-920 priemonę „Paslaugų ir asmenų aptarnavimo kokybės gerinimas savivaldybėse“ pakeitimo“</w:t>
      </w:r>
      <w:r w:rsidRPr="00F838F8">
        <w:rPr>
          <w:szCs w:val="24"/>
        </w:rPr>
        <w:t>“</w:t>
      </w:r>
      <w:r w:rsidRPr="005F51B5">
        <w:rPr>
          <w:szCs w:val="24"/>
        </w:rPr>
        <w:t xml:space="preserve">, </w:t>
      </w:r>
      <w:r w:rsidRPr="005F51B5">
        <w:rPr>
          <w:bCs/>
          <w:szCs w:val="24"/>
        </w:rPr>
        <w:t xml:space="preserve">Pagėgių </w:t>
      </w:r>
      <w:r w:rsidRPr="005F51B5">
        <w:rPr>
          <w:szCs w:val="24"/>
        </w:rPr>
        <w:t>savivaldybės taryba n u s p r e n d ž i a:</w:t>
      </w:r>
    </w:p>
    <w:p w14:paraId="2F78EC74" w14:textId="77777777" w:rsidR="00C752EE" w:rsidRPr="00FF3485" w:rsidRDefault="00C752EE" w:rsidP="00A06DE9">
      <w:pPr>
        <w:ind w:firstLine="1134"/>
        <w:jc w:val="both"/>
        <w:rPr>
          <w:szCs w:val="24"/>
        </w:rPr>
      </w:pPr>
      <w:r w:rsidRPr="00FF3485">
        <w:rPr>
          <w:szCs w:val="24"/>
        </w:rPr>
        <w:t xml:space="preserve">1. Įgalioti Pagėgių savivaldybės administracijos </w:t>
      </w:r>
      <w:r>
        <w:rPr>
          <w:szCs w:val="24"/>
        </w:rPr>
        <w:t xml:space="preserve">Strateginio planavimo ir investicijų skyriaus vedėją Bronislovą Budvytį </w:t>
      </w:r>
      <w:r w:rsidRPr="00FF3485">
        <w:rPr>
          <w:szCs w:val="24"/>
        </w:rPr>
        <w:t xml:space="preserve">pasirašyti </w:t>
      </w:r>
      <w:r>
        <w:rPr>
          <w:szCs w:val="24"/>
        </w:rPr>
        <w:t xml:space="preserve">papildomą susitarimą prie </w:t>
      </w:r>
      <w:r w:rsidRPr="00FF3485">
        <w:rPr>
          <w:szCs w:val="24"/>
        </w:rPr>
        <w:t>finansavimo sutart</w:t>
      </w:r>
      <w:r>
        <w:rPr>
          <w:szCs w:val="24"/>
        </w:rPr>
        <w:t xml:space="preserve">ies </w:t>
      </w:r>
      <w:r w:rsidRPr="00FF3485">
        <w:rPr>
          <w:szCs w:val="24"/>
        </w:rPr>
        <w:t xml:space="preserve">su </w:t>
      </w:r>
      <w:r>
        <w:rPr>
          <w:szCs w:val="24"/>
        </w:rPr>
        <w:t>Europos socialinio fondo agentūra</w:t>
      </w:r>
      <w:r w:rsidRPr="00FF3485">
        <w:rPr>
          <w:szCs w:val="24"/>
        </w:rPr>
        <w:t xml:space="preserve"> dėl</w:t>
      </w:r>
      <w:r>
        <w:rPr>
          <w:szCs w:val="24"/>
        </w:rPr>
        <w:t xml:space="preserve"> projekto „Paslaugų teikimo ir asmenų aptarnavimo kokybės gerinimas Tauragės regiono savivaldybėse, I etapas“,</w:t>
      </w:r>
      <w:r w:rsidRPr="00B52CA5">
        <w:rPr>
          <w:szCs w:val="24"/>
        </w:rPr>
        <w:t xml:space="preserve"> </w:t>
      </w:r>
      <w:r>
        <w:rPr>
          <w:szCs w:val="24"/>
        </w:rPr>
        <w:t>gavus papildomą finansavimą.</w:t>
      </w:r>
    </w:p>
    <w:p w14:paraId="4D13E82B" w14:textId="77777777" w:rsidR="00C752EE" w:rsidRPr="005F51B5" w:rsidRDefault="00C752EE" w:rsidP="00A06DE9">
      <w:pPr>
        <w:ind w:firstLine="1134"/>
        <w:jc w:val="both"/>
        <w:rPr>
          <w:szCs w:val="24"/>
        </w:rPr>
      </w:pPr>
      <w:r>
        <w:rPr>
          <w:szCs w:val="24"/>
        </w:rPr>
        <w:t>2</w:t>
      </w:r>
      <w:r w:rsidRPr="005F51B5">
        <w:rPr>
          <w:szCs w:val="24"/>
        </w:rPr>
        <w:t>. Sprendimą paskelbti Pagėgių savivaldybės interneto svetainėje  www.pagegiai.lt.</w:t>
      </w:r>
    </w:p>
    <w:p w14:paraId="0FBEA525" w14:textId="77777777" w:rsidR="00C752EE" w:rsidRPr="005F51B5" w:rsidRDefault="00C752EE" w:rsidP="00A06DE9">
      <w:pPr>
        <w:tabs>
          <w:tab w:val="left" w:pos="0"/>
          <w:tab w:val="left" w:pos="851"/>
          <w:tab w:val="left" w:pos="1560"/>
        </w:tabs>
        <w:ind w:right="-144"/>
        <w:jc w:val="both"/>
        <w:rPr>
          <w:szCs w:val="24"/>
        </w:rPr>
      </w:pPr>
      <w:r w:rsidRPr="005F51B5">
        <w:rPr>
          <w:szCs w:val="24"/>
        </w:rPr>
        <w:tab/>
      </w:r>
      <w:r>
        <w:rPr>
          <w:szCs w:val="24"/>
        </w:rPr>
        <w:t xml:space="preserve">     </w:t>
      </w:r>
      <w:r w:rsidRPr="00A06DE9">
        <w:rPr>
          <w:szCs w:val="24"/>
        </w:rPr>
        <w:t xml:space="preserve">Šis sprendimas gali būti skundžiamas Lietuvos Respublikos administracinių ginčų komisijos Klaipėdos apygardos skyriui (H.Manto g. 37, 92236 Klaipėda) Lietuvos Respublikos ikiteisminio administracinių ginčų nagrinėjimo tvarkos įstatymo nustatyta tvarka arba Regionų apygardos administracinio teismo Klaipėdos rūmams (Galinio Pylimo g. 9, 91230 Klaipėda) Lietuvos Respublikos administracinių bylų teisenos įstatymo nustatyta tvarka per 1 (vieną) mėnesį nuo sprendimo paskelbimo </w:t>
      </w:r>
      <w:r w:rsidRPr="00787568">
        <w:rPr>
          <w:szCs w:val="24"/>
        </w:rPr>
        <w:t xml:space="preserve">ar įteikimo </w:t>
      </w:r>
      <w:r>
        <w:rPr>
          <w:szCs w:val="24"/>
        </w:rPr>
        <w:t>suinteresuotam asmeniui dienos.</w:t>
      </w:r>
    </w:p>
    <w:p w14:paraId="1FD24905" w14:textId="77777777" w:rsidR="00C752EE" w:rsidRDefault="00C752EE" w:rsidP="00A06DE9">
      <w:pPr>
        <w:jc w:val="both"/>
        <w:rPr>
          <w:szCs w:val="24"/>
        </w:rPr>
      </w:pPr>
    </w:p>
    <w:p w14:paraId="614810B8" w14:textId="77777777" w:rsidR="00C752EE" w:rsidRPr="005F51B5" w:rsidRDefault="00C752EE" w:rsidP="00A06DE9">
      <w:pPr>
        <w:jc w:val="both"/>
        <w:rPr>
          <w:szCs w:val="24"/>
        </w:rPr>
      </w:pPr>
      <w:r w:rsidRPr="005F51B5">
        <w:rPr>
          <w:szCs w:val="24"/>
        </w:rPr>
        <w:t>SUDERINTA:</w:t>
      </w:r>
    </w:p>
    <w:p w14:paraId="24B63CC2" w14:textId="77777777" w:rsidR="00C752EE" w:rsidRDefault="00C752EE" w:rsidP="00A06DE9">
      <w:pPr>
        <w:jc w:val="both"/>
        <w:rPr>
          <w:bCs/>
          <w:iCs/>
          <w:color w:val="000000"/>
        </w:rPr>
      </w:pPr>
    </w:p>
    <w:p w14:paraId="14EE1D94" w14:textId="77777777" w:rsidR="00251F0D" w:rsidRDefault="00251F0D" w:rsidP="00251F0D">
      <w:pPr>
        <w:jc w:val="both"/>
        <w:rPr>
          <w:szCs w:val="24"/>
        </w:rPr>
      </w:pPr>
      <w:r>
        <w:rPr>
          <w:szCs w:val="24"/>
        </w:rPr>
        <w:t>Strateginio planavimo ir investicijų skyriaus vedėjas</w:t>
      </w:r>
      <w:r>
        <w:rPr>
          <w:szCs w:val="24"/>
        </w:rPr>
        <w:tab/>
      </w:r>
      <w:r>
        <w:rPr>
          <w:szCs w:val="24"/>
        </w:rPr>
        <w:tab/>
        <w:t xml:space="preserve">                Bronislovas Budvytis</w:t>
      </w:r>
    </w:p>
    <w:p w14:paraId="538ECF2A" w14:textId="77777777" w:rsidR="00C752EE" w:rsidRDefault="00C752EE" w:rsidP="00A06DE9">
      <w:pPr>
        <w:jc w:val="both"/>
      </w:pPr>
    </w:p>
    <w:p w14:paraId="28AE735F" w14:textId="77777777" w:rsidR="00C752EE" w:rsidRPr="005F51B5" w:rsidRDefault="00F94E9D" w:rsidP="00A06DE9">
      <w:pPr>
        <w:jc w:val="both"/>
        <w:rPr>
          <w:rStyle w:val="Grietas"/>
          <w:b w:val="0"/>
          <w:bCs/>
          <w:color w:val="000000"/>
          <w:szCs w:val="24"/>
        </w:rPr>
      </w:pPr>
      <w:hyperlink r:id="rId8" w:tgtFrame="_blank" w:history="1">
        <w:r w:rsidR="00C752EE" w:rsidRPr="005F51B5">
          <w:rPr>
            <w:rStyle w:val="Hipersaitas"/>
            <w:bCs/>
            <w:color w:val="000000"/>
            <w:szCs w:val="24"/>
            <w:u w:val="none"/>
          </w:rPr>
          <w:t>Dokumentų valdymo ir teisės skyriaus</w:t>
        </w:r>
      </w:hyperlink>
      <w:r w:rsidR="00C752EE" w:rsidRPr="005F51B5">
        <w:rPr>
          <w:rStyle w:val="Grietas"/>
          <w:bCs/>
          <w:color w:val="000000"/>
          <w:szCs w:val="24"/>
        </w:rPr>
        <w:t xml:space="preserve"> </w:t>
      </w:r>
      <w:r w:rsidR="00C752EE">
        <w:rPr>
          <w:rStyle w:val="Grietas"/>
          <w:b w:val="0"/>
          <w:bCs/>
          <w:color w:val="000000"/>
          <w:szCs w:val="24"/>
        </w:rPr>
        <w:t xml:space="preserve">vyresnioji specialistė                         Ingrida Zavistauskaitė </w:t>
      </w:r>
    </w:p>
    <w:p w14:paraId="478CD9AE" w14:textId="77777777" w:rsidR="00C752EE" w:rsidRPr="003E66CF" w:rsidRDefault="00C752EE" w:rsidP="008918FD">
      <w:pPr>
        <w:tabs>
          <w:tab w:val="left" w:pos="1304"/>
          <w:tab w:val="left" w:pos="8640"/>
        </w:tabs>
        <w:jc w:val="both"/>
        <w:rPr>
          <w:bCs/>
          <w:color w:val="000000"/>
          <w:szCs w:val="24"/>
        </w:rPr>
      </w:pPr>
      <w:r w:rsidRPr="005F51B5">
        <w:rPr>
          <w:rStyle w:val="Grietas"/>
          <w:b w:val="0"/>
          <w:bCs/>
          <w:color w:val="000000"/>
          <w:szCs w:val="24"/>
        </w:rPr>
        <w:tab/>
      </w:r>
      <w:r>
        <w:rPr>
          <w:rStyle w:val="Grietas"/>
          <w:b w:val="0"/>
          <w:bCs/>
          <w:color w:val="000000"/>
          <w:szCs w:val="24"/>
        </w:rPr>
        <w:t xml:space="preserve">                   </w:t>
      </w:r>
      <w:r>
        <w:rPr>
          <w:rStyle w:val="Grietas"/>
          <w:b w:val="0"/>
          <w:bCs/>
          <w:color w:val="000000"/>
          <w:szCs w:val="24"/>
        </w:rPr>
        <w:tab/>
      </w:r>
    </w:p>
    <w:p w14:paraId="0187BDB5" w14:textId="77777777" w:rsidR="00C752EE" w:rsidRPr="005F51B5" w:rsidRDefault="00F94E9D" w:rsidP="00A06DE9">
      <w:pPr>
        <w:jc w:val="both"/>
        <w:rPr>
          <w:szCs w:val="24"/>
        </w:rPr>
      </w:pPr>
      <w:hyperlink r:id="rId9" w:tgtFrame="_blank" w:history="1">
        <w:r w:rsidR="00C752EE" w:rsidRPr="005F51B5">
          <w:rPr>
            <w:rStyle w:val="Hipersaitas"/>
            <w:bCs/>
            <w:color w:val="000000"/>
            <w:szCs w:val="24"/>
            <w:u w:val="none"/>
          </w:rPr>
          <w:t>Dokumentų valdymo ir teisės skyriaus</w:t>
        </w:r>
      </w:hyperlink>
      <w:r w:rsidR="00C752EE" w:rsidRPr="005F51B5">
        <w:rPr>
          <w:szCs w:val="24"/>
        </w:rPr>
        <w:t xml:space="preserve"> </w:t>
      </w:r>
    </w:p>
    <w:p w14:paraId="4F8585E5" w14:textId="77777777" w:rsidR="00C752EE" w:rsidRDefault="00C752EE" w:rsidP="00A06DE9">
      <w:pPr>
        <w:jc w:val="both"/>
        <w:rPr>
          <w:szCs w:val="24"/>
        </w:rPr>
      </w:pPr>
      <w:r w:rsidRPr="005F51B5">
        <w:rPr>
          <w:szCs w:val="24"/>
        </w:rPr>
        <w:t>vyriausioji specialistė (kalbos ir archyvo tvarkytoja)</w:t>
      </w:r>
      <w:r w:rsidRPr="005F51B5">
        <w:rPr>
          <w:szCs w:val="24"/>
        </w:rPr>
        <w:tab/>
      </w:r>
      <w:r w:rsidRPr="005F51B5">
        <w:rPr>
          <w:szCs w:val="24"/>
        </w:rPr>
        <w:tab/>
      </w:r>
      <w:r>
        <w:rPr>
          <w:szCs w:val="24"/>
        </w:rPr>
        <w:t xml:space="preserve">             </w:t>
      </w:r>
      <w:r w:rsidRPr="005F51B5">
        <w:rPr>
          <w:szCs w:val="24"/>
        </w:rPr>
        <w:t>Laimutė Mickevičienė</w:t>
      </w:r>
    </w:p>
    <w:p w14:paraId="506E846C" w14:textId="77777777" w:rsidR="00C752EE" w:rsidRDefault="00C752EE" w:rsidP="00A06DE9">
      <w:pPr>
        <w:jc w:val="both"/>
        <w:rPr>
          <w:bCs/>
          <w:iCs/>
          <w:color w:val="000000"/>
        </w:rPr>
      </w:pPr>
    </w:p>
    <w:p w14:paraId="3ADB0D8F" w14:textId="77777777" w:rsidR="00C752EE" w:rsidRPr="008974F6" w:rsidRDefault="00C752EE" w:rsidP="00A06DE9">
      <w:pPr>
        <w:jc w:val="both"/>
        <w:rPr>
          <w:szCs w:val="24"/>
        </w:rPr>
      </w:pPr>
      <w:r w:rsidRPr="008974F6">
        <w:rPr>
          <w:szCs w:val="24"/>
        </w:rPr>
        <w:t xml:space="preserve">Parengė </w:t>
      </w:r>
      <w:r>
        <w:rPr>
          <w:szCs w:val="24"/>
        </w:rPr>
        <w:t>Ligita Kazlauskienė</w:t>
      </w:r>
      <w:r w:rsidRPr="008974F6">
        <w:rPr>
          <w:szCs w:val="24"/>
        </w:rPr>
        <w:t>,</w:t>
      </w:r>
    </w:p>
    <w:p w14:paraId="00A3F720" w14:textId="77777777" w:rsidR="00C752EE" w:rsidRDefault="00C752EE" w:rsidP="00A06DE9">
      <w:pPr>
        <w:jc w:val="both"/>
        <w:rPr>
          <w:bCs/>
          <w:iCs/>
          <w:color w:val="000000"/>
          <w:szCs w:val="24"/>
        </w:rPr>
      </w:pPr>
      <w:r>
        <w:rPr>
          <w:bCs/>
          <w:iCs/>
          <w:color w:val="000000"/>
          <w:szCs w:val="24"/>
        </w:rPr>
        <w:t>Tarybos narė</w:t>
      </w:r>
    </w:p>
    <w:p w14:paraId="2D4C47BD" w14:textId="77777777" w:rsidR="00C752EE" w:rsidRPr="00181924" w:rsidRDefault="00C752EE" w:rsidP="00AD12EE">
      <w:pPr>
        <w:jc w:val="both"/>
        <w:rPr>
          <w:color w:val="000000"/>
        </w:rPr>
      </w:pPr>
      <w:r>
        <w:lastRenderedPageBreak/>
        <w:tab/>
      </w:r>
      <w:r>
        <w:tab/>
      </w:r>
      <w:r>
        <w:tab/>
        <w:t xml:space="preserve">                   </w:t>
      </w:r>
      <w:r w:rsidRPr="00181924">
        <w:rPr>
          <w:color w:val="000000"/>
        </w:rPr>
        <w:t>Pagėgių savivaldybės tarybos</w:t>
      </w:r>
    </w:p>
    <w:p w14:paraId="6268F194" w14:textId="77777777" w:rsidR="00C752EE" w:rsidRPr="00181924" w:rsidRDefault="00C752EE" w:rsidP="00A7453A">
      <w:pPr>
        <w:ind w:left="5102"/>
        <w:jc w:val="both"/>
        <w:rPr>
          <w:color w:val="000000"/>
        </w:rPr>
      </w:pPr>
      <w:r w:rsidRPr="00181924">
        <w:rPr>
          <w:color w:val="000000"/>
        </w:rPr>
        <w:t>veiklos reglamento</w:t>
      </w:r>
    </w:p>
    <w:p w14:paraId="6F08B0E3" w14:textId="77777777" w:rsidR="00C752EE" w:rsidRDefault="00C752EE" w:rsidP="00A7453A">
      <w:pPr>
        <w:ind w:left="5102"/>
        <w:jc w:val="both"/>
        <w:rPr>
          <w:color w:val="000000"/>
        </w:rPr>
      </w:pPr>
      <w:r w:rsidRPr="00181924">
        <w:rPr>
          <w:color w:val="000000"/>
        </w:rPr>
        <w:t>2 priedas</w:t>
      </w:r>
    </w:p>
    <w:p w14:paraId="3B76EF33" w14:textId="77777777" w:rsidR="00C752EE" w:rsidRPr="00181924" w:rsidRDefault="00C752EE" w:rsidP="00A7453A">
      <w:pPr>
        <w:ind w:left="5102"/>
        <w:jc w:val="both"/>
        <w:rPr>
          <w:color w:val="000000"/>
        </w:rPr>
      </w:pPr>
    </w:p>
    <w:p w14:paraId="5CC33F62" w14:textId="77777777" w:rsidR="00C752EE" w:rsidRPr="007C0E7E" w:rsidRDefault="00C752EE" w:rsidP="007C0E7E">
      <w:pPr>
        <w:shd w:val="clear" w:color="auto" w:fill="FFFFFF"/>
        <w:jc w:val="center"/>
        <w:rPr>
          <w:b/>
          <w:color w:val="212529"/>
          <w:szCs w:val="24"/>
        </w:rPr>
      </w:pPr>
      <w:r w:rsidRPr="00342825">
        <w:rPr>
          <w:b/>
          <w:bCs/>
          <w:color w:val="000000"/>
        </w:rPr>
        <w:t xml:space="preserve"> </w:t>
      </w:r>
      <w:r w:rsidRPr="00CF0D8D">
        <w:rPr>
          <w:b/>
          <w:bCs/>
          <w:caps/>
          <w:color w:val="000000"/>
        </w:rPr>
        <w:t>Sprendimo projekto „</w:t>
      </w:r>
      <w:r w:rsidRPr="006E4B4A">
        <w:rPr>
          <w:b/>
          <w:bCs/>
          <w:caps/>
          <w:color w:val="000000"/>
        </w:rPr>
        <w:t xml:space="preserve">dėl </w:t>
      </w:r>
      <w:r>
        <w:rPr>
          <w:b/>
          <w:caps/>
          <w:szCs w:val="24"/>
        </w:rPr>
        <w:t xml:space="preserve">ĮGaLIOJIMo PASIRAŠYTI PROJEKTO </w:t>
      </w:r>
      <w:r w:rsidRPr="002C6783">
        <w:rPr>
          <w:b/>
          <w:color w:val="212529"/>
          <w:szCs w:val="24"/>
        </w:rPr>
        <w:t xml:space="preserve">NR. 10.1.3-ESFA-R-920-71-0001 </w:t>
      </w:r>
      <w:r w:rsidRPr="002C6783">
        <w:rPr>
          <w:b/>
          <w:caps/>
          <w:szCs w:val="24"/>
        </w:rPr>
        <w:t>„</w:t>
      </w:r>
      <w:r w:rsidRPr="002C6783">
        <w:rPr>
          <w:b/>
          <w:color w:val="212529"/>
          <w:szCs w:val="24"/>
        </w:rPr>
        <w:t>PASLAUGŲ TEIKIMO IR ASMENŲ APTARNAVIMO KOKYBĖS GERINIMAS TAURAGĖS REGIONO SAVIVALDYBĖSE. I ETAPAS“ PAPILDOMĄ SUSITARIMĄ</w:t>
      </w:r>
      <w:r>
        <w:rPr>
          <w:b/>
          <w:color w:val="212529"/>
          <w:szCs w:val="24"/>
        </w:rPr>
        <w:t xml:space="preserve"> PRIE FINANSAVIMO SUTARTIES</w:t>
      </w:r>
      <w:r w:rsidRPr="00CF0D8D">
        <w:rPr>
          <w:b/>
          <w:bCs/>
          <w:caps/>
        </w:rPr>
        <w:t>“</w:t>
      </w:r>
      <w:r w:rsidRPr="00CF0D8D">
        <w:rPr>
          <w:b/>
          <w:caps/>
          <w:color w:val="000000"/>
        </w:rPr>
        <w:t xml:space="preserve"> </w:t>
      </w:r>
    </w:p>
    <w:p w14:paraId="496373DC" w14:textId="77777777" w:rsidR="00C752EE" w:rsidRPr="0047796B" w:rsidRDefault="00C752EE" w:rsidP="00A7453A">
      <w:pPr>
        <w:ind w:firstLine="720"/>
        <w:jc w:val="center"/>
        <w:rPr>
          <w:b/>
          <w:bCs/>
          <w:color w:val="000000"/>
        </w:rPr>
      </w:pPr>
      <w:r w:rsidRPr="0047796B">
        <w:rPr>
          <w:b/>
          <w:bCs/>
          <w:color w:val="000000"/>
        </w:rPr>
        <w:t>AIŠKINAMASIS RAŠTAS</w:t>
      </w:r>
    </w:p>
    <w:p w14:paraId="07608FEC" w14:textId="77777777" w:rsidR="00C752EE" w:rsidRPr="00717CA3" w:rsidRDefault="00C752EE" w:rsidP="00A7453A">
      <w:pPr>
        <w:ind w:firstLine="720"/>
        <w:jc w:val="center"/>
        <w:rPr>
          <w:bCs/>
          <w:color w:val="000000"/>
        </w:rPr>
      </w:pPr>
      <w:r>
        <w:rPr>
          <w:bCs/>
          <w:color w:val="000000"/>
        </w:rPr>
        <w:t>2022-06-15</w:t>
      </w:r>
      <w:r w:rsidRPr="00717CA3">
        <w:rPr>
          <w:bCs/>
          <w:color w:val="000000"/>
        </w:rPr>
        <w:t xml:space="preserve">   </w:t>
      </w:r>
    </w:p>
    <w:p w14:paraId="1E7E11C6" w14:textId="77777777" w:rsidR="00C752EE" w:rsidRDefault="00C752EE" w:rsidP="00A7453A">
      <w:pPr>
        <w:widowControl w:val="0"/>
        <w:numPr>
          <w:ilvl w:val="0"/>
          <w:numId w:val="25"/>
        </w:numPr>
        <w:overflowPunct/>
        <w:jc w:val="both"/>
        <w:textAlignment w:val="auto"/>
        <w:rPr>
          <w:b/>
          <w:bCs/>
          <w:i/>
          <w:iCs/>
          <w:color w:val="000000"/>
        </w:rPr>
      </w:pPr>
      <w:r w:rsidRPr="00181924">
        <w:rPr>
          <w:b/>
          <w:bCs/>
          <w:i/>
          <w:iCs/>
          <w:color w:val="000000"/>
        </w:rPr>
        <w:t>Parengto projekto tikslai ir uždaviniai</w:t>
      </w:r>
    </w:p>
    <w:p w14:paraId="657CA5E1" w14:textId="77777777" w:rsidR="00C752EE" w:rsidRDefault="00C752EE" w:rsidP="002C74B7">
      <w:pPr>
        <w:ind w:left="720"/>
        <w:jc w:val="both"/>
        <w:rPr>
          <w:szCs w:val="24"/>
        </w:rPr>
      </w:pPr>
      <w:r>
        <w:rPr>
          <w:szCs w:val="24"/>
        </w:rPr>
        <w:t xml:space="preserve">Pagėgių savivaldybės administracija kartu su partneriais: Tauragės, Jurbarko ir Šilalės rajono savivaldybių administracijomis įgyvendina projektą „Paslaugų teikimo ir asmenų aptarnavimo kokybės gerinimas Tauragės regiono savivaldybėse, I etapas“ Nr. </w:t>
      </w:r>
      <w:r w:rsidRPr="00076264">
        <w:rPr>
          <w:color w:val="212529"/>
          <w:szCs w:val="24"/>
        </w:rPr>
        <w:t>10.1.3-ESFA-R-920-71-0001</w:t>
      </w:r>
      <w:r>
        <w:rPr>
          <w:color w:val="212529"/>
          <w:szCs w:val="24"/>
        </w:rPr>
        <w:t xml:space="preserve">. Vykdant projektą buvo kreiptasi į Regioninės plėtros departamentą prie Vidaus reikalų ministerijos ir įgyvendinančiąją instituciją Europos socialinio fondo agentūrą dėl finansavimo skyrimo papildomoms veikloms. Papildomos veiklos apima Tauragės ir Jurbarko rajonų, Pagėgių savivaldybės veikiančių kapinių skaitmeninimo ir licencijų įsigijimo paslaugas, bei Šilalės rajono savivaldybės administracijos dalies archyvo skaitmeninimo ir programinės įrangos įsigijimo paslaugas. Gautas papildomas finansavimas − iki </w:t>
      </w:r>
      <w:r>
        <w:rPr>
          <w:szCs w:val="24"/>
        </w:rPr>
        <w:t>226 751,50 Eur paramos sumos (iš viso skirtas finansavimas sudaro 653 935,93 Eur).</w:t>
      </w:r>
    </w:p>
    <w:p w14:paraId="79F4977B" w14:textId="77777777" w:rsidR="00C752EE" w:rsidRDefault="00C752EE" w:rsidP="00A7453A">
      <w:pPr>
        <w:widowControl w:val="0"/>
        <w:numPr>
          <w:ilvl w:val="0"/>
          <w:numId w:val="25"/>
        </w:numPr>
        <w:overflowPunct/>
        <w:jc w:val="both"/>
        <w:textAlignment w:val="auto"/>
        <w:rPr>
          <w:b/>
          <w:bCs/>
          <w:i/>
          <w:iCs/>
          <w:color w:val="000000"/>
        </w:rPr>
      </w:pPr>
      <w:r w:rsidRPr="00181924">
        <w:rPr>
          <w:b/>
          <w:bCs/>
          <w:i/>
          <w:iCs/>
          <w:color w:val="000000"/>
        </w:rPr>
        <w:t>Kaip šiuo metu yra sureguliuoti projekte aptarti klausimai</w:t>
      </w:r>
    </w:p>
    <w:p w14:paraId="3764355B" w14:textId="77777777" w:rsidR="00C752EE" w:rsidRPr="00390CAA" w:rsidRDefault="00C752EE" w:rsidP="00390CAA">
      <w:pPr>
        <w:widowControl w:val="0"/>
        <w:overflowPunct/>
        <w:ind w:left="720"/>
        <w:jc w:val="both"/>
        <w:textAlignment w:val="auto"/>
      </w:pPr>
      <w:r>
        <w:rPr>
          <w:szCs w:val="24"/>
        </w:rPr>
        <w:t xml:space="preserve">2022 m. balandžio 28 d. Lietuvos Respublikos vidaus reikalų ministerija įsakymu Nr. </w:t>
      </w:r>
      <w:r>
        <w:rPr>
          <w:color w:val="000000"/>
          <w:szCs w:val="24"/>
        </w:rPr>
        <w:t>1V-345 „</w:t>
      </w:r>
      <w:r>
        <w:rPr>
          <w:szCs w:val="24"/>
        </w:rPr>
        <w:t>D</w:t>
      </w:r>
      <w:r w:rsidRPr="00CC5E3D">
        <w:rPr>
          <w:szCs w:val="24"/>
        </w:rPr>
        <w:t xml:space="preserve">ėl papildomo finansavimo </w:t>
      </w:r>
      <w:r>
        <w:rPr>
          <w:szCs w:val="24"/>
        </w:rPr>
        <w:t>skyrimo projektui, finansuojamam pagal 2014−2020 metų Europos Sąjungos investicijų veiksmų programos 10 prioriteto „Visuomenės poreikius atitinkantis ir pažangus viešasis valdymas“ Nr. 10.1.3-ESFA-R-920 priemonę „Paslaugų ir asmenų aptarnavimo kokybės gerinimas savivaldybėse“ ir Vidaus reikalų ministro 2018 m. kovo 19 d. įsakymo Nr. 1V-206 „Dėl finansavimo skyrimo projektui, pateiktam pagal 2014−2020 metų Europos Sąjungos fondų investicijų veiksmų programos 10 prioriteto „Visuomenės poreikius atitinkantis ir pažangus viešasis valdymas“ Nr. 10.1.3-ESFA-R-920 priemonę „Paslaugų ir asmenų aptarnavimo kokybės gerinimas savivaldybėse“ pakeitimo“, skyrė papildomą finansavimą projektui. Įgyvendinančioji institucija − Europos socialinio fondo agentūra suderino papildomo finansavimo dokumentus ir parengė papildomą susitarimą prie finansavimo sutarties.</w:t>
      </w:r>
    </w:p>
    <w:p w14:paraId="1A5FBEA6" w14:textId="77777777" w:rsidR="00C752EE" w:rsidRPr="00CB280B" w:rsidRDefault="00C752EE" w:rsidP="00A7453A">
      <w:pPr>
        <w:pStyle w:val="Sraopastraipa"/>
        <w:widowControl w:val="0"/>
        <w:numPr>
          <w:ilvl w:val="0"/>
          <w:numId w:val="25"/>
        </w:numPr>
        <w:overflowPunct/>
        <w:jc w:val="both"/>
        <w:textAlignment w:val="auto"/>
        <w:rPr>
          <w:b/>
          <w:bCs/>
          <w:i/>
          <w:iCs/>
          <w:color w:val="000000"/>
        </w:rPr>
      </w:pPr>
      <w:r w:rsidRPr="00CB280B">
        <w:rPr>
          <w:b/>
          <w:bCs/>
          <w:i/>
          <w:iCs/>
          <w:color w:val="000000"/>
        </w:rPr>
        <w:t>Kokių teigiamų rezultatų laukiama</w:t>
      </w:r>
    </w:p>
    <w:p w14:paraId="6621B0EE" w14:textId="77777777" w:rsidR="00C752EE" w:rsidRDefault="00C752EE" w:rsidP="00A7453A">
      <w:pPr>
        <w:tabs>
          <w:tab w:val="num" w:pos="709"/>
        </w:tabs>
        <w:ind w:left="720"/>
        <w:jc w:val="both"/>
        <w:rPr>
          <w:sz w:val="23"/>
          <w:szCs w:val="23"/>
        </w:rPr>
      </w:pPr>
      <w:r>
        <w:t>Pasirašius papildomą susitarimą prie finansavimo sutarties, bus galima atlikti papildomų kapinių ir archyvo skaitmeninimo pirkimus bei pradėti vykdyti papildomas veiklas. Nepritarus sprendimo projektui, nėra galimybės pradėti vykdyti papildomų veiklų, kadangi vyks dokumentų derinimai su įgyvendinančiąja institucija, tam reikalingas laikas. Taip pat pačiam kapinių ir archyvo skaitmeninimui reikalingas laikas.</w:t>
      </w:r>
    </w:p>
    <w:p w14:paraId="358D975E" w14:textId="77777777" w:rsidR="00C752EE" w:rsidRDefault="00C752EE" w:rsidP="00A7453A">
      <w:pPr>
        <w:tabs>
          <w:tab w:val="num" w:pos="709"/>
        </w:tabs>
        <w:ind w:left="720"/>
        <w:jc w:val="both"/>
        <w:rPr>
          <w:b/>
          <w:bCs/>
          <w:i/>
          <w:iCs/>
          <w:color w:val="000000"/>
        </w:rPr>
      </w:pPr>
      <w:r>
        <w:rPr>
          <w:b/>
          <w:bCs/>
          <w:i/>
          <w:iCs/>
          <w:color w:val="000000"/>
        </w:rPr>
        <w:t xml:space="preserve">4. </w:t>
      </w:r>
      <w:r w:rsidRPr="00181924">
        <w:rPr>
          <w:b/>
          <w:bCs/>
          <w:i/>
          <w:iCs/>
          <w:color w:val="000000"/>
        </w:rPr>
        <w:t>Galimos neigiamos priimto projekto pasekmės ir kokių priemonių reikėtų imtis, kad tokių pasekmių būtų išvengta.</w:t>
      </w:r>
    </w:p>
    <w:p w14:paraId="13F4C31F" w14:textId="77777777" w:rsidR="00C752EE" w:rsidRPr="00181924" w:rsidRDefault="00C752EE" w:rsidP="00A7453A">
      <w:pPr>
        <w:widowControl w:val="0"/>
        <w:tabs>
          <w:tab w:val="left" w:pos="0"/>
        </w:tabs>
        <w:ind w:left="720" w:right="360"/>
        <w:jc w:val="both"/>
        <w:rPr>
          <w:b/>
          <w:bCs/>
          <w:i/>
          <w:iCs/>
          <w:color w:val="000000"/>
        </w:rPr>
      </w:pPr>
      <w:r>
        <w:rPr>
          <w:b/>
          <w:bCs/>
          <w:i/>
          <w:iCs/>
          <w:color w:val="000000"/>
        </w:rPr>
        <w:tab/>
        <w:t>-</w:t>
      </w:r>
    </w:p>
    <w:p w14:paraId="2FEE4B2A" w14:textId="77777777" w:rsidR="00C752EE" w:rsidRPr="007F1464" w:rsidRDefault="00C752EE" w:rsidP="00A7453A">
      <w:pPr>
        <w:pStyle w:val="Sraopastraipa"/>
        <w:widowControl w:val="0"/>
        <w:numPr>
          <w:ilvl w:val="0"/>
          <w:numId w:val="26"/>
        </w:numPr>
        <w:tabs>
          <w:tab w:val="left" w:pos="0"/>
        </w:tabs>
        <w:overflowPunct/>
        <w:ind w:right="360"/>
        <w:jc w:val="both"/>
        <w:textAlignment w:val="auto"/>
        <w:rPr>
          <w:b/>
          <w:bCs/>
          <w:i/>
          <w:iCs/>
          <w:color w:val="000000"/>
        </w:rPr>
      </w:pPr>
      <w:r w:rsidRPr="007F1464">
        <w:rPr>
          <w:b/>
          <w:bCs/>
          <w:i/>
          <w:iCs/>
          <w:color w:val="000000"/>
        </w:rPr>
        <w:t>Kokius galiojančius aktus (tarybos, mero, savivaldybės administracijos direktoriaus) reikėtų pakeisti ir panaikinti, priėmus sprendimą pagal teikiamą projektą.</w:t>
      </w:r>
    </w:p>
    <w:p w14:paraId="63C647FF" w14:textId="77777777" w:rsidR="00C752EE" w:rsidRPr="007F1464" w:rsidRDefault="00C752EE" w:rsidP="00A7453A">
      <w:pPr>
        <w:widowControl w:val="0"/>
        <w:tabs>
          <w:tab w:val="left" w:pos="0"/>
        </w:tabs>
        <w:ind w:left="720" w:right="360"/>
        <w:jc w:val="both"/>
        <w:rPr>
          <w:b/>
          <w:bCs/>
          <w:i/>
          <w:iCs/>
          <w:color w:val="000000"/>
        </w:rPr>
      </w:pPr>
      <w:r>
        <w:tab/>
        <w:t>-</w:t>
      </w:r>
    </w:p>
    <w:p w14:paraId="48C4F540" w14:textId="77777777" w:rsidR="00C752EE" w:rsidRPr="00181924" w:rsidRDefault="00C752EE" w:rsidP="00A7453A">
      <w:pPr>
        <w:widowControl w:val="0"/>
        <w:numPr>
          <w:ilvl w:val="0"/>
          <w:numId w:val="26"/>
        </w:numPr>
        <w:tabs>
          <w:tab w:val="left" w:pos="0"/>
        </w:tabs>
        <w:overflowPunct/>
        <w:ind w:right="360"/>
        <w:jc w:val="both"/>
        <w:textAlignment w:val="auto"/>
        <w:rPr>
          <w:b/>
          <w:bCs/>
          <w:i/>
          <w:iCs/>
          <w:color w:val="000000"/>
        </w:rPr>
      </w:pPr>
      <w:r w:rsidRPr="00181924">
        <w:rPr>
          <w:b/>
          <w:bCs/>
          <w:i/>
          <w:iCs/>
          <w:color w:val="000000"/>
        </w:rPr>
        <w:t>Jeigu priimtam sprendimui reikės kito tarybos sprendimo, mero potvarkio ar administracijos direktoriaus įsakymo, kas ir kada juos turėtų parengti.</w:t>
      </w:r>
    </w:p>
    <w:p w14:paraId="47017C81" w14:textId="77777777" w:rsidR="00C752EE" w:rsidRDefault="00C752EE" w:rsidP="00A7453A">
      <w:pPr>
        <w:ind w:left="720" w:firstLine="360"/>
        <w:jc w:val="both"/>
        <w:rPr>
          <w:bCs/>
          <w:iCs/>
          <w:color w:val="000000"/>
        </w:rPr>
      </w:pPr>
      <w:r>
        <w:rPr>
          <w:bCs/>
          <w:iCs/>
          <w:color w:val="000000"/>
        </w:rPr>
        <w:t>-</w:t>
      </w:r>
    </w:p>
    <w:p w14:paraId="1F123C0E" w14:textId="77777777" w:rsidR="00C752EE" w:rsidRPr="00181924" w:rsidRDefault="00C752EE" w:rsidP="00A7453A">
      <w:pPr>
        <w:widowControl w:val="0"/>
        <w:numPr>
          <w:ilvl w:val="0"/>
          <w:numId w:val="26"/>
        </w:numPr>
        <w:tabs>
          <w:tab w:val="left" w:pos="0"/>
        </w:tabs>
        <w:overflowPunct/>
        <w:ind w:right="360"/>
        <w:jc w:val="both"/>
        <w:textAlignment w:val="auto"/>
        <w:rPr>
          <w:b/>
          <w:bCs/>
          <w:i/>
          <w:iCs/>
          <w:color w:val="000000"/>
        </w:rPr>
      </w:pPr>
      <w:r w:rsidRPr="00181924">
        <w:rPr>
          <w:b/>
          <w:bCs/>
          <w:i/>
          <w:iCs/>
          <w:color w:val="000000"/>
        </w:rPr>
        <w:t xml:space="preserve"> Ar reikalinga atlikti sprendimo projekto antikorupcinį vertinimą</w:t>
      </w:r>
    </w:p>
    <w:p w14:paraId="19969ABD" w14:textId="77777777" w:rsidR="00C752EE" w:rsidRPr="00181924" w:rsidRDefault="00C752EE" w:rsidP="00A7453A">
      <w:pPr>
        <w:pStyle w:val="Sraopastraipa1"/>
        <w:rPr>
          <w:b/>
          <w:bCs/>
          <w:i/>
          <w:iCs/>
          <w:color w:val="000000"/>
          <w:lang w:val="lt-LT"/>
        </w:rPr>
      </w:pPr>
      <w:r>
        <w:rPr>
          <w:b/>
          <w:bCs/>
          <w:i/>
          <w:iCs/>
          <w:color w:val="000000"/>
          <w:lang w:val="lt-LT"/>
        </w:rPr>
        <w:t>-</w:t>
      </w:r>
    </w:p>
    <w:p w14:paraId="41BAFA3C" w14:textId="77777777" w:rsidR="00C752EE" w:rsidRPr="00181924" w:rsidRDefault="00C752EE" w:rsidP="00A7453A">
      <w:pPr>
        <w:widowControl w:val="0"/>
        <w:numPr>
          <w:ilvl w:val="0"/>
          <w:numId w:val="26"/>
        </w:numPr>
        <w:tabs>
          <w:tab w:val="left" w:pos="0"/>
        </w:tabs>
        <w:overflowPunct/>
        <w:ind w:right="360"/>
        <w:jc w:val="both"/>
        <w:textAlignment w:val="auto"/>
        <w:rPr>
          <w:b/>
          <w:bCs/>
          <w:i/>
          <w:iCs/>
          <w:color w:val="000000"/>
        </w:rPr>
      </w:pPr>
      <w:r w:rsidRPr="00181924">
        <w:rPr>
          <w:b/>
          <w:bCs/>
          <w:i/>
          <w:iCs/>
          <w:color w:val="000000"/>
        </w:rPr>
        <w:lastRenderedPageBreak/>
        <w:t>Sprendimo vykdytojai ir įvykdymo terminai, lėšų, reikalingų sprendimui įgyvendinti, poreikis (jeigu tai numatoma – derinti su Finansų skyriumi)</w:t>
      </w:r>
    </w:p>
    <w:p w14:paraId="3D1EA4C4" w14:textId="77777777" w:rsidR="00C752EE" w:rsidRPr="00181924" w:rsidRDefault="00C752EE" w:rsidP="00A7453A">
      <w:pPr>
        <w:tabs>
          <w:tab w:val="left" w:pos="0"/>
        </w:tabs>
        <w:ind w:right="360"/>
        <w:jc w:val="both"/>
        <w:rPr>
          <w:b/>
          <w:bCs/>
          <w:i/>
          <w:iCs/>
          <w:color w:val="000000"/>
        </w:rPr>
      </w:pPr>
      <w:r>
        <w:rPr>
          <w:b/>
          <w:bCs/>
          <w:i/>
          <w:iCs/>
          <w:color w:val="000000"/>
        </w:rPr>
        <w:tab/>
        <w:t>-</w:t>
      </w:r>
    </w:p>
    <w:p w14:paraId="5BA3CC4B" w14:textId="77777777" w:rsidR="00C752EE" w:rsidRPr="00181924" w:rsidRDefault="00C752EE" w:rsidP="00A7453A">
      <w:pPr>
        <w:widowControl w:val="0"/>
        <w:numPr>
          <w:ilvl w:val="0"/>
          <w:numId w:val="26"/>
        </w:numPr>
        <w:tabs>
          <w:tab w:val="left" w:pos="0"/>
        </w:tabs>
        <w:overflowPunct/>
        <w:ind w:right="360"/>
        <w:jc w:val="both"/>
        <w:textAlignment w:val="auto"/>
        <w:rPr>
          <w:b/>
          <w:bCs/>
          <w:i/>
          <w:iCs/>
          <w:color w:val="000000"/>
        </w:rPr>
      </w:pPr>
      <w:r w:rsidRPr="00181924">
        <w:rPr>
          <w:b/>
          <w:bCs/>
          <w:i/>
          <w:iCs/>
          <w:color w:val="000000"/>
        </w:rPr>
        <w:t>Projekto rengimo metu gauti specialistų vertinimai ir išvados, ekonominiai apskaičiavimai (sąmatos)  ir konkretūs finansavimo šaltiniai</w:t>
      </w:r>
    </w:p>
    <w:p w14:paraId="35E131F6" w14:textId="77777777" w:rsidR="00C752EE" w:rsidRPr="00181924" w:rsidRDefault="00C752EE" w:rsidP="00A7453A">
      <w:pPr>
        <w:tabs>
          <w:tab w:val="left" w:pos="0"/>
        </w:tabs>
        <w:ind w:right="360"/>
        <w:jc w:val="both"/>
        <w:rPr>
          <w:b/>
          <w:bCs/>
          <w:i/>
          <w:iCs/>
          <w:color w:val="000000"/>
        </w:rPr>
      </w:pPr>
      <w:r>
        <w:rPr>
          <w:b/>
          <w:bCs/>
          <w:i/>
          <w:iCs/>
          <w:color w:val="000000"/>
        </w:rPr>
        <w:tab/>
        <w:t>-</w:t>
      </w:r>
    </w:p>
    <w:p w14:paraId="1B46869B" w14:textId="77777777" w:rsidR="00C752EE" w:rsidRPr="00181924" w:rsidRDefault="00C752EE" w:rsidP="00A7453A">
      <w:pPr>
        <w:widowControl w:val="0"/>
        <w:numPr>
          <w:ilvl w:val="0"/>
          <w:numId w:val="26"/>
        </w:numPr>
        <w:tabs>
          <w:tab w:val="left" w:pos="0"/>
        </w:tabs>
        <w:overflowPunct/>
        <w:ind w:right="360"/>
        <w:jc w:val="both"/>
        <w:textAlignment w:val="auto"/>
        <w:rPr>
          <w:b/>
          <w:bCs/>
          <w:i/>
          <w:iCs/>
          <w:color w:val="000000"/>
        </w:rPr>
      </w:pPr>
      <w:r w:rsidRPr="00181924">
        <w:rPr>
          <w:b/>
          <w:bCs/>
          <w:i/>
          <w:iCs/>
          <w:color w:val="000000"/>
        </w:rPr>
        <w:t xml:space="preserve"> Projekto rengėjas ar rengėjų grupė.</w:t>
      </w:r>
    </w:p>
    <w:p w14:paraId="7BA6B2C9" w14:textId="77777777" w:rsidR="00C752EE" w:rsidRDefault="00C752EE" w:rsidP="006E61A5">
      <w:pPr>
        <w:ind w:left="720" w:firstLine="360"/>
        <w:jc w:val="both"/>
        <w:rPr>
          <w:bCs/>
          <w:iCs/>
          <w:color w:val="000000"/>
        </w:rPr>
      </w:pPr>
      <w:r>
        <w:rPr>
          <w:b/>
          <w:bCs/>
          <w:i/>
          <w:iCs/>
          <w:color w:val="000000"/>
        </w:rPr>
        <w:tab/>
      </w:r>
      <w:r w:rsidRPr="006A3F51">
        <w:rPr>
          <w:bCs/>
          <w:iCs/>
          <w:color w:val="000000"/>
        </w:rPr>
        <w:t xml:space="preserve">Pagėgių savivaldybės </w:t>
      </w:r>
      <w:r>
        <w:rPr>
          <w:bCs/>
          <w:iCs/>
          <w:color w:val="000000"/>
        </w:rPr>
        <w:t>tarybos narė Ligita Kazlauskienė.</w:t>
      </w:r>
    </w:p>
    <w:p w14:paraId="4525B7FD" w14:textId="77777777" w:rsidR="00C752EE" w:rsidRDefault="00C752EE" w:rsidP="00A7453A">
      <w:pPr>
        <w:tabs>
          <w:tab w:val="left" w:pos="0"/>
        </w:tabs>
        <w:ind w:right="360"/>
        <w:jc w:val="both"/>
        <w:rPr>
          <w:bCs/>
          <w:iCs/>
          <w:color w:val="000000"/>
        </w:rPr>
      </w:pPr>
    </w:p>
    <w:p w14:paraId="53103F33" w14:textId="77777777" w:rsidR="00C752EE" w:rsidRPr="00181924" w:rsidRDefault="00C752EE" w:rsidP="00A7453A">
      <w:pPr>
        <w:widowControl w:val="0"/>
        <w:numPr>
          <w:ilvl w:val="0"/>
          <w:numId w:val="26"/>
        </w:numPr>
        <w:tabs>
          <w:tab w:val="left" w:pos="0"/>
        </w:tabs>
        <w:overflowPunct/>
        <w:ind w:right="360"/>
        <w:textAlignment w:val="auto"/>
        <w:rPr>
          <w:b/>
          <w:bCs/>
          <w:i/>
          <w:iCs/>
          <w:color w:val="000000"/>
        </w:rPr>
      </w:pPr>
      <w:r w:rsidRPr="00181924">
        <w:rPr>
          <w:b/>
          <w:bCs/>
          <w:i/>
          <w:iCs/>
          <w:color w:val="000000"/>
        </w:rPr>
        <w:t>Kiti, rengėjo nuomone,  reikalingi pagrindimai ir paaiškinimai.</w:t>
      </w:r>
    </w:p>
    <w:p w14:paraId="31555CA6" w14:textId="77777777" w:rsidR="00C752EE" w:rsidRDefault="00C752EE" w:rsidP="00A7453A">
      <w:pPr>
        <w:ind w:left="1080"/>
        <w:jc w:val="both"/>
      </w:pPr>
    </w:p>
    <w:p w14:paraId="32D00CF8" w14:textId="77777777" w:rsidR="00C752EE" w:rsidRDefault="00C752EE" w:rsidP="00A7453A">
      <w:pPr>
        <w:jc w:val="both"/>
        <w:rPr>
          <w:color w:val="000000"/>
        </w:rPr>
      </w:pPr>
    </w:p>
    <w:p w14:paraId="728E5690" w14:textId="77777777" w:rsidR="00C752EE" w:rsidRPr="00342825" w:rsidRDefault="00C752EE" w:rsidP="00A7453A">
      <w:pPr>
        <w:jc w:val="both"/>
        <w:rPr>
          <w:color w:val="000000"/>
        </w:rPr>
      </w:pPr>
      <w:r>
        <w:rPr>
          <w:bCs/>
          <w:iCs/>
          <w:color w:val="000000"/>
        </w:rPr>
        <w:t xml:space="preserve">Tarybos narė    </w:t>
      </w:r>
      <w:r>
        <w:rPr>
          <w:bCs/>
          <w:iCs/>
          <w:color w:val="000000"/>
        </w:rPr>
        <w:tab/>
      </w:r>
      <w:r>
        <w:rPr>
          <w:bCs/>
          <w:iCs/>
          <w:color w:val="000000"/>
        </w:rPr>
        <w:tab/>
      </w:r>
      <w:r>
        <w:rPr>
          <w:bCs/>
          <w:iCs/>
          <w:color w:val="000000"/>
        </w:rPr>
        <w:tab/>
      </w:r>
      <w:r>
        <w:rPr>
          <w:bCs/>
          <w:iCs/>
          <w:color w:val="000000"/>
        </w:rPr>
        <w:tab/>
        <w:t xml:space="preserve">              Ligita Kazlauskienė</w:t>
      </w:r>
    </w:p>
    <w:p w14:paraId="599BD5A9" w14:textId="77777777" w:rsidR="00C752EE" w:rsidRPr="00181924" w:rsidRDefault="00C752EE" w:rsidP="00A7453A">
      <w:pPr>
        <w:ind w:left="1080"/>
        <w:jc w:val="both"/>
        <w:rPr>
          <w:color w:val="000000"/>
        </w:rPr>
      </w:pPr>
      <w:r w:rsidRPr="00181924">
        <w:rPr>
          <w:color w:val="000000"/>
        </w:rPr>
        <w:tab/>
      </w:r>
      <w:r w:rsidRPr="00181924">
        <w:rPr>
          <w:color w:val="000000"/>
        </w:rPr>
        <w:tab/>
      </w:r>
    </w:p>
    <w:p w14:paraId="4A609E45" w14:textId="77777777" w:rsidR="00C752EE" w:rsidRDefault="00C752EE" w:rsidP="0003662F">
      <w:pPr>
        <w:spacing w:line="360" w:lineRule="auto"/>
        <w:jc w:val="both"/>
      </w:pPr>
    </w:p>
    <w:p w14:paraId="77A489CA" w14:textId="77777777" w:rsidR="00C752EE" w:rsidRDefault="00C752EE" w:rsidP="0003662F">
      <w:pPr>
        <w:spacing w:line="360" w:lineRule="auto"/>
        <w:jc w:val="both"/>
      </w:pPr>
    </w:p>
    <w:p w14:paraId="7E470A95" w14:textId="77777777" w:rsidR="00C752EE" w:rsidRDefault="00C752EE" w:rsidP="0003662F">
      <w:pPr>
        <w:spacing w:line="360" w:lineRule="auto"/>
        <w:jc w:val="both"/>
      </w:pPr>
    </w:p>
    <w:p w14:paraId="066DEE3E" w14:textId="77777777" w:rsidR="00C752EE" w:rsidRDefault="00C752EE" w:rsidP="0003662F">
      <w:pPr>
        <w:spacing w:line="360" w:lineRule="auto"/>
        <w:jc w:val="both"/>
      </w:pPr>
    </w:p>
    <w:p w14:paraId="42597A98" w14:textId="77777777" w:rsidR="00C752EE" w:rsidRDefault="00C752EE" w:rsidP="0003662F">
      <w:pPr>
        <w:spacing w:line="360" w:lineRule="auto"/>
        <w:jc w:val="both"/>
      </w:pPr>
    </w:p>
    <w:p w14:paraId="7DC0EA4A" w14:textId="77777777" w:rsidR="00C752EE" w:rsidRDefault="00C752EE" w:rsidP="0003662F">
      <w:pPr>
        <w:spacing w:line="360" w:lineRule="auto"/>
        <w:jc w:val="both"/>
      </w:pPr>
    </w:p>
    <w:p w14:paraId="6CE90740" w14:textId="77777777" w:rsidR="00C752EE" w:rsidRDefault="00C752EE" w:rsidP="0003662F">
      <w:pPr>
        <w:spacing w:line="360" w:lineRule="auto"/>
        <w:jc w:val="both"/>
      </w:pPr>
    </w:p>
    <w:p w14:paraId="42C81185" w14:textId="77777777" w:rsidR="00C752EE" w:rsidRDefault="00C752EE" w:rsidP="0003662F">
      <w:pPr>
        <w:spacing w:line="360" w:lineRule="auto"/>
        <w:jc w:val="both"/>
      </w:pPr>
    </w:p>
    <w:p w14:paraId="1054EB1E" w14:textId="77777777" w:rsidR="00C752EE" w:rsidRDefault="00C752EE" w:rsidP="0003662F">
      <w:pPr>
        <w:spacing w:line="360" w:lineRule="auto"/>
        <w:jc w:val="both"/>
      </w:pPr>
    </w:p>
    <w:p w14:paraId="24CCA289" w14:textId="77777777" w:rsidR="00C752EE" w:rsidRDefault="00C752EE" w:rsidP="0003662F">
      <w:pPr>
        <w:spacing w:line="360" w:lineRule="auto"/>
        <w:jc w:val="both"/>
      </w:pPr>
    </w:p>
    <w:p w14:paraId="598423EE" w14:textId="77777777" w:rsidR="00C752EE" w:rsidRDefault="00C752EE" w:rsidP="0003662F">
      <w:pPr>
        <w:spacing w:line="360" w:lineRule="auto"/>
        <w:jc w:val="both"/>
      </w:pPr>
    </w:p>
    <w:p w14:paraId="3D634A36" w14:textId="77777777" w:rsidR="00C752EE" w:rsidRDefault="00C752EE" w:rsidP="0003662F">
      <w:pPr>
        <w:spacing w:line="360" w:lineRule="auto"/>
        <w:jc w:val="both"/>
      </w:pPr>
    </w:p>
    <w:p w14:paraId="2522D0E9" w14:textId="77777777" w:rsidR="00C752EE" w:rsidRDefault="00C752EE" w:rsidP="0003662F">
      <w:pPr>
        <w:spacing w:line="360" w:lineRule="auto"/>
        <w:jc w:val="both"/>
      </w:pPr>
    </w:p>
    <w:p w14:paraId="43B54593" w14:textId="77777777" w:rsidR="00C752EE" w:rsidRDefault="00C752EE" w:rsidP="0003662F">
      <w:pPr>
        <w:spacing w:line="360" w:lineRule="auto"/>
        <w:jc w:val="both"/>
      </w:pPr>
    </w:p>
    <w:p w14:paraId="1C3AE475" w14:textId="77777777" w:rsidR="00C752EE" w:rsidRDefault="00C752EE" w:rsidP="0003662F">
      <w:pPr>
        <w:spacing w:line="360" w:lineRule="auto"/>
        <w:jc w:val="both"/>
      </w:pPr>
    </w:p>
    <w:p w14:paraId="1A5B1DFE" w14:textId="77777777" w:rsidR="00C752EE" w:rsidRDefault="00C752EE" w:rsidP="0003662F">
      <w:pPr>
        <w:spacing w:line="360" w:lineRule="auto"/>
        <w:jc w:val="both"/>
      </w:pPr>
    </w:p>
    <w:p w14:paraId="349A69AC" w14:textId="77777777" w:rsidR="00C752EE" w:rsidRDefault="00C752EE" w:rsidP="0003662F">
      <w:pPr>
        <w:spacing w:line="360" w:lineRule="auto"/>
        <w:jc w:val="both"/>
      </w:pPr>
    </w:p>
    <w:p w14:paraId="22D4C181" w14:textId="77777777" w:rsidR="00C752EE" w:rsidRDefault="00C752EE" w:rsidP="0003662F">
      <w:pPr>
        <w:spacing w:line="360" w:lineRule="auto"/>
        <w:jc w:val="both"/>
      </w:pPr>
    </w:p>
    <w:p w14:paraId="5710396B" w14:textId="77777777" w:rsidR="00C752EE" w:rsidRDefault="00C752EE" w:rsidP="0003662F">
      <w:pPr>
        <w:spacing w:line="360" w:lineRule="auto"/>
        <w:jc w:val="both"/>
      </w:pPr>
    </w:p>
    <w:p w14:paraId="2477A99F" w14:textId="77777777" w:rsidR="00C752EE" w:rsidRDefault="00C752EE" w:rsidP="0003662F">
      <w:pPr>
        <w:spacing w:line="360" w:lineRule="auto"/>
        <w:jc w:val="both"/>
      </w:pPr>
    </w:p>
    <w:p w14:paraId="1DB2F3E2" w14:textId="77777777" w:rsidR="00C752EE" w:rsidRDefault="00C752EE" w:rsidP="0003662F">
      <w:pPr>
        <w:spacing w:line="360" w:lineRule="auto"/>
        <w:jc w:val="both"/>
      </w:pPr>
    </w:p>
    <w:p w14:paraId="7542E4A3" w14:textId="77777777" w:rsidR="00C752EE" w:rsidRDefault="00C752EE" w:rsidP="0003662F">
      <w:pPr>
        <w:spacing w:line="360" w:lineRule="auto"/>
        <w:jc w:val="both"/>
      </w:pPr>
    </w:p>
    <w:p w14:paraId="224A429E" w14:textId="77777777" w:rsidR="00C752EE" w:rsidRDefault="00C752EE" w:rsidP="0003662F">
      <w:pPr>
        <w:spacing w:line="360" w:lineRule="auto"/>
        <w:jc w:val="both"/>
      </w:pPr>
    </w:p>
    <w:p w14:paraId="15EA758D" w14:textId="77777777" w:rsidR="00C752EE" w:rsidRDefault="00C752EE" w:rsidP="0003662F">
      <w:pPr>
        <w:spacing w:line="360" w:lineRule="auto"/>
        <w:jc w:val="both"/>
      </w:pPr>
    </w:p>
    <w:p w14:paraId="5EAC6701" w14:textId="77777777" w:rsidR="00C752EE" w:rsidRDefault="00C752EE" w:rsidP="0003662F">
      <w:pPr>
        <w:spacing w:line="360" w:lineRule="auto"/>
        <w:jc w:val="both"/>
      </w:pPr>
    </w:p>
    <w:p w14:paraId="16F887D4" w14:textId="77777777" w:rsidR="00C752EE" w:rsidRDefault="00C752EE" w:rsidP="00F27CF6">
      <w:pPr>
        <w:jc w:val="center"/>
        <w:rPr>
          <w:b/>
          <w:szCs w:val="24"/>
        </w:rPr>
      </w:pPr>
      <w:r w:rsidRPr="00D8393E">
        <w:rPr>
          <w:rFonts w:ascii="Calibri" w:hAnsi="Calibri"/>
          <w:color w:val="0000FF"/>
          <w:sz w:val="22"/>
          <w:szCs w:val="22"/>
        </w:rPr>
        <w:object w:dxaOrig="4620" w:dyaOrig="5445" w14:anchorId="5EBB1D64">
          <v:shape id="_x0000_i1027" type="#_x0000_t75" style="width:32.25pt;height:38.25pt" o:ole="" fillcolor="window">
            <v:imagedata r:id="rId10" o:title=""/>
          </v:shape>
          <o:OLEObject Type="Embed" ProgID="PBrush" ShapeID="_x0000_i1027" DrawAspect="Content" ObjectID="_1716880225" r:id="rId11"/>
        </w:object>
      </w:r>
    </w:p>
    <w:p w14:paraId="577F8A29" w14:textId="77777777" w:rsidR="00C752EE" w:rsidRDefault="00C752EE" w:rsidP="00F27CF6">
      <w:pPr>
        <w:jc w:val="center"/>
        <w:rPr>
          <w:b/>
          <w:szCs w:val="24"/>
        </w:rPr>
      </w:pPr>
      <w:r>
        <w:rPr>
          <w:b/>
          <w:szCs w:val="24"/>
        </w:rPr>
        <w:t>LIETUVOS RESPUBLIKOS VIDAUS REIKALŲ MINISTRAS</w:t>
      </w:r>
    </w:p>
    <w:p w14:paraId="52E41EEF" w14:textId="77777777" w:rsidR="00C752EE" w:rsidRDefault="00C752EE" w:rsidP="00F27CF6">
      <w:pPr>
        <w:jc w:val="center"/>
        <w:rPr>
          <w:b/>
          <w:szCs w:val="24"/>
        </w:rPr>
      </w:pPr>
    </w:p>
    <w:p w14:paraId="1483A113" w14:textId="77777777" w:rsidR="00C752EE" w:rsidRDefault="00C752EE" w:rsidP="00F27CF6">
      <w:pPr>
        <w:tabs>
          <w:tab w:val="center" w:pos="4986"/>
          <w:tab w:val="right" w:pos="9972"/>
        </w:tabs>
        <w:jc w:val="center"/>
        <w:rPr>
          <w:b/>
          <w:szCs w:val="24"/>
        </w:rPr>
      </w:pPr>
      <w:r>
        <w:rPr>
          <w:b/>
          <w:szCs w:val="24"/>
        </w:rPr>
        <w:t>ĮSAKYMAS</w:t>
      </w:r>
    </w:p>
    <w:p w14:paraId="18C71F1C" w14:textId="77777777" w:rsidR="00C752EE" w:rsidRDefault="00C752EE" w:rsidP="00F27CF6">
      <w:pPr>
        <w:keepNext/>
        <w:jc w:val="center"/>
        <w:rPr>
          <w:b/>
          <w:szCs w:val="24"/>
        </w:rPr>
      </w:pPr>
      <w:r>
        <w:rPr>
          <w:b/>
          <w:szCs w:val="24"/>
        </w:rPr>
        <w:t>DĖL PAPILDOMO FINANSAVIMO SKYRIMO PROJEKTUI, FINANSUOJAMAM</w:t>
      </w:r>
      <w:r>
        <w:rPr>
          <w:b/>
          <w:bCs/>
          <w:smallCaps/>
          <w:szCs w:val="24"/>
          <w:lang w:eastAsia="lt-LT"/>
        </w:rPr>
        <w:t xml:space="preserve"> PAGAL 2014–2020 METŲ </w:t>
      </w:r>
      <w:r>
        <w:rPr>
          <w:b/>
          <w:kern w:val="16"/>
          <w:szCs w:val="24"/>
        </w:rPr>
        <w:t xml:space="preserve">EUROPOS SĄJUNGOS FONDŲ INVESTICIJŲ VEIKSMŲ PROGRAMOS 10 PRIORITETO „VISUOMENĖS POREIKIUS ATITINKANTIS IR PAŽANGUS VIEŠASIS VALDYMAS“ NR. 10.1.3-ESFA-R-920 PRIEMONĘ </w:t>
      </w:r>
      <w:r>
        <w:rPr>
          <w:b/>
          <w:szCs w:val="24"/>
        </w:rPr>
        <w:t>„PASLAUGŲ IR ASMENŲ APTARNAVIMO KOKYBĖS GERINIMAS SAVIVALDYBĖSE“, IR VIDAUS REIKALŲ MINISTRO 2018 M. KOVO 19 D. ĮSAKYMO NR. 1V-206 „</w:t>
      </w:r>
      <w:r>
        <w:rPr>
          <w:b/>
          <w:bCs/>
          <w:smallCaps/>
          <w:szCs w:val="24"/>
          <w:lang w:eastAsia="lt-LT"/>
        </w:rPr>
        <w:t xml:space="preserve">DĖL FINANSAVIMO SKYRIMO PROJEKTUI, PATEIKTAM PAGAL 2014–2020 METŲ </w:t>
      </w:r>
      <w:r>
        <w:rPr>
          <w:b/>
          <w:kern w:val="16"/>
          <w:szCs w:val="24"/>
        </w:rPr>
        <w:t xml:space="preserve">EUROPOS SĄJUNGOS FONDŲ INVESTICIJŲ VEIKSMŲ PROGRAMOS 10 PRIORITETO „VISUOMENĖS POREIKIUS ATITINKANTIS IR PAŽANGUS VIEŠASIS VALDYMAS“ NR. 10.1.3-ESFA-R-920 PRIEMONĘ </w:t>
      </w:r>
      <w:r>
        <w:rPr>
          <w:b/>
          <w:szCs w:val="24"/>
        </w:rPr>
        <w:t>„PASLAUGŲ IR ASMENŲ APTARNAVIMO KOKYBĖS GERINIMAS SAVIVALDYBĖSE“ PAKEITIMO</w:t>
      </w:r>
    </w:p>
    <w:p w14:paraId="2A013A68" w14:textId="77777777" w:rsidR="00C752EE" w:rsidRDefault="00C752EE" w:rsidP="00F27CF6">
      <w:pPr>
        <w:keepNext/>
        <w:jc w:val="center"/>
        <w:rPr>
          <w:caps/>
          <w:smallCaps/>
          <w:szCs w:val="24"/>
          <w:lang w:eastAsia="lt-LT"/>
        </w:rPr>
      </w:pPr>
    </w:p>
    <w:p w14:paraId="0C2A7B54" w14:textId="77777777" w:rsidR="00C752EE" w:rsidRDefault="00C752EE" w:rsidP="00F27CF6">
      <w:pPr>
        <w:tabs>
          <w:tab w:val="center" w:pos="4986"/>
          <w:tab w:val="right" w:pos="9972"/>
        </w:tabs>
        <w:jc w:val="center"/>
        <w:rPr>
          <w:szCs w:val="24"/>
        </w:rPr>
      </w:pPr>
      <w:r>
        <w:rPr>
          <w:szCs w:val="24"/>
        </w:rPr>
        <w:t>2022 m. balandžio 28 d. Nr. 1V-345</w:t>
      </w:r>
    </w:p>
    <w:p w14:paraId="54CA0D4C" w14:textId="77777777" w:rsidR="00C752EE" w:rsidRDefault="00C752EE" w:rsidP="00F27CF6">
      <w:pPr>
        <w:tabs>
          <w:tab w:val="center" w:pos="4986"/>
          <w:tab w:val="right" w:pos="9972"/>
        </w:tabs>
        <w:jc w:val="center"/>
        <w:rPr>
          <w:szCs w:val="24"/>
        </w:rPr>
      </w:pPr>
      <w:r>
        <w:rPr>
          <w:szCs w:val="24"/>
        </w:rPr>
        <w:t xml:space="preserve">Vilnius </w:t>
      </w:r>
    </w:p>
    <w:p w14:paraId="666CF6E5" w14:textId="77777777" w:rsidR="00C752EE" w:rsidRDefault="00C752EE" w:rsidP="00F27CF6">
      <w:pPr>
        <w:tabs>
          <w:tab w:val="center" w:pos="4986"/>
          <w:tab w:val="right" w:pos="9972"/>
        </w:tabs>
        <w:jc w:val="center"/>
        <w:rPr>
          <w:szCs w:val="24"/>
        </w:rPr>
      </w:pPr>
    </w:p>
    <w:p w14:paraId="7D48AAAB" w14:textId="77777777" w:rsidR="00C752EE" w:rsidRDefault="00C752EE" w:rsidP="00F27CF6">
      <w:pPr>
        <w:tabs>
          <w:tab w:val="center" w:pos="4986"/>
          <w:tab w:val="right" w:pos="9972"/>
        </w:tabs>
        <w:jc w:val="center"/>
        <w:rPr>
          <w:szCs w:val="24"/>
        </w:rPr>
      </w:pPr>
    </w:p>
    <w:p w14:paraId="67C86F82" w14:textId="77777777" w:rsidR="00C752EE" w:rsidRDefault="00C752EE" w:rsidP="00F27CF6">
      <w:pPr>
        <w:spacing w:line="360" w:lineRule="auto"/>
        <w:ind w:firstLine="851"/>
        <w:jc w:val="both"/>
        <w:rPr>
          <w:szCs w:val="24"/>
          <w:lang w:eastAsia="lt-LT"/>
        </w:rPr>
      </w:pPr>
      <w:r>
        <w:rPr>
          <w:szCs w:val="24"/>
          <w:lang w:eastAsia="lt-LT"/>
        </w:rPr>
        <w:t xml:space="preserve">Vadovaudamasi Projektų administravimo ir finansavimo taisyklių, patvirtintų Lietuvos Respublikos finansų ministro 2014 m. spalio 8 d. įsakymu Nr. 1K-316 „Dėl Projektų administravimo ir finansavimo taisyklių patvirtinimo“, 196.1 papunkčiu ir 206 punktu, 2014–2020 metų Europos Sąjungos fondų investicijų veiksmų programos 10 prioriteto „Visuomenės poreikius atitinkantis ir pažangus viešasis valdymas“ </w:t>
      </w:r>
      <w:r>
        <w:rPr>
          <w:kern w:val="16"/>
          <w:szCs w:val="24"/>
        </w:rPr>
        <w:t>10.1.3-ESFA-R-920 priemonės</w:t>
      </w:r>
      <w:r>
        <w:rPr>
          <w:b/>
          <w:kern w:val="16"/>
          <w:szCs w:val="24"/>
        </w:rPr>
        <w:t xml:space="preserve"> </w:t>
      </w:r>
      <w:r>
        <w:rPr>
          <w:kern w:val="16"/>
          <w:szCs w:val="24"/>
        </w:rPr>
        <w:t>„</w:t>
      </w:r>
      <w:r>
        <w:rPr>
          <w:szCs w:val="24"/>
        </w:rPr>
        <w:t>Paslaugų ir asmenų aptarnavimo kokybės gerinimas savivaldybėse“</w:t>
      </w:r>
      <w:r>
        <w:rPr>
          <w:b/>
          <w:szCs w:val="24"/>
        </w:rPr>
        <w:t xml:space="preserve"> </w:t>
      </w:r>
      <w:r>
        <w:rPr>
          <w:szCs w:val="24"/>
        </w:rPr>
        <w:t>projektų finansavimo sąlygų aprašo, patvirtinto Lietuvos Respublikos vidaus reikalų ministro 2016 m. liepos 21 d. įsakymu Nr. 1V-509 „Dėl  2014–2020 metų Europos Sąjungos fondų investicijų veiksmų programos 10 prioriteto „Visuomenės poreikius atitinkantis ir pažangus viešasis valdymas“ Nr. 10.1.3-ESFA-R-920 priemonės „Paslaugų ir asmenų aptarnavimo kokybės gerinimas savivaldybėse“ projektų finansavimo sąlygų aprašo patvirtinimo“, 80 punktu</w:t>
      </w:r>
      <w:r>
        <w:rPr>
          <w:szCs w:val="24"/>
          <w:lang w:eastAsia="lt-LT"/>
        </w:rPr>
        <w:t xml:space="preserve"> ir atsižvelgdama į Europos socialinio fondo agentūros 2022 m. balandžio 22 d. raštu Nr. ESFS14-2022-00561 „Dėl papildomo finansavimo skyrimo“ pateiktą išvadą dėl prašymo skirti papildomą finansavimą:</w:t>
      </w:r>
    </w:p>
    <w:p w14:paraId="0F6AC524" w14:textId="77777777" w:rsidR="00C752EE" w:rsidRDefault="00C752EE" w:rsidP="00F27CF6">
      <w:pPr>
        <w:widowControl w:val="0"/>
        <w:shd w:val="clear" w:color="auto" w:fill="FFFFFF"/>
        <w:spacing w:line="360" w:lineRule="auto"/>
        <w:ind w:firstLine="851"/>
        <w:jc w:val="both"/>
        <w:rPr>
          <w:b/>
          <w:szCs w:val="24"/>
        </w:rPr>
      </w:pPr>
      <w:r>
        <w:rPr>
          <w:szCs w:val="24"/>
          <w:lang w:eastAsia="lt-LT"/>
        </w:rPr>
        <w:t xml:space="preserve">1. </w:t>
      </w:r>
      <w:r>
        <w:rPr>
          <w:spacing w:val="100"/>
          <w:szCs w:val="24"/>
        </w:rPr>
        <w:t>Skiriu</w:t>
      </w:r>
      <w:r>
        <w:rPr>
          <w:szCs w:val="24"/>
          <w:lang w:eastAsia="lt-LT"/>
        </w:rPr>
        <w:t xml:space="preserve"> papildomą finansavimą pagal 2014–2020 metų Europos Sąjungos fondų investicijų veiksmų programos 10 prioriteto „Visuomenės poreikius atitinkantis ir pažangus viešasis valdymas“ Nr. 10.1.3-ESFA-R-920 priemonę </w:t>
      </w:r>
      <w:r>
        <w:rPr>
          <w:szCs w:val="24"/>
        </w:rPr>
        <w:t>„Paslaugų ir asmenų aptarnavimo kokybės gerinimas savivaldybėse“</w:t>
      </w:r>
      <w:r>
        <w:rPr>
          <w:szCs w:val="24"/>
          <w:lang w:eastAsia="lt-LT"/>
        </w:rPr>
        <w:t xml:space="preserve"> </w:t>
      </w:r>
      <w:r>
        <w:rPr>
          <w:szCs w:val="24"/>
        </w:rPr>
        <w:t xml:space="preserve">Pagėgių savivaldybės administracijos </w:t>
      </w:r>
      <w:r>
        <w:rPr>
          <w:szCs w:val="24"/>
          <w:lang w:eastAsia="lt-LT"/>
        </w:rPr>
        <w:t xml:space="preserve">projektui </w:t>
      </w:r>
      <w:r>
        <w:rPr>
          <w:szCs w:val="24"/>
        </w:rPr>
        <w:t xml:space="preserve">„Paslaugų ir asmenų aptarnavimo kokybės gerinimas Tauragės regiono savivaldybėse. I etapas“ (projekto kodas </w:t>
      </w:r>
      <w:r>
        <w:rPr>
          <w:szCs w:val="24"/>
        </w:rPr>
        <w:br/>
        <w:t xml:space="preserve">Nr. 10.1.3-ESFA-R-920-71-0001) </w:t>
      </w:r>
      <w:r>
        <w:rPr>
          <w:szCs w:val="24"/>
          <w:lang w:eastAsia="lt-LT"/>
        </w:rPr>
        <w:t xml:space="preserve">– iki </w:t>
      </w:r>
      <w:r>
        <w:rPr>
          <w:szCs w:val="24"/>
        </w:rPr>
        <w:t>226 751,50</w:t>
      </w:r>
      <w:r>
        <w:rPr>
          <w:b/>
          <w:szCs w:val="24"/>
        </w:rPr>
        <w:t xml:space="preserve"> </w:t>
      </w:r>
      <w:r>
        <w:rPr>
          <w:szCs w:val="24"/>
          <w:lang w:eastAsia="lt-LT"/>
        </w:rPr>
        <w:t xml:space="preserve">euro (du šimtai dvidešimt šeši tūkstančiai septyni šimtai penkiasdešimt vienas euras 50 centų) iš Vidaus reikalų ministerijos programos „Regionų plėtros ir Europos Sąjungos struktūrinės paramos programų įgyvendinimo užtikrinimas“ </w:t>
      </w:r>
      <w:r>
        <w:rPr>
          <w:szCs w:val="24"/>
          <w:lang w:eastAsia="lt-LT"/>
        </w:rPr>
        <w:lastRenderedPageBreak/>
        <w:t>(programos kodas 01.004) pagal priemonę „Gerinti paslaugų ir asmenų aptarnavimo kokybę savivaldybėse“ (priemonės kodas 12-01-01) finansuoti iš Europos Sąjungos lėšų (finansavimo šaltinio kodas 1.3.2.7.1).</w:t>
      </w:r>
    </w:p>
    <w:p w14:paraId="0E19B3AC" w14:textId="77777777" w:rsidR="00C752EE" w:rsidRDefault="00C752EE" w:rsidP="00F27CF6">
      <w:pPr>
        <w:spacing w:line="360" w:lineRule="auto"/>
        <w:ind w:firstLine="851"/>
        <w:jc w:val="both"/>
        <w:rPr>
          <w:szCs w:val="24"/>
          <w:lang w:eastAsia="lt-LT"/>
        </w:rPr>
      </w:pPr>
      <w:r>
        <w:rPr>
          <w:szCs w:val="24"/>
          <w:lang w:eastAsia="lt-LT"/>
        </w:rPr>
        <w:t xml:space="preserve">2. </w:t>
      </w:r>
      <w:r>
        <w:rPr>
          <w:spacing w:val="100"/>
          <w:szCs w:val="24"/>
        </w:rPr>
        <w:t>Pakeičiu</w:t>
      </w:r>
      <w:r>
        <w:rPr>
          <w:szCs w:val="24"/>
          <w:lang w:eastAsia="lt-LT"/>
        </w:rPr>
        <w:t xml:space="preserve"> Lietuvos Respublikos vidaus reikalų ministro </w:t>
      </w:r>
      <w:r>
        <w:rPr>
          <w:szCs w:val="24"/>
        </w:rPr>
        <w:t xml:space="preserve">2018 m. kovo 19 d. įsakymu Nr. </w:t>
      </w:r>
      <w:r>
        <w:rPr>
          <w:color w:val="000000"/>
          <w:szCs w:val="24"/>
        </w:rPr>
        <w:t>1V-206</w:t>
      </w:r>
      <w:r>
        <w:rPr>
          <w:szCs w:val="24"/>
        </w:rPr>
        <w:t xml:space="preserve"> „Dėl finansavimo skyrimo projektui, pateiktam pagal 2014–2020 metų Europos Sąjungos fondų investicijų veiksmų programos 10 prioriteto „Visuomenės poreikius atitinkantis ir pažangus viešasis valdymas“ </w:t>
      </w:r>
      <w:r>
        <w:rPr>
          <w:szCs w:val="24"/>
          <w:lang w:eastAsia="lt-LT"/>
        </w:rPr>
        <w:t xml:space="preserve">Nr. 10.1.3-ESFA-R-920 priemonę </w:t>
      </w:r>
      <w:r>
        <w:rPr>
          <w:szCs w:val="24"/>
        </w:rPr>
        <w:t xml:space="preserve">„Paslaugų ir asmenų aptarnavimo kokybės gerinimas savivaldybėse“ </w:t>
      </w:r>
      <w:r>
        <w:rPr>
          <w:color w:val="000000"/>
          <w:szCs w:val="24"/>
        </w:rPr>
        <w:t>patvirtintą priedą ir jį išdėstau nauja redakcija (pridedama).</w:t>
      </w:r>
      <w:r>
        <w:rPr>
          <w:szCs w:val="24"/>
        </w:rPr>
        <w:t xml:space="preserve"> </w:t>
      </w:r>
    </w:p>
    <w:p w14:paraId="0B0E8CCD" w14:textId="77777777" w:rsidR="00C752EE" w:rsidRDefault="00C752EE" w:rsidP="00F27CF6">
      <w:pPr>
        <w:spacing w:line="360" w:lineRule="auto"/>
        <w:ind w:firstLine="851"/>
        <w:jc w:val="both"/>
        <w:rPr>
          <w:szCs w:val="24"/>
        </w:rPr>
      </w:pPr>
      <w:r>
        <w:rPr>
          <w:szCs w:val="24"/>
          <w:lang w:eastAsia="lt-LT"/>
        </w:rPr>
        <w:t xml:space="preserve">3. </w:t>
      </w:r>
      <w:r>
        <w:rPr>
          <w:szCs w:val="24"/>
        </w:rPr>
        <w:t>Šis įsakymas gali būti skundžiamas Lietuvos Respublikos vidaus reikalų ministrui (Šventaragio g. 2, 01510 Vilnius) Lietuvos Respublikos viešojo administravimo įstatymu nustatyta tvarka per šešis mėnesius nuo įteikimo dienos arba Lietuvos administracinių ginčų komisijai (Vilniaus g. 27, 01402 Vilnius) Lietuvos Respublikos ikiteisminio administracinių ginčų nagrinėjimo tvarkos įstatymu nustatyta tvarka per vieną mėnesį nuo įteikimo dienos, arba tiesiogiai Vilniaus apygardos administraciniam teismui (Žygimantų g. 2, 01102 Vilnius, ar per Lietuvos teismų elektroninių paslaugų portalą https://e.teismas.lt) Lietuvos Respublikos administracinių bylų teisenos įstatymu nustatyta tvarka per vieną mėnesį nuo įteikimo dienos.</w:t>
      </w:r>
    </w:p>
    <w:p w14:paraId="483C5A9B" w14:textId="77777777" w:rsidR="00C752EE" w:rsidRDefault="00C752EE" w:rsidP="00F27CF6">
      <w:pPr>
        <w:tabs>
          <w:tab w:val="center" w:pos="4986"/>
          <w:tab w:val="right" w:pos="9972"/>
        </w:tabs>
        <w:spacing w:line="360" w:lineRule="auto"/>
        <w:jc w:val="both"/>
      </w:pPr>
    </w:p>
    <w:p w14:paraId="4E6CC6BF" w14:textId="77777777" w:rsidR="00C752EE" w:rsidRDefault="00C752EE" w:rsidP="00F27CF6">
      <w:pPr>
        <w:tabs>
          <w:tab w:val="center" w:pos="4986"/>
          <w:tab w:val="right" w:pos="9972"/>
        </w:tabs>
        <w:spacing w:line="360" w:lineRule="auto"/>
        <w:jc w:val="both"/>
      </w:pPr>
    </w:p>
    <w:p w14:paraId="3E117071" w14:textId="77777777" w:rsidR="00C752EE" w:rsidRDefault="00C752EE" w:rsidP="00F27CF6">
      <w:pPr>
        <w:tabs>
          <w:tab w:val="center" w:pos="4986"/>
          <w:tab w:val="right" w:pos="9972"/>
        </w:tabs>
        <w:spacing w:line="360" w:lineRule="auto"/>
        <w:jc w:val="both"/>
        <w:rPr>
          <w:szCs w:val="24"/>
        </w:rPr>
        <w:sectPr w:rsidR="00C752EE" w:rsidSect="00041255">
          <w:headerReference w:type="even" r:id="rId12"/>
          <w:headerReference w:type="default" r:id="rId13"/>
          <w:footerReference w:type="even" r:id="rId14"/>
          <w:footerReference w:type="default" r:id="rId15"/>
          <w:headerReference w:type="first" r:id="rId16"/>
          <w:footerReference w:type="first" r:id="rId17"/>
          <w:pgSz w:w="11906" w:h="16838"/>
          <w:pgMar w:top="1135" w:right="567" w:bottom="1134" w:left="1701" w:header="567" w:footer="567" w:gutter="0"/>
          <w:pgNumType w:start="1"/>
          <w:cols w:space="1296"/>
          <w:titlePg/>
          <w:docGrid w:linePitch="360"/>
        </w:sectPr>
      </w:pPr>
      <w:r>
        <w:rPr>
          <w:szCs w:val="24"/>
        </w:rPr>
        <w:t xml:space="preserve">Vidaus reikalų ministrė </w:t>
      </w:r>
      <w:r>
        <w:rPr>
          <w:szCs w:val="24"/>
        </w:rPr>
        <w:tab/>
      </w:r>
      <w:r>
        <w:rPr>
          <w:szCs w:val="24"/>
        </w:rPr>
        <w:tab/>
        <w:t>Agnė Bilotaitė</w:t>
      </w:r>
    </w:p>
    <w:p w14:paraId="3E137DD6" w14:textId="77777777" w:rsidR="00C752EE" w:rsidRDefault="00C752EE" w:rsidP="00F27CF6">
      <w:pPr>
        <w:ind w:left="9072"/>
        <w:rPr>
          <w:szCs w:val="24"/>
        </w:rPr>
      </w:pPr>
      <w:r>
        <w:rPr>
          <w:szCs w:val="24"/>
        </w:rPr>
        <w:lastRenderedPageBreak/>
        <w:t>Lietuvos Respublikos vidaus reikalų ministro</w:t>
      </w:r>
    </w:p>
    <w:p w14:paraId="0CCF4BF8" w14:textId="77777777" w:rsidR="00C752EE" w:rsidRDefault="00C752EE" w:rsidP="00F27CF6">
      <w:pPr>
        <w:ind w:left="9072"/>
        <w:rPr>
          <w:szCs w:val="24"/>
        </w:rPr>
      </w:pPr>
      <w:r>
        <w:rPr>
          <w:szCs w:val="24"/>
        </w:rPr>
        <w:t>2018 m. kovo 19 d. įsakymo Nr. 1V-206</w:t>
      </w:r>
    </w:p>
    <w:p w14:paraId="07A218AD" w14:textId="77777777" w:rsidR="00C752EE" w:rsidRDefault="00C752EE" w:rsidP="00F27CF6">
      <w:pPr>
        <w:ind w:left="9072"/>
        <w:rPr>
          <w:szCs w:val="24"/>
        </w:rPr>
      </w:pPr>
      <w:r>
        <w:rPr>
          <w:szCs w:val="24"/>
        </w:rPr>
        <w:t>(Lietuvos Respublikos vidaus reikalų ministro</w:t>
      </w:r>
    </w:p>
    <w:p w14:paraId="7099656F" w14:textId="77777777" w:rsidR="00C752EE" w:rsidRDefault="00C752EE" w:rsidP="00F27CF6">
      <w:pPr>
        <w:ind w:left="9072"/>
        <w:rPr>
          <w:szCs w:val="24"/>
        </w:rPr>
      </w:pPr>
      <w:r>
        <w:rPr>
          <w:szCs w:val="24"/>
        </w:rPr>
        <w:t>2022 m. balandžio 28 d. įsakymo Nr. 1V-345 redakcija)</w:t>
      </w:r>
    </w:p>
    <w:p w14:paraId="47D54331" w14:textId="77777777" w:rsidR="00C752EE" w:rsidRDefault="00C752EE" w:rsidP="00F27CF6">
      <w:pPr>
        <w:ind w:left="9072"/>
        <w:rPr>
          <w:szCs w:val="24"/>
        </w:rPr>
      </w:pPr>
      <w:r>
        <w:rPr>
          <w:szCs w:val="24"/>
        </w:rPr>
        <w:t>priedas</w:t>
      </w:r>
    </w:p>
    <w:p w14:paraId="5B7F8FFB" w14:textId="77777777" w:rsidR="00C752EE" w:rsidRDefault="00C752EE" w:rsidP="00F27CF6">
      <w:pPr>
        <w:jc w:val="both"/>
        <w:rPr>
          <w:szCs w:val="24"/>
        </w:rPr>
      </w:pPr>
    </w:p>
    <w:p w14:paraId="47C38093" w14:textId="77777777" w:rsidR="00C752EE" w:rsidRDefault="00C752EE" w:rsidP="00F27CF6">
      <w:pPr>
        <w:jc w:val="both"/>
        <w:rPr>
          <w:szCs w:val="24"/>
        </w:rPr>
      </w:pPr>
    </w:p>
    <w:p w14:paraId="322872ED" w14:textId="77777777" w:rsidR="00C752EE" w:rsidRDefault="00C752EE" w:rsidP="00F27CF6">
      <w:pPr>
        <w:spacing w:line="276" w:lineRule="auto"/>
        <w:jc w:val="center"/>
        <w:rPr>
          <w:b/>
          <w:szCs w:val="24"/>
        </w:rPr>
      </w:pPr>
      <w:r>
        <w:rPr>
          <w:b/>
          <w:szCs w:val="24"/>
        </w:rPr>
        <w:t>FINANSUOJAMAS PROJEKTAS</w:t>
      </w:r>
    </w:p>
    <w:p w14:paraId="54CDBAAC" w14:textId="77777777" w:rsidR="00C752EE" w:rsidRDefault="00C752EE" w:rsidP="00F27CF6">
      <w:pPr>
        <w:rPr>
          <w:sz w:val="18"/>
          <w:szCs w:val="18"/>
        </w:rPr>
      </w:pPr>
    </w:p>
    <w:p w14:paraId="737F4ABF" w14:textId="77777777" w:rsidR="00C752EE" w:rsidRDefault="00C752EE" w:rsidP="00F27CF6">
      <w:pPr>
        <w:spacing w:line="276" w:lineRule="auto"/>
        <w:jc w:val="center"/>
        <w:rPr>
          <w:b/>
          <w:szCs w:val="24"/>
        </w:rPr>
      </w:pPr>
    </w:p>
    <w:p w14:paraId="756381A9" w14:textId="77777777" w:rsidR="00C752EE" w:rsidRDefault="00C752EE" w:rsidP="00F27CF6">
      <w:pPr>
        <w:rPr>
          <w:sz w:val="18"/>
          <w:szCs w:val="18"/>
        </w:rPr>
      </w:pP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96"/>
        <w:gridCol w:w="1559"/>
        <w:gridCol w:w="1985"/>
        <w:gridCol w:w="1417"/>
        <w:gridCol w:w="4083"/>
        <w:gridCol w:w="1701"/>
        <w:gridCol w:w="1446"/>
        <w:gridCol w:w="1672"/>
      </w:tblGrid>
      <w:tr w:rsidR="00C752EE" w14:paraId="20E75258" w14:textId="77777777" w:rsidTr="003204A0">
        <w:tc>
          <w:tcPr>
            <w:tcW w:w="596" w:type="dxa"/>
            <w:vMerge w:val="restart"/>
            <w:tcBorders>
              <w:bottom w:val="nil"/>
            </w:tcBorders>
            <w:vAlign w:val="center"/>
          </w:tcPr>
          <w:p w14:paraId="05722F67" w14:textId="77777777" w:rsidR="00C752EE" w:rsidRDefault="00C752EE" w:rsidP="003204A0">
            <w:pPr>
              <w:spacing w:line="276" w:lineRule="auto"/>
              <w:jc w:val="center"/>
              <w:rPr>
                <w:b/>
                <w:szCs w:val="24"/>
              </w:rPr>
            </w:pPr>
            <w:r>
              <w:rPr>
                <w:b/>
                <w:szCs w:val="24"/>
              </w:rPr>
              <w:t>Eil. Nr.</w:t>
            </w:r>
          </w:p>
        </w:tc>
        <w:tc>
          <w:tcPr>
            <w:tcW w:w="1559" w:type="dxa"/>
            <w:vMerge w:val="restart"/>
            <w:tcBorders>
              <w:bottom w:val="nil"/>
            </w:tcBorders>
            <w:vAlign w:val="center"/>
          </w:tcPr>
          <w:p w14:paraId="08913167" w14:textId="77777777" w:rsidR="00C752EE" w:rsidRDefault="00C752EE" w:rsidP="003204A0">
            <w:pPr>
              <w:spacing w:line="276" w:lineRule="auto"/>
              <w:jc w:val="center"/>
              <w:rPr>
                <w:b/>
                <w:szCs w:val="24"/>
              </w:rPr>
            </w:pPr>
            <w:r>
              <w:rPr>
                <w:b/>
                <w:szCs w:val="24"/>
              </w:rPr>
              <w:t>Paraiškos kodas</w:t>
            </w:r>
          </w:p>
        </w:tc>
        <w:tc>
          <w:tcPr>
            <w:tcW w:w="1985" w:type="dxa"/>
            <w:vMerge w:val="restart"/>
            <w:tcBorders>
              <w:bottom w:val="nil"/>
            </w:tcBorders>
            <w:vAlign w:val="center"/>
          </w:tcPr>
          <w:p w14:paraId="4520EB9F" w14:textId="77777777" w:rsidR="00C752EE" w:rsidRDefault="00C752EE" w:rsidP="003204A0">
            <w:pPr>
              <w:spacing w:line="276" w:lineRule="auto"/>
              <w:jc w:val="center"/>
              <w:rPr>
                <w:b/>
                <w:szCs w:val="24"/>
              </w:rPr>
            </w:pPr>
            <w:r>
              <w:rPr>
                <w:b/>
                <w:szCs w:val="24"/>
              </w:rPr>
              <w:t>Pareiškėjo pavadinimas</w:t>
            </w:r>
          </w:p>
        </w:tc>
        <w:tc>
          <w:tcPr>
            <w:tcW w:w="1417" w:type="dxa"/>
            <w:vMerge w:val="restart"/>
            <w:tcBorders>
              <w:bottom w:val="nil"/>
            </w:tcBorders>
            <w:vAlign w:val="center"/>
          </w:tcPr>
          <w:p w14:paraId="1AFC1D3D" w14:textId="77777777" w:rsidR="00C752EE" w:rsidRDefault="00C752EE" w:rsidP="003204A0">
            <w:pPr>
              <w:spacing w:line="276" w:lineRule="auto"/>
              <w:jc w:val="center"/>
              <w:rPr>
                <w:b/>
                <w:szCs w:val="24"/>
              </w:rPr>
            </w:pPr>
            <w:r>
              <w:rPr>
                <w:b/>
                <w:szCs w:val="24"/>
              </w:rPr>
              <w:t>Pareiškėjo juridinio asmens kodas</w:t>
            </w:r>
          </w:p>
        </w:tc>
        <w:tc>
          <w:tcPr>
            <w:tcW w:w="4083" w:type="dxa"/>
            <w:vMerge w:val="restart"/>
            <w:tcBorders>
              <w:bottom w:val="nil"/>
            </w:tcBorders>
            <w:vAlign w:val="center"/>
          </w:tcPr>
          <w:p w14:paraId="54FA64E8" w14:textId="77777777" w:rsidR="00C752EE" w:rsidRDefault="00C752EE" w:rsidP="003204A0">
            <w:pPr>
              <w:spacing w:line="276" w:lineRule="auto"/>
              <w:jc w:val="center"/>
              <w:rPr>
                <w:szCs w:val="24"/>
              </w:rPr>
            </w:pPr>
            <w:r>
              <w:rPr>
                <w:b/>
                <w:szCs w:val="24"/>
              </w:rPr>
              <w:t>Projekto pavadinimas</w:t>
            </w:r>
          </w:p>
          <w:p w14:paraId="24FDF784" w14:textId="77777777" w:rsidR="00C752EE" w:rsidRDefault="00C752EE" w:rsidP="003204A0">
            <w:pPr>
              <w:spacing w:line="276" w:lineRule="auto"/>
              <w:jc w:val="right"/>
              <w:rPr>
                <w:szCs w:val="24"/>
              </w:rPr>
            </w:pPr>
          </w:p>
        </w:tc>
        <w:tc>
          <w:tcPr>
            <w:tcW w:w="4819" w:type="dxa"/>
            <w:gridSpan w:val="3"/>
          </w:tcPr>
          <w:p w14:paraId="3E0D579F" w14:textId="77777777" w:rsidR="00C752EE" w:rsidRDefault="00C752EE" w:rsidP="003204A0">
            <w:pPr>
              <w:spacing w:line="276" w:lineRule="auto"/>
              <w:jc w:val="center"/>
              <w:rPr>
                <w:b/>
                <w:szCs w:val="24"/>
              </w:rPr>
            </w:pPr>
            <w:r>
              <w:rPr>
                <w:b/>
                <w:szCs w:val="24"/>
              </w:rPr>
              <w:t>Projektui skiriamos finansavimo lėšos:</w:t>
            </w:r>
          </w:p>
        </w:tc>
      </w:tr>
      <w:tr w:rsidR="00C752EE" w14:paraId="07780EFF" w14:textId="77777777" w:rsidTr="003204A0">
        <w:tc>
          <w:tcPr>
            <w:tcW w:w="596" w:type="dxa"/>
            <w:vMerge/>
            <w:tcBorders>
              <w:top w:val="nil"/>
            </w:tcBorders>
          </w:tcPr>
          <w:p w14:paraId="654EBCCE" w14:textId="77777777" w:rsidR="00C752EE" w:rsidRDefault="00C752EE" w:rsidP="003204A0">
            <w:pPr>
              <w:spacing w:line="276" w:lineRule="auto"/>
              <w:jc w:val="both"/>
              <w:rPr>
                <w:szCs w:val="24"/>
              </w:rPr>
            </w:pPr>
          </w:p>
        </w:tc>
        <w:tc>
          <w:tcPr>
            <w:tcW w:w="1559" w:type="dxa"/>
            <w:vMerge/>
            <w:tcBorders>
              <w:top w:val="nil"/>
            </w:tcBorders>
          </w:tcPr>
          <w:p w14:paraId="18AE0594" w14:textId="77777777" w:rsidR="00C752EE" w:rsidRDefault="00C752EE" w:rsidP="003204A0">
            <w:pPr>
              <w:spacing w:line="276" w:lineRule="auto"/>
              <w:jc w:val="both"/>
              <w:rPr>
                <w:szCs w:val="24"/>
              </w:rPr>
            </w:pPr>
          </w:p>
        </w:tc>
        <w:tc>
          <w:tcPr>
            <w:tcW w:w="1985" w:type="dxa"/>
            <w:vMerge/>
            <w:tcBorders>
              <w:top w:val="nil"/>
            </w:tcBorders>
          </w:tcPr>
          <w:p w14:paraId="6718B0F7" w14:textId="77777777" w:rsidR="00C752EE" w:rsidRDefault="00C752EE" w:rsidP="003204A0">
            <w:pPr>
              <w:spacing w:line="276" w:lineRule="auto"/>
              <w:jc w:val="both"/>
              <w:rPr>
                <w:szCs w:val="24"/>
              </w:rPr>
            </w:pPr>
          </w:p>
        </w:tc>
        <w:tc>
          <w:tcPr>
            <w:tcW w:w="1417" w:type="dxa"/>
            <w:vMerge/>
            <w:tcBorders>
              <w:top w:val="nil"/>
            </w:tcBorders>
          </w:tcPr>
          <w:p w14:paraId="3949E865" w14:textId="77777777" w:rsidR="00C752EE" w:rsidRDefault="00C752EE" w:rsidP="003204A0">
            <w:pPr>
              <w:spacing w:line="276" w:lineRule="auto"/>
              <w:jc w:val="both"/>
              <w:rPr>
                <w:szCs w:val="24"/>
              </w:rPr>
            </w:pPr>
          </w:p>
        </w:tc>
        <w:tc>
          <w:tcPr>
            <w:tcW w:w="4083" w:type="dxa"/>
            <w:vMerge/>
            <w:tcBorders>
              <w:top w:val="nil"/>
            </w:tcBorders>
          </w:tcPr>
          <w:p w14:paraId="63653D69" w14:textId="77777777" w:rsidR="00C752EE" w:rsidRDefault="00C752EE" w:rsidP="003204A0">
            <w:pPr>
              <w:spacing w:line="276" w:lineRule="auto"/>
              <w:jc w:val="both"/>
              <w:rPr>
                <w:szCs w:val="24"/>
              </w:rPr>
            </w:pPr>
          </w:p>
        </w:tc>
        <w:tc>
          <w:tcPr>
            <w:tcW w:w="1701" w:type="dxa"/>
            <w:vMerge w:val="restart"/>
          </w:tcPr>
          <w:p w14:paraId="3DF1D35D" w14:textId="77777777" w:rsidR="00C752EE" w:rsidRDefault="00C752EE" w:rsidP="003204A0">
            <w:pPr>
              <w:spacing w:line="276" w:lineRule="auto"/>
              <w:jc w:val="center"/>
              <w:rPr>
                <w:b/>
                <w:szCs w:val="24"/>
              </w:rPr>
            </w:pPr>
            <w:r>
              <w:rPr>
                <w:b/>
                <w:szCs w:val="24"/>
              </w:rPr>
              <w:t>iš viso – iki, Eur</w:t>
            </w:r>
          </w:p>
        </w:tc>
        <w:tc>
          <w:tcPr>
            <w:tcW w:w="3118" w:type="dxa"/>
            <w:gridSpan w:val="2"/>
          </w:tcPr>
          <w:p w14:paraId="0146780C" w14:textId="77777777" w:rsidR="00C752EE" w:rsidRDefault="00C752EE" w:rsidP="003204A0">
            <w:pPr>
              <w:spacing w:line="276" w:lineRule="auto"/>
              <w:jc w:val="center"/>
              <w:rPr>
                <w:b/>
                <w:szCs w:val="24"/>
              </w:rPr>
            </w:pPr>
            <w:r>
              <w:rPr>
                <w:b/>
                <w:szCs w:val="24"/>
              </w:rPr>
              <w:t>iš jų:</w:t>
            </w:r>
          </w:p>
        </w:tc>
      </w:tr>
      <w:tr w:rsidR="00C752EE" w14:paraId="1404F097" w14:textId="77777777" w:rsidTr="003204A0">
        <w:trPr>
          <w:trHeight w:val="1937"/>
        </w:trPr>
        <w:tc>
          <w:tcPr>
            <w:tcW w:w="596" w:type="dxa"/>
            <w:vMerge/>
          </w:tcPr>
          <w:p w14:paraId="23E40DAD" w14:textId="77777777" w:rsidR="00C752EE" w:rsidRDefault="00C752EE" w:rsidP="003204A0">
            <w:pPr>
              <w:spacing w:line="276" w:lineRule="auto"/>
              <w:jc w:val="both"/>
              <w:rPr>
                <w:szCs w:val="24"/>
              </w:rPr>
            </w:pPr>
          </w:p>
        </w:tc>
        <w:tc>
          <w:tcPr>
            <w:tcW w:w="1559" w:type="dxa"/>
            <w:vMerge/>
          </w:tcPr>
          <w:p w14:paraId="7EED7E4C" w14:textId="77777777" w:rsidR="00C752EE" w:rsidRDefault="00C752EE" w:rsidP="003204A0">
            <w:pPr>
              <w:spacing w:line="276" w:lineRule="auto"/>
              <w:jc w:val="both"/>
              <w:rPr>
                <w:szCs w:val="24"/>
              </w:rPr>
            </w:pPr>
          </w:p>
        </w:tc>
        <w:tc>
          <w:tcPr>
            <w:tcW w:w="1985" w:type="dxa"/>
            <w:vMerge/>
          </w:tcPr>
          <w:p w14:paraId="78132700" w14:textId="77777777" w:rsidR="00C752EE" w:rsidRDefault="00C752EE" w:rsidP="003204A0">
            <w:pPr>
              <w:spacing w:line="276" w:lineRule="auto"/>
              <w:jc w:val="both"/>
              <w:rPr>
                <w:szCs w:val="24"/>
              </w:rPr>
            </w:pPr>
          </w:p>
        </w:tc>
        <w:tc>
          <w:tcPr>
            <w:tcW w:w="1417" w:type="dxa"/>
            <w:vMerge/>
          </w:tcPr>
          <w:p w14:paraId="11CC1720" w14:textId="77777777" w:rsidR="00C752EE" w:rsidRDefault="00C752EE" w:rsidP="003204A0">
            <w:pPr>
              <w:spacing w:line="276" w:lineRule="auto"/>
              <w:jc w:val="both"/>
              <w:rPr>
                <w:szCs w:val="24"/>
              </w:rPr>
            </w:pPr>
          </w:p>
        </w:tc>
        <w:tc>
          <w:tcPr>
            <w:tcW w:w="4083" w:type="dxa"/>
            <w:vMerge/>
          </w:tcPr>
          <w:p w14:paraId="5D9FDE4C" w14:textId="77777777" w:rsidR="00C752EE" w:rsidRDefault="00C752EE" w:rsidP="003204A0">
            <w:pPr>
              <w:spacing w:line="276" w:lineRule="auto"/>
              <w:jc w:val="both"/>
              <w:rPr>
                <w:szCs w:val="24"/>
              </w:rPr>
            </w:pPr>
          </w:p>
        </w:tc>
        <w:tc>
          <w:tcPr>
            <w:tcW w:w="1701" w:type="dxa"/>
            <w:vMerge/>
          </w:tcPr>
          <w:p w14:paraId="591FE1E0" w14:textId="77777777" w:rsidR="00C752EE" w:rsidRDefault="00C752EE" w:rsidP="003204A0">
            <w:pPr>
              <w:spacing w:line="276" w:lineRule="auto"/>
              <w:jc w:val="center"/>
              <w:rPr>
                <w:b/>
                <w:szCs w:val="24"/>
              </w:rPr>
            </w:pPr>
          </w:p>
        </w:tc>
        <w:tc>
          <w:tcPr>
            <w:tcW w:w="1446" w:type="dxa"/>
          </w:tcPr>
          <w:p w14:paraId="3729272A" w14:textId="77777777" w:rsidR="00C752EE" w:rsidRDefault="00C752EE" w:rsidP="003204A0">
            <w:pPr>
              <w:spacing w:line="276" w:lineRule="auto"/>
              <w:jc w:val="center"/>
              <w:rPr>
                <w:b/>
                <w:szCs w:val="24"/>
              </w:rPr>
            </w:pPr>
            <w:r>
              <w:rPr>
                <w:b/>
                <w:szCs w:val="24"/>
              </w:rPr>
              <w:t>Europos Sąjungos struktūrinių fondų lėšos iki, Eur</w:t>
            </w:r>
          </w:p>
        </w:tc>
        <w:tc>
          <w:tcPr>
            <w:tcW w:w="1672" w:type="dxa"/>
          </w:tcPr>
          <w:p w14:paraId="40D05977" w14:textId="77777777" w:rsidR="00C752EE" w:rsidRDefault="00C752EE" w:rsidP="003204A0">
            <w:pPr>
              <w:spacing w:line="276" w:lineRule="auto"/>
              <w:jc w:val="center"/>
              <w:rPr>
                <w:b/>
                <w:szCs w:val="24"/>
              </w:rPr>
            </w:pPr>
            <w:r>
              <w:rPr>
                <w:b/>
                <w:szCs w:val="24"/>
              </w:rPr>
              <w:t>Lietuvos Respublikos valstybės biudžeto lėšos iki, Eur</w:t>
            </w:r>
          </w:p>
        </w:tc>
      </w:tr>
      <w:tr w:rsidR="00C752EE" w14:paraId="49F37D6E" w14:textId="77777777" w:rsidTr="003204A0">
        <w:trPr>
          <w:trHeight w:val="1243"/>
        </w:trPr>
        <w:tc>
          <w:tcPr>
            <w:tcW w:w="596" w:type="dxa"/>
            <w:vAlign w:val="center"/>
          </w:tcPr>
          <w:p w14:paraId="1C8E99D7" w14:textId="77777777" w:rsidR="00C752EE" w:rsidRDefault="00C752EE" w:rsidP="003204A0">
            <w:pPr>
              <w:spacing w:line="276" w:lineRule="auto"/>
              <w:jc w:val="both"/>
              <w:rPr>
                <w:szCs w:val="24"/>
              </w:rPr>
            </w:pPr>
            <w:r>
              <w:rPr>
                <w:szCs w:val="24"/>
              </w:rPr>
              <w:t>1.</w:t>
            </w:r>
          </w:p>
        </w:tc>
        <w:tc>
          <w:tcPr>
            <w:tcW w:w="1559" w:type="dxa"/>
            <w:vAlign w:val="center"/>
          </w:tcPr>
          <w:p w14:paraId="25B07D70" w14:textId="77777777" w:rsidR="00C752EE" w:rsidRDefault="00C752EE" w:rsidP="003204A0">
            <w:pPr>
              <w:spacing w:line="276" w:lineRule="auto"/>
              <w:jc w:val="center"/>
              <w:rPr>
                <w:szCs w:val="24"/>
              </w:rPr>
            </w:pPr>
            <w:r>
              <w:rPr>
                <w:szCs w:val="24"/>
              </w:rPr>
              <w:t>10.1.3-ESFA-R-920-71-0001</w:t>
            </w:r>
          </w:p>
        </w:tc>
        <w:tc>
          <w:tcPr>
            <w:tcW w:w="1985" w:type="dxa"/>
            <w:vAlign w:val="center"/>
          </w:tcPr>
          <w:p w14:paraId="7EC8EB3B" w14:textId="77777777" w:rsidR="00C752EE" w:rsidRDefault="00C752EE" w:rsidP="003204A0">
            <w:pPr>
              <w:spacing w:line="276" w:lineRule="auto"/>
              <w:jc w:val="center"/>
              <w:rPr>
                <w:szCs w:val="24"/>
              </w:rPr>
            </w:pPr>
            <w:r>
              <w:rPr>
                <w:szCs w:val="24"/>
              </w:rPr>
              <w:t>Pagėgių savivaldybės administracija</w:t>
            </w:r>
          </w:p>
        </w:tc>
        <w:tc>
          <w:tcPr>
            <w:tcW w:w="1417" w:type="dxa"/>
            <w:vAlign w:val="center"/>
          </w:tcPr>
          <w:p w14:paraId="7CF52373" w14:textId="77777777" w:rsidR="00C752EE" w:rsidRDefault="00C752EE" w:rsidP="003204A0">
            <w:pPr>
              <w:spacing w:line="276" w:lineRule="auto"/>
              <w:rPr>
                <w:szCs w:val="24"/>
              </w:rPr>
            </w:pPr>
            <w:r>
              <w:rPr>
                <w:color w:val="000000"/>
                <w:szCs w:val="24"/>
              </w:rPr>
              <w:t>188746659</w:t>
            </w:r>
          </w:p>
        </w:tc>
        <w:tc>
          <w:tcPr>
            <w:tcW w:w="4083" w:type="dxa"/>
            <w:vAlign w:val="center"/>
          </w:tcPr>
          <w:p w14:paraId="635DFE11" w14:textId="77777777" w:rsidR="00C752EE" w:rsidRDefault="00C752EE" w:rsidP="003204A0">
            <w:pPr>
              <w:spacing w:line="276" w:lineRule="auto"/>
              <w:jc w:val="both"/>
              <w:rPr>
                <w:szCs w:val="24"/>
              </w:rPr>
            </w:pPr>
            <w:r>
              <w:rPr>
                <w:szCs w:val="24"/>
              </w:rPr>
              <w:t>Paslaugų teikimo ir asmenų aptarnavimo kokybės gerinimas Tauragės regiono savivaldybėse. I etapas</w:t>
            </w:r>
          </w:p>
        </w:tc>
        <w:tc>
          <w:tcPr>
            <w:tcW w:w="1701" w:type="dxa"/>
            <w:vAlign w:val="center"/>
          </w:tcPr>
          <w:p w14:paraId="27E8C5CB" w14:textId="77777777" w:rsidR="00C752EE" w:rsidRDefault="00C752EE" w:rsidP="003204A0">
            <w:pPr>
              <w:spacing w:line="276" w:lineRule="auto"/>
              <w:jc w:val="center"/>
              <w:rPr>
                <w:szCs w:val="24"/>
              </w:rPr>
            </w:pPr>
            <w:r>
              <w:rPr>
                <w:szCs w:val="24"/>
              </w:rPr>
              <w:t>653 935,93</w:t>
            </w:r>
          </w:p>
        </w:tc>
        <w:tc>
          <w:tcPr>
            <w:tcW w:w="1446" w:type="dxa"/>
            <w:vAlign w:val="center"/>
          </w:tcPr>
          <w:p w14:paraId="27F8BAA3" w14:textId="77777777" w:rsidR="00C752EE" w:rsidRDefault="00C752EE" w:rsidP="003204A0">
            <w:pPr>
              <w:spacing w:line="276" w:lineRule="auto"/>
              <w:rPr>
                <w:szCs w:val="24"/>
              </w:rPr>
            </w:pPr>
            <w:r>
              <w:rPr>
                <w:szCs w:val="24"/>
              </w:rPr>
              <w:t>653 935,93</w:t>
            </w:r>
          </w:p>
        </w:tc>
        <w:tc>
          <w:tcPr>
            <w:tcW w:w="1672" w:type="dxa"/>
            <w:vAlign w:val="center"/>
          </w:tcPr>
          <w:p w14:paraId="0C1CDA68" w14:textId="77777777" w:rsidR="00C752EE" w:rsidRDefault="00C752EE" w:rsidP="003204A0">
            <w:pPr>
              <w:spacing w:line="276" w:lineRule="auto"/>
              <w:ind w:firstLine="310"/>
              <w:jc w:val="center"/>
              <w:rPr>
                <w:szCs w:val="24"/>
              </w:rPr>
            </w:pPr>
            <w:r>
              <w:rPr>
                <w:szCs w:val="24"/>
              </w:rPr>
              <w:t>0,00</w:t>
            </w:r>
          </w:p>
        </w:tc>
      </w:tr>
    </w:tbl>
    <w:p w14:paraId="1D1FC0E7" w14:textId="77777777" w:rsidR="00C752EE" w:rsidRDefault="00C752EE" w:rsidP="00F27CF6"/>
    <w:p w14:paraId="66380C85" w14:textId="77777777" w:rsidR="00C752EE" w:rsidRDefault="00C752EE" w:rsidP="00F27CF6">
      <w:pPr>
        <w:spacing w:after="200" w:line="276" w:lineRule="auto"/>
        <w:jc w:val="center"/>
        <w:rPr>
          <w:rFonts w:ascii="Calibri" w:hAnsi="Calibri"/>
          <w:sz w:val="22"/>
          <w:szCs w:val="22"/>
        </w:rPr>
      </w:pPr>
      <w:r>
        <w:rPr>
          <w:rFonts w:ascii="Calibri" w:hAnsi="Calibri"/>
          <w:sz w:val="22"/>
          <w:szCs w:val="22"/>
        </w:rPr>
        <w:t>__________________________</w:t>
      </w:r>
    </w:p>
    <w:p w14:paraId="0F4549C6" w14:textId="77777777" w:rsidR="00C752EE" w:rsidRDefault="00C752EE" w:rsidP="0003662F">
      <w:pPr>
        <w:spacing w:line="360" w:lineRule="auto"/>
        <w:jc w:val="both"/>
      </w:pPr>
    </w:p>
    <w:sectPr w:rsidR="00C752EE" w:rsidSect="00F27CF6">
      <w:pgSz w:w="16840" w:h="11907" w:orient="landscape"/>
      <w:pgMar w:top="1418" w:right="907" w:bottom="567" w:left="1276" w:header="567" w:footer="567" w:gutter="0"/>
      <w:cols w:space="1296"/>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56AE1A" w14:textId="77777777" w:rsidR="00F94E9D" w:rsidRDefault="00F94E9D">
      <w:r>
        <w:separator/>
      </w:r>
    </w:p>
  </w:endnote>
  <w:endnote w:type="continuationSeparator" w:id="0">
    <w:p w14:paraId="64CF3A65" w14:textId="77777777" w:rsidR="00F94E9D" w:rsidRDefault="00F94E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46FF8" w14:textId="77777777" w:rsidR="00C752EE" w:rsidRDefault="00C752EE">
    <w:pPr>
      <w:tabs>
        <w:tab w:val="center" w:pos="4986"/>
        <w:tab w:val="right" w:pos="9972"/>
      </w:tabs>
      <w:rPr>
        <w:rFonts w:ascii="Calibri" w:hAnsi="Calibri"/>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B4316" w14:textId="77777777" w:rsidR="00C752EE" w:rsidRDefault="00C752EE">
    <w:pPr>
      <w:tabs>
        <w:tab w:val="center" w:pos="4986"/>
        <w:tab w:val="right" w:pos="9972"/>
      </w:tabs>
      <w:rPr>
        <w:rFonts w:ascii="Calibri" w:hAnsi="Calibri"/>
        <w:sz w:val="22"/>
        <w:szCs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2624F" w14:textId="77777777" w:rsidR="00C752EE" w:rsidRDefault="00C752EE">
    <w:pPr>
      <w:tabs>
        <w:tab w:val="center" w:pos="4986"/>
        <w:tab w:val="right" w:pos="9972"/>
      </w:tabs>
      <w:rPr>
        <w:rFonts w:ascii="Calibri" w:hAnsi="Calibri"/>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756FE0" w14:textId="77777777" w:rsidR="00F94E9D" w:rsidRDefault="00F94E9D">
      <w:r>
        <w:separator/>
      </w:r>
    </w:p>
  </w:footnote>
  <w:footnote w:type="continuationSeparator" w:id="0">
    <w:p w14:paraId="35BF6669" w14:textId="77777777" w:rsidR="00F94E9D" w:rsidRDefault="00F94E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D6033" w14:textId="77777777" w:rsidR="00C752EE" w:rsidRDefault="00C752EE">
    <w:pPr>
      <w:tabs>
        <w:tab w:val="center" w:pos="4819"/>
        <w:tab w:val="right" w:pos="9638"/>
      </w:tabs>
      <w:rPr>
        <w:rFonts w:ascii="Calibri" w:hAnsi="Calibri"/>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D1A3D" w14:textId="77777777" w:rsidR="00C752EE" w:rsidRDefault="00C752EE">
    <w:pPr>
      <w:tabs>
        <w:tab w:val="center" w:pos="4819"/>
        <w:tab w:val="right" w:pos="9638"/>
      </w:tabs>
      <w:jc w:val="center"/>
      <w:rPr>
        <w:sz w:val="22"/>
        <w:szCs w:val="22"/>
      </w:rPr>
    </w:pPr>
    <w:r>
      <w:rPr>
        <w:sz w:val="22"/>
        <w:szCs w:val="22"/>
      </w:rPr>
      <w:fldChar w:fldCharType="begin"/>
    </w:r>
    <w:r>
      <w:rPr>
        <w:sz w:val="22"/>
        <w:szCs w:val="22"/>
      </w:rPr>
      <w:instrText>PAGE   \* MERGEFORMAT</w:instrText>
    </w:r>
    <w:r>
      <w:rPr>
        <w:sz w:val="22"/>
        <w:szCs w:val="22"/>
      </w:rPr>
      <w:fldChar w:fldCharType="separate"/>
    </w:r>
    <w:r>
      <w:rPr>
        <w:noProof/>
        <w:sz w:val="22"/>
        <w:szCs w:val="22"/>
      </w:rPr>
      <w:t>4</w:t>
    </w:r>
    <w:r>
      <w:rPr>
        <w:sz w:val="22"/>
        <w:szCs w:val="22"/>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C7E63" w14:textId="77777777" w:rsidR="00C752EE" w:rsidRDefault="00C752EE">
    <w:pPr>
      <w:tabs>
        <w:tab w:val="center" w:pos="4819"/>
        <w:tab w:val="right" w:pos="9638"/>
      </w:tabs>
      <w:rPr>
        <w:rFonts w:ascii="Calibri" w:hAnsi="Calibri"/>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style="width:11.25pt;height:11.25pt" o:bullet="t">
        <v:imagedata r:id="rId1" o:title=""/>
      </v:shape>
    </w:pict>
  </w:numPicBullet>
  <w:abstractNum w:abstractNumId="0" w15:restartNumberingAfterBreak="0">
    <w:nsid w:val="03935E86"/>
    <w:multiLevelType w:val="hybridMultilevel"/>
    <w:tmpl w:val="F8EAB93C"/>
    <w:lvl w:ilvl="0" w:tplc="8CB2F278">
      <w:start w:val="1"/>
      <w:numFmt w:val="bullet"/>
      <w:lvlText w:val=""/>
      <w:lvlJc w:val="left"/>
      <w:pPr>
        <w:tabs>
          <w:tab w:val="num" w:pos="720"/>
        </w:tabs>
        <w:ind w:left="720" w:hanging="360"/>
      </w:pPr>
      <w:rPr>
        <w:rFonts w:ascii="Symbol" w:hAnsi="Symbol" w:hint="default"/>
        <w:color w:val="auto"/>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9E72D4"/>
    <w:multiLevelType w:val="multilevel"/>
    <w:tmpl w:val="6E7AC58A"/>
    <w:lvl w:ilvl="0">
      <w:start w:val="4"/>
      <w:numFmt w:val="decimal"/>
      <w:lvlText w:val="%1."/>
      <w:lvlJc w:val="left"/>
      <w:pPr>
        <w:tabs>
          <w:tab w:val="num" w:pos="360"/>
        </w:tabs>
        <w:ind w:left="360" w:hanging="360"/>
      </w:pPr>
      <w:rPr>
        <w:rFonts w:cs="Times New Roman" w:hint="default"/>
        <w:b w:val="0"/>
        <w:sz w:val="24"/>
        <w:szCs w:val="24"/>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15:restartNumberingAfterBreak="0">
    <w:nsid w:val="0EF463BD"/>
    <w:multiLevelType w:val="hybridMultilevel"/>
    <w:tmpl w:val="90B4DD48"/>
    <w:lvl w:ilvl="0" w:tplc="0427000F">
      <w:start w:val="1"/>
      <w:numFmt w:val="decimal"/>
      <w:lvlText w:val="%1."/>
      <w:lvlJc w:val="left"/>
      <w:pPr>
        <w:ind w:left="2085" w:hanging="360"/>
      </w:pPr>
      <w:rPr>
        <w:rFonts w:cs="Times New Roman"/>
      </w:rPr>
    </w:lvl>
    <w:lvl w:ilvl="1" w:tplc="04270019" w:tentative="1">
      <w:start w:val="1"/>
      <w:numFmt w:val="lowerLetter"/>
      <w:lvlText w:val="%2."/>
      <w:lvlJc w:val="left"/>
      <w:pPr>
        <w:ind w:left="2805" w:hanging="360"/>
      </w:pPr>
      <w:rPr>
        <w:rFonts w:cs="Times New Roman"/>
      </w:rPr>
    </w:lvl>
    <w:lvl w:ilvl="2" w:tplc="0427001B" w:tentative="1">
      <w:start w:val="1"/>
      <w:numFmt w:val="lowerRoman"/>
      <w:lvlText w:val="%3."/>
      <w:lvlJc w:val="right"/>
      <w:pPr>
        <w:ind w:left="3525" w:hanging="180"/>
      </w:pPr>
      <w:rPr>
        <w:rFonts w:cs="Times New Roman"/>
      </w:rPr>
    </w:lvl>
    <w:lvl w:ilvl="3" w:tplc="0427000F" w:tentative="1">
      <w:start w:val="1"/>
      <w:numFmt w:val="decimal"/>
      <w:lvlText w:val="%4."/>
      <w:lvlJc w:val="left"/>
      <w:pPr>
        <w:ind w:left="4245" w:hanging="360"/>
      </w:pPr>
      <w:rPr>
        <w:rFonts w:cs="Times New Roman"/>
      </w:rPr>
    </w:lvl>
    <w:lvl w:ilvl="4" w:tplc="04270019" w:tentative="1">
      <w:start w:val="1"/>
      <w:numFmt w:val="lowerLetter"/>
      <w:lvlText w:val="%5."/>
      <w:lvlJc w:val="left"/>
      <w:pPr>
        <w:ind w:left="4965" w:hanging="360"/>
      </w:pPr>
      <w:rPr>
        <w:rFonts w:cs="Times New Roman"/>
      </w:rPr>
    </w:lvl>
    <w:lvl w:ilvl="5" w:tplc="0427001B" w:tentative="1">
      <w:start w:val="1"/>
      <w:numFmt w:val="lowerRoman"/>
      <w:lvlText w:val="%6."/>
      <w:lvlJc w:val="right"/>
      <w:pPr>
        <w:ind w:left="5685" w:hanging="180"/>
      </w:pPr>
      <w:rPr>
        <w:rFonts w:cs="Times New Roman"/>
      </w:rPr>
    </w:lvl>
    <w:lvl w:ilvl="6" w:tplc="0427000F" w:tentative="1">
      <w:start w:val="1"/>
      <w:numFmt w:val="decimal"/>
      <w:lvlText w:val="%7."/>
      <w:lvlJc w:val="left"/>
      <w:pPr>
        <w:ind w:left="6405" w:hanging="360"/>
      </w:pPr>
      <w:rPr>
        <w:rFonts w:cs="Times New Roman"/>
      </w:rPr>
    </w:lvl>
    <w:lvl w:ilvl="7" w:tplc="04270019" w:tentative="1">
      <w:start w:val="1"/>
      <w:numFmt w:val="lowerLetter"/>
      <w:lvlText w:val="%8."/>
      <w:lvlJc w:val="left"/>
      <w:pPr>
        <w:ind w:left="7125" w:hanging="360"/>
      </w:pPr>
      <w:rPr>
        <w:rFonts w:cs="Times New Roman"/>
      </w:rPr>
    </w:lvl>
    <w:lvl w:ilvl="8" w:tplc="0427001B" w:tentative="1">
      <w:start w:val="1"/>
      <w:numFmt w:val="lowerRoman"/>
      <w:lvlText w:val="%9."/>
      <w:lvlJc w:val="right"/>
      <w:pPr>
        <w:ind w:left="7845" w:hanging="180"/>
      </w:pPr>
      <w:rPr>
        <w:rFonts w:cs="Times New Roman"/>
      </w:rPr>
    </w:lvl>
  </w:abstractNum>
  <w:abstractNum w:abstractNumId="3" w15:restartNumberingAfterBreak="0">
    <w:nsid w:val="1C21673A"/>
    <w:multiLevelType w:val="hybridMultilevel"/>
    <w:tmpl w:val="DB0AADF6"/>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F5830BD"/>
    <w:multiLevelType w:val="multilevel"/>
    <w:tmpl w:val="0472C79A"/>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15:restartNumberingAfterBreak="0">
    <w:nsid w:val="1FD72620"/>
    <w:multiLevelType w:val="hybridMultilevel"/>
    <w:tmpl w:val="654EDDAE"/>
    <w:lvl w:ilvl="0" w:tplc="694C236C">
      <w:start w:val="1"/>
      <w:numFmt w:val="decimal"/>
      <w:lvlText w:val="%1."/>
      <w:lvlJc w:val="left"/>
      <w:pPr>
        <w:tabs>
          <w:tab w:val="num" w:pos="1665"/>
        </w:tabs>
        <w:ind w:left="1665" w:hanging="360"/>
      </w:pPr>
      <w:rPr>
        <w:rFonts w:cs="Times New Roman" w:hint="default"/>
      </w:rPr>
    </w:lvl>
    <w:lvl w:ilvl="1" w:tplc="04270019" w:tentative="1">
      <w:start w:val="1"/>
      <w:numFmt w:val="lowerLetter"/>
      <w:lvlText w:val="%2."/>
      <w:lvlJc w:val="left"/>
      <w:pPr>
        <w:tabs>
          <w:tab w:val="num" w:pos="2385"/>
        </w:tabs>
        <w:ind w:left="2385" w:hanging="360"/>
      </w:pPr>
      <w:rPr>
        <w:rFonts w:cs="Times New Roman"/>
      </w:rPr>
    </w:lvl>
    <w:lvl w:ilvl="2" w:tplc="0427001B" w:tentative="1">
      <w:start w:val="1"/>
      <w:numFmt w:val="lowerRoman"/>
      <w:lvlText w:val="%3."/>
      <w:lvlJc w:val="right"/>
      <w:pPr>
        <w:tabs>
          <w:tab w:val="num" w:pos="3105"/>
        </w:tabs>
        <w:ind w:left="3105" w:hanging="180"/>
      </w:pPr>
      <w:rPr>
        <w:rFonts w:cs="Times New Roman"/>
      </w:rPr>
    </w:lvl>
    <w:lvl w:ilvl="3" w:tplc="0427000F" w:tentative="1">
      <w:start w:val="1"/>
      <w:numFmt w:val="decimal"/>
      <w:lvlText w:val="%4."/>
      <w:lvlJc w:val="left"/>
      <w:pPr>
        <w:tabs>
          <w:tab w:val="num" w:pos="3825"/>
        </w:tabs>
        <w:ind w:left="3825" w:hanging="360"/>
      </w:pPr>
      <w:rPr>
        <w:rFonts w:cs="Times New Roman"/>
      </w:rPr>
    </w:lvl>
    <w:lvl w:ilvl="4" w:tplc="04270019" w:tentative="1">
      <w:start w:val="1"/>
      <w:numFmt w:val="lowerLetter"/>
      <w:lvlText w:val="%5."/>
      <w:lvlJc w:val="left"/>
      <w:pPr>
        <w:tabs>
          <w:tab w:val="num" w:pos="4545"/>
        </w:tabs>
        <w:ind w:left="4545" w:hanging="360"/>
      </w:pPr>
      <w:rPr>
        <w:rFonts w:cs="Times New Roman"/>
      </w:rPr>
    </w:lvl>
    <w:lvl w:ilvl="5" w:tplc="0427001B" w:tentative="1">
      <w:start w:val="1"/>
      <w:numFmt w:val="lowerRoman"/>
      <w:lvlText w:val="%6."/>
      <w:lvlJc w:val="right"/>
      <w:pPr>
        <w:tabs>
          <w:tab w:val="num" w:pos="5265"/>
        </w:tabs>
        <w:ind w:left="5265" w:hanging="180"/>
      </w:pPr>
      <w:rPr>
        <w:rFonts w:cs="Times New Roman"/>
      </w:rPr>
    </w:lvl>
    <w:lvl w:ilvl="6" w:tplc="0427000F" w:tentative="1">
      <w:start w:val="1"/>
      <w:numFmt w:val="decimal"/>
      <w:lvlText w:val="%7."/>
      <w:lvlJc w:val="left"/>
      <w:pPr>
        <w:tabs>
          <w:tab w:val="num" w:pos="5985"/>
        </w:tabs>
        <w:ind w:left="5985" w:hanging="360"/>
      </w:pPr>
      <w:rPr>
        <w:rFonts w:cs="Times New Roman"/>
      </w:rPr>
    </w:lvl>
    <w:lvl w:ilvl="7" w:tplc="04270019" w:tentative="1">
      <w:start w:val="1"/>
      <w:numFmt w:val="lowerLetter"/>
      <w:lvlText w:val="%8."/>
      <w:lvlJc w:val="left"/>
      <w:pPr>
        <w:tabs>
          <w:tab w:val="num" w:pos="6705"/>
        </w:tabs>
        <w:ind w:left="6705" w:hanging="360"/>
      </w:pPr>
      <w:rPr>
        <w:rFonts w:cs="Times New Roman"/>
      </w:rPr>
    </w:lvl>
    <w:lvl w:ilvl="8" w:tplc="0427001B" w:tentative="1">
      <w:start w:val="1"/>
      <w:numFmt w:val="lowerRoman"/>
      <w:lvlText w:val="%9."/>
      <w:lvlJc w:val="right"/>
      <w:pPr>
        <w:tabs>
          <w:tab w:val="num" w:pos="7425"/>
        </w:tabs>
        <w:ind w:left="7425" w:hanging="180"/>
      </w:pPr>
      <w:rPr>
        <w:rFonts w:cs="Times New Roman"/>
      </w:rPr>
    </w:lvl>
  </w:abstractNum>
  <w:abstractNum w:abstractNumId="6" w15:restartNumberingAfterBreak="0">
    <w:nsid w:val="22FF5486"/>
    <w:multiLevelType w:val="hybridMultilevel"/>
    <w:tmpl w:val="841452B6"/>
    <w:lvl w:ilvl="0" w:tplc="5BE60DA2">
      <w:start w:val="1"/>
      <w:numFmt w:val="decimal"/>
      <w:lvlText w:val="%1."/>
      <w:lvlJc w:val="left"/>
      <w:pPr>
        <w:ind w:left="1080" w:hanging="360"/>
      </w:pPr>
      <w:rPr>
        <w:rFonts w:cs="Times New Roman" w:hint="default"/>
      </w:rPr>
    </w:lvl>
    <w:lvl w:ilvl="1" w:tplc="04270019">
      <w:start w:val="1"/>
      <w:numFmt w:val="lowerLetter"/>
      <w:lvlText w:val="%2."/>
      <w:lvlJc w:val="left"/>
      <w:pPr>
        <w:ind w:left="1800" w:hanging="360"/>
      </w:pPr>
      <w:rPr>
        <w:rFonts w:cs="Times New Roman"/>
      </w:rPr>
    </w:lvl>
    <w:lvl w:ilvl="2" w:tplc="0427001B">
      <w:start w:val="1"/>
      <w:numFmt w:val="lowerRoman"/>
      <w:lvlText w:val="%3."/>
      <w:lvlJc w:val="right"/>
      <w:pPr>
        <w:ind w:left="2520" w:hanging="180"/>
      </w:pPr>
      <w:rPr>
        <w:rFonts w:cs="Times New Roman"/>
      </w:rPr>
    </w:lvl>
    <w:lvl w:ilvl="3" w:tplc="0427000F">
      <w:start w:val="1"/>
      <w:numFmt w:val="decimal"/>
      <w:lvlText w:val="%4."/>
      <w:lvlJc w:val="left"/>
      <w:pPr>
        <w:ind w:left="3240" w:hanging="360"/>
      </w:pPr>
      <w:rPr>
        <w:rFonts w:cs="Times New Roman"/>
      </w:rPr>
    </w:lvl>
    <w:lvl w:ilvl="4" w:tplc="04270019">
      <w:start w:val="1"/>
      <w:numFmt w:val="lowerLetter"/>
      <w:lvlText w:val="%5."/>
      <w:lvlJc w:val="left"/>
      <w:pPr>
        <w:ind w:left="3960" w:hanging="360"/>
      </w:pPr>
      <w:rPr>
        <w:rFonts w:cs="Times New Roman"/>
      </w:rPr>
    </w:lvl>
    <w:lvl w:ilvl="5" w:tplc="0427001B">
      <w:start w:val="1"/>
      <w:numFmt w:val="lowerRoman"/>
      <w:lvlText w:val="%6."/>
      <w:lvlJc w:val="right"/>
      <w:pPr>
        <w:ind w:left="4680" w:hanging="180"/>
      </w:pPr>
      <w:rPr>
        <w:rFonts w:cs="Times New Roman"/>
      </w:rPr>
    </w:lvl>
    <w:lvl w:ilvl="6" w:tplc="0427000F">
      <w:start w:val="1"/>
      <w:numFmt w:val="decimal"/>
      <w:lvlText w:val="%7."/>
      <w:lvlJc w:val="left"/>
      <w:pPr>
        <w:ind w:left="5400" w:hanging="360"/>
      </w:pPr>
      <w:rPr>
        <w:rFonts w:cs="Times New Roman"/>
      </w:rPr>
    </w:lvl>
    <w:lvl w:ilvl="7" w:tplc="04270019">
      <w:start w:val="1"/>
      <w:numFmt w:val="lowerLetter"/>
      <w:lvlText w:val="%8."/>
      <w:lvlJc w:val="left"/>
      <w:pPr>
        <w:ind w:left="6120" w:hanging="360"/>
      </w:pPr>
      <w:rPr>
        <w:rFonts w:cs="Times New Roman"/>
      </w:rPr>
    </w:lvl>
    <w:lvl w:ilvl="8" w:tplc="0427001B">
      <w:start w:val="1"/>
      <w:numFmt w:val="lowerRoman"/>
      <w:lvlText w:val="%9."/>
      <w:lvlJc w:val="right"/>
      <w:pPr>
        <w:ind w:left="6840" w:hanging="180"/>
      </w:pPr>
      <w:rPr>
        <w:rFonts w:cs="Times New Roman"/>
      </w:rPr>
    </w:lvl>
  </w:abstractNum>
  <w:abstractNum w:abstractNumId="7" w15:restartNumberingAfterBreak="0">
    <w:nsid w:val="2926460B"/>
    <w:multiLevelType w:val="hybridMultilevel"/>
    <w:tmpl w:val="806C1A62"/>
    <w:lvl w:ilvl="0" w:tplc="252A27FE">
      <w:start w:val="1"/>
      <w:numFmt w:val="decimal"/>
      <w:lvlText w:val="%1."/>
      <w:lvlJc w:val="left"/>
      <w:pPr>
        <w:tabs>
          <w:tab w:val="num" w:pos="1065"/>
        </w:tabs>
        <w:ind w:left="1065" w:hanging="705"/>
      </w:pPr>
      <w:rPr>
        <w:rFonts w:cs="Times New Roman" w:hint="default"/>
      </w:rPr>
    </w:lvl>
    <w:lvl w:ilvl="1" w:tplc="04270019" w:tentative="1">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32593F91"/>
    <w:multiLevelType w:val="hybridMultilevel"/>
    <w:tmpl w:val="42CE3076"/>
    <w:lvl w:ilvl="0" w:tplc="04270007">
      <w:start w:val="1"/>
      <w:numFmt w:val="bullet"/>
      <w:lvlText w:val=""/>
      <w:lvlPicBulletId w:val="0"/>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32B38CA"/>
    <w:multiLevelType w:val="hybridMultilevel"/>
    <w:tmpl w:val="6BE0D7DC"/>
    <w:lvl w:ilvl="0" w:tplc="AB2663A6">
      <w:start w:val="3"/>
      <w:numFmt w:val="decimal"/>
      <w:lvlText w:val="%1."/>
      <w:lvlJc w:val="left"/>
      <w:pPr>
        <w:tabs>
          <w:tab w:val="num" w:pos="420"/>
        </w:tabs>
        <w:ind w:left="420" w:hanging="420"/>
      </w:pPr>
      <w:rPr>
        <w:rFonts w:cs="Times New Roman"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0" w15:restartNumberingAfterBreak="0">
    <w:nsid w:val="34653312"/>
    <w:multiLevelType w:val="hybridMultilevel"/>
    <w:tmpl w:val="80F85052"/>
    <w:lvl w:ilvl="0" w:tplc="6BECDDE6">
      <w:start w:val="10"/>
      <w:numFmt w:val="decimal"/>
      <w:lvlText w:val="%1."/>
      <w:lvlJc w:val="left"/>
      <w:pPr>
        <w:tabs>
          <w:tab w:val="num" w:pos="720"/>
        </w:tabs>
        <w:ind w:left="720" w:hanging="360"/>
      </w:pPr>
      <w:rPr>
        <w:rFonts w:cs="Times New Roman" w:hint="default"/>
        <w:b w:val="0"/>
        <w:sz w:val="24"/>
      </w:rPr>
    </w:lvl>
    <w:lvl w:ilvl="1" w:tplc="04270019" w:tentative="1">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39B34148"/>
    <w:multiLevelType w:val="hybridMultilevel"/>
    <w:tmpl w:val="3EA24890"/>
    <w:lvl w:ilvl="0" w:tplc="8CB2F278">
      <w:start w:val="1"/>
      <w:numFmt w:val="bullet"/>
      <w:lvlText w:val=""/>
      <w:lvlJc w:val="left"/>
      <w:pPr>
        <w:tabs>
          <w:tab w:val="num" w:pos="720"/>
        </w:tabs>
        <w:ind w:left="720" w:hanging="360"/>
      </w:pPr>
      <w:rPr>
        <w:rFonts w:ascii="Symbol" w:hAnsi="Symbol" w:hint="default"/>
        <w:color w:val="auto"/>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F4D242B"/>
    <w:multiLevelType w:val="hybridMultilevel"/>
    <w:tmpl w:val="7E2826A2"/>
    <w:lvl w:ilvl="0" w:tplc="8CB2F278">
      <w:start w:val="1"/>
      <w:numFmt w:val="bullet"/>
      <w:lvlText w:val=""/>
      <w:lvlJc w:val="left"/>
      <w:pPr>
        <w:tabs>
          <w:tab w:val="num" w:pos="720"/>
        </w:tabs>
        <w:ind w:left="720" w:hanging="360"/>
      </w:pPr>
      <w:rPr>
        <w:rFonts w:ascii="Symbol" w:hAnsi="Symbol" w:hint="default"/>
        <w:color w:val="auto"/>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3D63D04"/>
    <w:multiLevelType w:val="multilevel"/>
    <w:tmpl w:val="1804B6CC"/>
    <w:lvl w:ilvl="0">
      <w:start w:val="4"/>
      <w:numFmt w:val="decimal"/>
      <w:lvlText w:val="%1."/>
      <w:lvlJc w:val="left"/>
      <w:pPr>
        <w:tabs>
          <w:tab w:val="num" w:pos="644"/>
        </w:tabs>
        <w:ind w:left="644" w:hanging="360"/>
      </w:pPr>
      <w:rPr>
        <w:rFonts w:cs="Times New Roman" w:hint="default"/>
        <w:b w:val="0"/>
        <w:sz w:val="24"/>
        <w:szCs w:val="24"/>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15:restartNumberingAfterBreak="0">
    <w:nsid w:val="46876742"/>
    <w:multiLevelType w:val="multilevel"/>
    <w:tmpl w:val="A568035A"/>
    <w:lvl w:ilvl="0">
      <w:start w:val="9"/>
      <w:numFmt w:val="decimal"/>
      <w:lvlText w:val="%1."/>
      <w:lvlJc w:val="left"/>
      <w:pPr>
        <w:tabs>
          <w:tab w:val="num" w:pos="720"/>
        </w:tabs>
        <w:ind w:left="720" w:hanging="360"/>
      </w:pPr>
      <w:rPr>
        <w:rFonts w:cs="Times New Roman" w:hint="default"/>
        <w:b w:val="0"/>
      </w:rPr>
    </w:lvl>
    <w:lvl w:ilvl="1">
      <w:start w:val="1"/>
      <w:numFmt w:val="decimal"/>
      <w:isLgl/>
      <w:lvlText w:val="%1.%2."/>
      <w:lvlJc w:val="left"/>
      <w:pPr>
        <w:tabs>
          <w:tab w:val="num" w:pos="720"/>
        </w:tabs>
        <w:ind w:left="720" w:hanging="360"/>
      </w:pPr>
      <w:rPr>
        <w:rFonts w:cs="Times New Roman" w:hint="default"/>
        <w:b w:val="0"/>
        <w:sz w:val="24"/>
      </w:rPr>
    </w:lvl>
    <w:lvl w:ilvl="2">
      <w:start w:val="1"/>
      <w:numFmt w:val="decimal"/>
      <w:isLgl/>
      <w:lvlText w:val="%1.%2.%3."/>
      <w:lvlJc w:val="left"/>
      <w:pPr>
        <w:tabs>
          <w:tab w:val="num" w:pos="1080"/>
        </w:tabs>
        <w:ind w:left="1080" w:hanging="720"/>
      </w:pPr>
      <w:rPr>
        <w:rFonts w:cs="Times New Roman" w:hint="default"/>
        <w:b w:val="0"/>
        <w:sz w:val="24"/>
      </w:rPr>
    </w:lvl>
    <w:lvl w:ilvl="3">
      <w:start w:val="1"/>
      <w:numFmt w:val="decimal"/>
      <w:isLgl/>
      <w:lvlText w:val="%1.%2.%3.%4."/>
      <w:lvlJc w:val="left"/>
      <w:pPr>
        <w:tabs>
          <w:tab w:val="num" w:pos="1080"/>
        </w:tabs>
        <w:ind w:left="1080" w:hanging="720"/>
      </w:pPr>
      <w:rPr>
        <w:rFonts w:cs="Times New Roman" w:hint="default"/>
        <w:b w:val="0"/>
        <w:sz w:val="24"/>
      </w:rPr>
    </w:lvl>
    <w:lvl w:ilvl="4">
      <w:start w:val="1"/>
      <w:numFmt w:val="decimal"/>
      <w:isLgl/>
      <w:lvlText w:val="%1.%2.%3.%4.%5."/>
      <w:lvlJc w:val="left"/>
      <w:pPr>
        <w:tabs>
          <w:tab w:val="num" w:pos="1440"/>
        </w:tabs>
        <w:ind w:left="1440" w:hanging="1080"/>
      </w:pPr>
      <w:rPr>
        <w:rFonts w:cs="Times New Roman" w:hint="default"/>
        <w:b w:val="0"/>
        <w:sz w:val="24"/>
      </w:rPr>
    </w:lvl>
    <w:lvl w:ilvl="5">
      <w:start w:val="1"/>
      <w:numFmt w:val="decimal"/>
      <w:isLgl/>
      <w:lvlText w:val="%1.%2.%3.%4.%5.%6."/>
      <w:lvlJc w:val="left"/>
      <w:pPr>
        <w:tabs>
          <w:tab w:val="num" w:pos="1440"/>
        </w:tabs>
        <w:ind w:left="1440" w:hanging="1080"/>
      </w:pPr>
      <w:rPr>
        <w:rFonts w:cs="Times New Roman" w:hint="default"/>
        <w:b w:val="0"/>
        <w:sz w:val="24"/>
      </w:rPr>
    </w:lvl>
    <w:lvl w:ilvl="6">
      <w:start w:val="1"/>
      <w:numFmt w:val="decimal"/>
      <w:isLgl/>
      <w:lvlText w:val="%1.%2.%3.%4.%5.%6.%7."/>
      <w:lvlJc w:val="left"/>
      <w:pPr>
        <w:tabs>
          <w:tab w:val="num" w:pos="1440"/>
        </w:tabs>
        <w:ind w:left="1440" w:hanging="1080"/>
      </w:pPr>
      <w:rPr>
        <w:rFonts w:cs="Times New Roman" w:hint="default"/>
        <w:b w:val="0"/>
        <w:sz w:val="24"/>
      </w:rPr>
    </w:lvl>
    <w:lvl w:ilvl="7">
      <w:start w:val="1"/>
      <w:numFmt w:val="decimal"/>
      <w:isLgl/>
      <w:lvlText w:val="%1.%2.%3.%4.%5.%6.%7.%8."/>
      <w:lvlJc w:val="left"/>
      <w:pPr>
        <w:tabs>
          <w:tab w:val="num" w:pos="1800"/>
        </w:tabs>
        <w:ind w:left="1800" w:hanging="1440"/>
      </w:pPr>
      <w:rPr>
        <w:rFonts w:cs="Times New Roman" w:hint="default"/>
        <w:b w:val="0"/>
        <w:sz w:val="24"/>
      </w:rPr>
    </w:lvl>
    <w:lvl w:ilvl="8">
      <w:start w:val="1"/>
      <w:numFmt w:val="decimal"/>
      <w:isLgl/>
      <w:lvlText w:val="%1.%2.%3.%4.%5.%6.%7.%8.%9."/>
      <w:lvlJc w:val="left"/>
      <w:pPr>
        <w:tabs>
          <w:tab w:val="num" w:pos="1800"/>
        </w:tabs>
        <w:ind w:left="1800" w:hanging="1440"/>
      </w:pPr>
      <w:rPr>
        <w:rFonts w:cs="Times New Roman" w:hint="default"/>
        <w:b w:val="0"/>
        <w:sz w:val="24"/>
      </w:rPr>
    </w:lvl>
  </w:abstractNum>
  <w:abstractNum w:abstractNumId="15" w15:restartNumberingAfterBreak="0">
    <w:nsid w:val="524029EE"/>
    <w:multiLevelType w:val="hybridMultilevel"/>
    <w:tmpl w:val="8FD452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3540651"/>
    <w:multiLevelType w:val="multilevel"/>
    <w:tmpl w:val="42CE3076"/>
    <w:lvl w:ilvl="0">
      <w:start w:val="1"/>
      <w:numFmt w:val="bullet"/>
      <w:lvlText w:val=""/>
      <w:lvlPicBulletId w:val="0"/>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943252C"/>
    <w:multiLevelType w:val="multilevel"/>
    <w:tmpl w:val="42CE3076"/>
    <w:lvl w:ilvl="0">
      <w:start w:val="1"/>
      <w:numFmt w:val="bullet"/>
      <w:lvlText w:val=""/>
      <w:lvlPicBulletId w:val="0"/>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9724100"/>
    <w:multiLevelType w:val="hybridMultilevel"/>
    <w:tmpl w:val="DE748810"/>
    <w:lvl w:ilvl="0" w:tplc="0409000F">
      <w:start w:val="1"/>
      <w:numFmt w:val="decimal"/>
      <w:lvlText w:val="%1."/>
      <w:lvlJc w:val="left"/>
      <w:pPr>
        <w:tabs>
          <w:tab w:val="num" w:pos="720"/>
        </w:tabs>
        <w:ind w:left="720" w:hanging="360"/>
      </w:pPr>
      <w:rPr>
        <w:rFonts w:cs="Times New Roman" w:hint="default"/>
      </w:rPr>
    </w:lvl>
    <w:lvl w:ilvl="1" w:tplc="754A2E82">
      <w:start w:val="4"/>
      <w:numFmt w:val="upperRoman"/>
      <w:lvlText w:val="%2."/>
      <w:lvlJc w:val="left"/>
      <w:pPr>
        <w:tabs>
          <w:tab w:val="num" w:pos="1800"/>
        </w:tabs>
        <w:ind w:left="1800" w:hanging="720"/>
      </w:pPr>
      <w:rPr>
        <w:rFonts w:cs="Times New Roman" w:hint="default"/>
        <w:b/>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5EA47597"/>
    <w:multiLevelType w:val="hybridMultilevel"/>
    <w:tmpl w:val="D6866BBA"/>
    <w:lvl w:ilvl="0" w:tplc="1F6488FC">
      <w:start w:val="1"/>
      <w:numFmt w:val="upperRoman"/>
      <w:lvlText w:val="%1."/>
      <w:lvlJc w:val="left"/>
      <w:pPr>
        <w:tabs>
          <w:tab w:val="num" w:pos="1080"/>
        </w:tabs>
        <w:ind w:left="1080" w:hanging="720"/>
      </w:pPr>
      <w:rPr>
        <w:rFonts w:cs="Times New Roman" w:hint="default"/>
      </w:rPr>
    </w:lvl>
    <w:lvl w:ilvl="1" w:tplc="04270019" w:tentative="1">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61E137D6"/>
    <w:multiLevelType w:val="hybridMultilevel"/>
    <w:tmpl w:val="794E28E8"/>
    <w:lvl w:ilvl="0" w:tplc="0427000F">
      <w:start w:val="5"/>
      <w:numFmt w:val="decimal"/>
      <w:lvlText w:val="%1."/>
      <w:lvlJc w:val="left"/>
      <w:pPr>
        <w:ind w:left="1080" w:hanging="360"/>
      </w:pPr>
      <w:rPr>
        <w:rFonts w:cs="Times New Roman" w:hint="default"/>
      </w:rPr>
    </w:lvl>
    <w:lvl w:ilvl="1" w:tplc="04270019" w:tentative="1">
      <w:start w:val="1"/>
      <w:numFmt w:val="lowerLetter"/>
      <w:lvlText w:val="%2."/>
      <w:lvlJc w:val="left"/>
      <w:pPr>
        <w:ind w:left="1800" w:hanging="360"/>
      </w:pPr>
      <w:rPr>
        <w:rFonts w:cs="Times New Roman"/>
      </w:rPr>
    </w:lvl>
    <w:lvl w:ilvl="2" w:tplc="0427001B" w:tentative="1">
      <w:start w:val="1"/>
      <w:numFmt w:val="lowerRoman"/>
      <w:lvlText w:val="%3."/>
      <w:lvlJc w:val="right"/>
      <w:pPr>
        <w:ind w:left="2520" w:hanging="180"/>
      </w:pPr>
      <w:rPr>
        <w:rFonts w:cs="Times New Roman"/>
      </w:rPr>
    </w:lvl>
    <w:lvl w:ilvl="3" w:tplc="0427000F" w:tentative="1">
      <w:start w:val="1"/>
      <w:numFmt w:val="decimal"/>
      <w:lvlText w:val="%4."/>
      <w:lvlJc w:val="left"/>
      <w:pPr>
        <w:ind w:left="3240" w:hanging="360"/>
      </w:pPr>
      <w:rPr>
        <w:rFonts w:cs="Times New Roman"/>
      </w:rPr>
    </w:lvl>
    <w:lvl w:ilvl="4" w:tplc="04270019" w:tentative="1">
      <w:start w:val="1"/>
      <w:numFmt w:val="lowerLetter"/>
      <w:lvlText w:val="%5."/>
      <w:lvlJc w:val="left"/>
      <w:pPr>
        <w:ind w:left="3960" w:hanging="360"/>
      </w:pPr>
      <w:rPr>
        <w:rFonts w:cs="Times New Roman"/>
      </w:rPr>
    </w:lvl>
    <w:lvl w:ilvl="5" w:tplc="0427001B" w:tentative="1">
      <w:start w:val="1"/>
      <w:numFmt w:val="lowerRoman"/>
      <w:lvlText w:val="%6."/>
      <w:lvlJc w:val="right"/>
      <w:pPr>
        <w:ind w:left="4680" w:hanging="180"/>
      </w:pPr>
      <w:rPr>
        <w:rFonts w:cs="Times New Roman"/>
      </w:rPr>
    </w:lvl>
    <w:lvl w:ilvl="6" w:tplc="0427000F" w:tentative="1">
      <w:start w:val="1"/>
      <w:numFmt w:val="decimal"/>
      <w:lvlText w:val="%7."/>
      <w:lvlJc w:val="left"/>
      <w:pPr>
        <w:ind w:left="5400" w:hanging="360"/>
      </w:pPr>
      <w:rPr>
        <w:rFonts w:cs="Times New Roman"/>
      </w:rPr>
    </w:lvl>
    <w:lvl w:ilvl="7" w:tplc="04270019" w:tentative="1">
      <w:start w:val="1"/>
      <w:numFmt w:val="lowerLetter"/>
      <w:lvlText w:val="%8."/>
      <w:lvlJc w:val="left"/>
      <w:pPr>
        <w:ind w:left="6120" w:hanging="360"/>
      </w:pPr>
      <w:rPr>
        <w:rFonts w:cs="Times New Roman"/>
      </w:rPr>
    </w:lvl>
    <w:lvl w:ilvl="8" w:tplc="0427001B" w:tentative="1">
      <w:start w:val="1"/>
      <w:numFmt w:val="lowerRoman"/>
      <w:lvlText w:val="%9."/>
      <w:lvlJc w:val="right"/>
      <w:pPr>
        <w:ind w:left="6840" w:hanging="180"/>
      </w:pPr>
      <w:rPr>
        <w:rFonts w:cs="Times New Roman"/>
      </w:rPr>
    </w:lvl>
  </w:abstractNum>
  <w:abstractNum w:abstractNumId="21" w15:restartNumberingAfterBreak="0">
    <w:nsid w:val="629A7FCC"/>
    <w:multiLevelType w:val="hybridMultilevel"/>
    <w:tmpl w:val="EF508E06"/>
    <w:lvl w:ilvl="0" w:tplc="E3C21390">
      <w:start w:val="10"/>
      <w:numFmt w:val="decimal"/>
      <w:lvlText w:val="%1."/>
      <w:lvlJc w:val="left"/>
      <w:pPr>
        <w:tabs>
          <w:tab w:val="num" w:pos="720"/>
        </w:tabs>
        <w:ind w:left="720" w:hanging="360"/>
      </w:pPr>
      <w:rPr>
        <w:rFonts w:cs="Times New Roman" w:hint="default"/>
        <w:b w:val="0"/>
        <w:sz w:val="24"/>
      </w:rPr>
    </w:lvl>
    <w:lvl w:ilvl="1" w:tplc="04270019" w:tentative="1">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6A9C3380"/>
    <w:multiLevelType w:val="hybridMultilevel"/>
    <w:tmpl w:val="3184DCEE"/>
    <w:lvl w:ilvl="0" w:tplc="A1827F0A">
      <w:start w:val="10"/>
      <w:numFmt w:val="decimal"/>
      <w:lvlText w:val="%1."/>
      <w:lvlJc w:val="left"/>
      <w:pPr>
        <w:tabs>
          <w:tab w:val="num" w:pos="720"/>
        </w:tabs>
        <w:ind w:left="720" w:hanging="360"/>
      </w:pPr>
      <w:rPr>
        <w:rFonts w:cs="Times New Roman" w:hint="default"/>
        <w:b w:val="0"/>
        <w:sz w:val="24"/>
      </w:rPr>
    </w:lvl>
    <w:lvl w:ilvl="1" w:tplc="04270019">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6B8D46ED"/>
    <w:multiLevelType w:val="multilevel"/>
    <w:tmpl w:val="42CE3076"/>
    <w:lvl w:ilvl="0">
      <w:start w:val="1"/>
      <w:numFmt w:val="bullet"/>
      <w:lvlText w:val=""/>
      <w:lvlPicBulletId w:val="0"/>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C0964F1"/>
    <w:multiLevelType w:val="hybridMultilevel"/>
    <w:tmpl w:val="93F481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6DE7827"/>
    <w:multiLevelType w:val="multilevel"/>
    <w:tmpl w:val="6E7AC58A"/>
    <w:lvl w:ilvl="0">
      <w:start w:val="4"/>
      <w:numFmt w:val="decimal"/>
      <w:lvlText w:val="%1."/>
      <w:lvlJc w:val="left"/>
      <w:pPr>
        <w:tabs>
          <w:tab w:val="num" w:pos="360"/>
        </w:tabs>
        <w:ind w:left="360" w:hanging="360"/>
      </w:pPr>
      <w:rPr>
        <w:rFonts w:cs="Times New Roman" w:hint="default"/>
        <w:b w:val="0"/>
        <w:sz w:val="24"/>
        <w:szCs w:val="24"/>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16cid:durableId="223104169">
    <w:abstractNumId w:val="18"/>
  </w:num>
  <w:num w:numId="2" w16cid:durableId="718675255">
    <w:abstractNumId w:val="8"/>
  </w:num>
  <w:num w:numId="3" w16cid:durableId="607586922">
    <w:abstractNumId w:val="9"/>
  </w:num>
  <w:num w:numId="4" w16cid:durableId="313684560">
    <w:abstractNumId w:val="24"/>
  </w:num>
  <w:num w:numId="5" w16cid:durableId="1898736215">
    <w:abstractNumId w:val="15"/>
  </w:num>
  <w:num w:numId="6" w16cid:durableId="204684158">
    <w:abstractNumId w:val="14"/>
  </w:num>
  <w:num w:numId="7" w16cid:durableId="460616628">
    <w:abstractNumId w:val="23"/>
  </w:num>
  <w:num w:numId="8" w16cid:durableId="1808007708">
    <w:abstractNumId w:val="12"/>
  </w:num>
  <w:num w:numId="9" w16cid:durableId="1739597515">
    <w:abstractNumId w:val="17"/>
  </w:num>
  <w:num w:numId="10" w16cid:durableId="529951840">
    <w:abstractNumId w:val="11"/>
  </w:num>
  <w:num w:numId="11" w16cid:durableId="1529562674">
    <w:abstractNumId w:val="16"/>
  </w:num>
  <w:num w:numId="12" w16cid:durableId="770662524">
    <w:abstractNumId w:val="0"/>
  </w:num>
  <w:num w:numId="13" w16cid:durableId="188614285">
    <w:abstractNumId w:val="19"/>
  </w:num>
  <w:num w:numId="14" w16cid:durableId="2094475168">
    <w:abstractNumId w:val="3"/>
  </w:num>
  <w:num w:numId="15" w16cid:durableId="1687558324">
    <w:abstractNumId w:val="13"/>
  </w:num>
  <w:num w:numId="16" w16cid:durableId="506558633">
    <w:abstractNumId w:val="22"/>
  </w:num>
  <w:num w:numId="17" w16cid:durableId="450980678">
    <w:abstractNumId w:val="10"/>
  </w:num>
  <w:num w:numId="18" w16cid:durableId="1838884363">
    <w:abstractNumId w:val="21"/>
  </w:num>
  <w:num w:numId="19" w16cid:durableId="1854102871">
    <w:abstractNumId w:val="5"/>
  </w:num>
  <w:num w:numId="20" w16cid:durableId="1483814636">
    <w:abstractNumId w:val="2"/>
  </w:num>
  <w:num w:numId="21" w16cid:durableId="256720262">
    <w:abstractNumId w:val="7"/>
  </w:num>
  <w:num w:numId="22" w16cid:durableId="751589856">
    <w:abstractNumId w:val="4"/>
  </w:num>
  <w:num w:numId="23" w16cid:durableId="1752505804">
    <w:abstractNumId w:val="25"/>
  </w:num>
  <w:num w:numId="24" w16cid:durableId="1005399138">
    <w:abstractNumId w:val="1"/>
  </w:num>
  <w:num w:numId="25" w16cid:durableId="1724867166">
    <w:abstractNumId w:val="6"/>
  </w:num>
  <w:num w:numId="26" w16cid:durableId="156972977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1304"/>
  <w:hyphenationZone w:val="396"/>
  <w:doNotHyphenateCaps/>
  <w:drawingGridHorizontalSpacing w:val="120"/>
  <w:drawingGridVerticalSpacing w:val="120"/>
  <w:displayHorizontalDrawingGridEvery w:val="2"/>
  <w:displayVerticalDrawingGridEvery w:val="0"/>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E4781"/>
    <w:rsid w:val="00002FC5"/>
    <w:rsid w:val="00004777"/>
    <w:rsid w:val="00012685"/>
    <w:rsid w:val="00016D27"/>
    <w:rsid w:val="00017435"/>
    <w:rsid w:val="00017502"/>
    <w:rsid w:val="00026618"/>
    <w:rsid w:val="00030532"/>
    <w:rsid w:val="000355B5"/>
    <w:rsid w:val="0003662F"/>
    <w:rsid w:val="00041255"/>
    <w:rsid w:val="00042822"/>
    <w:rsid w:val="000466E5"/>
    <w:rsid w:val="000531DD"/>
    <w:rsid w:val="000743E7"/>
    <w:rsid w:val="00076264"/>
    <w:rsid w:val="0007745C"/>
    <w:rsid w:val="000774DF"/>
    <w:rsid w:val="0008066D"/>
    <w:rsid w:val="00083E50"/>
    <w:rsid w:val="0009204F"/>
    <w:rsid w:val="000A0528"/>
    <w:rsid w:val="000A2886"/>
    <w:rsid w:val="000A2C67"/>
    <w:rsid w:val="000A5F15"/>
    <w:rsid w:val="000C0BD6"/>
    <w:rsid w:val="000C7344"/>
    <w:rsid w:val="000D1768"/>
    <w:rsid w:val="000D5126"/>
    <w:rsid w:val="000D72B0"/>
    <w:rsid w:val="000D74F3"/>
    <w:rsid w:val="000E0206"/>
    <w:rsid w:val="000E119A"/>
    <w:rsid w:val="000F067A"/>
    <w:rsid w:val="000F30D9"/>
    <w:rsid w:val="000F4A0B"/>
    <w:rsid w:val="000F60F2"/>
    <w:rsid w:val="000F7DC1"/>
    <w:rsid w:val="00100D6B"/>
    <w:rsid w:val="00101C59"/>
    <w:rsid w:val="00103275"/>
    <w:rsid w:val="0010607B"/>
    <w:rsid w:val="00106750"/>
    <w:rsid w:val="00110052"/>
    <w:rsid w:val="0011504F"/>
    <w:rsid w:val="00120043"/>
    <w:rsid w:val="001214E1"/>
    <w:rsid w:val="0012690D"/>
    <w:rsid w:val="00127C6E"/>
    <w:rsid w:val="00136A06"/>
    <w:rsid w:val="00137844"/>
    <w:rsid w:val="00142A11"/>
    <w:rsid w:val="00146F6B"/>
    <w:rsid w:val="00151823"/>
    <w:rsid w:val="0016399A"/>
    <w:rsid w:val="001649FE"/>
    <w:rsid w:val="001657D6"/>
    <w:rsid w:val="00167848"/>
    <w:rsid w:val="0017191B"/>
    <w:rsid w:val="00172C8A"/>
    <w:rsid w:val="0017575B"/>
    <w:rsid w:val="00180493"/>
    <w:rsid w:val="00181924"/>
    <w:rsid w:val="00190863"/>
    <w:rsid w:val="00192B1F"/>
    <w:rsid w:val="0019348F"/>
    <w:rsid w:val="0019627E"/>
    <w:rsid w:val="001A27F4"/>
    <w:rsid w:val="001A3B68"/>
    <w:rsid w:val="001B0C9B"/>
    <w:rsid w:val="001B106F"/>
    <w:rsid w:val="001B2D44"/>
    <w:rsid w:val="001B3CF3"/>
    <w:rsid w:val="001B41E2"/>
    <w:rsid w:val="001B4319"/>
    <w:rsid w:val="001C290D"/>
    <w:rsid w:val="001C4E8D"/>
    <w:rsid w:val="001C6946"/>
    <w:rsid w:val="001C7547"/>
    <w:rsid w:val="001D0400"/>
    <w:rsid w:val="001D63EF"/>
    <w:rsid w:val="001E01DE"/>
    <w:rsid w:val="001E1FD8"/>
    <w:rsid w:val="001E6AB4"/>
    <w:rsid w:val="001F4EE5"/>
    <w:rsid w:val="001F4EF0"/>
    <w:rsid w:val="00201DA2"/>
    <w:rsid w:val="00204E71"/>
    <w:rsid w:val="0020539C"/>
    <w:rsid w:val="00205C83"/>
    <w:rsid w:val="002071DA"/>
    <w:rsid w:val="002110FC"/>
    <w:rsid w:val="002122E8"/>
    <w:rsid w:val="002135FA"/>
    <w:rsid w:val="00220147"/>
    <w:rsid w:val="00224A0A"/>
    <w:rsid w:val="00225467"/>
    <w:rsid w:val="00231BAC"/>
    <w:rsid w:val="002362F9"/>
    <w:rsid w:val="002374C4"/>
    <w:rsid w:val="00243DE8"/>
    <w:rsid w:val="002443B4"/>
    <w:rsid w:val="002458B7"/>
    <w:rsid w:val="00251F0D"/>
    <w:rsid w:val="002623DE"/>
    <w:rsid w:val="0026463C"/>
    <w:rsid w:val="00276A8D"/>
    <w:rsid w:val="00277585"/>
    <w:rsid w:val="0028210A"/>
    <w:rsid w:val="0028241D"/>
    <w:rsid w:val="00285023"/>
    <w:rsid w:val="002870F6"/>
    <w:rsid w:val="00290B1C"/>
    <w:rsid w:val="002917E7"/>
    <w:rsid w:val="00291A44"/>
    <w:rsid w:val="002924FF"/>
    <w:rsid w:val="00292CF2"/>
    <w:rsid w:val="00294DAC"/>
    <w:rsid w:val="00296109"/>
    <w:rsid w:val="002A1426"/>
    <w:rsid w:val="002A52FA"/>
    <w:rsid w:val="002B0D91"/>
    <w:rsid w:val="002B275B"/>
    <w:rsid w:val="002B4D23"/>
    <w:rsid w:val="002B71C4"/>
    <w:rsid w:val="002C1CC4"/>
    <w:rsid w:val="002C2AD4"/>
    <w:rsid w:val="002C5127"/>
    <w:rsid w:val="002C5D99"/>
    <w:rsid w:val="002C6783"/>
    <w:rsid w:val="002C74B7"/>
    <w:rsid w:val="002C79D8"/>
    <w:rsid w:val="002D0DC1"/>
    <w:rsid w:val="002D478F"/>
    <w:rsid w:val="002E31BE"/>
    <w:rsid w:val="002E5DFA"/>
    <w:rsid w:val="002E7467"/>
    <w:rsid w:val="002F0F92"/>
    <w:rsid w:val="002F4A4C"/>
    <w:rsid w:val="002F6A0B"/>
    <w:rsid w:val="003016E9"/>
    <w:rsid w:val="00303FC9"/>
    <w:rsid w:val="0030496C"/>
    <w:rsid w:val="00305E96"/>
    <w:rsid w:val="0031005F"/>
    <w:rsid w:val="00310C64"/>
    <w:rsid w:val="003135BA"/>
    <w:rsid w:val="0031411A"/>
    <w:rsid w:val="00317CBC"/>
    <w:rsid w:val="003204A0"/>
    <w:rsid w:val="003207DA"/>
    <w:rsid w:val="0032207F"/>
    <w:rsid w:val="00325738"/>
    <w:rsid w:val="003266A5"/>
    <w:rsid w:val="003302E7"/>
    <w:rsid w:val="00334176"/>
    <w:rsid w:val="00337171"/>
    <w:rsid w:val="00342067"/>
    <w:rsid w:val="003423D1"/>
    <w:rsid w:val="00342825"/>
    <w:rsid w:val="00350EEF"/>
    <w:rsid w:val="003573F5"/>
    <w:rsid w:val="0036096B"/>
    <w:rsid w:val="0037243F"/>
    <w:rsid w:val="0037753F"/>
    <w:rsid w:val="00390A1B"/>
    <w:rsid w:val="00390CAA"/>
    <w:rsid w:val="00393F3C"/>
    <w:rsid w:val="00394619"/>
    <w:rsid w:val="00397E5B"/>
    <w:rsid w:val="003A1433"/>
    <w:rsid w:val="003A23B6"/>
    <w:rsid w:val="003A4E66"/>
    <w:rsid w:val="003B6CC1"/>
    <w:rsid w:val="003C0D40"/>
    <w:rsid w:val="003C195D"/>
    <w:rsid w:val="003C2E0C"/>
    <w:rsid w:val="003C6BA5"/>
    <w:rsid w:val="003C6F7B"/>
    <w:rsid w:val="003D1F2E"/>
    <w:rsid w:val="003D3777"/>
    <w:rsid w:val="003E66CF"/>
    <w:rsid w:val="003E6DA3"/>
    <w:rsid w:val="003F53B4"/>
    <w:rsid w:val="003F784A"/>
    <w:rsid w:val="00400B1C"/>
    <w:rsid w:val="00403661"/>
    <w:rsid w:val="00405143"/>
    <w:rsid w:val="0040735E"/>
    <w:rsid w:val="004078F5"/>
    <w:rsid w:val="00414B12"/>
    <w:rsid w:val="004150AA"/>
    <w:rsid w:val="00416847"/>
    <w:rsid w:val="004176AE"/>
    <w:rsid w:val="00422D8B"/>
    <w:rsid w:val="00426030"/>
    <w:rsid w:val="0042709B"/>
    <w:rsid w:val="00427C54"/>
    <w:rsid w:val="00430014"/>
    <w:rsid w:val="00430212"/>
    <w:rsid w:val="00430D50"/>
    <w:rsid w:val="00431EAA"/>
    <w:rsid w:val="00433D25"/>
    <w:rsid w:val="00441399"/>
    <w:rsid w:val="00445C4B"/>
    <w:rsid w:val="00473BFB"/>
    <w:rsid w:val="00474995"/>
    <w:rsid w:val="00476C51"/>
    <w:rsid w:val="004775E1"/>
    <w:rsid w:val="0047796B"/>
    <w:rsid w:val="00484559"/>
    <w:rsid w:val="00486A7E"/>
    <w:rsid w:val="00487D4C"/>
    <w:rsid w:val="004916B6"/>
    <w:rsid w:val="004A1C30"/>
    <w:rsid w:val="004A7B45"/>
    <w:rsid w:val="004B19A2"/>
    <w:rsid w:val="004C5387"/>
    <w:rsid w:val="004C636B"/>
    <w:rsid w:val="004C6EE1"/>
    <w:rsid w:val="004D1B7C"/>
    <w:rsid w:val="004D211E"/>
    <w:rsid w:val="004E416B"/>
    <w:rsid w:val="004E41D3"/>
    <w:rsid w:val="004E7E8C"/>
    <w:rsid w:val="004F0631"/>
    <w:rsid w:val="004F4D92"/>
    <w:rsid w:val="005021CC"/>
    <w:rsid w:val="005053A5"/>
    <w:rsid w:val="00506CFE"/>
    <w:rsid w:val="00525488"/>
    <w:rsid w:val="0052550A"/>
    <w:rsid w:val="0053123F"/>
    <w:rsid w:val="00531C1A"/>
    <w:rsid w:val="00540920"/>
    <w:rsid w:val="00541FD0"/>
    <w:rsid w:val="00545F2E"/>
    <w:rsid w:val="005501D2"/>
    <w:rsid w:val="00555B49"/>
    <w:rsid w:val="00556CDE"/>
    <w:rsid w:val="005570C7"/>
    <w:rsid w:val="00560F68"/>
    <w:rsid w:val="00563E82"/>
    <w:rsid w:val="00565298"/>
    <w:rsid w:val="00566749"/>
    <w:rsid w:val="00566A93"/>
    <w:rsid w:val="00567AF9"/>
    <w:rsid w:val="005709A0"/>
    <w:rsid w:val="00570A35"/>
    <w:rsid w:val="00570C20"/>
    <w:rsid w:val="0057210B"/>
    <w:rsid w:val="00573CF8"/>
    <w:rsid w:val="00574541"/>
    <w:rsid w:val="00586B51"/>
    <w:rsid w:val="005A416A"/>
    <w:rsid w:val="005A4D16"/>
    <w:rsid w:val="005B030E"/>
    <w:rsid w:val="005B49E1"/>
    <w:rsid w:val="005B53B9"/>
    <w:rsid w:val="005C0573"/>
    <w:rsid w:val="005D3B08"/>
    <w:rsid w:val="005D6B08"/>
    <w:rsid w:val="005E55CF"/>
    <w:rsid w:val="005F2070"/>
    <w:rsid w:val="005F51B5"/>
    <w:rsid w:val="0061580B"/>
    <w:rsid w:val="006200AD"/>
    <w:rsid w:val="00622E5A"/>
    <w:rsid w:val="00624FF6"/>
    <w:rsid w:val="00626B8C"/>
    <w:rsid w:val="00626FF4"/>
    <w:rsid w:val="0064144D"/>
    <w:rsid w:val="00642C5A"/>
    <w:rsid w:val="0064335D"/>
    <w:rsid w:val="00643CC0"/>
    <w:rsid w:val="0064696D"/>
    <w:rsid w:val="00651654"/>
    <w:rsid w:val="0065594C"/>
    <w:rsid w:val="006575A5"/>
    <w:rsid w:val="00665411"/>
    <w:rsid w:val="00670C95"/>
    <w:rsid w:val="00674CF0"/>
    <w:rsid w:val="00682B53"/>
    <w:rsid w:val="00683EDD"/>
    <w:rsid w:val="006875C8"/>
    <w:rsid w:val="00687D6B"/>
    <w:rsid w:val="006A3F51"/>
    <w:rsid w:val="006C3C34"/>
    <w:rsid w:val="006D0A22"/>
    <w:rsid w:val="006E20B3"/>
    <w:rsid w:val="006E33FB"/>
    <w:rsid w:val="006E4B4A"/>
    <w:rsid w:val="006E61A5"/>
    <w:rsid w:val="006F68A2"/>
    <w:rsid w:val="00702E5E"/>
    <w:rsid w:val="00707FB5"/>
    <w:rsid w:val="0071116D"/>
    <w:rsid w:val="00712305"/>
    <w:rsid w:val="00713269"/>
    <w:rsid w:val="00714ACE"/>
    <w:rsid w:val="00717CA3"/>
    <w:rsid w:val="00726ED8"/>
    <w:rsid w:val="007272A2"/>
    <w:rsid w:val="00731ABF"/>
    <w:rsid w:val="007320DD"/>
    <w:rsid w:val="00741728"/>
    <w:rsid w:val="007450CC"/>
    <w:rsid w:val="007450CF"/>
    <w:rsid w:val="007466C3"/>
    <w:rsid w:val="007516F9"/>
    <w:rsid w:val="007568C0"/>
    <w:rsid w:val="007600F3"/>
    <w:rsid w:val="00763FE6"/>
    <w:rsid w:val="007759FA"/>
    <w:rsid w:val="0077721F"/>
    <w:rsid w:val="00777CD7"/>
    <w:rsid w:val="00781533"/>
    <w:rsid w:val="00785BC7"/>
    <w:rsid w:val="00787568"/>
    <w:rsid w:val="00793636"/>
    <w:rsid w:val="007946DE"/>
    <w:rsid w:val="007A0021"/>
    <w:rsid w:val="007A17D7"/>
    <w:rsid w:val="007A1BFB"/>
    <w:rsid w:val="007A31F2"/>
    <w:rsid w:val="007A5387"/>
    <w:rsid w:val="007B00F6"/>
    <w:rsid w:val="007B1F26"/>
    <w:rsid w:val="007B7123"/>
    <w:rsid w:val="007B7820"/>
    <w:rsid w:val="007C0E7E"/>
    <w:rsid w:val="007C297C"/>
    <w:rsid w:val="007C485B"/>
    <w:rsid w:val="007C715B"/>
    <w:rsid w:val="007E1D50"/>
    <w:rsid w:val="007E2866"/>
    <w:rsid w:val="007E352F"/>
    <w:rsid w:val="007E57A4"/>
    <w:rsid w:val="007F1464"/>
    <w:rsid w:val="007F2C00"/>
    <w:rsid w:val="00802FE9"/>
    <w:rsid w:val="00803226"/>
    <w:rsid w:val="008049D4"/>
    <w:rsid w:val="00813D7D"/>
    <w:rsid w:val="00820A6E"/>
    <w:rsid w:val="0082509A"/>
    <w:rsid w:val="0082596B"/>
    <w:rsid w:val="0082597A"/>
    <w:rsid w:val="00835A8E"/>
    <w:rsid w:val="008411D5"/>
    <w:rsid w:val="00841673"/>
    <w:rsid w:val="0084238D"/>
    <w:rsid w:val="008476A0"/>
    <w:rsid w:val="0085147F"/>
    <w:rsid w:val="0085651C"/>
    <w:rsid w:val="008570B5"/>
    <w:rsid w:val="0086276E"/>
    <w:rsid w:val="00863372"/>
    <w:rsid w:val="00863C4F"/>
    <w:rsid w:val="008668ED"/>
    <w:rsid w:val="00867028"/>
    <w:rsid w:val="008733AE"/>
    <w:rsid w:val="00886018"/>
    <w:rsid w:val="008908AD"/>
    <w:rsid w:val="008914B6"/>
    <w:rsid w:val="008918FD"/>
    <w:rsid w:val="008973EC"/>
    <w:rsid w:val="008974F6"/>
    <w:rsid w:val="008A2592"/>
    <w:rsid w:val="008A320D"/>
    <w:rsid w:val="008A61D5"/>
    <w:rsid w:val="008B6E58"/>
    <w:rsid w:val="008B7544"/>
    <w:rsid w:val="008C32FB"/>
    <w:rsid w:val="008C37C4"/>
    <w:rsid w:val="008C4A6E"/>
    <w:rsid w:val="008C54ED"/>
    <w:rsid w:val="008C6F95"/>
    <w:rsid w:val="008D1595"/>
    <w:rsid w:val="008D2673"/>
    <w:rsid w:val="008D39D8"/>
    <w:rsid w:val="008D4518"/>
    <w:rsid w:val="008D462E"/>
    <w:rsid w:val="008D6D86"/>
    <w:rsid w:val="008E3632"/>
    <w:rsid w:val="008E6E5B"/>
    <w:rsid w:val="008E7B1A"/>
    <w:rsid w:val="008F2830"/>
    <w:rsid w:val="008F5D98"/>
    <w:rsid w:val="008F7CD0"/>
    <w:rsid w:val="00901C88"/>
    <w:rsid w:val="00904CA2"/>
    <w:rsid w:val="00913179"/>
    <w:rsid w:val="00914029"/>
    <w:rsid w:val="00917DCA"/>
    <w:rsid w:val="00922AAC"/>
    <w:rsid w:val="009313C6"/>
    <w:rsid w:val="009329C7"/>
    <w:rsid w:val="00934159"/>
    <w:rsid w:val="00934B68"/>
    <w:rsid w:val="00935E0D"/>
    <w:rsid w:val="00937049"/>
    <w:rsid w:val="00942632"/>
    <w:rsid w:val="00950933"/>
    <w:rsid w:val="0095107B"/>
    <w:rsid w:val="00951321"/>
    <w:rsid w:val="00957EBE"/>
    <w:rsid w:val="00961F5D"/>
    <w:rsid w:val="0096569B"/>
    <w:rsid w:val="009658C6"/>
    <w:rsid w:val="00972F12"/>
    <w:rsid w:val="009735D9"/>
    <w:rsid w:val="0098444C"/>
    <w:rsid w:val="009935AD"/>
    <w:rsid w:val="0099488C"/>
    <w:rsid w:val="00994DBF"/>
    <w:rsid w:val="00997F4E"/>
    <w:rsid w:val="009A0EF6"/>
    <w:rsid w:val="009A1AF7"/>
    <w:rsid w:val="009B2CD0"/>
    <w:rsid w:val="009B2ED1"/>
    <w:rsid w:val="009B355E"/>
    <w:rsid w:val="009C3444"/>
    <w:rsid w:val="009C5E7F"/>
    <w:rsid w:val="009C5E93"/>
    <w:rsid w:val="009C6076"/>
    <w:rsid w:val="009D0C4F"/>
    <w:rsid w:val="009E2C96"/>
    <w:rsid w:val="009E737A"/>
    <w:rsid w:val="009F4852"/>
    <w:rsid w:val="009F6AB2"/>
    <w:rsid w:val="009F6B0E"/>
    <w:rsid w:val="009F721A"/>
    <w:rsid w:val="00A00CAD"/>
    <w:rsid w:val="00A05EE0"/>
    <w:rsid w:val="00A06DE9"/>
    <w:rsid w:val="00A1172B"/>
    <w:rsid w:val="00A130C8"/>
    <w:rsid w:val="00A21523"/>
    <w:rsid w:val="00A218B6"/>
    <w:rsid w:val="00A23319"/>
    <w:rsid w:val="00A2438D"/>
    <w:rsid w:val="00A374F2"/>
    <w:rsid w:val="00A408CD"/>
    <w:rsid w:val="00A42108"/>
    <w:rsid w:val="00A4556F"/>
    <w:rsid w:val="00A47D31"/>
    <w:rsid w:val="00A500F0"/>
    <w:rsid w:val="00A51F2D"/>
    <w:rsid w:val="00A539C1"/>
    <w:rsid w:val="00A61811"/>
    <w:rsid w:val="00A63DEC"/>
    <w:rsid w:val="00A67C00"/>
    <w:rsid w:val="00A72C1A"/>
    <w:rsid w:val="00A73AAD"/>
    <w:rsid w:val="00A7453A"/>
    <w:rsid w:val="00A760C0"/>
    <w:rsid w:val="00A77665"/>
    <w:rsid w:val="00A85909"/>
    <w:rsid w:val="00A86253"/>
    <w:rsid w:val="00A86AEC"/>
    <w:rsid w:val="00A87644"/>
    <w:rsid w:val="00A87BD6"/>
    <w:rsid w:val="00A91C19"/>
    <w:rsid w:val="00A94375"/>
    <w:rsid w:val="00A95987"/>
    <w:rsid w:val="00A97FCD"/>
    <w:rsid w:val="00AA51C0"/>
    <w:rsid w:val="00AA64E7"/>
    <w:rsid w:val="00AA69D0"/>
    <w:rsid w:val="00AA6ABE"/>
    <w:rsid w:val="00AB1A3F"/>
    <w:rsid w:val="00AC784B"/>
    <w:rsid w:val="00AD12EE"/>
    <w:rsid w:val="00AD3969"/>
    <w:rsid w:val="00AE455A"/>
    <w:rsid w:val="00AE4AE5"/>
    <w:rsid w:val="00AE6006"/>
    <w:rsid w:val="00AF20D8"/>
    <w:rsid w:val="00AF5975"/>
    <w:rsid w:val="00AF5A4D"/>
    <w:rsid w:val="00AF706B"/>
    <w:rsid w:val="00B0111D"/>
    <w:rsid w:val="00B01400"/>
    <w:rsid w:val="00B10CE6"/>
    <w:rsid w:val="00B1256A"/>
    <w:rsid w:val="00B16683"/>
    <w:rsid w:val="00B17222"/>
    <w:rsid w:val="00B1770A"/>
    <w:rsid w:val="00B201B1"/>
    <w:rsid w:val="00B444F3"/>
    <w:rsid w:val="00B52CA5"/>
    <w:rsid w:val="00B53B1D"/>
    <w:rsid w:val="00B54AB0"/>
    <w:rsid w:val="00B56B32"/>
    <w:rsid w:val="00B6178B"/>
    <w:rsid w:val="00B70745"/>
    <w:rsid w:val="00B70D9F"/>
    <w:rsid w:val="00B714CB"/>
    <w:rsid w:val="00B802AA"/>
    <w:rsid w:val="00B8255D"/>
    <w:rsid w:val="00B82FF6"/>
    <w:rsid w:val="00B83E56"/>
    <w:rsid w:val="00B9192E"/>
    <w:rsid w:val="00B94BEC"/>
    <w:rsid w:val="00BA5930"/>
    <w:rsid w:val="00BB095E"/>
    <w:rsid w:val="00BB0FA1"/>
    <w:rsid w:val="00BB33FB"/>
    <w:rsid w:val="00BC3BEA"/>
    <w:rsid w:val="00BC7E79"/>
    <w:rsid w:val="00BD3D19"/>
    <w:rsid w:val="00BD6F47"/>
    <w:rsid w:val="00BD7E58"/>
    <w:rsid w:val="00BE1293"/>
    <w:rsid w:val="00BE3E7F"/>
    <w:rsid w:val="00BE4781"/>
    <w:rsid w:val="00BF311D"/>
    <w:rsid w:val="00BF460E"/>
    <w:rsid w:val="00BF4C8A"/>
    <w:rsid w:val="00BF6C77"/>
    <w:rsid w:val="00C03E28"/>
    <w:rsid w:val="00C07937"/>
    <w:rsid w:val="00C103E2"/>
    <w:rsid w:val="00C113FD"/>
    <w:rsid w:val="00C14995"/>
    <w:rsid w:val="00C14A96"/>
    <w:rsid w:val="00C168EB"/>
    <w:rsid w:val="00C33C7D"/>
    <w:rsid w:val="00C34366"/>
    <w:rsid w:val="00C35883"/>
    <w:rsid w:val="00C40002"/>
    <w:rsid w:val="00C450FD"/>
    <w:rsid w:val="00C51948"/>
    <w:rsid w:val="00C55509"/>
    <w:rsid w:val="00C61B3A"/>
    <w:rsid w:val="00C63292"/>
    <w:rsid w:val="00C70819"/>
    <w:rsid w:val="00C752EE"/>
    <w:rsid w:val="00C75C09"/>
    <w:rsid w:val="00C7712B"/>
    <w:rsid w:val="00C877BC"/>
    <w:rsid w:val="00C936CD"/>
    <w:rsid w:val="00CB0F21"/>
    <w:rsid w:val="00CB1B4C"/>
    <w:rsid w:val="00CB280B"/>
    <w:rsid w:val="00CB3C5B"/>
    <w:rsid w:val="00CB7E28"/>
    <w:rsid w:val="00CC3D08"/>
    <w:rsid w:val="00CC3DB4"/>
    <w:rsid w:val="00CC5E3D"/>
    <w:rsid w:val="00CC7272"/>
    <w:rsid w:val="00CD19DC"/>
    <w:rsid w:val="00CD31A1"/>
    <w:rsid w:val="00CD5696"/>
    <w:rsid w:val="00CE4E31"/>
    <w:rsid w:val="00CE72ED"/>
    <w:rsid w:val="00CF0D8D"/>
    <w:rsid w:val="00CF1CFE"/>
    <w:rsid w:val="00CF1EA0"/>
    <w:rsid w:val="00D03C82"/>
    <w:rsid w:val="00D04733"/>
    <w:rsid w:val="00D103BD"/>
    <w:rsid w:val="00D10B57"/>
    <w:rsid w:val="00D1168A"/>
    <w:rsid w:val="00D12D0E"/>
    <w:rsid w:val="00D13A86"/>
    <w:rsid w:val="00D17ED7"/>
    <w:rsid w:val="00D31B44"/>
    <w:rsid w:val="00D334D5"/>
    <w:rsid w:val="00D3457C"/>
    <w:rsid w:val="00D405F0"/>
    <w:rsid w:val="00D71B92"/>
    <w:rsid w:val="00D83509"/>
    <w:rsid w:val="00D8393E"/>
    <w:rsid w:val="00D85803"/>
    <w:rsid w:val="00D87638"/>
    <w:rsid w:val="00D904F8"/>
    <w:rsid w:val="00D909CA"/>
    <w:rsid w:val="00D90D3B"/>
    <w:rsid w:val="00DA23B5"/>
    <w:rsid w:val="00DA2E3E"/>
    <w:rsid w:val="00DA399E"/>
    <w:rsid w:val="00DA50C5"/>
    <w:rsid w:val="00DB4A09"/>
    <w:rsid w:val="00DB7771"/>
    <w:rsid w:val="00DC06D9"/>
    <w:rsid w:val="00DC0E06"/>
    <w:rsid w:val="00DC1556"/>
    <w:rsid w:val="00DC770E"/>
    <w:rsid w:val="00DD03D8"/>
    <w:rsid w:val="00DD1604"/>
    <w:rsid w:val="00DD4607"/>
    <w:rsid w:val="00DE1FBA"/>
    <w:rsid w:val="00DF09A4"/>
    <w:rsid w:val="00DF1EFC"/>
    <w:rsid w:val="00DF587F"/>
    <w:rsid w:val="00DF6708"/>
    <w:rsid w:val="00E014BC"/>
    <w:rsid w:val="00E03A96"/>
    <w:rsid w:val="00E127E4"/>
    <w:rsid w:val="00E13040"/>
    <w:rsid w:val="00E1476E"/>
    <w:rsid w:val="00E169BB"/>
    <w:rsid w:val="00E20BB5"/>
    <w:rsid w:val="00E25930"/>
    <w:rsid w:val="00E2608D"/>
    <w:rsid w:val="00E271E2"/>
    <w:rsid w:val="00E27A76"/>
    <w:rsid w:val="00E35821"/>
    <w:rsid w:val="00E35E89"/>
    <w:rsid w:val="00E45D37"/>
    <w:rsid w:val="00E4724D"/>
    <w:rsid w:val="00E53A09"/>
    <w:rsid w:val="00E53B42"/>
    <w:rsid w:val="00E54637"/>
    <w:rsid w:val="00E6073D"/>
    <w:rsid w:val="00E629AE"/>
    <w:rsid w:val="00E65C89"/>
    <w:rsid w:val="00E74EDB"/>
    <w:rsid w:val="00E75378"/>
    <w:rsid w:val="00E847D8"/>
    <w:rsid w:val="00E87689"/>
    <w:rsid w:val="00E9114F"/>
    <w:rsid w:val="00EA3394"/>
    <w:rsid w:val="00EC6A40"/>
    <w:rsid w:val="00ED20C7"/>
    <w:rsid w:val="00EE41D1"/>
    <w:rsid w:val="00EE71A2"/>
    <w:rsid w:val="00EF067E"/>
    <w:rsid w:val="00EF06B9"/>
    <w:rsid w:val="00EF6779"/>
    <w:rsid w:val="00EF7EAA"/>
    <w:rsid w:val="00F0533F"/>
    <w:rsid w:val="00F10F8A"/>
    <w:rsid w:val="00F1109B"/>
    <w:rsid w:val="00F15618"/>
    <w:rsid w:val="00F16772"/>
    <w:rsid w:val="00F21518"/>
    <w:rsid w:val="00F2213E"/>
    <w:rsid w:val="00F261B8"/>
    <w:rsid w:val="00F27CF6"/>
    <w:rsid w:val="00F3306A"/>
    <w:rsid w:val="00F43FB0"/>
    <w:rsid w:val="00F44B78"/>
    <w:rsid w:val="00F50F35"/>
    <w:rsid w:val="00F555CD"/>
    <w:rsid w:val="00F601C4"/>
    <w:rsid w:val="00F63F7B"/>
    <w:rsid w:val="00F658F1"/>
    <w:rsid w:val="00F7263F"/>
    <w:rsid w:val="00F736C3"/>
    <w:rsid w:val="00F73C8D"/>
    <w:rsid w:val="00F7726F"/>
    <w:rsid w:val="00F773F3"/>
    <w:rsid w:val="00F779BA"/>
    <w:rsid w:val="00F823D8"/>
    <w:rsid w:val="00F838F8"/>
    <w:rsid w:val="00F87B68"/>
    <w:rsid w:val="00F94E9D"/>
    <w:rsid w:val="00F95A2E"/>
    <w:rsid w:val="00FA2080"/>
    <w:rsid w:val="00FA312A"/>
    <w:rsid w:val="00FA6E89"/>
    <w:rsid w:val="00FB08BE"/>
    <w:rsid w:val="00FB1914"/>
    <w:rsid w:val="00FB3553"/>
    <w:rsid w:val="00FB3F0E"/>
    <w:rsid w:val="00FB7D50"/>
    <w:rsid w:val="00FC30F3"/>
    <w:rsid w:val="00FC6E2E"/>
    <w:rsid w:val="00FD2ABB"/>
    <w:rsid w:val="00FD4DC4"/>
    <w:rsid w:val="00FF3485"/>
    <w:rsid w:val="00FF7EB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A62B192"/>
  <w15:docId w15:val="{4469E9CC-7E15-42D0-A81E-DAFBF20B1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6C3C34"/>
    <w:pPr>
      <w:overflowPunct w:val="0"/>
      <w:autoSpaceDE w:val="0"/>
      <w:autoSpaceDN w:val="0"/>
      <w:adjustRightInd w:val="0"/>
      <w:textAlignment w:val="baseline"/>
    </w:pPr>
    <w:rPr>
      <w:sz w:val="24"/>
      <w:lang w:eastAsia="en-US"/>
    </w:rPr>
  </w:style>
  <w:style w:type="paragraph" w:styleId="Antrat1">
    <w:name w:val="heading 1"/>
    <w:basedOn w:val="prastasis"/>
    <w:next w:val="prastasis"/>
    <w:link w:val="Antrat1Diagrama"/>
    <w:uiPriority w:val="99"/>
    <w:qFormat/>
    <w:rsid w:val="006C3C34"/>
    <w:pPr>
      <w:keepNext/>
      <w:outlineLvl w:val="0"/>
    </w:pPr>
    <w:rPr>
      <w:rFonts w:ascii="Cambria" w:hAnsi="Cambria"/>
      <w:b/>
      <w:kern w:val="32"/>
      <w:sz w:val="32"/>
    </w:rPr>
  </w:style>
  <w:style w:type="paragraph" w:styleId="Antrat2">
    <w:name w:val="heading 2"/>
    <w:basedOn w:val="prastasis"/>
    <w:next w:val="prastasis"/>
    <w:link w:val="Antrat2Diagrama"/>
    <w:uiPriority w:val="99"/>
    <w:qFormat/>
    <w:rsid w:val="006C3C34"/>
    <w:pPr>
      <w:keepNext/>
      <w:spacing w:before="120"/>
      <w:jc w:val="center"/>
      <w:outlineLvl w:val="1"/>
    </w:pPr>
    <w:rPr>
      <w:rFonts w:ascii="Cambria" w:hAnsi="Cambria"/>
      <w:b/>
      <w:i/>
      <w:sz w:val="28"/>
    </w:rPr>
  </w:style>
  <w:style w:type="paragraph" w:styleId="Antrat3">
    <w:name w:val="heading 3"/>
    <w:basedOn w:val="prastasis"/>
    <w:next w:val="prastasis"/>
    <w:link w:val="Antrat3Diagrama"/>
    <w:uiPriority w:val="99"/>
    <w:qFormat/>
    <w:rsid w:val="006C3C34"/>
    <w:pPr>
      <w:keepNext/>
      <w:spacing w:before="100" w:beforeAutospacing="1" w:after="100" w:afterAutospacing="1"/>
      <w:jc w:val="center"/>
      <w:outlineLvl w:val="2"/>
    </w:pPr>
    <w:rPr>
      <w:rFonts w:ascii="Cambria" w:hAnsi="Cambria"/>
      <w:b/>
      <w:sz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uiPriority w:val="99"/>
    <w:locked/>
    <w:rsid w:val="004775E1"/>
    <w:rPr>
      <w:rFonts w:ascii="Cambria" w:hAnsi="Cambria" w:cs="Times New Roman"/>
      <w:b/>
      <w:kern w:val="32"/>
      <w:sz w:val="32"/>
      <w:lang w:eastAsia="en-US"/>
    </w:rPr>
  </w:style>
  <w:style w:type="character" w:customStyle="1" w:styleId="Antrat2Diagrama">
    <w:name w:val="Antraštė 2 Diagrama"/>
    <w:link w:val="Antrat2"/>
    <w:uiPriority w:val="99"/>
    <w:semiHidden/>
    <w:locked/>
    <w:rsid w:val="004775E1"/>
    <w:rPr>
      <w:rFonts w:ascii="Cambria" w:hAnsi="Cambria" w:cs="Times New Roman"/>
      <w:b/>
      <w:i/>
      <w:sz w:val="28"/>
      <w:lang w:eastAsia="en-US"/>
    </w:rPr>
  </w:style>
  <w:style w:type="character" w:customStyle="1" w:styleId="Antrat3Diagrama">
    <w:name w:val="Antraštė 3 Diagrama"/>
    <w:link w:val="Antrat3"/>
    <w:uiPriority w:val="99"/>
    <w:semiHidden/>
    <w:locked/>
    <w:rsid w:val="004775E1"/>
    <w:rPr>
      <w:rFonts w:ascii="Cambria" w:hAnsi="Cambria" w:cs="Times New Roman"/>
      <w:b/>
      <w:sz w:val="26"/>
      <w:lang w:eastAsia="en-US"/>
    </w:rPr>
  </w:style>
  <w:style w:type="paragraph" w:styleId="Pagrindinistekstas">
    <w:name w:val="Body Text"/>
    <w:basedOn w:val="prastasis"/>
    <w:link w:val="PagrindinistekstasDiagrama"/>
    <w:uiPriority w:val="99"/>
    <w:rsid w:val="006C3C34"/>
    <w:pPr>
      <w:spacing w:before="100" w:beforeAutospacing="1" w:after="100" w:afterAutospacing="1"/>
      <w:jc w:val="both"/>
    </w:pPr>
    <w:rPr>
      <w:sz w:val="20"/>
    </w:rPr>
  </w:style>
  <w:style w:type="character" w:customStyle="1" w:styleId="PagrindinistekstasDiagrama">
    <w:name w:val="Pagrindinis tekstas Diagrama"/>
    <w:link w:val="Pagrindinistekstas"/>
    <w:uiPriority w:val="99"/>
    <w:semiHidden/>
    <w:locked/>
    <w:rsid w:val="004775E1"/>
    <w:rPr>
      <w:rFonts w:cs="Times New Roman"/>
      <w:sz w:val="20"/>
      <w:lang w:eastAsia="en-US"/>
    </w:rPr>
  </w:style>
  <w:style w:type="paragraph" w:styleId="Pagrindinistekstas2">
    <w:name w:val="Body Text 2"/>
    <w:basedOn w:val="prastasis"/>
    <w:link w:val="Pagrindinistekstas2Diagrama"/>
    <w:uiPriority w:val="99"/>
    <w:rsid w:val="006C3C34"/>
    <w:pPr>
      <w:overflowPunct/>
      <w:autoSpaceDE/>
      <w:autoSpaceDN/>
      <w:adjustRightInd/>
      <w:spacing w:before="100" w:beforeAutospacing="1" w:after="100" w:afterAutospacing="1"/>
      <w:textAlignment w:val="auto"/>
    </w:pPr>
    <w:rPr>
      <w:sz w:val="20"/>
    </w:rPr>
  </w:style>
  <w:style w:type="character" w:customStyle="1" w:styleId="Pagrindinistekstas2Diagrama">
    <w:name w:val="Pagrindinis tekstas 2 Diagrama"/>
    <w:link w:val="Pagrindinistekstas2"/>
    <w:uiPriority w:val="99"/>
    <w:semiHidden/>
    <w:locked/>
    <w:rsid w:val="004775E1"/>
    <w:rPr>
      <w:rFonts w:cs="Times New Roman"/>
      <w:sz w:val="20"/>
      <w:lang w:eastAsia="en-US"/>
    </w:rPr>
  </w:style>
  <w:style w:type="paragraph" w:styleId="Antrats">
    <w:name w:val="header"/>
    <w:basedOn w:val="prastasis"/>
    <w:link w:val="AntratsDiagrama"/>
    <w:uiPriority w:val="99"/>
    <w:rsid w:val="006C3C34"/>
    <w:pPr>
      <w:overflowPunct/>
      <w:autoSpaceDE/>
      <w:autoSpaceDN/>
      <w:adjustRightInd/>
      <w:spacing w:before="100" w:beforeAutospacing="1" w:after="100" w:afterAutospacing="1"/>
      <w:textAlignment w:val="auto"/>
    </w:pPr>
    <w:rPr>
      <w:sz w:val="20"/>
    </w:rPr>
  </w:style>
  <w:style w:type="character" w:customStyle="1" w:styleId="AntratsDiagrama">
    <w:name w:val="Antraštės Diagrama"/>
    <w:link w:val="Antrats"/>
    <w:uiPriority w:val="99"/>
    <w:semiHidden/>
    <w:locked/>
    <w:rsid w:val="004775E1"/>
    <w:rPr>
      <w:rFonts w:cs="Times New Roman"/>
      <w:sz w:val="20"/>
      <w:lang w:eastAsia="en-US"/>
    </w:rPr>
  </w:style>
  <w:style w:type="paragraph" w:styleId="Pagrindiniotekstotrauka">
    <w:name w:val="Body Text Indent"/>
    <w:basedOn w:val="prastasis"/>
    <w:link w:val="PagrindiniotekstotraukaDiagrama"/>
    <w:uiPriority w:val="99"/>
    <w:rsid w:val="006C3C34"/>
    <w:pPr>
      <w:overflowPunct/>
      <w:autoSpaceDE/>
      <w:autoSpaceDN/>
      <w:adjustRightInd/>
      <w:ind w:left="360" w:hanging="720"/>
      <w:jc w:val="both"/>
      <w:textAlignment w:val="auto"/>
    </w:pPr>
    <w:rPr>
      <w:sz w:val="20"/>
    </w:rPr>
  </w:style>
  <w:style w:type="character" w:customStyle="1" w:styleId="PagrindiniotekstotraukaDiagrama">
    <w:name w:val="Pagrindinio teksto įtrauka Diagrama"/>
    <w:link w:val="Pagrindiniotekstotrauka"/>
    <w:uiPriority w:val="99"/>
    <w:semiHidden/>
    <w:locked/>
    <w:rsid w:val="004775E1"/>
    <w:rPr>
      <w:rFonts w:cs="Times New Roman"/>
      <w:sz w:val="20"/>
      <w:lang w:eastAsia="en-US"/>
    </w:rPr>
  </w:style>
  <w:style w:type="paragraph" w:styleId="Pagrindiniotekstotrauka3">
    <w:name w:val="Body Text Indent 3"/>
    <w:basedOn w:val="prastasis"/>
    <w:link w:val="Pagrindiniotekstotrauka3Diagrama"/>
    <w:uiPriority w:val="99"/>
    <w:rsid w:val="006C3C34"/>
    <w:pPr>
      <w:tabs>
        <w:tab w:val="left" w:pos="2460"/>
      </w:tabs>
      <w:overflowPunct/>
      <w:autoSpaceDE/>
      <w:autoSpaceDN/>
      <w:adjustRightInd/>
      <w:spacing w:line="360" w:lineRule="auto"/>
      <w:ind w:left="360" w:hanging="360"/>
      <w:textAlignment w:val="auto"/>
    </w:pPr>
    <w:rPr>
      <w:sz w:val="16"/>
    </w:rPr>
  </w:style>
  <w:style w:type="character" w:customStyle="1" w:styleId="Pagrindiniotekstotrauka3Diagrama">
    <w:name w:val="Pagrindinio teksto įtrauka 3 Diagrama"/>
    <w:link w:val="Pagrindiniotekstotrauka3"/>
    <w:uiPriority w:val="99"/>
    <w:semiHidden/>
    <w:locked/>
    <w:rsid w:val="004775E1"/>
    <w:rPr>
      <w:rFonts w:cs="Times New Roman"/>
      <w:sz w:val="16"/>
      <w:lang w:eastAsia="en-US"/>
    </w:rPr>
  </w:style>
  <w:style w:type="paragraph" w:styleId="Turinys1">
    <w:name w:val="toc 1"/>
    <w:basedOn w:val="prastasis"/>
    <w:next w:val="prastasis"/>
    <w:autoRedefine/>
    <w:uiPriority w:val="99"/>
    <w:rsid w:val="00CD31A1"/>
    <w:pPr>
      <w:overflowPunct/>
      <w:autoSpaceDE/>
      <w:autoSpaceDN/>
      <w:adjustRightInd/>
      <w:spacing w:after="120"/>
      <w:textAlignment w:val="auto"/>
    </w:pPr>
    <w:rPr>
      <w:b/>
      <w:noProof/>
      <w:szCs w:val="24"/>
      <w:lang w:eastAsia="lt-LT"/>
    </w:rPr>
  </w:style>
  <w:style w:type="character" w:styleId="Hipersaitas">
    <w:name w:val="Hyperlink"/>
    <w:uiPriority w:val="99"/>
    <w:rsid w:val="000F30D9"/>
    <w:rPr>
      <w:rFonts w:cs="Times New Roman"/>
      <w:color w:val="0000FF"/>
      <w:u w:val="single"/>
    </w:rPr>
  </w:style>
  <w:style w:type="paragraph" w:styleId="Debesliotekstas">
    <w:name w:val="Balloon Text"/>
    <w:basedOn w:val="prastasis"/>
    <w:link w:val="DebesliotekstasDiagrama"/>
    <w:uiPriority w:val="99"/>
    <w:semiHidden/>
    <w:rsid w:val="007516F9"/>
    <w:rPr>
      <w:sz w:val="2"/>
    </w:rPr>
  </w:style>
  <w:style w:type="character" w:customStyle="1" w:styleId="DebesliotekstasDiagrama">
    <w:name w:val="Debesėlio tekstas Diagrama"/>
    <w:link w:val="Debesliotekstas"/>
    <w:uiPriority w:val="99"/>
    <w:semiHidden/>
    <w:locked/>
    <w:rsid w:val="004775E1"/>
    <w:rPr>
      <w:rFonts w:cs="Times New Roman"/>
      <w:sz w:val="2"/>
      <w:lang w:eastAsia="en-US"/>
    </w:rPr>
  </w:style>
  <w:style w:type="paragraph" w:customStyle="1" w:styleId="Char1CharChar">
    <w:name w:val="Char1 Char Char"/>
    <w:basedOn w:val="prastasis"/>
    <w:uiPriority w:val="99"/>
    <w:rsid w:val="00414B12"/>
    <w:pPr>
      <w:overflowPunct/>
      <w:autoSpaceDE/>
      <w:autoSpaceDN/>
      <w:adjustRightInd/>
      <w:spacing w:after="160" w:line="240" w:lineRule="exact"/>
      <w:textAlignment w:val="auto"/>
    </w:pPr>
    <w:rPr>
      <w:rFonts w:ascii="Verdana" w:hAnsi="Verdana" w:cs="Verdana"/>
      <w:sz w:val="20"/>
      <w:lang w:val="en-US"/>
    </w:rPr>
  </w:style>
  <w:style w:type="paragraph" w:customStyle="1" w:styleId="CharChar">
    <w:name w:val="Char Char"/>
    <w:basedOn w:val="prastasis"/>
    <w:uiPriority w:val="99"/>
    <w:rsid w:val="001E01DE"/>
    <w:pPr>
      <w:overflowPunct/>
      <w:autoSpaceDE/>
      <w:autoSpaceDN/>
      <w:adjustRightInd/>
      <w:spacing w:after="160" w:line="240" w:lineRule="exact"/>
      <w:textAlignment w:val="auto"/>
    </w:pPr>
    <w:rPr>
      <w:rFonts w:ascii="Tahoma" w:hAnsi="Tahoma"/>
      <w:sz w:val="20"/>
      <w:lang w:val="en-US"/>
    </w:rPr>
  </w:style>
  <w:style w:type="character" w:styleId="Grietas">
    <w:name w:val="Strong"/>
    <w:uiPriority w:val="99"/>
    <w:qFormat/>
    <w:rsid w:val="003207DA"/>
    <w:rPr>
      <w:rFonts w:cs="Times New Roman"/>
      <w:b/>
    </w:rPr>
  </w:style>
  <w:style w:type="paragraph" w:styleId="Sraopastraipa">
    <w:name w:val="List Paragraph"/>
    <w:basedOn w:val="prastasis"/>
    <w:uiPriority w:val="99"/>
    <w:qFormat/>
    <w:rsid w:val="00DF1EFC"/>
    <w:pPr>
      <w:ind w:left="720"/>
      <w:contextualSpacing/>
    </w:pPr>
  </w:style>
  <w:style w:type="paragraph" w:customStyle="1" w:styleId="Sraopastraipa1">
    <w:name w:val="Sąrašo pastraipa1"/>
    <w:basedOn w:val="prastasis"/>
    <w:uiPriority w:val="99"/>
    <w:rsid w:val="00A7453A"/>
    <w:pPr>
      <w:overflowPunct/>
      <w:autoSpaceDE/>
      <w:autoSpaceDN/>
      <w:adjustRightInd/>
      <w:ind w:left="1296"/>
      <w:textAlignment w:val="auto"/>
    </w:pPr>
    <w:rPr>
      <w:rFonts w:eastAsia="SimSun"/>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2696583">
      <w:marLeft w:val="0"/>
      <w:marRight w:val="0"/>
      <w:marTop w:val="0"/>
      <w:marBottom w:val="0"/>
      <w:divBdr>
        <w:top w:val="none" w:sz="0" w:space="0" w:color="auto"/>
        <w:left w:val="none" w:sz="0" w:space="0" w:color="auto"/>
        <w:bottom w:val="none" w:sz="0" w:space="0" w:color="auto"/>
        <w:right w:val="none" w:sz="0" w:space="0" w:color="auto"/>
      </w:divBdr>
    </w:div>
    <w:div w:id="1502696584">
      <w:marLeft w:val="0"/>
      <w:marRight w:val="0"/>
      <w:marTop w:val="0"/>
      <w:marBottom w:val="0"/>
      <w:divBdr>
        <w:top w:val="none" w:sz="0" w:space="0" w:color="auto"/>
        <w:left w:val="none" w:sz="0" w:space="0" w:color="auto"/>
        <w:bottom w:val="none" w:sz="0" w:space="0" w:color="auto"/>
        <w:right w:val="none" w:sz="0" w:space="0" w:color="auto"/>
      </w:divBdr>
    </w:div>
    <w:div w:id="1502696585">
      <w:marLeft w:val="0"/>
      <w:marRight w:val="0"/>
      <w:marTop w:val="0"/>
      <w:marBottom w:val="0"/>
      <w:divBdr>
        <w:top w:val="none" w:sz="0" w:space="0" w:color="auto"/>
        <w:left w:val="none" w:sz="0" w:space="0" w:color="auto"/>
        <w:bottom w:val="none" w:sz="0" w:space="0" w:color="auto"/>
        <w:right w:val="none" w:sz="0" w:space="0" w:color="auto"/>
      </w:divBdr>
    </w:div>
    <w:div w:id="1502696586">
      <w:marLeft w:val="0"/>
      <w:marRight w:val="0"/>
      <w:marTop w:val="0"/>
      <w:marBottom w:val="0"/>
      <w:divBdr>
        <w:top w:val="none" w:sz="0" w:space="0" w:color="auto"/>
        <w:left w:val="none" w:sz="0" w:space="0" w:color="auto"/>
        <w:bottom w:val="none" w:sz="0" w:space="0" w:color="auto"/>
        <w:right w:val="none" w:sz="0" w:space="0" w:color="auto"/>
      </w:divBdr>
    </w:div>
    <w:div w:id="1502696587">
      <w:marLeft w:val="0"/>
      <w:marRight w:val="0"/>
      <w:marTop w:val="0"/>
      <w:marBottom w:val="0"/>
      <w:divBdr>
        <w:top w:val="none" w:sz="0" w:space="0" w:color="auto"/>
        <w:left w:val="none" w:sz="0" w:space="0" w:color="auto"/>
        <w:bottom w:val="none" w:sz="0" w:space="0" w:color="auto"/>
        <w:right w:val="none" w:sz="0" w:space="0" w:color="auto"/>
      </w:divBdr>
    </w:div>
    <w:div w:id="150269658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agegiai.lt/index.php?2220165315"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1.bin"/><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pagegiai.lt/index.php?2220165315" TargetMode="Externa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Kuzmarskis\Application%20Data\Microsoft\Templates\tarybos%20sprendima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tarybos sprendimas</Template>
  <TotalTime>15</TotalTime>
  <Pages>6</Pages>
  <Words>7395</Words>
  <Characters>4216</Characters>
  <Application>Microsoft Office Word</Application>
  <DocSecurity>0</DocSecurity>
  <Lines>35</Lines>
  <Paragraphs>23</Paragraphs>
  <ScaleCrop>false</ScaleCrop>
  <Company>ARCHYVU DEPARTAMENTAS</Company>
  <LinksUpToDate>false</LinksUpToDate>
  <CharactersWithSpaces>11588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Projektas</dc:title>
  <dc:subject/>
  <dc:creator>PKuzmarskis</dc:creator>
  <cp:keywords/>
  <dc:description/>
  <cp:lastModifiedBy>PC</cp:lastModifiedBy>
  <cp:revision>9</cp:revision>
  <cp:lastPrinted>2020-01-23T12:48:00Z</cp:lastPrinted>
  <dcterms:created xsi:type="dcterms:W3CDTF">2022-06-15T12:16:00Z</dcterms:created>
  <dcterms:modified xsi:type="dcterms:W3CDTF">2022-06-16T07:24:00Z</dcterms:modified>
</cp:coreProperties>
</file>