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39" w:rsidRPr="003D3702" w:rsidRDefault="005F6D39" w:rsidP="00B56411">
      <w:pPr>
        <w:spacing w:after="0" w:line="240" w:lineRule="auto"/>
        <w:jc w:val="right"/>
        <w:rPr>
          <w:rFonts w:ascii="Times New Roman" w:hAnsi="Times New Roman"/>
          <w:i/>
          <w:sz w:val="24"/>
          <w:szCs w:val="24"/>
        </w:rPr>
      </w:pPr>
      <w:r w:rsidRPr="003D3702">
        <w:rPr>
          <w:rFonts w:ascii="Times New Roman" w:hAnsi="Times New Roman"/>
          <w:i/>
          <w:sz w:val="24"/>
          <w:szCs w:val="24"/>
        </w:rPr>
        <w:t>Projektas</w:t>
      </w:r>
    </w:p>
    <w:tbl>
      <w:tblPr>
        <w:tblW w:w="0" w:type="auto"/>
        <w:tblInd w:w="108" w:type="dxa"/>
        <w:tblLayout w:type="fixed"/>
        <w:tblLook w:val="0000"/>
      </w:tblPr>
      <w:tblGrid>
        <w:gridCol w:w="9699"/>
      </w:tblGrid>
      <w:tr w:rsidR="005F6D39" w:rsidRPr="00156E94" w:rsidTr="00F67D96">
        <w:trPr>
          <w:trHeight w:hRule="exact" w:val="1300"/>
        </w:trPr>
        <w:tc>
          <w:tcPr>
            <w:tcW w:w="9699" w:type="dxa"/>
          </w:tcPr>
          <w:p w:rsidR="005F6D39" w:rsidRPr="00156E94" w:rsidRDefault="006B6594" w:rsidP="00F67D96">
            <w:pPr>
              <w:spacing w:line="240" w:lineRule="atLeast"/>
              <w:jc w:val="center"/>
              <w:rPr>
                <w:color w:val="000000"/>
              </w:rPr>
            </w:pPr>
            <w:r w:rsidRPr="006B6594">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pt;height:47.25pt;visibility:visible">
                  <v:imagedata r:id="rId5" o:title=""/>
                </v:shape>
              </w:pict>
            </w:r>
          </w:p>
        </w:tc>
      </w:tr>
      <w:tr w:rsidR="005F6D39" w:rsidRPr="00156E94" w:rsidTr="00F67D96">
        <w:trPr>
          <w:trHeight w:hRule="exact" w:val="1562"/>
        </w:trPr>
        <w:tc>
          <w:tcPr>
            <w:tcW w:w="9699" w:type="dxa"/>
          </w:tcPr>
          <w:p w:rsidR="005F6D39" w:rsidRPr="00CA1EDB" w:rsidRDefault="005F6D39" w:rsidP="00F67D96">
            <w:pPr>
              <w:pStyle w:val="Antrat2"/>
              <w:spacing w:before="0"/>
            </w:pPr>
            <w:r w:rsidRPr="00CA1EDB">
              <w:t>Pagėgių savivaldybės taryba</w:t>
            </w:r>
          </w:p>
          <w:p w:rsidR="005F6D39" w:rsidRPr="00156E94" w:rsidRDefault="005F6D39" w:rsidP="00F67D96">
            <w:pPr>
              <w:jc w:val="center"/>
              <w:rPr>
                <w:rFonts w:ascii="Times New Roman" w:hAnsi="Times New Roman"/>
                <w:b/>
                <w:bCs/>
                <w:caps/>
                <w:color w:val="000000"/>
                <w:sz w:val="24"/>
                <w:szCs w:val="24"/>
              </w:rPr>
            </w:pPr>
            <w:r w:rsidRPr="00156E94">
              <w:rPr>
                <w:rFonts w:ascii="Times New Roman" w:hAnsi="Times New Roman"/>
                <w:b/>
                <w:bCs/>
                <w:caps/>
                <w:color w:val="000000"/>
                <w:sz w:val="24"/>
                <w:szCs w:val="24"/>
              </w:rPr>
              <w:t>sprendimas</w:t>
            </w:r>
          </w:p>
          <w:p w:rsidR="005F6D39" w:rsidRPr="00156E94" w:rsidRDefault="005F6D39" w:rsidP="006D251F">
            <w:pPr>
              <w:spacing w:after="0" w:line="240" w:lineRule="auto"/>
              <w:jc w:val="center"/>
              <w:rPr>
                <w:rFonts w:ascii="Times New Roman" w:hAnsi="Times New Roman"/>
                <w:b/>
                <w:sz w:val="24"/>
                <w:szCs w:val="24"/>
              </w:rPr>
            </w:pPr>
            <w:r w:rsidRPr="006D251F">
              <w:rPr>
                <w:rFonts w:ascii="Times New Roman" w:hAnsi="Times New Roman"/>
                <w:b/>
                <w:bCs/>
                <w:sz w:val="24"/>
                <w:szCs w:val="24"/>
                <w:lang w:eastAsia="lt-LT"/>
              </w:rPr>
              <w:t xml:space="preserve">DĖL </w:t>
            </w:r>
            <w:r w:rsidRPr="006D251F">
              <w:rPr>
                <w:rFonts w:ascii="Times New Roman" w:hAnsi="Times New Roman"/>
                <w:b/>
                <w:bCs/>
                <w:color w:val="000000"/>
                <w:sz w:val="24"/>
                <w:szCs w:val="24"/>
                <w:lang w:eastAsia="lt-LT"/>
              </w:rPr>
              <w:t>PRITARIMO PROJEKTO ,,FUNKCINĖS ZONOS TAURAGĖ+ PLĖTROS STRATEGIJOS PIRMAEILIŲ VEIKSMŲ ĮGYVENDINIMAS</w:t>
            </w:r>
            <w:r w:rsidRPr="006D251F">
              <w:rPr>
                <w:rFonts w:ascii="Times New Roman" w:hAnsi="Times New Roman"/>
                <w:b/>
                <w:color w:val="000000"/>
                <w:sz w:val="24"/>
                <w:szCs w:val="24"/>
                <w:lang w:eastAsia="lt-LT"/>
              </w:rPr>
              <w:t>“</w:t>
            </w:r>
            <w:r>
              <w:rPr>
                <w:rFonts w:ascii="Times New Roman" w:hAnsi="Times New Roman"/>
                <w:b/>
                <w:color w:val="000000"/>
                <w:sz w:val="24"/>
                <w:szCs w:val="24"/>
                <w:lang w:eastAsia="lt-LT"/>
              </w:rPr>
              <w:t xml:space="preserve"> </w:t>
            </w:r>
            <w:r w:rsidRPr="006D251F">
              <w:rPr>
                <w:rFonts w:ascii="Times New Roman" w:hAnsi="Times New Roman"/>
                <w:b/>
                <w:color w:val="000000"/>
                <w:sz w:val="24"/>
                <w:szCs w:val="24"/>
                <w:lang w:eastAsia="lt-LT"/>
              </w:rPr>
              <w:t>ĮGYVENDINIMUI IR FINANSAVIMUI</w:t>
            </w:r>
          </w:p>
        </w:tc>
      </w:tr>
      <w:tr w:rsidR="005F6D39" w:rsidRPr="00156E94" w:rsidTr="006D251F">
        <w:trPr>
          <w:trHeight w:hRule="exact" w:val="1066"/>
        </w:trPr>
        <w:tc>
          <w:tcPr>
            <w:tcW w:w="9699" w:type="dxa"/>
          </w:tcPr>
          <w:p w:rsidR="005F6D39" w:rsidRDefault="005F6D39" w:rsidP="00F67D96">
            <w:pPr>
              <w:pStyle w:val="Antrat2"/>
              <w:rPr>
                <w:b w:val="0"/>
                <w:bCs w:val="0"/>
                <w:caps w:val="0"/>
              </w:rPr>
            </w:pPr>
          </w:p>
          <w:p w:rsidR="005F6D39" w:rsidRPr="004E683A" w:rsidRDefault="005F6D39" w:rsidP="00F67D96">
            <w:pPr>
              <w:pStyle w:val="Antrat2"/>
              <w:rPr>
                <w:b w:val="0"/>
                <w:bCs w:val="0"/>
                <w:caps w:val="0"/>
              </w:rPr>
            </w:pPr>
            <w:r>
              <w:rPr>
                <w:b w:val="0"/>
                <w:bCs w:val="0"/>
                <w:caps w:val="0"/>
              </w:rPr>
              <w:t>2020 m. gruodžio</w:t>
            </w:r>
            <w:r w:rsidRPr="004E683A">
              <w:rPr>
                <w:b w:val="0"/>
                <w:bCs w:val="0"/>
                <w:caps w:val="0"/>
              </w:rPr>
              <w:t xml:space="preserve"> </w:t>
            </w:r>
            <w:r w:rsidR="009E6826">
              <w:rPr>
                <w:b w:val="0"/>
                <w:bCs w:val="0"/>
                <w:caps w:val="0"/>
              </w:rPr>
              <w:t>9</w:t>
            </w:r>
            <w:r w:rsidRPr="004E683A">
              <w:rPr>
                <w:b w:val="0"/>
                <w:bCs w:val="0"/>
                <w:caps w:val="0"/>
              </w:rPr>
              <w:t xml:space="preserve"> d. Nr. T1- </w:t>
            </w:r>
            <w:r w:rsidR="0014143F">
              <w:rPr>
                <w:b w:val="0"/>
                <w:bCs w:val="0"/>
                <w:caps w:val="0"/>
              </w:rPr>
              <w:t>269</w:t>
            </w:r>
          </w:p>
          <w:p w:rsidR="005F6D39" w:rsidRPr="00156E94" w:rsidRDefault="005F6D39" w:rsidP="00F67D96">
            <w:pPr>
              <w:jc w:val="center"/>
            </w:pPr>
            <w:r w:rsidRPr="00156E94">
              <w:rPr>
                <w:rFonts w:ascii="Times New Roman" w:hAnsi="Times New Roman"/>
              </w:rPr>
              <w:t>Pagėgiai</w:t>
            </w:r>
          </w:p>
        </w:tc>
      </w:tr>
    </w:tbl>
    <w:p w:rsidR="005F6D39" w:rsidRDefault="005F6D39" w:rsidP="00B56411">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5F6D39" w:rsidRDefault="005F6D39" w:rsidP="006D251F">
      <w:pPr>
        <w:spacing w:after="0" w:line="240" w:lineRule="auto"/>
        <w:ind w:firstLine="720"/>
        <w:jc w:val="both"/>
        <w:rPr>
          <w:rFonts w:ascii="Times New Roman" w:hAnsi="Times New Roman"/>
          <w:sz w:val="24"/>
          <w:szCs w:val="24"/>
          <w:lang w:eastAsia="lt-LT"/>
        </w:rPr>
      </w:pPr>
      <w:r>
        <w:rPr>
          <w:rFonts w:ascii="Times New Roman" w:hAnsi="Times New Roman"/>
          <w:sz w:val="24"/>
          <w:szCs w:val="24"/>
        </w:rPr>
        <w:t xml:space="preserve">   </w:t>
      </w:r>
    </w:p>
    <w:p w:rsidR="005F6D39" w:rsidRPr="006D251F" w:rsidRDefault="005F6D39" w:rsidP="006D251F">
      <w:pPr>
        <w:spacing w:after="0" w:line="360" w:lineRule="auto"/>
        <w:ind w:firstLine="1296"/>
        <w:jc w:val="both"/>
        <w:rPr>
          <w:rFonts w:ascii="Times New Roman" w:hAnsi="Times New Roman"/>
          <w:sz w:val="24"/>
          <w:szCs w:val="24"/>
          <w:lang w:eastAsia="lt-LT"/>
        </w:rPr>
      </w:pPr>
      <w:r w:rsidRPr="006D251F">
        <w:rPr>
          <w:rFonts w:ascii="Times New Roman" w:hAnsi="Times New Roman"/>
          <w:sz w:val="24"/>
          <w:szCs w:val="24"/>
          <w:lang w:eastAsia="lt-LT"/>
        </w:rPr>
        <w:t xml:space="preserve">Vadovaudamasi Lietuvos Respublikos vietos savivaldos įstatymo 16 straipsnio 4 dalimi, 2014–2020 metų Europos Sąjungos fondų investicijų veiksmų programos </w:t>
      </w:r>
      <w:r w:rsidRPr="006D251F">
        <w:rPr>
          <w:rFonts w:ascii="Times New Roman" w:hAnsi="Times New Roman"/>
          <w:color w:val="000000"/>
          <w:sz w:val="24"/>
          <w:szCs w:val="24"/>
        </w:rPr>
        <w:t xml:space="preserve">4 prioriteto „Energijos efektyvumo ir atsinaujinančių išteklių energijos gamybos ir naudojimo skatinimas“, 7 prioriteto „Kokybiško užimtumo ir dalyvavimo darbo rinkoje skatinimas“, 8 prioriteto „Socialinės </w:t>
      </w:r>
      <w:proofErr w:type="spellStart"/>
      <w:r w:rsidRPr="006D251F">
        <w:rPr>
          <w:rFonts w:ascii="Times New Roman" w:hAnsi="Times New Roman"/>
          <w:color w:val="000000"/>
          <w:sz w:val="24"/>
          <w:szCs w:val="24"/>
        </w:rPr>
        <w:t>įtraukties</w:t>
      </w:r>
      <w:proofErr w:type="spellEnd"/>
      <w:r w:rsidRPr="006D251F">
        <w:rPr>
          <w:rFonts w:ascii="Times New Roman" w:hAnsi="Times New Roman"/>
          <w:color w:val="000000"/>
          <w:sz w:val="24"/>
          <w:szCs w:val="24"/>
        </w:rPr>
        <w:t xml:space="preserve"> didinimas ir kova su skurdu“ ir 10 prioriteto „Visuomenės poreikius atitinkantis ir pažangus viešasis valdymas“ jungtinės priemonės Nr. J08-CPVA-V „Funkcinių zonų vystymas“ projektų finansavimo sąlygų aprašu</w:t>
      </w:r>
      <w:r w:rsidRPr="006D251F">
        <w:rPr>
          <w:rFonts w:ascii="Times New Roman" w:hAnsi="Times New Roman"/>
          <w:sz w:val="24"/>
          <w:szCs w:val="24"/>
          <w:lang w:eastAsia="lt-LT"/>
        </w:rPr>
        <w:t xml:space="preserve">, patvirtintu Lietuvos Respublikos vidaus reikalų ministro 2020 m. lapkričio 17 d. įsakymu Nr. 1V-1180 „Dėl </w:t>
      </w:r>
      <w:r w:rsidRPr="006D251F">
        <w:rPr>
          <w:rFonts w:ascii="Times New Roman" w:hAnsi="Times New Roman"/>
          <w:color w:val="000000"/>
          <w:sz w:val="24"/>
          <w:szCs w:val="24"/>
        </w:rPr>
        <w:t xml:space="preserve">2014–2020 metų Europos Sąjungos fondų investicijų veiksmų programos 4, 7, 8 ir 10 prioritetų jungtinės priemonės Nr. J08-CPVA-V „Funkcinių zonų vystymas“ projektų finansavimo sąlygų aprašo </w:t>
      </w:r>
      <w:r>
        <w:rPr>
          <w:rFonts w:ascii="Times New Roman" w:hAnsi="Times New Roman"/>
          <w:sz w:val="24"/>
          <w:szCs w:val="24"/>
          <w:lang w:eastAsia="lt-LT"/>
        </w:rPr>
        <w:t>patvirtinimo“,  Pagėgių</w:t>
      </w:r>
      <w:r w:rsidRPr="006D251F">
        <w:rPr>
          <w:rFonts w:ascii="Times New Roman" w:hAnsi="Times New Roman"/>
          <w:sz w:val="24"/>
          <w:szCs w:val="24"/>
          <w:lang w:eastAsia="lt-LT"/>
        </w:rPr>
        <w:t xml:space="preserve"> savivaldybės taryba</w:t>
      </w:r>
      <w:r>
        <w:rPr>
          <w:rFonts w:ascii="Times New Roman" w:hAnsi="Times New Roman"/>
          <w:sz w:val="24"/>
          <w:szCs w:val="24"/>
          <w:lang w:eastAsia="lt-LT"/>
        </w:rPr>
        <w:t xml:space="preserve"> </w:t>
      </w:r>
      <w:r w:rsidRPr="006D251F">
        <w:rPr>
          <w:rFonts w:ascii="Times New Roman" w:hAnsi="Times New Roman"/>
          <w:spacing w:val="40"/>
          <w:sz w:val="24"/>
          <w:szCs w:val="24"/>
          <w:lang w:eastAsia="lt-LT"/>
        </w:rPr>
        <w:t>nusprendžia:</w:t>
      </w:r>
    </w:p>
    <w:p w:rsidR="005F6D39" w:rsidRPr="006D251F" w:rsidRDefault="005F6D39" w:rsidP="006D251F">
      <w:pPr>
        <w:spacing w:after="0" w:line="360" w:lineRule="auto"/>
        <w:ind w:firstLine="1296"/>
        <w:jc w:val="both"/>
        <w:rPr>
          <w:rFonts w:ascii="Times New Roman" w:hAnsi="Times New Roman"/>
          <w:sz w:val="24"/>
          <w:szCs w:val="24"/>
          <w:lang w:eastAsia="lt-LT"/>
        </w:rPr>
      </w:pPr>
      <w:r w:rsidRPr="006D251F">
        <w:rPr>
          <w:rFonts w:ascii="Times New Roman" w:hAnsi="Times New Roman"/>
          <w:color w:val="000000"/>
          <w:sz w:val="24"/>
          <w:szCs w:val="24"/>
          <w:lang w:eastAsia="lt-LT"/>
        </w:rPr>
        <w:t>1. Pritarti projekto ,,Funkcinės zonos Tauragė+ plėtros strategijos pirmaeilių veiksmų įgyvendinimas“(toliau – Projektas) įgyvendinimui</w:t>
      </w:r>
      <w:bookmarkStart w:id="0" w:name="_GoBack"/>
      <w:bookmarkEnd w:id="0"/>
      <w:r w:rsidRPr="006D251F">
        <w:rPr>
          <w:rFonts w:ascii="Times New Roman" w:hAnsi="Times New Roman"/>
          <w:color w:val="000000"/>
          <w:sz w:val="24"/>
          <w:szCs w:val="24"/>
          <w:lang w:eastAsia="lt-LT"/>
        </w:rPr>
        <w:t>.</w:t>
      </w:r>
    </w:p>
    <w:p w:rsidR="005F6D39" w:rsidRPr="006D251F" w:rsidRDefault="005F6D39" w:rsidP="006D251F">
      <w:pPr>
        <w:spacing w:after="0" w:line="360" w:lineRule="auto"/>
        <w:ind w:firstLine="1296"/>
        <w:jc w:val="both"/>
        <w:rPr>
          <w:rFonts w:ascii="Times New Roman" w:hAnsi="Times New Roman"/>
          <w:sz w:val="24"/>
          <w:szCs w:val="24"/>
          <w:lang w:eastAsia="lt-LT"/>
        </w:rPr>
      </w:pPr>
      <w:r w:rsidRPr="006D251F">
        <w:rPr>
          <w:rFonts w:ascii="Times New Roman" w:hAnsi="Times New Roman"/>
          <w:color w:val="000000"/>
          <w:sz w:val="24"/>
          <w:szCs w:val="24"/>
          <w:lang w:eastAsia="lt-LT"/>
        </w:rPr>
        <w:t>2.</w:t>
      </w:r>
      <w:r>
        <w:rPr>
          <w:rFonts w:ascii="Times New Roman" w:hAnsi="Times New Roman"/>
          <w:color w:val="000000"/>
          <w:sz w:val="24"/>
          <w:szCs w:val="24"/>
          <w:lang w:eastAsia="lt-LT"/>
        </w:rPr>
        <w:t xml:space="preserve"> </w:t>
      </w:r>
      <w:r w:rsidRPr="006D251F">
        <w:rPr>
          <w:rFonts w:ascii="Times New Roman" w:hAnsi="Times New Roman"/>
          <w:color w:val="000000"/>
          <w:sz w:val="24"/>
          <w:szCs w:val="24"/>
          <w:lang w:eastAsia="lt-LT"/>
        </w:rPr>
        <w:t>Sutikti, kad:</w:t>
      </w:r>
    </w:p>
    <w:p w:rsidR="005F6D39" w:rsidRPr="006D251F" w:rsidRDefault="005F6D39" w:rsidP="006D251F">
      <w:pPr>
        <w:spacing w:after="0" w:line="360" w:lineRule="auto"/>
        <w:ind w:firstLine="1296"/>
        <w:jc w:val="both"/>
        <w:rPr>
          <w:rFonts w:ascii="Times New Roman" w:hAnsi="Times New Roman"/>
          <w:sz w:val="24"/>
          <w:szCs w:val="24"/>
          <w:lang w:eastAsia="lt-LT"/>
        </w:rPr>
      </w:pPr>
      <w:r>
        <w:rPr>
          <w:rFonts w:ascii="Times New Roman" w:hAnsi="Times New Roman"/>
          <w:color w:val="000000"/>
          <w:sz w:val="24"/>
          <w:szCs w:val="24"/>
          <w:lang w:eastAsia="lt-LT"/>
        </w:rPr>
        <w:t xml:space="preserve">2.1. </w:t>
      </w:r>
      <w:r w:rsidRPr="006D251F">
        <w:rPr>
          <w:rFonts w:ascii="Times New Roman" w:hAnsi="Times New Roman"/>
          <w:color w:val="000000"/>
          <w:sz w:val="24"/>
          <w:szCs w:val="24"/>
          <w:lang w:eastAsia="lt-LT"/>
        </w:rPr>
        <w:t>Tauragės rajono savivaldybės administracija būtų Projekto pareiškėju ir vykdytoju;</w:t>
      </w:r>
    </w:p>
    <w:p w:rsidR="005F6D39" w:rsidRPr="006D251F" w:rsidRDefault="005F6D39" w:rsidP="006D251F">
      <w:pPr>
        <w:spacing w:after="0" w:line="360" w:lineRule="auto"/>
        <w:ind w:firstLine="1296"/>
        <w:jc w:val="both"/>
        <w:rPr>
          <w:rFonts w:ascii="Times New Roman" w:hAnsi="Times New Roman"/>
          <w:sz w:val="24"/>
          <w:szCs w:val="24"/>
          <w:lang w:eastAsia="lt-LT"/>
        </w:rPr>
      </w:pPr>
      <w:r w:rsidRPr="006D251F">
        <w:rPr>
          <w:rFonts w:ascii="Times New Roman" w:hAnsi="Times New Roman"/>
          <w:color w:val="000000"/>
          <w:sz w:val="24"/>
          <w:szCs w:val="24"/>
          <w:lang w:eastAsia="lt-LT"/>
        </w:rPr>
        <w:t>2.2.</w:t>
      </w:r>
      <w:r>
        <w:rPr>
          <w:rFonts w:ascii="Times New Roman" w:hAnsi="Times New Roman"/>
          <w:color w:val="000000"/>
          <w:sz w:val="24"/>
          <w:szCs w:val="24"/>
          <w:lang w:eastAsia="lt-LT"/>
        </w:rPr>
        <w:t xml:space="preserve"> </w:t>
      </w:r>
      <w:r w:rsidRPr="006D251F">
        <w:rPr>
          <w:rFonts w:ascii="Times New Roman" w:hAnsi="Times New Roman"/>
          <w:color w:val="000000"/>
          <w:sz w:val="24"/>
          <w:szCs w:val="24"/>
          <w:lang w:eastAsia="lt-LT"/>
        </w:rPr>
        <w:t>Jurbarko rajono, Pagėgių ir Šilalės rajono savivaldybių administracijos būtų Projekto partneriais.</w:t>
      </w:r>
    </w:p>
    <w:p w:rsidR="005F6D39" w:rsidRPr="006D251F" w:rsidRDefault="005F6D39" w:rsidP="006D251F">
      <w:pPr>
        <w:spacing w:after="0" w:line="360" w:lineRule="auto"/>
        <w:ind w:firstLine="1296"/>
        <w:jc w:val="both"/>
        <w:rPr>
          <w:rFonts w:ascii="Times New Roman" w:hAnsi="Times New Roman"/>
          <w:sz w:val="24"/>
          <w:szCs w:val="24"/>
          <w:lang w:eastAsia="lt-LT"/>
        </w:rPr>
      </w:pPr>
      <w:r w:rsidRPr="006D251F">
        <w:rPr>
          <w:rFonts w:ascii="Times New Roman" w:hAnsi="Times New Roman"/>
          <w:color w:val="000000"/>
          <w:sz w:val="24"/>
          <w:szCs w:val="24"/>
          <w:lang w:eastAsia="lt-LT"/>
        </w:rPr>
        <w:t xml:space="preserve">3. </w:t>
      </w:r>
      <w:r>
        <w:rPr>
          <w:rFonts w:ascii="Times New Roman" w:hAnsi="Times New Roman"/>
          <w:sz w:val="24"/>
          <w:szCs w:val="24"/>
        </w:rPr>
        <w:t>Prisidėti Pagėgių</w:t>
      </w:r>
      <w:r w:rsidRPr="006D251F">
        <w:rPr>
          <w:rFonts w:ascii="Times New Roman" w:hAnsi="Times New Roman"/>
          <w:sz w:val="24"/>
          <w:szCs w:val="24"/>
        </w:rPr>
        <w:t xml:space="preserve"> savivaldybės</w:t>
      </w:r>
      <w:r>
        <w:rPr>
          <w:rFonts w:ascii="Times New Roman" w:hAnsi="Times New Roman"/>
          <w:sz w:val="24"/>
          <w:szCs w:val="24"/>
        </w:rPr>
        <w:t xml:space="preserve"> </w:t>
      </w:r>
      <w:r w:rsidRPr="006D251F">
        <w:rPr>
          <w:rFonts w:ascii="Times New Roman" w:hAnsi="Times New Roman"/>
          <w:color w:val="000000"/>
          <w:sz w:val="24"/>
          <w:szCs w:val="24"/>
          <w:lang w:eastAsia="lt-LT"/>
        </w:rPr>
        <w:t xml:space="preserve">2021–2023 m. </w:t>
      </w:r>
      <w:r w:rsidRPr="006D251F">
        <w:rPr>
          <w:rFonts w:ascii="Times New Roman" w:hAnsi="Times New Roman"/>
          <w:sz w:val="24"/>
          <w:szCs w:val="24"/>
        </w:rPr>
        <w:t>biudžeto lėšomis prie Projekto</w:t>
      </w:r>
      <w:r>
        <w:rPr>
          <w:rFonts w:ascii="Times New Roman" w:hAnsi="Times New Roman"/>
          <w:sz w:val="24"/>
          <w:szCs w:val="24"/>
        </w:rPr>
        <w:t xml:space="preserve"> </w:t>
      </w:r>
      <w:r w:rsidRPr="006D251F">
        <w:rPr>
          <w:rFonts w:ascii="Times New Roman" w:hAnsi="Times New Roman"/>
          <w:color w:val="000000"/>
          <w:sz w:val="24"/>
          <w:szCs w:val="24"/>
          <w:lang w:eastAsia="lt-LT"/>
        </w:rPr>
        <w:t xml:space="preserve">bendrojo finansavimo </w:t>
      </w:r>
      <w:r w:rsidRPr="006D251F">
        <w:rPr>
          <w:rFonts w:ascii="Times New Roman" w:hAnsi="Times New Roman"/>
          <w:sz w:val="24"/>
          <w:szCs w:val="24"/>
        </w:rPr>
        <w:t xml:space="preserve">ne mažiau kaip </w:t>
      </w:r>
      <w:r>
        <w:rPr>
          <w:rFonts w:ascii="Times New Roman" w:hAnsi="Times New Roman"/>
          <w:sz w:val="24"/>
          <w:szCs w:val="24"/>
        </w:rPr>
        <w:t>7,5 procentus Pagėgių</w:t>
      </w:r>
      <w:r w:rsidRPr="006D251F">
        <w:rPr>
          <w:rFonts w:ascii="Times New Roman" w:hAnsi="Times New Roman"/>
          <w:sz w:val="24"/>
          <w:szCs w:val="24"/>
        </w:rPr>
        <w:t xml:space="preserve"> savivaldybei tenkančių tinkamų finansuoti Projekto išlaidų ir padengti netinkamas finansuoti, tačiau Projektui įgyvendinti būtinas </w:t>
      </w:r>
      <w:r w:rsidRPr="006D251F">
        <w:rPr>
          <w:rFonts w:ascii="Times New Roman" w:hAnsi="Times New Roman"/>
          <w:sz w:val="24"/>
          <w:szCs w:val="24"/>
        </w:rPr>
        <w:lastRenderedPageBreak/>
        <w:t>išlaidas, ir tinkamas išlaidas, kurių nepadengia Projektui skiriamas finansavimas, s</w:t>
      </w:r>
      <w:r>
        <w:rPr>
          <w:rFonts w:ascii="Times New Roman" w:hAnsi="Times New Roman"/>
          <w:sz w:val="24"/>
          <w:szCs w:val="24"/>
        </w:rPr>
        <w:t>usidariusias dėl Pagėgių</w:t>
      </w:r>
      <w:r w:rsidRPr="006D251F">
        <w:rPr>
          <w:rFonts w:ascii="Times New Roman" w:hAnsi="Times New Roman"/>
          <w:sz w:val="24"/>
          <w:szCs w:val="24"/>
        </w:rPr>
        <w:t xml:space="preserve"> savivaldybės Projekto veiklų vykdymo. </w:t>
      </w:r>
    </w:p>
    <w:p w:rsidR="005F6D39" w:rsidRPr="006D251F" w:rsidRDefault="005F6D39" w:rsidP="006D251F">
      <w:pPr>
        <w:spacing w:after="0" w:line="360" w:lineRule="auto"/>
        <w:ind w:firstLine="720"/>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6D251F">
        <w:rPr>
          <w:rFonts w:ascii="Times New Roman" w:hAnsi="Times New Roman"/>
          <w:color w:val="000000"/>
          <w:sz w:val="24"/>
          <w:szCs w:val="24"/>
          <w:lang w:eastAsia="lt-LT"/>
        </w:rPr>
        <w:t>4</w:t>
      </w:r>
      <w:r>
        <w:rPr>
          <w:rFonts w:ascii="Times New Roman" w:hAnsi="Times New Roman"/>
          <w:color w:val="000000"/>
          <w:sz w:val="24"/>
          <w:szCs w:val="24"/>
          <w:lang w:eastAsia="lt-LT"/>
        </w:rPr>
        <w:t>. Įgalioti Pagėgių</w:t>
      </w:r>
      <w:r w:rsidRPr="006D251F">
        <w:rPr>
          <w:rFonts w:ascii="Times New Roman" w:hAnsi="Times New Roman"/>
          <w:color w:val="000000"/>
          <w:sz w:val="24"/>
          <w:szCs w:val="24"/>
          <w:lang w:eastAsia="lt-LT"/>
        </w:rPr>
        <w:t xml:space="preserve"> savivaldybės administracijos direktorių pasirašyti visus su Projekto įgyvendinimu susijusius dokumentus teisės aktų nustatyta tvarka.</w:t>
      </w:r>
    </w:p>
    <w:p w:rsidR="005F6D39" w:rsidRPr="00A03A2B" w:rsidRDefault="005F6D39" w:rsidP="006D251F">
      <w:pPr>
        <w:spacing w:after="0" w:line="360" w:lineRule="auto"/>
        <w:jc w:val="both"/>
        <w:rPr>
          <w:rFonts w:ascii="Times New Roman" w:hAnsi="Times New Roman"/>
          <w:sz w:val="24"/>
          <w:szCs w:val="24"/>
        </w:rPr>
      </w:pPr>
      <w:r>
        <w:rPr>
          <w:rFonts w:ascii="Times New Roman" w:hAnsi="Times New Roman"/>
          <w:sz w:val="24"/>
          <w:szCs w:val="24"/>
        </w:rPr>
        <w:t xml:space="preserve">                    5</w:t>
      </w:r>
      <w:r w:rsidRPr="00A03A2B">
        <w:rPr>
          <w:rFonts w:ascii="Times New Roman" w:hAnsi="Times New Roman"/>
          <w:sz w:val="24"/>
          <w:szCs w:val="24"/>
        </w:rPr>
        <w:t xml:space="preserve">. Sprendimą paskelbti Pagėgių savivaldybės interneto svetainėje </w:t>
      </w:r>
      <w:r w:rsidRPr="00131A11">
        <w:rPr>
          <w:rFonts w:ascii="Times New Roman" w:hAnsi="Times New Roman"/>
          <w:sz w:val="24"/>
          <w:szCs w:val="24"/>
        </w:rPr>
        <w:t>www.pagegiai.lt</w:t>
      </w:r>
      <w:r w:rsidRPr="00A03A2B">
        <w:rPr>
          <w:rFonts w:ascii="Times New Roman" w:hAnsi="Times New Roman"/>
          <w:sz w:val="24"/>
          <w:szCs w:val="24"/>
        </w:rPr>
        <w:t>.</w:t>
      </w:r>
    </w:p>
    <w:p w:rsidR="005F6D39" w:rsidRDefault="005F6D39" w:rsidP="006D251F">
      <w:pPr>
        <w:tabs>
          <w:tab w:val="left" w:pos="0"/>
          <w:tab w:val="left" w:pos="851"/>
          <w:tab w:val="left" w:pos="1418"/>
        </w:tabs>
        <w:spacing w:after="0" w:line="360" w:lineRule="auto"/>
        <w:ind w:right="-142"/>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5F6D39" w:rsidRDefault="005F6D39" w:rsidP="006D251F">
      <w:pPr>
        <w:tabs>
          <w:tab w:val="left" w:pos="0"/>
          <w:tab w:val="left" w:pos="851"/>
          <w:tab w:val="left" w:pos="1560"/>
        </w:tabs>
        <w:spacing w:after="0" w:line="360" w:lineRule="auto"/>
        <w:ind w:right="-142"/>
        <w:jc w:val="both"/>
        <w:rPr>
          <w:rFonts w:ascii="Times New Roman" w:hAnsi="Times New Roman"/>
          <w:sz w:val="24"/>
          <w:szCs w:val="24"/>
        </w:rPr>
      </w:pPr>
    </w:p>
    <w:p w:rsidR="005F6D39" w:rsidRDefault="005F6D39" w:rsidP="006D251F">
      <w:pPr>
        <w:tabs>
          <w:tab w:val="left" w:pos="0"/>
          <w:tab w:val="left" w:pos="851"/>
          <w:tab w:val="left" w:pos="1560"/>
        </w:tabs>
        <w:spacing w:after="0" w:line="360" w:lineRule="auto"/>
        <w:ind w:right="-142"/>
        <w:jc w:val="both"/>
        <w:rPr>
          <w:rFonts w:ascii="Times New Roman" w:hAnsi="Times New Roman"/>
          <w:sz w:val="24"/>
          <w:szCs w:val="24"/>
        </w:rPr>
      </w:pPr>
    </w:p>
    <w:p w:rsidR="005F6D39" w:rsidRPr="00A03A2B" w:rsidRDefault="005F6D39" w:rsidP="006D251F">
      <w:pPr>
        <w:spacing w:after="0" w:line="240" w:lineRule="auto"/>
        <w:jc w:val="both"/>
        <w:rPr>
          <w:rFonts w:ascii="Times New Roman" w:hAnsi="Times New Roman"/>
          <w:sz w:val="24"/>
          <w:szCs w:val="24"/>
        </w:rPr>
      </w:pPr>
      <w:r w:rsidRPr="00A03A2B">
        <w:rPr>
          <w:rFonts w:ascii="Times New Roman" w:hAnsi="Times New Roman"/>
          <w:sz w:val="24"/>
          <w:szCs w:val="24"/>
        </w:rPr>
        <w:t xml:space="preserve">SUDERINTA: </w:t>
      </w:r>
      <w:r>
        <w:rPr>
          <w:rFonts w:ascii="Times New Roman" w:hAnsi="Times New Roman"/>
          <w:sz w:val="24"/>
          <w:szCs w:val="24"/>
        </w:rPr>
        <w:t xml:space="preserve">  </w:t>
      </w:r>
    </w:p>
    <w:p w:rsidR="005F6D39" w:rsidRDefault="005F6D39" w:rsidP="006D251F">
      <w:pPr>
        <w:spacing w:after="0" w:line="240" w:lineRule="auto"/>
        <w:jc w:val="both"/>
        <w:rPr>
          <w:rFonts w:ascii="Times New Roman" w:hAnsi="Times New Roman"/>
          <w:sz w:val="24"/>
          <w:szCs w:val="24"/>
        </w:rPr>
      </w:pPr>
      <w:r>
        <w:rPr>
          <w:rFonts w:ascii="Times New Roman" w:hAnsi="Times New Roman"/>
          <w:sz w:val="24"/>
          <w:szCs w:val="24"/>
        </w:rPr>
        <w:t>Administracijos direktorius                                                                           Virginijus Komskis</w:t>
      </w:r>
      <w:r w:rsidRPr="00A03A2B">
        <w:rPr>
          <w:rFonts w:ascii="Times New Roman" w:hAnsi="Times New Roman"/>
          <w:sz w:val="24"/>
          <w:szCs w:val="24"/>
        </w:rPr>
        <w:t xml:space="preserve"> </w:t>
      </w:r>
    </w:p>
    <w:p w:rsidR="005F6D39" w:rsidRDefault="005F6D39" w:rsidP="006D251F">
      <w:pPr>
        <w:spacing w:after="0" w:line="240" w:lineRule="auto"/>
        <w:jc w:val="both"/>
        <w:rPr>
          <w:rFonts w:ascii="Times New Roman" w:hAnsi="Times New Roman"/>
          <w:sz w:val="24"/>
          <w:szCs w:val="24"/>
        </w:rPr>
      </w:pPr>
    </w:p>
    <w:p w:rsidR="005F6D39" w:rsidRDefault="005F6D39" w:rsidP="006D251F">
      <w:pPr>
        <w:spacing w:after="0" w:line="240" w:lineRule="auto"/>
        <w:jc w:val="both"/>
        <w:rPr>
          <w:rFonts w:ascii="Times New Roman" w:hAnsi="Times New Roman"/>
          <w:sz w:val="24"/>
          <w:szCs w:val="24"/>
        </w:rPr>
      </w:pPr>
      <w:r>
        <w:rPr>
          <w:rFonts w:ascii="Times New Roman" w:hAnsi="Times New Roman"/>
          <w:sz w:val="24"/>
          <w:szCs w:val="24"/>
        </w:rPr>
        <w:t>Strateginio planavimo ir investicijų skyriaus                                                 Petras Kuzmarskis</w:t>
      </w:r>
    </w:p>
    <w:p w:rsidR="005F6D39" w:rsidRDefault="005F6D39" w:rsidP="006D251F">
      <w:pPr>
        <w:spacing w:after="0" w:line="240" w:lineRule="auto"/>
        <w:jc w:val="both"/>
        <w:rPr>
          <w:rFonts w:ascii="Times New Roman" w:hAnsi="Times New Roman"/>
          <w:sz w:val="24"/>
          <w:szCs w:val="24"/>
        </w:rPr>
      </w:pPr>
      <w:r>
        <w:rPr>
          <w:rFonts w:ascii="Times New Roman" w:hAnsi="Times New Roman"/>
          <w:sz w:val="24"/>
          <w:szCs w:val="24"/>
        </w:rPr>
        <w:t>vedėjas</w:t>
      </w:r>
    </w:p>
    <w:p w:rsidR="005F6D39" w:rsidRPr="00A03A2B" w:rsidRDefault="005F6D39" w:rsidP="006D251F">
      <w:pPr>
        <w:spacing w:after="0" w:line="240" w:lineRule="auto"/>
        <w:jc w:val="both"/>
        <w:rPr>
          <w:rFonts w:ascii="Times New Roman" w:hAnsi="Times New Roman"/>
          <w:sz w:val="24"/>
          <w:szCs w:val="24"/>
        </w:rPr>
      </w:pPr>
    </w:p>
    <w:p w:rsidR="005F6D39" w:rsidRPr="00A03A2B" w:rsidRDefault="005F6D39" w:rsidP="006D251F">
      <w:pPr>
        <w:spacing w:after="0" w:line="240" w:lineRule="auto"/>
        <w:jc w:val="both"/>
        <w:rPr>
          <w:rFonts w:ascii="Times New Roman" w:hAnsi="Times New Roman"/>
          <w:sz w:val="24"/>
          <w:szCs w:val="24"/>
        </w:rPr>
      </w:pPr>
      <w:r w:rsidRPr="00A03A2B">
        <w:rPr>
          <w:rFonts w:ascii="Times New Roman" w:hAnsi="Times New Roman"/>
          <w:sz w:val="24"/>
          <w:szCs w:val="24"/>
        </w:rPr>
        <w:t>Dokumentų valdymo ir teisės skyriaus</w:t>
      </w:r>
      <w:r w:rsidRPr="007E4ACC">
        <w:rPr>
          <w:rFonts w:ascii="Times New Roman" w:hAnsi="Times New Roman"/>
          <w:sz w:val="24"/>
          <w:szCs w:val="24"/>
        </w:rPr>
        <w:t xml:space="preserve"> </w:t>
      </w:r>
      <w:r>
        <w:rPr>
          <w:rFonts w:ascii="Times New Roman" w:hAnsi="Times New Roman"/>
          <w:sz w:val="24"/>
          <w:szCs w:val="24"/>
        </w:rPr>
        <w:t xml:space="preserve">                                                         Ingrida </w:t>
      </w:r>
      <w:proofErr w:type="spellStart"/>
      <w:r>
        <w:rPr>
          <w:rFonts w:ascii="Times New Roman" w:hAnsi="Times New Roman"/>
          <w:sz w:val="24"/>
          <w:szCs w:val="24"/>
        </w:rPr>
        <w:t>Zavistauskaitė</w:t>
      </w:r>
      <w:proofErr w:type="spellEnd"/>
    </w:p>
    <w:p w:rsidR="005F6D39" w:rsidRDefault="005F6D39" w:rsidP="006D251F">
      <w:pPr>
        <w:spacing w:after="0" w:line="240" w:lineRule="auto"/>
        <w:jc w:val="both"/>
        <w:rPr>
          <w:rFonts w:ascii="Times New Roman" w:hAnsi="Times New Roman"/>
          <w:sz w:val="24"/>
          <w:szCs w:val="24"/>
        </w:rPr>
      </w:pPr>
      <w:r>
        <w:rPr>
          <w:rFonts w:ascii="Times New Roman" w:hAnsi="Times New Roman"/>
          <w:sz w:val="24"/>
          <w:szCs w:val="24"/>
        </w:rPr>
        <w:t>vyresnioji specialistė</w:t>
      </w:r>
    </w:p>
    <w:p w:rsidR="005F6D39" w:rsidRDefault="005F6D39" w:rsidP="006D251F">
      <w:pPr>
        <w:spacing w:after="0" w:line="240" w:lineRule="auto"/>
        <w:jc w:val="both"/>
        <w:rPr>
          <w:rFonts w:ascii="Times New Roman" w:hAnsi="Times New Roman"/>
          <w:sz w:val="24"/>
          <w:szCs w:val="24"/>
        </w:rPr>
      </w:pPr>
      <w:r w:rsidRPr="00A03A2B">
        <w:rPr>
          <w:rFonts w:ascii="Times New Roman" w:hAnsi="Times New Roman"/>
          <w:sz w:val="24"/>
          <w:szCs w:val="24"/>
        </w:rPr>
        <w:tab/>
      </w:r>
      <w:r w:rsidRPr="00A03A2B">
        <w:rPr>
          <w:rFonts w:ascii="Times New Roman" w:hAnsi="Times New Roman"/>
          <w:sz w:val="24"/>
          <w:szCs w:val="24"/>
        </w:rPr>
        <w:tab/>
      </w:r>
      <w:r w:rsidRPr="00A03A2B">
        <w:rPr>
          <w:rFonts w:ascii="Times New Roman" w:hAnsi="Times New Roman"/>
          <w:sz w:val="24"/>
          <w:szCs w:val="24"/>
        </w:rPr>
        <w:tab/>
      </w:r>
      <w:r w:rsidRPr="00A03A2B">
        <w:rPr>
          <w:rFonts w:ascii="Times New Roman" w:hAnsi="Times New Roman"/>
          <w:sz w:val="24"/>
          <w:szCs w:val="24"/>
        </w:rPr>
        <w:tab/>
      </w:r>
      <w:r>
        <w:rPr>
          <w:rFonts w:ascii="Times New Roman" w:hAnsi="Times New Roman"/>
          <w:sz w:val="24"/>
          <w:szCs w:val="24"/>
        </w:rPr>
        <w:t xml:space="preserve">                </w:t>
      </w: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r>
        <w:rPr>
          <w:rFonts w:ascii="Times New Roman" w:hAnsi="Times New Roman"/>
          <w:sz w:val="24"/>
          <w:szCs w:val="24"/>
        </w:rPr>
        <w:t xml:space="preserve">Finansų skyriaus vedėjas                                                                                Rūta </w:t>
      </w:r>
      <w:proofErr w:type="spellStart"/>
      <w:r>
        <w:rPr>
          <w:rFonts w:ascii="Times New Roman" w:hAnsi="Times New Roman"/>
          <w:sz w:val="24"/>
          <w:szCs w:val="24"/>
        </w:rPr>
        <w:t>Fridrikienė</w:t>
      </w:r>
      <w:proofErr w:type="spellEnd"/>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r>
        <w:rPr>
          <w:rFonts w:ascii="Times New Roman" w:hAnsi="Times New Roman"/>
          <w:sz w:val="24"/>
          <w:szCs w:val="24"/>
        </w:rPr>
        <w:t>Parengė</w:t>
      </w:r>
    </w:p>
    <w:p w:rsidR="005F6D39" w:rsidRDefault="005F6D39" w:rsidP="006D251F">
      <w:pPr>
        <w:spacing w:after="0" w:line="240" w:lineRule="auto"/>
        <w:rPr>
          <w:rFonts w:ascii="Times New Roman" w:hAnsi="Times New Roman"/>
          <w:sz w:val="24"/>
          <w:szCs w:val="24"/>
        </w:rPr>
      </w:pPr>
      <w:r>
        <w:rPr>
          <w:rFonts w:ascii="Times New Roman" w:hAnsi="Times New Roman"/>
          <w:sz w:val="24"/>
          <w:szCs w:val="24"/>
        </w:rPr>
        <w:t>Guoda Kazakevičienė,</w:t>
      </w:r>
    </w:p>
    <w:p w:rsidR="005F6D39" w:rsidRDefault="005F6D39" w:rsidP="006D251F">
      <w:pPr>
        <w:spacing w:after="0" w:line="240" w:lineRule="auto"/>
        <w:rPr>
          <w:rFonts w:ascii="Times New Roman" w:hAnsi="Times New Roman"/>
          <w:sz w:val="24"/>
          <w:szCs w:val="24"/>
        </w:rPr>
      </w:pPr>
      <w:r>
        <w:rPr>
          <w:rFonts w:ascii="Times New Roman" w:hAnsi="Times New Roman"/>
          <w:sz w:val="24"/>
          <w:szCs w:val="24"/>
        </w:rPr>
        <w:t>Strateginio planavimo ir investicijų skyriaus vedėjo pavaduotoja</w:t>
      </w:r>
    </w:p>
    <w:p w:rsidR="005F6D39" w:rsidRDefault="005F6D39"/>
    <w:p w:rsidR="005F6D39" w:rsidRDefault="005F6D39" w:rsidP="00B56411">
      <w:pPr>
        <w:tabs>
          <w:tab w:val="left" w:pos="993"/>
        </w:tabs>
        <w:spacing w:after="0" w:line="240" w:lineRule="auto"/>
        <w:ind w:left="6660"/>
        <w:jc w:val="both"/>
      </w:pPr>
    </w:p>
    <w:p w:rsidR="005F6D39" w:rsidRDefault="005F6D39" w:rsidP="00B56411">
      <w:pPr>
        <w:tabs>
          <w:tab w:val="left" w:pos="993"/>
        </w:tabs>
        <w:spacing w:after="0" w:line="240" w:lineRule="auto"/>
        <w:ind w:left="6660"/>
        <w:jc w:val="both"/>
      </w:pPr>
    </w:p>
    <w:p w:rsidR="005024DC" w:rsidRPr="00B56411" w:rsidRDefault="005024DC" w:rsidP="005024DC">
      <w:pPr>
        <w:tabs>
          <w:tab w:val="left" w:pos="993"/>
        </w:tabs>
        <w:spacing w:after="0" w:line="240" w:lineRule="auto"/>
        <w:ind w:left="6660"/>
        <w:jc w:val="both"/>
        <w:rPr>
          <w:rFonts w:ascii="Times New Roman" w:hAnsi="Times New Roman"/>
          <w:color w:val="000000"/>
          <w:sz w:val="24"/>
          <w:szCs w:val="24"/>
        </w:rPr>
      </w:pPr>
      <w:r w:rsidRPr="00B56411">
        <w:rPr>
          <w:rFonts w:ascii="Times New Roman" w:hAnsi="Times New Roman"/>
          <w:color w:val="000000"/>
          <w:sz w:val="24"/>
          <w:szCs w:val="24"/>
        </w:rPr>
        <w:lastRenderedPageBreak/>
        <w:t>Pagėgių savivaldybės tarybos</w:t>
      </w:r>
    </w:p>
    <w:p w:rsidR="005024DC" w:rsidRPr="00B56411" w:rsidRDefault="005024DC" w:rsidP="005024DC">
      <w:pPr>
        <w:spacing w:after="0" w:line="240" w:lineRule="auto"/>
        <w:ind w:left="6660"/>
        <w:jc w:val="both"/>
        <w:rPr>
          <w:rFonts w:ascii="Times New Roman" w:hAnsi="Times New Roman"/>
          <w:color w:val="000000"/>
          <w:sz w:val="24"/>
          <w:szCs w:val="24"/>
        </w:rPr>
      </w:pPr>
      <w:r w:rsidRPr="00B56411">
        <w:rPr>
          <w:rFonts w:ascii="Times New Roman" w:hAnsi="Times New Roman"/>
          <w:color w:val="000000"/>
          <w:sz w:val="24"/>
          <w:szCs w:val="24"/>
        </w:rPr>
        <w:t>veiklos reglamento</w:t>
      </w:r>
    </w:p>
    <w:p w:rsidR="005024DC" w:rsidRDefault="005024DC" w:rsidP="005024DC">
      <w:pPr>
        <w:spacing w:after="0" w:line="240" w:lineRule="auto"/>
        <w:ind w:left="6660"/>
        <w:jc w:val="both"/>
        <w:rPr>
          <w:rFonts w:ascii="Times New Roman" w:hAnsi="Times New Roman"/>
          <w:color w:val="000000"/>
          <w:sz w:val="24"/>
          <w:szCs w:val="24"/>
        </w:rPr>
      </w:pPr>
      <w:r w:rsidRPr="00B56411">
        <w:rPr>
          <w:rFonts w:ascii="Times New Roman" w:hAnsi="Times New Roman"/>
          <w:color w:val="000000"/>
          <w:sz w:val="24"/>
          <w:szCs w:val="24"/>
        </w:rPr>
        <w:t>2 priedas</w:t>
      </w:r>
    </w:p>
    <w:p w:rsidR="005024DC" w:rsidRPr="00B56411" w:rsidRDefault="005024DC" w:rsidP="005024DC">
      <w:pPr>
        <w:spacing w:after="0" w:line="240" w:lineRule="auto"/>
        <w:ind w:left="6660"/>
        <w:jc w:val="both"/>
        <w:rPr>
          <w:rFonts w:ascii="Times New Roman" w:hAnsi="Times New Roman"/>
          <w:color w:val="000000"/>
          <w:sz w:val="24"/>
          <w:szCs w:val="24"/>
        </w:rPr>
      </w:pPr>
    </w:p>
    <w:p w:rsidR="005024DC" w:rsidRPr="00B56411" w:rsidRDefault="005024DC" w:rsidP="005024DC">
      <w:pPr>
        <w:spacing w:after="0" w:line="240" w:lineRule="auto"/>
        <w:ind w:firstLine="720"/>
        <w:jc w:val="both"/>
        <w:rPr>
          <w:rFonts w:ascii="Times New Roman" w:hAnsi="Times New Roman"/>
          <w:color w:val="000000"/>
          <w:sz w:val="24"/>
          <w:szCs w:val="24"/>
        </w:rPr>
      </w:pPr>
    </w:p>
    <w:p w:rsidR="005024DC" w:rsidRDefault="005024DC" w:rsidP="005024DC">
      <w:pPr>
        <w:spacing w:after="0" w:line="240" w:lineRule="auto"/>
        <w:jc w:val="center"/>
        <w:rPr>
          <w:rFonts w:ascii="Times New Roman" w:hAnsi="Times New Roman"/>
          <w:b/>
          <w:bCs/>
          <w:caps/>
          <w:color w:val="000000"/>
          <w:sz w:val="24"/>
          <w:szCs w:val="24"/>
        </w:rPr>
      </w:pPr>
      <w:r w:rsidRPr="00B56411">
        <w:rPr>
          <w:rFonts w:ascii="Times New Roman" w:hAnsi="Times New Roman"/>
          <w:b/>
          <w:bCs/>
          <w:caps/>
          <w:color w:val="000000"/>
          <w:sz w:val="24"/>
          <w:szCs w:val="24"/>
        </w:rPr>
        <w:t xml:space="preserve">SPRENDIMO PROJEKTO </w:t>
      </w:r>
    </w:p>
    <w:p w:rsidR="005024DC" w:rsidRPr="00B56411" w:rsidRDefault="005024DC" w:rsidP="005024DC">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r w:rsidRPr="006D251F">
        <w:rPr>
          <w:rFonts w:ascii="Times New Roman" w:hAnsi="Times New Roman"/>
          <w:b/>
          <w:bCs/>
          <w:sz w:val="24"/>
          <w:szCs w:val="24"/>
          <w:lang w:eastAsia="lt-LT"/>
        </w:rPr>
        <w:t xml:space="preserve">DĖL </w:t>
      </w:r>
      <w:r w:rsidRPr="006D251F">
        <w:rPr>
          <w:rFonts w:ascii="Times New Roman" w:hAnsi="Times New Roman"/>
          <w:b/>
          <w:bCs/>
          <w:color w:val="000000"/>
          <w:sz w:val="24"/>
          <w:szCs w:val="24"/>
          <w:lang w:eastAsia="lt-LT"/>
        </w:rPr>
        <w:t>PRITARIMO PROJEKTO ,,FUNKCINĖS ZONOS TAURAGĖ+ PLĖTROS STRATEGIJOS PIRMAEILIŲ VEIKSMŲ ĮGYVENDINIMAS</w:t>
      </w:r>
      <w:r w:rsidRPr="006D251F">
        <w:rPr>
          <w:rFonts w:ascii="Times New Roman" w:hAnsi="Times New Roman"/>
          <w:b/>
          <w:color w:val="000000"/>
          <w:sz w:val="24"/>
          <w:szCs w:val="24"/>
          <w:lang w:eastAsia="lt-LT"/>
        </w:rPr>
        <w:t>“</w:t>
      </w:r>
      <w:r>
        <w:rPr>
          <w:rFonts w:ascii="Times New Roman" w:hAnsi="Times New Roman"/>
          <w:b/>
          <w:color w:val="000000"/>
          <w:sz w:val="24"/>
          <w:szCs w:val="24"/>
          <w:lang w:eastAsia="lt-LT"/>
        </w:rPr>
        <w:t xml:space="preserve"> </w:t>
      </w:r>
      <w:r w:rsidRPr="006D251F">
        <w:rPr>
          <w:rFonts w:ascii="Times New Roman" w:hAnsi="Times New Roman"/>
          <w:b/>
          <w:color w:val="000000"/>
          <w:sz w:val="24"/>
          <w:szCs w:val="24"/>
          <w:lang w:eastAsia="lt-LT"/>
        </w:rPr>
        <w:t>ĮGYVENDINIMUI IR FINANSAVIMUI</w:t>
      </w:r>
      <w:r>
        <w:rPr>
          <w:rFonts w:ascii="Times New Roman" w:hAnsi="Times New Roman"/>
          <w:b/>
          <w:color w:val="000000"/>
          <w:sz w:val="24"/>
          <w:szCs w:val="24"/>
          <w:lang w:eastAsia="lt-LT"/>
        </w:rPr>
        <w:t>“</w:t>
      </w:r>
    </w:p>
    <w:p w:rsidR="005024DC" w:rsidRPr="00B56411" w:rsidRDefault="005024DC" w:rsidP="005024DC">
      <w:pPr>
        <w:spacing w:after="0" w:line="240" w:lineRule="auto"/>
        <w:jc w:val="center"/>
        <w:rPr>
          <w:rFonts w:ascii="Times New Roman" w:hAnsi="Times New Roman"/>
          <w:b/>
          <w:bCs/>
          <w:caps/>
          <w:sz w:val="24"/>
          <w:szCs w:val="24"/>
        </w:rPr>
      </w:pPr>
      <w:r w:rsidRPr="00B56411">
        <w:rPr>
          <w:rFonts w:ascii="Times New Roman" w:hAnsi="Times New Roman"/>
          <w:b/>
          <w:bCs/>
          <w:sz w:val="24"/>
          <w:szCs w:val="24"/>
        </w:rPr>
        <w:t>AIŠKINAMASIS RAŠTAS</w:t>
      </w:r>
    </w:p>
    <w:p w:rsidR="005024DC" w:rsidRPr="00B56411" w:rsidRDefault="005024DC" w:rsidP="005024DC">
      <w:pPr>
        <w:spacing w:after="0" w:line="240" w:lineRule="auto"/>
        <w:jc w:val="center"/>
        <w:rPr>
          <w:rFonts w:ascii="Times New Roman" w:hAnsi="Times New Roman"/>
          <w:b/>
          <w:bCs/>
          <w:sz w:val="24"/>
          <w:szCs w:val="24"/>
        </w:rPr>
      </w:pPr>
    </w:p>
    <w:p w:rsidR="005024DC" w:rsidRPr="00B56411" w:rsidRDefault="005024DC" w:rsidP="005024DC">
      <w:pPr>
        <w:spacing w:after="0" w:line="240" w:lineRule="auto"/>
        <w:jc w:val="center"/>
        <w:rPr>
          <w:rFonts w:ascii="Times New Roman" w:hAnsi="Times New Roman"/>
          <w:b/>
          <w:bCs/>
          <w:sz w:val="24"/>
          <w:szCs w:val="24"/>
          <w:u w:val="single"/>
        </w:rPr>
      </w:pPr>
      <w:r>
        <w:rPr>
          <w:rFonts w:ascii="Times New Roman" w:hAnsi="Times New Roman"/>
          <w:bCs/>
          <w:sz w:val="24"/>
          <w:szCs w:val="24"/>
          <w:u w:val="single"/>
        </w:rPr>
        <w:t>2020-12</w:t>
      </w:r>
      <w:r w:rsidRPr="00B56411">
        <w:rPr>
          <w:rFonts w:ascii="Times New Roman" w:hAnsi="Times New Roman"/>
          <w:bCs/>
          <w:sz w:val="24"/>
          <w:szCs w:val="24"/>
          <w:u w:val="single"/>
        </w:rPr>
        <w:t>-</w:t>
      </w:r>
      <w:r>
        <w:rPr>
          <w:rFonts w:ascii="Times New Roman" w:hAnsi="Times New Roman"/>
          <w:bCs/>
          <w:sz w:val="24"/>
          <w:szCs w:val="24"/>
          <w:u w:val="single"/>
        </w:rPr>
        <w:t>09</w:t>
      </w:r>
    </w:p>
    <w:p w:rsidR="005024DC" w:rsidRPr="00B56411" w:rsidRDefault="005024DC" w:rsidP="005024DC">
      <w:pPr>
        <w:spacing w:after="0" w:line="240" w:lineRule="auto"/>
        <w:jc w:val="center"/>
        <w:rPr>
          <w:rFonts w:ascii="Times New Roman" w:hAnsi="Times New Roman"/>
          <w:sz w:val="24"/>
          <w:szCs w:val="24"/>
        </w:rPr>
      </w:pPr>
      <w:r w:rsidRPr="00B56411">
        <w:rPr>
          <w:rFonts w:ascii="Times New Roman" w:hAnsi="Times New Roman"/>
          <w:sz w:val="24"/>
          <w:szCs w:val="24"/>
        </w:rPr>
        <w:t>(Data)</w:t>
      </w:r>
    </w:p>
    <w:p w:rsidR="005024DC" w:rsidRPr="00B56411" w:rsidRDefault="005024DC" w:rsidP="005024DC">
      <w:pPr>
        <w:spacing w:after="0" w:line="240" w:lineRule="auto"/>
        <w:jc w:val="center"/>
        <w:rPr>
          <w:rFonts w:ascii="Times New Roman" w:hAnsi="Times New Roman"/>
          <w:sz w:val="24"/>
          <w:szCs w:val="24"/>
        </w:rPr>
      </w:pPr>
    </w:p>
    <w:p w:rsidR="005024DC" w:rsidRPr="00B56411" w:rsidRDefault="005024DC" w:rsidP="005024DC">
      <w:pPr>
        <w:widowControl w:val="0"/>
        <w:numPr>
          <w:ilvl w:val="0"/>
          <w:numId w:val="1"/>
        </w:numPr>
        <w:autoSpaceDE w:val="0"/>
        <w:autoSpaceDN w:val="0"/>
        <w:adjustRightInd w:val="0"/>
        <w:spacing w:after="0" w:line="240" w:lineRule="auto"/>
        <w:ind w:left="284" w:firstLine="0"/>
        <w:jc w:val="both"/>
        <w:rPr>
          <w:rFonts w:ascii="Times New Roman" w:hAnsi="Times New Roman"/>
          <w:b/>
          <w:bCs/>
          <w:i/>
          <w:iCs/>
          <w:sz w:val="24"/>
          <w:szCs w:val="24"/>
        </w:rPr>
      </w:pPr>
      <w:r w:rsidRPr="00B56411">
        <w:rPr>
          <w:rFonts w:ascii="Times New Roman" w:hAnsi="Times New Roman"/>
          <w:b/>
          <w:bCs/>
          <w:i/>
          <w:iCs/>
          <w:sz w:val="24"/>
          <w:szCs w:val="24"/>
        </w:rPr>
        <w:t>Parengto projekto tikslai ir uždaviniai</w:t>
      </w:r>
    </w:p>
    <w:p w:rsidR="005024DC" w:rsidRPr="00B56411" w:rsidRDefault="005024DC" w:rsidP="005024DC">
      <w:pPr>
        <w:widowControl w:val="0"/>
        <w:spacing w:after="0" w:line="240" w:lineRule="auto"/>
        <w:ind w:left="284"/>
        <w:jc w:val="both"/>
        <w:rPr>
          <w:rFonts w:ascii="Times New Roman" w:hAnsi="Times New Roman"/>
          <w:b/>
          <w:bCs/>
          <w:i/>
          <w:iCs/>
          <w:sz w:val="24"/>
          <w:szCs w:val="24"/>
        </w:rPr>
      </w:pPr>
    </w:p>
    <w:p w:rsidR="005024DC" w:rsidRPr="001F0CEE" w:rsidRDefault="005024DC" w:rsidP="005024DC">
      <w:pPr>
        <w:autoSpaceDE w:val="0"/>
        <w:autoSpaceDN w:val="0"/>
        <w:adjustRightInd w:val="0"/>
        <w:spacing w:after="0" w:line="240" w:lineRule="auto"/>
        <w:jc w:val="both"/>
        <w:rPr>
          <w:rFonts w:ascii="Times New Roman" w:hAnsi="Times New Roman"/>
          <w:sz w:val="24"/>
          <w:szCs w:val="24"/>
        </w:rPr>
      </w:pPr>
      <w:r w:rsidRPr="001F0CEE">
        <w:rPr>
          <w:rFonts w:ascii="Times New Roman" w:hAnsi="Times New Roman"/>
          <w:sz w:val="24"/>
          <w:szCs w:val="24"/>
        </w:rPr>
        <w:t xml:space="preserve">Projektas </w:t>
      </w:r>
      <w:r w:rsidRPr="001F0CEE">
        <w:rPr>
          <w:rFonts w:ascii="Times New Roman" w:hAnsi="Times New Roman"/>
          <w:color w:val="000000"/>
          <w:sz w:val="24"/>
          <w:szCs w:val="24"/>
          <w:lang w:eastAsia="lt-LT"/>
        </w:rPr>
        <w:t>,,Funkcinės zonos Tauragė+ plėtros strategijos pirmaeilių veiksmų įgyvendinimas“</w:t>
      </w:r>
      <w:r>
        <w:rPr>
          <w:rFonts w:ascii="Times New Roman" w:hAnsi="Times New Roman"/>
          <w:color w:val="000000"/>
          <w:sz w:val="24"/>
          <w:szCs w:val="24"/>
          <w:lang w:eastAsia="lt-LT"/>
        </w:rPr>
        <w:t xml:space="preserve"> </w:t>
      </w:r>
      <w:r w:rsidRPr="001F0CEE">
        <w:rPr>
          <w:rFonts w:ascii="Times New Roman" w:hAnsi="Times New Roman"/>
          <w:sz w:val="24"/>
          <w:szCs w:val="24"/>
        </w:rPr>
        <w:t xml:space="preserve">yra skirtas įgyvendinti funkcinės zonos Tauragė+ plėtros strategijos pirmaeilius veiksmus. Funkcinės zonos strategijos parengimas yra bandomoji iniciatyva, kurią inicijavo Lietuvos Respublikos Vyriausybės kanceliarija, Vidaus reikalų ministerija, Finansų ministerija ir Centrinė projektų valdymo agentūra kartu su Tauragės apskrities savivaldybėmis. Funkcinės zonos Tauragė+ plėtros strategija parengta siekiant nustatyti kelioms savivaldybėms svarbius probleminius klausimus, kuriuos sprendimui reikia bendrų veiksmų, visų pirma skirtų užtikrinti gyventojų poreikius atitinkančių kokybiškesnių paslaugų prieinamumą ir geresnį darbo vietų pasiekiamumą. Šia iniciatyva siekiama paskatinti savivaldybes kartu su socialiniais partneriais ir bendruomenių atstovais ieškoti bendrų sprendinių siekiant efektyviau pritraukti investicijas ir teikti viešąsias paslaugas. </w:t>
      </w:r>
    </w:p>
    <w:p w:rsidR="005024DC" w:rsidRPr="001F0CEE" w:rsidRDefault="005024DC" w:rsidP="005024DC">
      <w:pPr>
        <w:autoSpaceDE w:val="0"/>
        <w:autoSpaceDN w:val="0"/>
        <w:adjustRightInd w:val="0"/>
        <w:spacing w:after="0" w:line="240" w:lineRule="auto"/>
        <w:jc w:val="both"/>
        <w:rPr>
          <w:rFonts w:ascii="Times New Roman" w:hAnsi="Times New Roman"/>
          <w:sz w:val="24"/>
          <w:szCs w:val="24"/>
        </w:rPr>
      </w:pPr>
      <w:r w:rsidRPr="001F0CEE">
        <w:rPr>
          <w:rFonts w:ascii="Times New Roman" w:hAnsi="Times New Roman"/>
          <w:sz w:val="24"/>
          <w:szCs w:val="24"/>
        </w:rPr>
        <w:t xml:space="preserve">Lietuvos Respublikos vidaus reikalų ministerija 2020 m. lapkričio 17 d. patvirtino </w:t>
      </w:r>
      <w:r w:rsidRPr="001F0CEE">
        <w:rPr>
          <w:rFonts w:ascii="Times New Roman" w:hAnsi="Times New Roman"/>
          <w:color w:val="000000"/>
          <w:sz w:val="24"/>
          <w:szCs w:val="24"/>
        </w:rPr>
        <w:t xml:space="preserve">2014–2020 metų Europos Sąjungos fondų investicijų veiksmų programos 4, 7, 8 ir 10 prioritetų jungtinės priemonės Nr. J08-CPVA-V „Funkcinių zonų vystymas“ projektų finansavimo sąlygų aprašą, kuriuo vadovaujantis skelbtas kvietimas teikti paraišką. </w:t>
      </w:r>
      <w:r w:rsidRPr="001F0CEE">
        <w:rPr>
          <w:rFonts w:ascii="Times New Roman" w:hAnsi="Times New Roman"/>
          <w:sz w:val="24"/>
          <w:szCs w:val="24"/>
        </w:rPr>
        <w:t>Sprendimo projektas parengtas siekiant atitikti aprašo reikalavimus.</w:t>
      </w:r>
    </w:p>
    <w:p w:rsidR="005024DC" w:rsidRPr="00B56411" w:rsidRDefault="005024DC" w:rsidP="005024DC">
      <w:pPr>
        <w:spacing w:after="0" w:line="240" w:lineRule="auto"/>
        <w:ind w:left="284"/>
        <w:jc w:val="both"/>
        <w:rPr>
          <w:rFonts w:ascii="Times New Roman" w:hAnsi="Times New Roman"/>
          <w:sz w:val="24"/>
          <w:szCs w:val="24"/>
        </w:rPr>
      </w:pPr>
    </w:p>
    <w:p w:rsidR="005024DC" w:rsidRPr="00B56411" w:rsidRDefault="005024DC" w:rsidP="005024DC">
      <w:pPr>
        <w:widowControl w:val="0"/>
        <w:numPr>
          <w:ilvl w:val="0"/>
          <w:numId w:val="1"/>
        </w:numPr>
        <w:autoSpaceDE w:val="0"/>
        <w:autoSpaceDN w:val="0"/>
        <w:adjustRightInd w:val="0"/>
        <w:spacing w:after="0" w:line="240" w:lineRule="auto"/>
        <w:ind w:left="284" w:firstLine="0"/>
        <w:jc w:val="both"/>
        <w:rPr>
          <w:rFonts w:ascii="Times New Roman" w:hAnsi="Times New Roman"/>
          <w:b/>
          <w:bCs/>
          <w:i/>
          <w:iCs/>
          <w:sz w:val="24"/>
          <w:szCs w:val="24"/>
        </w:rPr>
      </w:pPr>
      <w:r w:rsidRPr="00B56411">
        <w:rPr>
          <w:rFonts w:ascii="Times New Roman" w:hAnsi="Times New Roman"/>
          <w:b/>
          <w:bCs/>
          <w:i/>
          <w:iCs/>
          <w:sz w:val="24"/>
          <w:szCs w:val="24"/>
        </w:rPr>
        <w:t>Kaip šiuo metu yra sureguliuoti projekte aptarti klausimai</w:t>
      </w:r>
    </w:p>
    <w:p w:rsidR="005024DC" w:rsidRPr="00B56411" w:rsidRDefault="005024DC" w:rsidP="005024DC">
      <w:pPr>
        <w:widowControl w:val="0"/>
        <w:spacing w:after="0" w:line="240" w:lineRule="auto"/>
        <w:ind w:left="284"/>
        <w:jc w:val="both"/>
        <w:rPr>
          <w:rFonts w:ascii="Times New Roman" w:hAnsi="Times New Roman"/>
          <w:b/>
          <w:bCs/>
          <w:i/>
          <w:iCs/>
          <w:sz w:val="24"/>
          <w:szCs w:val="24"/>
        </w:rPr>
      </w:pPr>
    </w:p>
    <w:p w:rsidR="005024DC" w:rsidRDefault="005024DC" w:rsidP="005024DC">
      <w:pPr>
        <w:widowControl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Sprendimo projektas parengtas vadovaujantis </w:t>
      </w:r>
      <w:r w:rsidRPr="006D251F">
        <w:rPr>
          <w:rFonts w:ascii="Times New Roman" w:hAnsi="Times New Roman"/>
          <w:sz w:val="24"/>
          <w:szCs w:val="24"/>
          <w:lang w:eastAsia="lt-LT"/>
        </w:rPr>
        <w:t xml:space="preserve">Lietuvos Respublikos vietos savivaldos įstatymo 16 straipsnio 4 dalimi, 2014–2020 metų Europos Sąjungos fondų investicijų veiksmų programos </w:t>
      </w:r>
      <w:r w:rsidRPr="006D251F">
        <w:rPr>
          <w:rFonts w:ascii="Times New Roman" w:hAnsi="Times New Roman"/>
          <w:color w:val="000000"/>
          <w:sz w:val="24"/>
          <w:szCs w:val="24"/>
        </w:rPr>
        <w:t xml:space="preserve">4 prioriteto „Energijos efektyvumo ir atsinaujinančių išteklių energijos gamybos ir naudojimo skatinimas“, 7 prioriteto „Kokybiško užimtumo ir dalyvavimo darbo rinkoje skatinimas“, 8 prioriteto „Socialinės </w:t>
      </w:r>
      <w:proofErr w:type="spellStart"/>
      <w:r w:rsidRPr="006D251F">
        <w:rPr>
          <w:rFonts w:ascii="Times New Roman" w:hAnsi="Times New Roman"/>
          <w:color w:val="000000"/>
          <w:sz w:val="24"/>
          <w:szCs w:val="24"/>
        </w:rPr>
        <w:t>įtraukties</w:t>
      </w:r>
      <w:proofErr w:type="spellEnd"/>
      <w:r w:rsidRPr="006D251F">
        <w:rPr>
          <w:rFonts w:ascii="Times New Roman" w:hAnsi="Times New Roman"/>
          <w:color w:val="000000"/>
          <w:sz w:val="24"/>
          <w:szCs w:val="24"/>
        </w:rPr>
        <w:t xml:space="preserve"> didinimas ir kova su skurdu“ ir 10 prioriteto „Visuomenės poreikius atitinkantis ir pažangus viešasis valdymas“ jungtinės priemonės Nr. J08-CPVA-V „Funkcinių zonų vystymas“ projektų finansavimo sąlygų aprašu</w:t>
      </w:r>
      <w:r w:rsidRPr="006D251F">
        <w:rPr>
          <w:rFonts w:ascii="Times New Roman" w:hAnsi="Times New Roman"/>
          <w:sz w:val="24"/>
          <w:szCs w:val="24"/>
          <w:lang w:eastAsia="lt-LT"/>
        </w:rPr>
        <w:t xml:space="preserve">, patvirtintu Lietuvos Respublikos vidaus reikalų ministro 2020 m. lapkričio 17 d. įsakymu Nr. 1V-1180 „Dėl </w:t>
      </w:r>
      <w:r w:rsidRPr="006D251F">
        <w:rPr>
          <w:rFonts w:ascii="Times New Roman" w:hAnsi="Times New Roman"/>
          <w:color w:val="000000"/>
          <w:sz w:val="24"/>
          <w:szCs w:val="24"/>
        </w:rPr>
        <w:t xml:space="preserve">2014–2020 metų Europos Sąjungos fondų investicijų veiksmų programos 4, 7, 8 ir 10 prioritetų jungtinės priemonės Nr. J08-CPVA-V „Funkcinių zonų vystymas“ projektų finansavimo sąlygų aprašo </w:t>
      </w:r>
      <w:r>
        <w:rPr>
          <w:rFonts w:ascii="Times New Roman" w:hAnsi="Times New Roman"/>
          <w:sz w:val="24"/>
          <w:szCs w:val="24"/>
          <w:lang w:eastAsia="lt-LT"/>
        </w:rPr>
        <w:t>patvirtinimo“.</w:t>
      </w:r>
    </w:p>
    <w:p w:rsidR="005024DC" w:rsidRPr="00B56411" w:rsidRDefault="005024DC" w:rsidP="005024DC">
      <w:pPr>
        <w:widowControl w:val="0"/>
        <w:spacing w:after="0" w:line="240" w:lineRule="auto"/>
        <w:ind w:left="284"/>
        <w:jc w:val="both"/>
        <w:rPr>
          <w:rFonts w:ascii="Times New Roman" w:hAnsi="Times New Roman"/>
          <w:bCs/>
          <w:iCs/>
          <w:sz w:val="24"/>
          <w:szCs w:val="24"/>
        </w:rPr>
      </w:pPr>
    </w:p>
    <w:p w:rsidR="005024DC" w:rsidRPr="00B56411" w:rsidRDefault="005024DC" w:rsidP="005024DC">
      <w:pPr>
        <w:widowControl w:val="0"/>
        <w:numPr>
          <w:ilvl w:val="0"/>
          <w:numId w:val="1"/>
        </w:numPr>
        <w:autoSpaceDE w:val="0"/>
        <w:autoSpaceDN w:val="0"/>
        <w:adjustRightInd w:val="0"/>
        <w:spacing w:after="0" w:line="240" w:lineRule="auto"/>
        <w:ind w:left="284" w:firstLine="0"/>
        <w:jc w:val="both"/>
        <w:rPr>
          <w:rFonts w:ascii="Times New Roman" w:hAnsi="Times New Roman"/>
          <w:b/>
          <w:bCs/>
          <w:i/>
          <w:iCs/>
          <w:sz w:val="24"/>
          <w:szCs w:val="24"/>
        </w:rPr>
      </w:pPr>
      <w:r w:rsidRPr="00B56411">
        <w:rPr>
          <w:rFonts w:ascii="Times New Roman" w:hAnsi="Times New Roman"/>
          <w:b/>
          <w:bCs/>
          <w:i/>
          <w:iCs/>
          <w:sz w:val="24"/>
          <w:szCs w:val="24"/>
        </w:rPr>
        <w:t>Kokių teigiamų rezultatų laukiama</w:t>
      </w:r>
    </w:p>
    <w:p w:rsidR="005024DC" w:rsidRPr="00B56411" w:rsidRDefault="005024DC" w:rsidP="005024DC">
      <w:pPr>
        <w:widowControl w:val="0"/>
        <w:spacing w:after="0" w:line="240" w:lineRule="auto"/>
        <w:ind w:left="284"/>
        <w:jc w:val="both"/>
        <w:rPr>
          <w:rFonts w:ascii="Times New Roman" w:hAnsi="Times New Roman"/>
          <w:b/>
          <w:bCs/>
          <w:i/>
          <w:iCs/>
          <w:sz w:val="24"/>
          <w:szCs w:val="24"/>
        </w:rPr>
      </w:pPr>
    </w:p>
    <w:p w:rsidR="005024DC" w:rsidRPr="001F0CEE" w:rsidRDefault="005024DC" w:rsidP="005024DC">
      <w:pPr>
        <w:spacing w:after="0" w:line="240" w:lineRule="auto"/>
        <w:jc w:val="both"/>
        <w:rPr>
          <w:rFonts w:ascii="Times New Roman" w:hAnsi="Times New Roman"/>
          <w:sz w:val="24"/>
          <w:szCs w:val="24"/>
          <w:lang w:eastAsia="lt-LT"/>
        </w:rPr>
      </w:pPr>
      <w:r w:rsidRPr="001F0CEE">
        <w:rPr>
          <w:rFonts w:ascii="Times New Roman" w:hAnsi="Times New Roman"/>
          <w:sz w:val="24"/>
          <w:szCs w:val="24"/>
        </w:rPr>
        <w:lastRenderedPageBreak/>
        <w:t xml:space="preserve">Parengta ir laiku vertinimui pateikta projekto </w:t>
      </w:r>
      <w:r w:rsidRPr="001F0CEE">
        <w:rPr>
          <w:rFonts w:ascii="Times New Roman" w:hAnsi="Times New Roman"/>
          <w:color w:val="000000"/>
          <w:sz w:val="24"/>
          <w:szCs w:val="24"/>
          <w:lang w:eastAsia="lt-LT"/>
        </w:rPr>
        <w:t xml:space="preserve">,,Funkcinės zonos Tauragė+ plėtros strategijos pirmaeilių veiksmų įgyvendinimas“ paraiška. Projektas planuojamas įgyvendinti su partneriais: </w:t>
      </w:r>
      <w:r>
        <w:rPr>
          <w:rFonts w:ascii="Times New Roman" w:hAnsi="Times New Roman"/>
          <w:color w:val="000000"/>
          <w:sz w:val="24"/>
          <w:szCs w:val="24"/>
          <w:lang w:eastAsia="lt-LT"/>
        </w:rPr>
        <w:t xml:space="preserve">Tauragės rajono, Jurbarko rajono ir </w:t>
      </w:r>
      <w:r w:rsidRPr="001F0CEE">
        <w:rPr>
          <w:rFonts w:ascii="Times New Roman" w:hAnsi="Times New Roman"/>
          <w:color w:val="000000"/>
          <w:sz w:val="24"/>
          <w:szCs w:val="24"/>
          <w:lang w:eastAsia="lt-LT"/>
        </w:rPr>
        <w:t>Šilalės rajono savivaldybių administracijomis.</w:t>
      </w:r>
    </w:p>
    <w:p w:rsidR="005024DC" w:rsidRDefault="005024DC" w:rsidP="005024DC">
      <w:pPr>
        <w:autoSpaceDE w:val="0"/>
        <w:autoSpaceDN w:val="0"/>
        <w:adjustRightInd w:val="0"/>
        <w:spacing w:after="0" w:line="240" w:lineRule="auto"/>
        <w:jc w:val="both"/>
        <w:rPr>
          <w:rFonts w:ascii="Times New Roman" w:hAnsi="Times New Roman"/>
          <w:sz w:val="24"/>
          <w:szCs w:val="24"/>
        </w:rPr>
      </w:pPr>
      <w:r w:rsidRPr="001F0CEE">
        <w:rPr>
          <w:rFonts w:ascii="Times New Roman" w:hAnsi="Times New Roman"/>
          <w:sz w:val="24"/>
          <w:szCs w:val="24"/>
        </w:rPr>
        <w:t>Projekto įgyvendinimo metu bus sukurta integruota regioninė viešojo transporto sistema ir įdiegta elektroninio bilieto sistema, rekonstruotos Jurbarko ir Pagėgių autobusų stotys, įsigyti 5 elektriniai autobusai. Taip pat bus pagerintas funkcinės zonos savivaldybių investicinis patrauklumas - įrengta ir modernizuota pramoninių teritorijų infrastruktūra Jurbarko, Pagėgių, Šilalės ir Tauragės miestuose, įrengta Tauragės pramonės rajono jungtis su magistraliniu keliu A12. Bus pagerintas paslaugų prieinamumas vyresnio amžiaus žmonėms ir vaikams turintiems specialiųjų poreikių.</w:t>
      </w:r>
    </w:p>
    <w:p w:rsidR="005024DC" w:rsidRDefault="005024DC" w:rsidP="005024D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Pagėgių mieste bus:</w:t>
      </w:r>
    </w:p>
    <w:p w:rsidR="005024DC" w:rsidRDefault="005024DC" w:rsidP="005024DC">
      <w:pPr>
        <w:pStyle w:val="Sraopastraipa"/>
        <w:numPr>
          <w:ilvl w:val="0"/>
          <w:numId w:val="3"/>
        </w:numPr>
        <w:autoSpaceDE w:val="0"/>
        <w:autoSpaceDN w:val="0"/>
        <w:adjustRightInd w:val="0"/>
        <w:spacing w:after="0" w:line="240" w:lineRule="auto"/>
        <w:jc w:val="both"/>
        <w:rPr>
          <w:rFonts w:ascii="Times New Roman" w:hAnsi="Times New Roman"/>
          <w:sz w:val="24"/>
          <w:szCs w:val="24"/>
        </w:rPr>
      </w:pPr>
      <w:r w:rsidRPr="00604134">
        <w:rPr>
          <w:rFonts w:ascii="Times New Roman" w:hAnsi="Times New Roman"/>
          <w:sz w:val="24"/>
          <w:szCs w:val="24"/>
        </w:rPr>
        <w:t xml:space="preserve">Pastatyta ir </w:t>
      </w:r>
      <w:proofErr w:type="spellStart"/>
      <w:r w:rsidRPr="00604134">
        <w:rPr>
          <w:rFonts w:ascii="Times New Roman" w:hAnsi="Times New Roman"/>
          <w:sz w:val="24"/>
          <w:szCs w:val="24"/>
        </w:rPr>
        <w:t>kapitaliai</w:t>
      </w:r>
      <w:proofErr w:type="spellEnd"/>
      <w:r w:rsidRPr="00604134">
        <w:rPr>
          <w:rFonts w:ascii="Times New Roman" w:hAnsi="Times New Roman"/>
          <w:sz w:val="24"/>
          <w:szCs w:val="24"/>
        </w:rPr>
        <w:t xml:space="preserve"> suremontuota gatvių infrastruktūra Pagėgių pramoninėje zonoje</w:t>
      </w:r>
      <w:r>
        <w:rPr>
          <w:rFonts w:ascii="Times New Roman" w:hAnsi="Times New Roman"/>
          <w:sz w:val="24"/>
          <w:szCs w:val="24"/>
        </w:rPr>
        <w:t xml:space="preserve"> - p</w:t>
      </w:r>
      <w:r w:rsidRPr="00604134">
        <w:rPr>
          <w:rFonts w:ascii="Times New Roman" w:hAnsi="Times New Roman"/>
          <w:sz w:val="24"/>
          <w:szCs w:val="24"/>
        </w:rPr>
        <w:t xml:space="preserve">agal rengiamą techninį projektą bus </w:t>
      </w:r>
      <w:proofErr w:type="spellStart"/>
      <w:r w:rsidRPr="00604134">
        <w:rPr>
          <w:rFonts w:ascii="Times New Roman" w:hAnsi="Times New Roman"/>
          <w:sz w:val="24"/>
          <w:szCs w:val="24"/>
        </w:rPr>
        <w:t>kapitaliai</w:t>
      </w:r>
      <w:proofErr w:type="spellEnd"/>
      <w:r w:rsidRPr="00604134">
        <w:rPr>
          <w:rFonts w:ascii="Times New Roman" w:hAnsi="Times New Roman"/>
          <w:sz w:val="24"/>
          <w:szCs w:val="24"/>
        </w:rPr>
        <w:t xml:space="preserve"> remontuojama Pagėgių miesto Pramonės g., atliekama Draugystės g. statyba ir įrengiami Pramonės ir Draugystės g. inžineriniai tinklai (vandentiekis, nuotekos, gatvių apšvietimas, transformatorinė pastotė su tinklais).</w:t>
      </w:r>
    </w:p>
    <w:p w:rsidR="005024DC" w:rsidRDefault="005024DC" w:rsidP="005024DC">
      <w:pPr>
        <w:pStyle w:val="Sraopastraipa"/>
        <w:numPr>
          <w:ilvl w:val="0"/>
          <w:numId w:val="3"/>
        </w:numPr>
        <w:autoSpaceDE w:val="0"/>
        <w:autoSpaceDN w:val="0"/>
        <w:adjustRightInd w:val="0"/>
        <w:spacing w:after="0" w:line="240" w:lineRule="auto"/>
        <w:jc w:val="both"/>
        <w:rPr>
          <w:rFonts w:ascii="Times New Roman" w:hAnsi="Times New Roman"/>
          <w:sz w:val="24"/>
          <w:szCs w:val="24"/>
        </w:rPr>
      </w:pPr>
      <w:r w:rsidRPr="00604134">
        <w:rPr>
          <w:rFonts w:ascii="Times New Roman" w:hAnsi="Times New Roman"/>
          <w:sz w:val="24"/>
          <w:szCs w:val="24"/>
        </w:rPr>
        <w:t>Rekonstruota autobusų stotis Pagėgių mieste</w:t>
      </w:r>
      <w:r>
        <w:rPr>
          <w:rFonts w:ascii="Times New Roman" w:hAnsi="Times New Roman"/>
          <w:sz w:val="24"/>
          <w:szCs w:val="24"/>
        </w:rPr>
        <w:t xml:space="preserve"> - p</w:t>
      </w:r>
      <w:r w:rsidRPr="00604134">
        <w:rPr>
          <w:rFonts w:ascii="Times New Roman" w:hAnsi="Times New Roman"/>
          <w:sz w:val="24"/>
          <w:szCs w:val="24"/>
        </w:rPr>
        <w:t>agal rengiamą techninį projektą numatoma pastatyti autobusų stotį Pagėgių mieste Vilniaus g. 29, iškelti nuotekų tinklus, sutvarkyti aplinkinę teritoriją, apželdinti, įrengti mažąją architektūrą.</w:t>
      </w:r>
    </w:p>
    <w:p w:rsidR="005024DC" w:rsidRDefault="005024DC" w:rsidP="005024DC">
      <w:pPr>
        <w:pStyle w:val="Sraopastraipa"/>
        <w:numPr>
          <w:ilvl w:val="0"/>
          <w:numId w:val="3"/>
        </w:numPr>
        <w:autoSpaceDE w:val="0"/>
        <w:autoSpaceDN w:val="0"/>
        <w:adjustRightInd w:val="0"/>
        <w:spacing w:after="0" w:line="240" w:lineRule="auto"/>
        <w:jc w:val="both"/>
        <w:rPr>
          <w:rFonts w:ascii="Times New Roman" w:hAnsi="Times New Roman"/>
          <w:sz w:val="24"/>
          <w:szCs w:val="24"/>
        </w:rPr>
      </w:pPr>
      <w:r w:rsidRPr="00604134">
        <w:rPr>
          <w:rFonts w:ascii="Times New Roman" w:hAnsi="Times New Roman"/>
          <w:sz w:val="24"/>
          <w:szCs w:val="24"/>
        </w:rPr>
        <w:t>Įrengta elektrinių automobilių krovimo stotelė Pagėgių mieste</w:t>
      </w:r>
      <w:r>
        <w:rPr>
          <w:rFonts w:ascii="Times New Roman" w:hAnsi="Times New Roman"/>
          <w:sz w:val="24"/>
          <w:szCs w:val="24"/>
        </w:rPr>
        <w:t xml:space="preserve"> - p</w:t>
      </w:r>
      <w:r w:rsidRPr="00604134">
        <w:rPr>
          <w:rFonts w:ascii="Times New Roman" w:hAnsi="Times New Roman"/>
          <w:sz w:val="24"/>
          <w:szCs w:val="24"/>
        </w:rPr>
        <w:t>agal rengiamą techninį projektą autobusų stoties teritorijoje Pagėgių mieste Vilniaus g. 29 bus įrengtos 2 elektrinių automobilių krovimo stotelės.</w:t>
      </w:r>
    </w:p>
    <w:p w:rsidR="005024DC" w:rsidRPr="00604134" w:rsidRDefault="005024DC" w:rsidP="005024DC">
      <w:pPr>
        <w:pStyle w:val="Sraopastraipa"/>
        <w:numPr>
          <w:ilvl w:val="0"/>
          <w:numId w:val="3"/>
        </w:numPr>
        <w:autoSpaceDE w:val="0"/>
        <w:autoSpaceDN w:val="0"/>
        <w:adjustRightInd w:val="0"/>
        <w:spacing w:after="0" w:line="240" w:lineRule="auto"/>
        <w:jc w:val="both"/>
        <w:rPr>
          <w:rFonts w:ascii="Times New Roman" w:hAnsi="Times New Roman"/>
          <w:sz w:val="24"/>
          <w:szCs w:val="24"/>
        </w:rPr>
      </w:pPr>
      <w:r w:rsidRPr="00604134">
        <w:rPr>
          <w:rFonts w:ascii="Times New Roman" w:hAnsi="Times New Roman"/>
          <w:sz w:val="24"/>
          <w:szCs w:val="24"/>
        </w:rPr>
        <w:t>Pagėgių savivaldybės palaikomojo gydymo ir slaugos ligoninės perkėlimas iš reikalavimų neatitinkančių patalpų į Pagėgių PSPC pastato nenaudojamas patalpas</w:t>
      </w:r>
      <w:r>
        <w:rPr>
          <w:rFonts w:ascii="Times New Roman" w:hAnsi="Times New Roman"/>
          <w:sz w:val="24"/>
          <w:szCs w:val="24"/>
        </w:rPr>
        <w:t xml:space="preserve"> - n</w:t>
      </w:r>
      <w:r w:rsidRPr="00604134">
        <w:rPr>
          <w:rFonts w:ascii="Times New Roman" w:hAnsi="Times New Roman"/>
          <w:sz w:val="24"/>
          <w:szCs w:val="24"/>
        </w:rPr>
        <w:t xml:space="preserve">umatoma atlikti kapitalinį šiuo metu </w:t>
      </w:r>
      <w:r>
        <w:rPr>
          <w:rFonts w:ascii="Times New Roman" w:hAnsi="Times New Roman"/>
          <w:sz w:val="24"/>
          <w:szCs w:val="24"/>
        </w:rPr>
        <w:t xml:space="preserve">nenaudojamų patalpų remontą ir </w:t>
      </w:r>
      <w:r w:rsidRPr="00604134">
        <w:rPr>
          <w:rFonts w:ascii="Times New Roman" w:hAnsi="Times New Roman"/>
          <w:sz w:val="24"/>
          <w:szCs w:val="24"/>
        </w:rPr>
        <w:t xml:space="preserve"> jas pritaikyti slaugos ir palaikomojo gydymo paslaugų teikimui.</w:t>
      </w:r>
    </w:p>
    <w:p w:rsidR="005024DC" w:rsidRPr="00B56411" w:rsidRDefault="005024DC" w:rsidP="005024DC">
      <w:pPr>
        <w:spacing w:after="0" w:line="240" w:lineRule="auto"/>
        <w:ind w:left="284"/>
        <w:jc w:val="both"/>
        <w:rPr>
          <w:rFonts w:ascii="Times New Roman" w:hAnsi="Times New Roman"/>
          <w:spacing w:val="-3"/>
          <w:sz w:val="24"/>
          <w:szCs w:val="24"/>
        </w:rPr>
      </w:pPr>
    </w:p>
    <w:p w:rsidR="005024DC" w:rsidRPr="00B56411" w:rsidRDefault="005024DC" w:rsidP="005024DC">
      <w:pPr>
        <w:widowControl w:val="0"/>
        <w:numPr>
          <w:ilvl w:val="0"/>
          <w:numId w:val="1"/>
        </w:numPr>
        <w:tabs>
          <w:tab w:val="left" w:pos="0"/>
        </w:tabs>
        <w:autoSpaceDE w:val="0"/>
        <w:autoSpaceDN w:val="0"/>
        <w:adjustRightInd w:val="0"/>
        <w:spacing w:after="0" w:line="240" w:lineRule="auto"/>
        <w:ind w:left="284" w:firstLine="0"/>
        <w:jc w:val="both"/>
        <w:rPr>
          <w:rFonts w:ascii="Times New Roman" w:hAnsi="Times New Roman"/>
          <w:b/>
          <w:bCs/>
          <w:i/>
          <w:iCs/>
          <w:sz w:val="24"/>
          <w:szCs w:val="24"/>
        </w:rPr>
      </w:pPr>
      <w:r w:rsidRPr="00B56411">
        <w:rPr>
          <w:rFonts w:ascii="Times New Roman" w:hAnsi="Times New Roman"/>
          <w:b/>
          <w:bCs/>
          <w:i/>
          <w:iCs/>
          <w:sz w:val="24"/>
          <w:szCs w:val="24"/>
        </w:rPr>
        <w:t>Galimos neigiamos priimto projekto pasekmės ir kokių priemonių reikėtų imtis, kad tokių pasekmių būtų išvengta.</w:t>
      </w:r>
    </w:p>
    <w:p w:rsidR="005024DC" w:rsidRPr="00B56411" w:rsidRDefault="005024DC" w:rsidP="005024DC">
      <w:pPr>
        <w:widowControl w:val="0"/>
        <w:tabs>
          <w:tab w:val="left" w:pos="0"/>
        </w:tabs>
        <w:spacing w:after="0" w:line="240" w:lineRule="auto"/>
        <w:ind w:left="284"/>
        <w:jc w:val="both"/>
        <w:rPr>
          <w:rFonts w:ascii="Times New Roman" w:hAnsi="Times New Roman"/>
          <w:b/>
          <w:bCs/>
          <w:i/>
          <w:iCs/>
          <w:sz w:val="24"/>
          <w:szCs w:val="24"/>
        </w:rPr>
      </w:pPr>
    </w:p>
    <w:p w:rsidR="005024DC" w:rsidRPr="00B56411" w:rsidRDefault="005024DC" w:rsidP="005024DC">
      <w:pPr>
        <w:tabs>
          <w:tab w:val="left" w:pos="0"/>
        </w:tabs>
        <w:spacing w:after="0" w:line="240" w:lineRule="auto"/>
        <w:ind w:left="284"/>
        <w:jc w:val="both"/>
        <w:rPr>
          <w:rFonts w:ascii="Times New Roman" w:hAnsi="Times New Roman"/>
          <w:bCs/>
          <w:sz w:val="24"/>
          <w:szCs w:val="24"/>
        </w:rPr>
      </w:pPr>
      <w:r w:rsidRPr="00B56411">
        <w:rPr>
          <w:rFonts w:ascii="Times New Roman" w:hAnsi="Times New Roman"/>
          <w:bCs/>
          <w:sz w:val="24"/>
          <w:szCs w:val="24"/>
        </w:rPr>
        <w:t>Neigiamų pasekmių nenumatyta.</w:t>
      </w:r>
    </w:p>
    <w:p w:rsidR="005024DC" w:rsidRPr="00B56411" w:rsidRDefault="005024DC" w:rsidP="005024DC">
      <w:pPr>
        <w:tabs>
          <w:tab w:val="left" w:pos="0"/>
        </w:tabs>
        <w:spacing w:after="0" w:line="240" w:lineRule="auto"/>
        <w:ind w:left="284"/>
        <w:jc w:val="both"/>
        <w:rPr>
          <w:rFonts w:ascii="Times New Roman" w:hAnsi="Times New Roman"/>
          <w:b/>
          <w:bCs/>
          <w:i/>
          <w:iCs/>
          <w:sz w:val="24"/>
          <w:szCs w:val="24"/>
        </w:rPr>
      </w:pPr>
    </w:p>
    <w:p w:rsidR="005024DC" w:rsidRPr="00B56411" w:rsidRDefault="005024DC" w:rsidP="005024DC">
      <w:pPr>
        <w:widowControl w:val="0"/>
        <w:numPr>
          <w:ilvl w:val="0"/>
          <w:numId w:val="1"/>
        </w:numPr>
        <w:tabs>
          <w:tab w:val="left" w:pos="0"/>
        </w:tabs>
        <w:autoSpaceDE w:val="0"/>
        <w:autoSpaceDN w:val="0"/>
        <w:adjustRightInd w:val="0"/>
        <w:spacing w:after="0" w:line="240" w:lineRule="auto"/>
        <w:ind w:left="284" w:firstLine="0"/>
        <w:jc w:val="both"/>
        <w:rPr>
          <w:rFonts w:ascii="Times New Roman" w:hAnsi="Times New Roman"/>
          <w:b/>
          <w:bCs/>
          <w:i/>
          <w:iCs/>
          <w:sz w:val="24"/>
          <w:szCs w:val="24"/>
        </w:rPr>
      </w:pPr>
      <w:r w:rsidRPr="00B56411">
        <w:rPr>
          <w:rFonts w:ascii="Times New Roman" w:hAnsi="Times New Roman"/>
          <w:b/>
          <w:bCs/>
          <w:i/>
          <w:iCs/>
          <w:spacing w:val="-2"/>
          <w:sz w:val="24"/>
          <w:szCs w:val="24"/>
        </w:rPr>
        <w:t>Kokius galiojančius aktus (tarybos, mero, savivaldybės administracijos direktoriaus) reikėtų</w:t>
      </w:r>
      <w:r w:rsidRPr="00B56411">
        <w:rPr>
          <w:rFonts w:ascii="Times New Roman" w:hAnsi="Times New Roman"/>
          <w:b/>
          <w:bCs/>
          <w:i/>
          <w:iCs/>
          <w:sz w:val="24"/>
          <w:szCs w:val="24"/>
        </w:rPr>
        <w:t xml:space="preserve"> pakeisti ir panaikinti, priėmus sprendimą pagal teikiamą projektą.</w:t>
      </w:r>
    </w:p>
    <w:p w:rsidR="005024DC" w:rsidRPr="00B56411" w:rsidRDefault="005024DC" w:rsidP="005024DC">
      <w:pPr>
        <w:widowControl w:val="0"/>
        <w:tabs>
          <w:tab w:val="left" w:pos="0"/>
        </w:tabs>
        <w:spacing w:after="0" w:line="240" w:lineRule="auto"/>
        <w:ind w:left="284"/>
        <w:jc w:val="both"/>
        <w:rPr>
          <w:rFonts w:ascii="Times New Roman" w:hAnsi="Times New Roman"/>
          <w:b/>
          <w:bCs/>
          <w:i/>
          <w:iCs/>
          <w:sz w:val="24"/>
          <w:szCs w:val="24"/>
        </w:rPr>
      </w:pPr>
    </w:p>
    <w:p w:rsidR="005024DC" w:rsidRPr="00B56411" w:rsidRDefault="005024DC" w:rsidP="005024DC">
      <w:pPr>
        <w:tabs>
          <w:tab w:val="left" w:pos="0"/>
        </w:tabs>
        <w:spacing w:after="0" w:line="240" w:lineRule="auto"/>
        <w:ind w:left="284"/>
        <w:jc w:val="both"/>
        <w:rPr>
          <w:rFonts w:ascii="Times New Roman" w:hAnsi="Times New Roman"/>
          <w:sz w:val="24"/>
          <w:szCs w:val="24"/>
        </w:rPr>
      </w:pPr>
      <w:r w:rsidRPr="00B56411">
        <w:rPr>
          <w:rFonts w:ascii="Times New Roman" w:hAnsi="Times New Roman"/>
          <w:sz w:val="24"/>
          <w:szCs w:val="24"/>
        </w:rPr>
        <w:t>Priėmus sprendimą pagal teikiamą projektą galiojančių teisės aktų keisti nereikia.</w:t>
      </w:r>
    </w:p>
    <w:p w:rsidR="005024DC" w:rsidRPr="00B56411" w:rsidRDefault="005024DC" w:rsidP="005024DC">
      <w:pPr>
        <w:tabs>
          <w:tab w:val="left" w:pos="0"/>
        </w:tabs>
        <w:spacing w:after="0" w:line="240" w:lineRule="auto"/>
        <w:ind w:left="284"/>
        <w:jc w:val="both"/>
        <w:rPr>
          <w:rFonts w:ascii="Times New Roman" w:hAnsi="Times New Roman"/>
          <w:bCs/>
          <w:iCs/>
          <w:sz w:val="24"/>
          <w:szCs w:val="24"/>
        </w:rPr>
      </w:pPr>
    </w:p>
    <w:p w:rsidR="005024DC" w:rsidRPr="00B56411" w:rsidRDefault="005024DC" w:rsidP="005024DC">
      <w:pPr>
        <w:widowControl w:val="0"/>
        <w:numPr>
          <w:ilvl w:val="0"/>
          <w:numId w:val="1"/>
        </w:numPr>
        <w:autoSpaceDE w:val="0"/>
        <w:autoSpaceDN w:val="0"/>
        <w:adjustRightInd w:val="0"/>
        <w:spacing w:after="0" w:line="240" w:lineRule="auto"/>
        <w:ind w:left="284" w:firstLine="0"/>
        <w:jc w:val="both"/>
        <w:rPr>
          <w:rFonts w:ascii="Times New Roman" w:hAnsi="Times New Roman"/>
          <w:b/>
          <w:bCs/>
          <w:i/>
          <w:iCs/>
          <w:sz w:val="24"/>
          <w:szCs w:val="24"/>
        </w:rPr>
      </w:pPr>
      <w:r w:rsidRPr="00B56411">
        <w:rPr>
          <w:rFonts w:ascii="Times New Roman" w:hAnsi="Times New Roman"/>
          <w:b/>
          <w:bCs/>
          <w:i/>
          <w:iCs/>
          <w:spacing w:val="-3"/>
          <w:sz w:val="24"/>
          <w:szCs w:val="24"/>
        </w:rPr>
        <w:t>Jeigu priimtam sprendimui reikės kito tarybos sprendimo, mero potvarkio ar administracijos</w:t>
      </w:r>
      <w:r w:rsidRPr="00B56411">
        <w:rPr>
          <w:rFonts w:ascii="Times New Roman" w:hAnsi="Times New Roman"/>
          <w:b/>
          <w:bCs/>
          <w:i/>
          <w:iCs/>
          <w:sz w:val="24"/>
          <w:szCs w:val="24"/>
        </w:rPr>
        <w:t xml:space="preserve"> direktoriaus įsakymo, kas ir kada juos turėtų parengti.</w:t>
      </w:r>
    </w:p>
    <w:p w:rsidR="005024DC" w:rsidRPr="00B56411" w:rsidRDefault="005024DC" w:rsidP="005024DC">
      <w:pPr>
        <w:widowControl w:val="0"/>
        <w:spacing w:after="0" w:line="240" w:lineRule="auto"/>
        <w:ind w:left="284"/>
        <w:jc w:val="both"/>
        <w:rPr>
          <w:rFonts w:ascii="Times New Roman" w:hAnsi="Times New Roman"/>
          <w:b/>
          <w:bCs/>
          <w:i/>
          <w:iCs/>
          <w:sz w:val="24"/>
          <w:szCs w:val="24"/>
        </w:rPr>
      </w:pPr>
    </w:p>
    <w:p w:rsidR="005024DC" w:rsidRPr="00B56411" w:rsidRDefault="005024DC" w:rsidP="005024DC">
      <w:pPr>
        <w:spacing w:after="0" w:line="240" w:lineRule="auto"/>
        <w:ind w:left="284"/>
        <w:jc w:val="both"/>
        <w:rPr>
          <w:rFonts w:ascii="Times New Roman" w:hAnsi="Times New Roman"/>
          <w:bCs/>
          <w:iCs/>
          <w:sz w:val="24"/>
          <w:szCs w:val="24"/>
        </w:rPr>
      </w:pPr>
      <w:r w:rsidRPr="00B56411">
        <w:rPr>
          <w:rFonts w:ascii="Times New Roman" w:hAnsi="Times New Roman"/>
          <w:bCs/>
          <w:iCs/>
          <w:sz w:val="24"/>
          <w:szCs w:val="24"/>
        </w:rPr>
        <w:t>Kito tarybos sprendimo/mero potvarkio/administracijos direktoriaus įsakymo nereikės.</w:t>
      </w:r>
    </w:p>
    <w:p w:rsidR="005024DC" w:rsidRPr="00B56411" w:rsidRDefault="005024DC" w:rsidP="005024DC">
      <w:pPr>
        <w:spacing w:after="0" w:line="240" w:lineRule="auto"/>
        <w:jc w:val="both"/>
        <w:rPr>
          <w:rFonts w:ascii="Times New Roman" w:hAnsi="Times New Roman"/>
          <w:bCs/>
          <w:iCs/>
          <w:sz w:val="24"/>
          <w:szCs w:val="24"/>
        </w:rPr>
      </w:pPr>
    </w:p>
    <w:p w:rsidR="005024DC" w:rsidRPr="00B56411" w:rsidRDefault="005024DC" w:rsidP="005024DC">
      <w:pPr>
        <w:widowControl w:val="0"/>
        <w:numPr>
          <w:ilvl w:val="0"/>
          <w:numId w:val="1"/>
        </w:numPr>
        <w:tabs>
          <w:tab w:val="left" w:pos="0"/>
        </w:tabs>
        <w:autoSpaceDE w:val="0"/>
        <w:autoSpaceDN w:val="0"/>
        <w:adjustRightInd w:val="0"/>
        <w:spacing w:after="0" w:line="240" w:lineRule="auto"/>
        <w:ind w:left="284" w:firstLine="0"/>
        <w:jc w:val="both"/>
        <w:rPr>
          <w:rFonts w:ascii="Times New Roman" w:hAnsi="Times New Roman"/>
          <w:b/>
          <w:bCs/>
          <w:i/>
          <w:iCs/>
          <w:sz w:val="24"/>
          <w:szCs w:val="24"/>
        </w:rPr>
      </w:pPr>
      <w:r w:rsidRPr="00B56411">
        <w:rPr>
          <w:rFonts w:ascii="Times New Roman" w:hAnsi="Times New Roman"/>
          <w:b/>
          <w:bCs/>
          <w:i/>
          <w:iCs/>
          <w:sz w:val="24"/>
          <w:szCs w:val="24"/>
        </w:rPr>
        <w:t>Ar reikalinga atlikti sprendimo projekto antikorupcinį vertinimą</w:t>
      </w:r>
    </w:p>
    <w:p w:rsidR="005024DC" w:rsidRPr="00B56411" w:rsidRDefault="005024DC" w:rsidP="005024DC">
      <w:pPr>
        <w:widowControl w:val="0"/>
        <w:tabs>
          <w:tab w:val="left" w:pos="0"/>
        </w:tabs>
        <w:spacing w:after="0" w:line="240" w:lineRule="auto"/>
        <w:ind w:left="284"/>
        <w:jc w:val="both"/>
        <w:rPr>
          <w:rFonts w:ascii="Times New Roman" w:hAnsi="Times New Roman"/>
          <w:b/>
          <w:bCs/>
          <w:i/>
          <w:iCs/>
          <w:sz w:val="24"/>
          <w:szCs w:val="24"/>
        </w:rPr>
      </w:pPr>
    </w:p>
    <w:p w:rsidR="005024DC" w:rsidRPr="00B56411" w:rsidRDefault="005024DC" w:rsidP="005024DC">
      <w:pPr>
        <w:pStyle w:val="Sraopastraipa1"/>
        <w:tabs>
          <w:tab w:val="left" w:pos="0"/>
        </w:tabs>
        <w:ind w:left="0"/>
        <w:jc w:val="both"/>
        <w:rPr>
          <w:lang w:val="lt-LT"/>
        </w:rPr>
      </w:pPr>
      <w:r w:rsidRPr="00B56411">
        <w:rPr>
          <w:lang w:val="lt-LT"/>
        </w:rPr>
        <w:t xml:space="preserve">     Šis sprendimas antikorupciniu požiūriu nevertinamas.</w:t>
      </w:r>
    </w:p>
    <w:p w:rsidR="005024DC" w:rsidRPr="00B56411" w:rsidRDefault="005024DC" w:rsidP="005024DC">
      <w:pPr>
        <w:pStyle w:val="Sraopastraipa1"/>
        <w:tabs>
          <w:tab w:val="left" w:pos="0"/>
        </w:tabs>
        <w:ind w:left="0"/>
        <w:jc w:val="both"/>
        <w:rPr>
          <w:bCs/>
          <w:iCs/>
          <w:lang w:val="lt-LT"/>
        </w:rPr>
      </w:pPr>
    </w:p>
    <w:p w:rsidR="005024DC" w:rsidRPr="00B56411" w:rsidRDefault="005024DC" w:rsidP="005024DC">
      <w:pPr>
        <w:widowControl w:val="0"/>
        <w:numPr>
          <w:ilvl w:val="0"/>
          <w:numId w:val="1"/>
        </w:numPr>
        <w:tabs>
          <w:tab w:val="left" w:pos="0"/>
        </w:tabs>
        <w:autoSpaceDE w:val="0"/>
        <w:autoSpaceDN w:val="0"/>
        <w:adjustRightInd w:val="0"/>
        <w:spacing w:after="0" w:line="240" w:lineRule="auto"/>
        <w:ind w:left="284" w:firstLine="0"/>
        <w:jc w:val="both"/>
        <w:rPr>
          <w:rFonts w:ascii="Times New Roman" w:hAnsi="Times New Roman"/>
          <w:b/>
          <w:bCs/>
          <w:i/>
          <w:iCs/>
          <w:sz w:val="24"/>
          <w:szCs w:val="24"/>
        </w:rPr>
      </w:pPr>
      <w:r w:rsidRPr="00B56411">
        <w:rPr>
          <w:rFonts w:ascii="Times New Roman" w:hAnsi="Times New Roman"/>
          <w:b/>
          <w:bCs/>
          <w:i/>
          <w:iCs/>
          <w:spacing w:val="-1"/>
          <w:sz w:val="24"/>
          <w:szCs w:val="24"/>
        </w:rPr>
        <w:t>Sprendimo vykdytojai ir įvykdymo terminai, lėšų, reikalingų sprendimui įgyvendinti, porei</w:t>
      </w:r>
      <w:r w:rsidRPr="00B56411">
        <w:rPr>
          <w:rFonts w:ascii="Times New Roman" w:hAnsi="Times New Roman"/>
          <w:b/>
          <w:bCs/>
          <w:i/>
          <w:iCs/>
          <w:sz w:val="24"/>
          <w:szCs w:val="24"/>
        </w:rPr>
        <w:softHyphen/>
        <w:t>kis (jeigu tai numatoma – derinti su Finansų skyriumi)</w:t>
      </w:r>
    </w:p>
    <w:p w:rsidR="005024DC" w:rsidRPr="00B56411" w:rsidRDefault="005024DC" w:rsidP="005024DC">
      <w:pPr>
        <w:widowControl w:val="0"/>
        <w:tabs>
          <w:tab w:val="left" w:pos="0"/>
        </w:tabs>
        <w:spacing w:after="0" w:line="240" w:lineRule="auto"/>
        <w:ind w:left="284"/>
        <w:jc w:val="both"/>
        <w:rPr>
          <w:rFonts w:ascii="Times New Roman" w:hAnsi="Times New Roman"/>
          <w:b/>
          <w:bCs/>
          <w:i/>
          <w:iCs/>
          <w:sz w:val="24"/>
          <w:szCs w:val="24"/>
        </w:rPr>
      </w:pPr>
    </w:p>
    <w:p w:rsidR="005024DC" w:rsidRPr="000A61E6" w:rsidRDefault="005024DC" w:rsidP="005024DC">
      <w:pPr>
        <w:spacing w:after="0" w:line="240" w:lineRule="auto"/>
        <w:jc w:val="both"/>
        <w:rPr>
          <w:rFonts w:ascii="Times New Roman" w:hAnsi="Times New Roman"/>
          <w:bCs/>
          <w:sz w:val="24"/>
          <w:szCs w:val="24"/>
        </w:rPr>
      </w:pPr>
      <w:r>
        <w:rPr>
          <w:rFonts w:ascii="Times New Roman" w:hAnsi="Times New Roman"/>
          <w:bCs/>
          <w:sz w:val="24"/>
          <w:szCs w:val="24"/>
        </w:rPr>
        <w:t>N</w:t>
      </w:r>
      <w:r w:rsidRPr="00B56411">
        <w:rPr>
          <w:rFonts w:ascii="Times New Roman" w:hAnsi="Times New Roman"/>
          <w:bCs/>
          <w:sz w:val="24"/>
          <w:szCs w:val="24"/>
        </w:rPr>
        <w:t>umatyta derinti su Finansų skyriumi.</w:t>
      </w:r>
      <w:r>
        <w:rPr>
          <w:rFonts w:ascii="Times New Roman" w:hAnsi="Times New Roman"/>
          <w:bCs/>
          <w:sz w:val="24"/>
          <w:szCs w:val="24"/>
        </w:rPr>
        <w:t xml:space="preserve"> Reikia prisidėti </w:t>
      </w:r>
      <w:r>
        <w:rPr>
          <w:rFonts w:ascii="Times New Roman" w:hAnsi="Times New Roman"/>
          <w:sz w:val="24"/>
          <w:szCs w:val="24"/>
        </w:rPr>
        <w:t>Pagėgių</w:t>
      </w:r>
      <w:r w:rsidRPr="006D251F">
        <w:rPr>
          <w:rFonts w:ascii="Times New Roman" w:hAnsi="Times New Roman"/>
          <w:sz w:val="24"/>
          <w:szCs w:val="24"/>
        </w:rPr>
        <w:t xml:space="preserve"> savivaldybės</w:t>
      </w:r>
      <w:r>
        <w:rPr>
          <w:rFonts w:ascii="Times New Roman" w:hAnsi="Times New Roman"/>
          <w:sz w:val="24"/>
          <w:szCs w:val="24"/>
        </w:rPr>
        <w:t xml:space="preserve"> </w:t>
      </w:r>
      <w:r w:rsidRPr="006D251F">
        <w:rPr>
          <w:rFonts w:ascii="Times New Roman" w:hAnsi="Times New Roman"/>
          <w:color w:val="000000"/>
          <w:sz w:val="24"/>
          <w:szCs w:val="24"/>
          <w:lang w:eastAsia="lt-LT"/>
        </w:rPr>
        <w:t xml:space="preserve">2021–2023 m. </w:t>
      </w:r>
      <w:r w:rsidRPr="006D251F">
        <w:rPr>
          <w:rFonts w:ascii="Times New Roman" w:hAnsi="Times New Roman"/>
          <w:sz w:val="24"/>
          <w:szCs w:val="24"/>
        </w:rPr>
        <w:t>biudžeto lėšomis prie Projekto</w:t>
      </w:r>
      <w:r>
        <w:rPr>
          <w:rFonts w:ascii="Times New Roman" w:hAnsi="Times New Roman"/>
          <w:sz w:val="24"/>
          <w:szCs w:val="24"/>
        </w:rPr>
        <w:t xml:space="preserve"> </w:t>
      </w:r>
      <w:r w:rsidRPr="006D251F">
        <w:rPr>
          <w:rFonts w:ascii="Times New Roman" w:hAnsi="Times New Roman"/>
          <w:color w:val="000000"/>
          <w:sz w:val="24"/>
          <w:szCs w:val="24"/>
          <w:lang w:eastAsia="lt-LT"/>
        </w:rPr>
        <w:t xml:space="preserve">bendrojo finansavimo </w:t>
      </w:r>
      <w:r w:rsidRPr="006D251F">
        <w:rPr>
          <w:rFonts w:ascii="Times New Roman" w:hAnsi="Times New Roman"/>
          <w:sz w:val="24"/>
          <w:szCs w:val="24"/>
        </w:rPr>
        <w:t xml:space="preserve">ne mažiau kaip </w:t>
      </w:r>
      <w:r>
        <w:rPr>
          <w:rFonts w:ascii="Times New Roman" w:hAnsi="Times New Roman"/>
          <w:sz w:val="24"/>
          <w:szCs w:val="24"/>
        </w:rPr>
        <w:t xml:space="preserve">7,5 </w:t>
      </w:r>
      <w:r w:rsidRPr="000A61E6">
        <w:rPr>
          <w:rFonts w:ascii="Times New Roman" w:hAnsi="Times New Roman"/>
          <w:sz w:val="24"/>
          <w:szCs w:val="24"/>
        </w:rPr>
        <w:t>procentų (675 415,43</w:t>
      </w:r>
      <w:r w:rsidRPr="000A61E6">
        <w:rPr>
          <w:rFonts w:ascii="Times New Roman" w:hAnsi="Times New Roman"/>
          <w:sz w:val="24"/>
          <w:szCs w:val="24"/>
          <w:lang w:eastAsia="lt-LT"/>
        </w:rPr>
        <w:t xml:space="preserve"> </w:t>
      </w:r>
      <w:proofErr w:type="spellStart"/>
      <w:r w:rsidRPr="000A61E6">
        <w:rPr>
          <w:rFonts w:ascii="Times New Roman" w:hAnsi="Times New Roman"/>
          <w:sz w:val="24"/>
          <w:szCs w:val="24"/>
          <w:lang w:eastAsia="lt-LT"/>
        </w:rPr>
        <w:t>Eur</w:t>
      </w:r>
      <w:proofErr w:type="spellEnd"/>
      <w:r w:rsidRPr="000A61E6">
        <w:rPr>
          <w:rFonts w:ascii="Times New Roman" w:hAnsi="Times New Roman"/>
          <w:sz w:val="24"/>
          <w:szCs w:val="24"/>
          <w:lang w:eastAsia="lt-LT"/>
        </w:rPr>
        <w:t>)</w:t>
      </w:r>
      <w:r w:rsidRPr="000A61E6">
        <w:rPr>
          <w:rFonts w:ascii="Times New Roman" w:hAnsi="Times New Roman"/>
          <w:sz w:val="24"/>
          <w:szCs w:val="24"/>
        </w:rPr>
        <w:t xml:space="preserve"> Pagėgių savivaldybei tenkančių tinkamų finansuoti Projekto išlaidų ir padengti netinkamas </w:t>
      </w:r>
      <w:r w:rsidRPr="000A61E6">
        <w:rPr>
          <w:rFonts w:ascii="Times New Roman" w:hAnsi="Times New Roman"/>
          <w:sz w:val="24"/>
          <w:szCs w:val="24"/>
        </w:rPr>
        <w:lastRenderedPageBreak/>
        <w:t>finansuoti, tačiau Projektui įgyvendinti būtinas išlaidas, ir tinkamas išlaidas, kurių nepadengia Projektui skiriamas finansavimas, susidariusias dėl Pagėgių savivaldybės Projekto veiklų vykdymo.</w:t>
      </w:r>
    </w:p>
    <w:p w:rsidR="005024DC" w:rsidRPr="000A61E6" w:rsidRDefault="005024DC" w:rsidP="005024DC">
      <w:pPr>
        <w:spacing w:after="0" w:line="240" w:lineRule="auto"/>
        <w:jc w:val="both"/>
        <w:rPr>
          <w:rFonts w:ascii="Times New Roman" w:hAnsi="Times New Roman"/>
          <w:bCs/>
          <w:sz w:val="24"/>
          <w:szCs w:val="24"/>
        </w:rPr>
      </w:pPr>
    </w:p>
    <w:p w:rsidR="005024DC" w:rsidRPr="000A61E6" w:rsidRDefault="005024DC" w:rsidP="005024DC">
      <w:pPr>
        <w:tabs>
          <w:tab w:val="left" w:pos="0"/>
        </w:tabs>
        <w:spacing w:after="0" w:line="240" w:lineRule="auto"/>
        <w:jc w:val="both"/>
        <w:rPr>
          <w:rFonts w:ascii="Times New Roman" w:hAnsi="Times New Roman"/>
          <w:spacing w:val="-2"/>
          <w:sz w:val="24"/>
          <w:szCs w:val="24"/>
        </w:rPr>
      </w:pPr>
    </w:p>
    <w:p w:rsidR="005024DC" w:rsidRPr="000A61E6" w:rsidRDefault="005024DC" w:rsidP="005024DC">
      <w:pPr>
        <w:widowControl w:val="0"/>
        <w:numPr>
          <w:ilvl w:val="0"/>
          <w:numId w:val="1"/>
        </w:numPr>
        <w:tabs>
          <w:tab w:val="left" w:pos="0"/>
        </w:tabs>
        <w:autoSpaceDE w:val="0"/>
        <w:autoSpaceDN w:val="0"/>
        <w:adjustRightInd w:val="0"/>
        <w:spacing w:after="0" w:line="240" w:lineRule="auto"/>
        <w:ind w:left="284" w:firstLine="0"/>
        <w:jc w:val="both"/>
        <w:rPr>
          <w:rFonts w:ascii="Times New Roman" w:hAnsi="Times New Roman"/>
          <w:b/>
          <w:bCs/>
          <w:i/>
          <w:iCs/>
          <w:sz w:val="24"/>
          <w:szCs w:val="24"/>
        </w:rPr>
      </w:pPr>
      <w:r w:rsidRPr="000A61E6">
        <w:rPr>
          <w:rFonts w:ascii="Times New Roman" w:hAnsi="Times New Roman"/>
          <w:b/>
          <w:bCs/>
          <w:i/>
          <w:iCs/>
          <w:sz w:val="24"/>
          <w:szCs w:val="24"/>
        </w:rPr>
        <w:t>Projekto rengimo metu gauti specialistų vertinimai ir išvados, ekonominiai apskaičiavimai (sąmatos) ir konkretūs finansavimo šaltiniai</w:t>
      </w:r>
    </w:p>
    <w:p w:rsidR="005024DC" w:rsidRPr="000A61E6" w:rsidRDefault="005024DC" w:rsidP="005024DC">
      <w:pPr>
        <w:widowControl w:val="0"/>
        <w:tabs>
          <w:tab w:val="left" w:pos="0"/>
        </w:tabs>
        <w:spacing w:after="0" w:line="240" w:lineRule="auto"/>
        <w:ind w:left="284"/>
        <w:jc w:val="both"/>
        <w:rPr>
          <w:rFonts w:ascii="Times New Roman" w:hAnsi="Times New Roman"/>
          <w:b/>
          <w:bCs/>
          <w:i/>
          <w:iCs/>
          <w:sz w:val="24"/>
          <w:szCs w:val="24"/>
        </w:rPr>
      </w:pPr>
    </w:p>
    <w:tbl>
      <w:tblPr>
        <w:tblW w:w="9214" w:type="dxa"/>
        <w:tblInd w:w="279" w:type="dxa"/>
        <w:tblLook w:val="00A0"/>
      </w:tblPr>
      <w:tblGrid>
        <w:gridCol w:w="4322"/>
        <w:gridCol w:w="1596"/>
        <w:gridCol w:w="1700"/>
        <w:gridCol w:w="1596"/>
      </w:tblGrid>
      <w:tr w:rsidR="005024DC" w:rsidRPr="000A61E6" w:rsidTr="0073481A">
        <w:trPr>
          <w:trHeight w:val="855"/>
        </w:trPr>
        <w:tc>
          <w:tcPr>
            <w:tcW w:w="4819" w:type="dxa"/>
            <w:tcBorders>
              <w:top w:val="single" w:sz="4" w:space="0" w:color="auto"/>
              <w:left w:val="single" w:sz="4" w:space="0" w:color="auto"/>
              <w:bottom w:val="single" w:sz="4" w:space="0" w:color="auto"/>
              <w:right w:val="single" w:sz="4" w:space="0" w:color="auto"/>
            </w:tcBorders>
            <w:vAlign w:val="center"/>
          </w:tcPr>
          <w:p w:rsidR="005024DC" w:rsidRPr="000A61E6" w:rsidRDefault="005024DC" w:rsidP="0073481A">
            <w:pPr>
              <w:jc w:val="center"/>
              <w:rPr>
                <w:rFonts w:ascii="Times New Roman" w:hAnsi="Times New Roman"/>
                <w:b/>
                <w:bCs/>
                <w:sz w:val="24"/>
                <w:szCs w:val="24"/>
                <w:lang w:eastAsia="lt-LT"/>
              </w:rPr>
            </w:pPr>
            <w:r w:rsidRPr="000A61E6">
              <w:rPr>
                <w:rFonts w:ascii="Times New Roman" w:hAnsi="Times New Roman"/>
                <w:b/>
                <w:bCs/>
                <w:sz w:val="24"/>
                <w:szCs w:val="24"/>
                <w:lang w:eastAsia="lt-LT"/>
              </w:rPr>
              <w:t>Projekto biudžeto paskirstymas</w:t>
            </w:r>
          </w:p>
        </w:tc>
        <w:tc>
          <w:tcPr>
            <w:tcW w:w="1287" w:type="dxa"/>
            <w:tcBorders>
              <w:top w:val="single" w:sz="4" w:space="0" w:color="auto"/>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b/>
                <w:bCs/>
                <w:sz w:val="24"/>
                <w:szCs w:val="24"/>
                <w:lang w:eastAsia="lt-LT"/>
              </w:rPr>
            </w:pPr>
            <w:r w:rsidRPr="000A61E6">
              <w:rPr>
                <w:rFonts w:ascii="Times New Roman" w:hAnsi="Times New Roman"/>
                <w:b/>
                <w:bCs/>
                <w:sz w:val="24"/>
                <w:szCs w:val="24"/>
                <w:lang w:eastAsia="lt-LT"/>
              </w:rPr>
              <w:t>1. Skiriamas finansavimas</w:t>
            </w:r>
          </w:p>
        </w:tc>
        <w:tc>
          <w:tcPr>
            <w:tcW w:w="1740" w:type="dxa"/>
            <w:tcBorders>
              <w:top w:val="single" w:sz="4" w:space="0" w:color="auto"/>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b/>
                <w:bCs/>
                <w:sz w:val="24"/>
                <w:szCs w:val="24"/>
                <w:lang w:eastAsia="lt-LT"/>
              </w:rPr>
            </w:pPr>
            <w:r w:rsidRPr="000A61E6">
              <w:rPr>
                <w:rFonts w:ascii="Times New Roman" w:hAnsi="Times New Roman"/>
                <w:b/>
                <w:bCs/>
                <w:sz w:val="24"/>
                <w:szCs w:val="24"/>
                <w:lang w:eastAsia="lt-LT"/>
              </w:rPr>
              <w:t>2. Pareiškėjo ir partnerio (-</w:t>
            </w:r>
            <w:proofErr w:type="spellStart"/>
            <w:r w:rsidRPr="000A61E6">
              <w:rPr>
                <w:rFonts w:ascii="Times New Roman" w:hAnsi="Times New Roman"/>
                <w:b/>
                <w:bCs/>
                <w:sz w:val="24"/>
                <w:szCs w:val="24"/>
                <w:lang w:eastAsia="lt-LT"/>
              </w:rPr>
              <w:t>ių</w:t>
            </w:r>
            <w:proofErr w:type="spellEnd"/>
            <w:r w:rsidRPr="000A61E6">
              <w:rPr>
                <w:rFonts w:ascii="Times New Roman" w:hAnsi="Times New Roman"/>
                <w:b/>
                <w:bCs/>
                <w:sz w:val="24"/>
                <w:szCs w:val="24"/>
                <w:lang w:eastAsia="lt-LT"/>
              </w:rPr>
              <w:t>) lėšos</w:t>
            </w:r>
          </w:p>
        </w:tc>
        <w:tc>
          <w:tcPr>
            <w:tcW w:w="1368" w:type="dxa"/>
            <w:tcBorders>
              <w:top w:val="single" w:sz="4" w:space="0" w:color="auto"/>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b/>
                <w:bCs/>
                <w:sz w:val="24"/>
                <w:szCs w:val="24"/>
                <w:lang w:eastAsia="lt-LT"/>
              </w:rPr>
            </w:pPr>
            <w:r w:rsidRPr="000A61E6">
              <w:rPr>
                <w:rFonts w:ascii="Times New Roman" w:hAnsi="Times New Roman"/>
                <w:b/>
                <w:bCs/>
                <w:sz w:val="24"/>
                <w:szCs w:val="24"/>
                <w:lang w:eastAsia="lt-LT"/>
              </w:rPr>
              <w:t>3. Iš viso (eurais)</w:t>
            </w:r>
          </w:p>
        </w:tc>
      </w:tr>
      <w:tr w:rsidR="005024DC" w:rsidRPr="000A61E6" w:rsidTr="0073481A">
        <w:trPr>
          <w:trHeight w:val="495"/>
        </w:trPr>
        <w:tc>
          <w:tcPr>
            <w:tcW w:w="4819" w:type="dxa"/>
            <w:tcBorders>
              <w:top w:val="nil"/>
              <w:left w:val="single" w:sz="4" w:space="0" w:color="auto"/>
              <w:bottom w:val="single" w:sz="4" w:space="0" w:color="auto"/>
              <w:right w:val="single" w:sz="4" w:space="0" w:color="auto"/>
            </w:tcBorders>
            <w:vAlign w:val="center"/>
          </w:tcPr>
          <w:p w:rsidR="005024DC" w:rsidRPr="000A61E6" w:rsidRDefault="005024DC" w:rsidP="0073481A">
            <w:pPr>
              <w:rPr>
                <w:rFonts w:ascii="Times New Roman" w:hAnsi="Times New Roman"/>
                <w:b/>
                <w:bCs/>
                <w:sz w:val="24"/>
                <w:szCs w:val="24"/>
                <w:lang w:eastAsia="lt-LT"/>
              </w:rPr>
            </w:pPr>
            <w:r w:rsidRPr="000A61E6">
              <w:rPr>
                <w:rFonts w:ascii="Times New Roman" w:hAnsi="Times New Roman"/>
                <w:b/>
                <w:bCs/>
                <w:sz w:val="24"/>
                <w:szCs w:val="24"/>
                <w:lang w:eastAsia="lt-LT"/>
              </w:rPr>
              <w:t>Bendra projekto suma, eurais</w:t>
            </w:r>
          </w:p>
        </w:tc>
        <w:tc>
          <w:tcPr>
            <w:tcW w:w="1287"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11.115.138,17</w:t>
            </w:r>
          </w:p>
        </w:tc>
        <w:tc>
          <w:tcPr>
            <w:tcW w:w="1740"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7.733.929,55</w:t>
            </w:r>
          </w:p>
        </w:tc>
        <w:tc>
          <w:tcPr>
            <w:tcW w:w="1368"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18.849.067,72</w:t>
            </w:r>
          </w:p>
        </w:tc>
      </w:tr>
      <w:tr w:rsidR="005024DC" w:rsidRPr="000A61E6" w:rsidTr="0073481A">
        <w:trPr>
          <w:trHeight w:val="639"/>
        </w:trPr>
        <w:tc>
          <w:tcPr>
            <w:tcW w:w="4819" w:type="dxa"/>
            <w:tcBorders>
              <w:top w:val="nil"/>
              <w:left w:val="single" w:sz="4" w:space="0" w:color="auto"/>
              <w:bottom w:val="single" w:sz="4" w:space="0" w:color="auto"/>
              <w:right w:val="single" w:sz="4" w:space="0" w:color="auto"/>
            </w:tcBorders>
            <w:vAlign w:val="center"/>
          </w:tcPr>
          <w:p w:rsidR="005024DC" w:rsidRPr="000A61E6" w:rsidRDefault="005024DC" w:rsidP="0073481A">
            <w:pPr>
              <w:rPr>
                <w:rFonts w:ascii="Times New Roman" w:hAnsi="Times New Roman"/>
                <w:b/>
                <w:bCs/>
                <w:sz w:val="24"/>
                <w:szCs w:val="24"/>
                <w:lang w:eastAsia="lt-LT"/>
              </w:rPr>
            </w:pPr>
            <w:r w:rsidRPr="000A61E6">
              <w:rPr>
                <w:rFonts w:ascii="Times New Roman" w:hAnsi="Times New Roman"/>
                <w:b/>
                <w:bCs/>
                <w:sz w:val="24"/>
                <w:szCs w:val="24"/>
                <w:lang w:eastAsia="lt-LT"/>
              </w:rPr>
              <w:t>Tauragės rajono savivaldybei tenkanti biudžeto dalis, eurais</w:t>
            </w:r>
          </w:p>
        </w:tc>
        <w:tc>
          <w:tcPr>
            <w:tcW w:w="1287"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4.575.034,35</w:t>
            </w:r>
          </w:p>
        </w:tc>
        <w:tc>
          <w:tcPr>
            <w:tcW w:w="1740"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2.881.277,35</w:t>
            </w:r>
          </w:p>
        </w:tc>
        <w:tc>
          <w:tcPr>
            <w:tcW w:w="1368"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7.456.311,70</w:t>
            </w:r>
          </w:p>
        </w:tc>
      </w:tr>
      <w:tr w:rsidR="005024DC" w:rsidRPr="000A61E6" w:rsidTr="0073481A">
        <w:trPr>
          <w:trHeight w:val="934"/>
        </w:trPr>
        <w:tc>
          <w:tcPr>
            <w:tcW w:w="4819" w:type="dxa"/>
            <w:tcBorders>
              <w:top w:val="nil"/>
              <w:left w:val="single" w:sz="4" w:space="0" w:color="auto"/>
              <w:bottom w:val="single" w:sz="4" w:space="0" w:color="auto"/>
              <w:right w:val="single" w:sz="4" w:space="0" w:color="auto"/>
            </w:tcBorders>
            <w:vAlign w:val="center"/>
          </w:tcPr>
          <w:p w:rsidR="005024DC" w:rsidRPr="000A61E6" w:rsidRDefault="005024DC" w:rsidP="0073481A">
            <w:pPr>
              <w:rPr>
                <w:rFonts w:ascii="Times New Roman" w:hAnsi="Times New Roman"/>
                <w:b/>
                <w:bCs/>
                <w:sz w:val="24"/>
                <w:szCs w:val="24"/>
                <w:lang w:eastAsia="lt-LT"/>
              </w:rPr>
            </w:pPr>
            <w:r w:rsidRPr="000A61E6">
              <w:rPr>
                <w:rFonts w:ascii="Times New Roman" w:hAnsi="Times New Roman"/>
                <w:b/>
                <w:bCs/>
                <w:sz w:val="24"/>
                <w:szCs w:val="24"/>
                <w:lang w:eastAsia="lt-LT"/>
              </w:rPr>
              <w:t>Projekto partneriui Jurbarko rajono savivaldybei tenkanti biudžeto dalis, eurais</w:t>
            </w:r>
          </w:p>
        </w:tc>
        <w:tc>
          <w:tcPr>
            <w:tcW w:w="1287"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3.620.612,27</w:t>
            </w:r>
          </w:p>
        </w:tc>
        <w:tc>
          <w:tcPr>
            <w:tcW w:w="1740"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1.889.900,83</w:t>
            </w:r>
          </w:p>
        </w:tc>
        <w:tc>
          <w:tcPr>
            <w:tcW w:w="1368"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5.510.513,10</w:t>
            </w:r>
          </w:p>
        </w:tc>
      </w:tr>
      <w:tr w:rsidR="005024DC" w:rsidRPr="000A61E6" w:rsidTr="0073481A">
        <w:trPr>
          <w:trHeight w:val="570"/>
        </w:trPr>
        <w:tc>
          <w:tcPr>
            <w:tcW w:w="4819" w:type="dxa"/>
            <w:tcBorders>
              <w:top w:val="nil"/>
              <w:left w:val="single" w:sz="4" w:space="0" w:color="auto"/>
              <w:bottom w:val="single" w:sz="4" w:space="0" w:color="auto"/>
              <w:right w:val="single" w:sz="4" w:space="0" w:color="auto"/>
            </w:tcBorders>
            <w:vAlign w:val="center"/>
          </w:tcPr>
          <w:p w:rsidR="005024DC" w:rsidRPr="000A61E6" w:rsidRDefault="005024DC" w:rsidP="0073481A">
            <w:pPr>
              <w:rPr>
                <w:rFonts w:ascii="Times New Roman" w:hAnsi="Times New Roman"/>
                <w:b/>
                <w:bCs/>
                <w:sz w:val="24"/>
                <w:szCs w:val="24"/>
                <w:lang w:eastAsia="lt-LT"/>
              </w:rPr>
            </w:pPr>
            <w:r w:rsidRPr="000A61E6">
              <w:rPr>
                <w:rFonts w:ascii="Times New Roman" w:hAnsi="Times New Roman"/>
                <w:b/>
                <w:bCs/>
                <w:sz w:val="24"/>
                <w:szCs w:val="24"/>
                <w:lang w:eastAsia="lt-LT"/>
              </w:rPr>
              <w:t>Projekto partneriui Pagėgių savivaldybei tenkanti biudžeto dalis, eurais</w:t>
            </w:r>
          </w:p>
        </w:tc>
        <w:tc>
          <w:tcPr>
            <w:tcW w:w="1287"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1.187.913,67</w:t>
            </w:r>
          </w:p>
        </w:tc>
        <w:tc>
          <w:tcPr>
            <w:tcW w:w="1740"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675.415,43</w:t>
            </w:r>
          </w:p>
        </w:tc>
        <w:tc>
          <w:tcPr>
            <w:tcW w:w="1368"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1.863.329,10</w:t>
            </w:r>
          </w:p>
        </w:tc>
      </w:tr>
      <w:tr w:rsidR="005024DC" w:rsidRPr="000A61E6" w:rsidTr="0073481A">
        <w:trPr>
          <w:trHeight w:val="675"/>
        </w:trPr>
        <w:tc>
          <w:tcPr>
            <w:tcW w:w="4819" w:type="dxa"/>
            <w:tcBorders>
              <w:top w:val="nil"/>
              <w:left w:val="single" w:sz="4" w:space="0" w:color="auto"/>
              <w:bottom w:val="single" w:sz="4" w:space="0" w:color="auto"/>
              <w:right w:val="single" w:sz="4" w:space="0" w:color="auto"/>
            </w:tcBorders>
            <w:vAlign w:val="center"/>
          </w:tcPr>
          <w:p w:rsidR="005024DC" w:rsidRPr="000A61E6" w:rsidRDefault="005024DC" w:rsidP="0073481A">
            <w:pPr>
              <w:rPr>
                <w:rFonts w:ascii="Times New Roman" w:hAnsi="Times New Roman"/>
                <w:b/>
                <w:bCs/>
                <w:sz w:val="24"/>
                <w:szCs w:val="24"/>
                <w:lang w:eastAsia="lt-LT"/>
              </w:rPr>
            </w:pPr>
            <w:r w:rsidRPr="000A61E6">
              <w:rPr>
                <w:rFonts w:ascii="Times New Roman" w:hAnsi="Times New Roman"/>
                <w:b/>
                <w:bCs/>
                <w:sz w:val="24"/>
                <w:szCs w:val="24"/>
                <w:lang w:eastAsia="lt-LT"/>
              </w:rPr>
              <w:t>Projekto partneriui Šilalės rajono savivaldybei tenkanti biudžeto dalis, eurais</w:t>
            </w:r>
          </w:p>
        </w:tc>
        <w:tc>
          <w:tcPr>
            <w:tcW w:w="1287"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1.731.577,88</w:t>
            </w:r>
          </w:p>
        </w:tc>
        <w:tc>
          <w:tcPr>
            <w:tcW w:w="1740"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2.287.355,94</w:t>
            </w:r>
          </w:p>
        </w:tc>
        <w:tc>
          <w:tcPr>
            <w:tcW w:w="1368" w:type="dxa"/>
            <w:tcBorders>
              <w:top w:val="nil"/>
              <w:left w:val="nil"/>
              <w:bottom w:val="single" w:sz="4" w:space="0" w:color="auto"/>
              <w:right w:val="single" w:sz="4" w:space="0" w:color="auto"/>
            </w:tcBorders>
            <w:vAlign w:val="center"/>
          </w:tcPr>
          <w:p w:rsidR="005024DC" w:rsidRPr="000A61E6" w:rsidRDefault="005024DC" w:rsidP="0073481A">
            <w:pPr>
              <w:jc w:val="center"/>
              <w:rPr>
                <w:rFonts w:ascii="Times New Roman" w:hAnsi="Times New Roman"/>
                <w:sz w:val="24"/>
                <w:szCs w:val="24"/>
                <w:lang w:eastAsia="lt-LT"/>
              </w:rPr>
            </w:pPr>
            <w:r w:rsidRPr="000A61E6">
              <w:rPr>
                <w:rFonts w:ascii="Times New Roman" w:hAnsi="Times New Roman"/>
                <w:sz w:val="24"/>
                <w:szCs w:val="24"/>
                <w:lang w:eastAsia="lt-LT"/>
              </w:rPr>
              <w:t>4.018.913,82</w:t>
            </w:r>
          </w:p>
        </w:tc>
      </w:tr>
    </w:tbl>
    <w:p w:rsidR="005024DC" w:rsidRPr="000A61E6" w:rsidRDefault="005024DC" w:rsidP="005024DC">
      <w:pPr>
        <w:tabs>
          <w:tab w:val="left" w:pos="0"/>
        </w:tabs>
        <w:spacing w:after="0" w:line="360" w:lineRule="auto"/>
        <w:ind w:left="284"/>
        <w:jc w:val="both"/>
        <w:rPr>
          <w:rFonts w:ascii="Times New Roman" w:hAnsi="Times New Roman"/>
          <w:bCs/>
          <w:iCs/>
          <w:sz w:val="24"/>
          <w:szCs w:val="24"/>
        </w:rPr>
      </w:pPr>
    </w:p>
    <w:p w:rsidR="005024DC" w:rsidRPr="000A61E6" w:rsidRDefault="005024DC" w:rsidP="005024DC">
      <w:pPr>
        <w:widowControl w:val="0"/>
        <w:numPr>
          <w:ilvl w:val="0"/>
          <w:numId w:val="1"/>
        </w:numPr>
        <w:tabs>
          <w:tab w:val="left" w:pos="0"/>
        </w:tabs>
        <w:autoSpaceDE w:val="0"/>
        <w:autoSpaceDN w:val="0"/>
        <w:adjustRightInd w:val="0"/>
        <w:spacing w:after="0" w:line="360" w:lineRule="auto"/>
        <w:ind w:left="284" w:firstLine="0"/>
        <w:jc w:val="both"/>
        <w:rPr>
          <w:rFonts w:ascii="Times New Roman" w:hAnsi="Times New Roman"/>
          <w:b/>
          <w:bCs/>
          <w:i/>
          <w:iCs/>
          <w:sz w:val="24"/>
          <w:szCs w:val="24"/>
        </w:rPr>
      </w:pPr>
      <w:r w:rsidRPr="000A61E6">
        <w:rPr>
          <w:rFonts w:ascii="Times New Roman" w:hAnsi="Times New Roman"/>
          <w:b/>
          <w:bCs/>
          <w:i/>
          <w:iCs/>
          <w:sz w:val="24"/>
          <w:szCs w:val="24"/>
        </w:rPr>
        <w:t>Projekto rengėjas ar rengėjų grupė.</w:t>
      </w:r>
    </w:p>
    <w:p w:rsidR="005024DC" w:rsidRPr="00B56411" w:rsidRDefault="005024DC" w:rsidP="005024DC">
      <w:pPr>
        <w:widowControl w:val="0"/>
        <w:tabs>
          <w:tab w:val="left" w:pos="0"/>
        </w:tabs>
        <w:spacing w:after="0" w:line="360" w:lineRule="auto"/>
        <w:ind w:left="284"/>
        <w:jc w:val="both"/>
        <w:rPr>
          <w:rFonts w:ascii="Times New Roman" w:hAnsi="Times New Roman"/>
          <w:b/>
          <w:bCs/>
          <w:i/>
          <w:iCs/>
          <w:sz w:val="24"/>
          <w:szCs w:val="24"/>
        </w:rPr>
      </w:pPr>
    </w:p>
    <w:p w:rsidR="005024DC" w:rsidRPr="00B56411" w:rsidRDefault="005024DC" w:rsidP="005024DC">
      <w:pPr>
        <w:widowControl w:val="0"/>
        <w:tabs>
          <w:tab w:val="left" w:pos="0"/>
        </w:tabs>
        <w:spacing w:after="0" w:line="240" w:lineRule="auto"/>
        <w:ind w:left="284"/>
        <w:jc w:val="both"/>
        <w:rPr>
          <w:rFonts w:ascii="Times New Roman" w:hAnsi="Times New Roman"/>
          <w:bCs/>
          <w:iCs/>
          <w:sz w:val="24"/>
          <w:szCs w:val="24"/>
        </w:rPr>
      </w:pPr>
      <w:r w:rsidRPr="00B56411">
        <w:rPr>
          <w:rFonts w:ascii="Times New Roman" w:hAnsi="Times New Roman"/>
          <w:bCs/>
          <w:iCs/>
          <w:sz w:val="24"/>
          <w:szCs w:val="24"/>
        </w:rPr>
        <w:t xml:space="preserve">Projekto rengėja Pagėgių savivaldybės administracijos Strateginio planavimo ir investicijų skyriaus vedėjo pavaduotoja Guoda </w:t>
      </w:r>
      <w:r>
        <w:rPr>
          <w:rFonts w:ascii="Times New Roman" w:hAnsi="Times New Roman"/>
          <w:bCs/>
          <w:iCs/>
          <w:sz w:val="24"/>
          <w:szCs w:val="24"/>
        </w:rPr>
        <w:t xml:space="preserve">Kazakevičienė, el. p. </w:t>
      </w:r>
      <w:proofErr w:type="spellStart"/>
      <w:r>
        <w:rPr>
          <w:rFonts w:ascii="Times New Roman" w:hAnsi="Times New Roman"/>
          <w:bCs/>
          <w:iCs/>
          <w:sz w:val="24"/>
          <w:szCs w:val="24"/>
        </w:rPr>
        <w:t>g.kazakeviciene@pagegiai.lt</w:t>
      </w:r>
      <w:proofErr w:type="spellEnd"/>
      <w:r>
        <w:rPr>
          <w:rFonts w:ascii="Times New Roman" w:hAnsi="Times New Roman"/>
          <w:bCs/>
          <w:iCs/>
          <w:sz w:val="24"/>
          <w:szCs w:val="24"/>
        </w:rPr>
        <w:t>.</w:t>
      </w:r>
    </w:p>
    <w:p w:rsidR="005024DC" w:rsidRPr="00B56411" w:rsidRDefault="005024DC" w:rsidP="005024DC">
      <w:pPr>
        <w:widowControl w:val="0"/>
        <w:tabs>
          <w:tab w:val="left" w:pos="0"/>
        </w:tabs>
        <w:spacing w:after="0" w:line="360" w:lineRule="auto"/>
        <w:ind w:left="284"/>
        <w:jc w:val="both"/>
        <w:rPr>
          <w:rFonts w:ascii="Times New Roman" w:hAnsi="Times New Roman"/>
          <w:bCs/>
          <w:iCs/>
          <w:sz w:val="24"/>
          <w:szCs w:val="24"/>
        </w:rPr>
      </w:pPr>
    </w:p>
    <w:p w:rsidR="005024DC" w:rsidRPr="00B56411" w:rsidRDefault="005024DC" w:rsidP="005024DC">
      <w:pPr>
        <w:widowControl w:val="0"/>
        <w:numPr>
          <w:ilvl w:val="0"/>
          <w:numId w:val="1"/>
        </w:numPr>
        <w:tabs>
          <w:tab w:val="left" w:pos="0"/>
        </w:tabs>
        <w:autoSpaceDE w:val="0"/>
        <w:autoSpaceDN w:val="0"/>
        <w:adjustRightInd w:val="0"/>
        <w:spacing w:after="0" w:line="360" w:lineRule="auto"/>
        <w:ind w:left="284" w:firstLine="0"/>
        <w:jc w:val="both"/>
        <w:rPr>
          <w:rFonts w:ascii="Times New Roman" w:hAnsi="Times New Roman"/>
          <w:b/>
          <w:bCs/>
          <w:i/>
          <w:iCs/>
          <w:sz w:val="24"/>
          <w:szCs w:val="24"/>
        </w:rPr>
      </w:pPr>
      <w:r w:rsidRPr="00B56411">
        <w:rPr>
          <w:rFonts w:ascii="Times New Roman" w:hAnsi="Times New Roman"/>
          <w:b/>
          <w:bCs/>
          <w:i/>
          <w:iCs/>
          <w:sz w:val="24"/>
          <w:szCs w:val="24"/>
        </w:rPr>
        <w:t>Kiti, rengėjo nuomone, reikalingi pagrindimai ir paaiškinimai.</w:t>
      </w:r>
    </w:p>
    <w:p w:rsidR="005024DC" w:rsidRPr="00B56411" w:rsidRDefault="005024DC" w:rsidP="005024DC">
      <w:pPr>
        <w:widowControl w:val="0"/>
        <w:tabs>
          <w:tab w:val="left" w:pos="0"/>
        </w:tabs>
        <w:spacing w:after="0" w:line="360" w:lineRule="auto"/>
        <w:ind w:left="284"/>
        <w:jc w:val="both"/>
        <w:rPr>
          <w:rFonts w:ascii="Times New Roman" w:hAnsi="Times New Roman"/>
          <w:b/>
          <w:bCs/>
          <w:i/>
          <w:iCs/>
          <w:sz w:val="24"/>
          <w:szCs w:val="24"/>
        </w:rPr>
      </w:pPr>
    </w:p>
    <w:p w:rsidR="005024DC" w:rsidRPr="00B56411" w:rsidRDefault="005024DC" w:rsidP="005024DC">
      <w:pPr>
        <w:spacing w:after="0" w:line="360" w:lineRule="auto"/>
        <w:jc w:val="both"/>
        <w:rPr>
          <w:rFonts w:ascii="Times New Roman" w:hAnsi="Times New Roman"/>
          <w:sz w:val="24"/>
          <w:szCs w:val="24"/>
        </w:rPr>
      </w:pPr>
      <w:r w:rsidRPr="00B56411">
        <w:rPr>
          <w:rFonts w:ascii="Times New Roman" w:hAnsi="Times New Roman"/>
          <w:b/>
          <w:bCs/>
          <w:i/>
          <w:iCs/>
          <w:sz w:val="24"/>
          <w:szCs w:val="24"/>
        </w:rPr>
        <w:t xml:space="preserve">    </w:t>
      </w:r>
      <w:r w:rsidRPr="00B56411">
        <w:rPr>
          <w:rFonts w:ascii="Times New Roman" w:hAnsi="Times New Roman"/>
          <w:sz w:val="24"/>
          <w:szCs w:val="24"/>
        </w:rPr>
        <w:t>Nėra.</w:t>
      </w:r>
    </w:p>
    <w:p w:rsidR="005024DC" w:rsidRDefault="005024DC" w:rsidP="005024DC">
      <w:pPr>
        <w:spacing w:after="0" w:line="360" w:lineRule="auto"/>
        <w:ind w:left="284"/>
        <w:jc w:val="both"/>
        <w:rPr>
          <w:rFonts w:ascii="Times New Roman" w:hAnsi="Times New Roman"/>
          <w:sz w:val="24"/>
          <w:szCs w:val="24"/>
        </w:rPr>
      </w:pPr>
    </w:p>
    <w:p w:rsidR="005024DC" w:rsidRPr="00B56411" w:rsidRDefault="005024DC" w:rsidP="005024DC">
      <w:pPr>
        <w:spacing w:after="0" w:line="240" w:lineRule="auto"/>
        <w:ind w:left="284"/>
        <w:jc w:val="both"/>
        <w:rPr>
          <w:rFonts w:ascii="Times New Roman" w:hAnsi="Times New Roman"/>
          <w:sz w:val="24"/>
          <w:szCs w:val="24"/>
        </w:rPr>
      </w:pPr>
    </w:p>
    <w:p w:rsidR="005024DC" w:rsidRPr="00B56411" w:rsidRDefault="005024DC" w:rsidP="005024DC">
      <w:pPr>
        <w:spacing w:after="0" w:line="240" w:lineRule="auto"/>
        <w:rPr>
          <w:rFonts w:ascii="Times New Roman" w:hAnsi="Times New Roman"/>
          <w:color w:val="000000"/>
          <w:sz w:val="24"/>
          <w:szCs w:val="24"/>
        </w:rPr>
      </w:pPr>
      <w:r w:rsidRPr="00B56411">
        <w:rPr>
          <w:rFonts w:ascii="Times New Roman" w:hAnsi="Times New Roman"/>
          <w:color w:val="000000"/>
          <w:sz w:val="24"/>
          <w:szCs w:val="24"/>
        </w:rPr>
        <w:t xml:space="preserve">Strateginio planavimo ir investicijų skyriaus                                              </w:t>
      </w:r>
    </w:p>
    <w:p w:rsidR="005024DC" w:rsidRPr="00B56411" w:rsidRDefault="005024DC" w:rsidP="005024DC">
      <w:pPr>
        <w:spacing w:after="0" w:line="240" w:lineRule="auto"/>
        <w:rPr>
          <w:rFonts w:ascii="Times New Roman" w:hAnsi="Times New Roman"/>
          <w:sz w:val="24"/>
          <w:szCs w:val="24"/>
        </w:rPr>
      </w:pPr>
      <w:r w:rsidRPr="00B56411">
        <w:rPr>
          <w:rFonts w:ascii="Times New Roman" w:hAnsi="Times New Roman"/>
          <w:color w:val="000000"/>
          <w:sz w:val="24"/>
          <w:szCs w:val="24"/>
        </w:rPr>
        <w:t>vedėjo pavaduotoja                                                                                          Guoda Kazakevičienė</w:t>
      </w:r>
    </w:p>
    <w:p w:rsidR="005024DC" w:rsidRDefault="005024DC" w:rsidP="005024DC">
      <w:pPr>
        <w:tabs>
          <w:tab w:val="left" w:pos="7813"/>
        </w:tabs>
        <w:spacing w:after="0" w:line="360" w:lineRule="auto"/>
      </w:pPr>
      <w:r>
        <w:tab/>
      </w:r>
    </w:p>
    <w:p w:rsidR="005024DC" w:rsidRDefault="005024DC" w:rsidP="005024DC">
      <w:pPr>
        <w:spacing w:after="0" w:line="360" w:lineRule="auto"/>
      </w:pPr>
    </w:p>
    <w:p w:rsidR="005F6D39" w:rsidRDefault="005F6D39" w:rsidP="00B56411">
      <w:pPr>
        <w:spacing w:after="0" w:line="360" w:lineRule="auto"/>
      </w:pPr>
    </w:p>
    <w:sectPr w:rsidR="005F6D39" w:rsidSect="004563A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4D94"/>
    <w:multiLevelType w:val="hybridMultilevel"/>
    <w:tmpl w:val="C608A5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2FF5486"/>
    <w:multiLevelType w:val="hybridMultilevel"/>
    <w:tmpl w:val="778CD224"/>
    <w:lvl w:ilvl="0" w:tplc="5BE60DA2">
      <w:start w:val="1"/>
      <w:numFmt w:val="decimal"/>
      <w:lvlText w:val="%1."/>
      <w:lvlJc w:val="left"/>
      <w:pPr>
        <w:ind w:left="1211"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411"/>
    <w:rsid w:val="000A61E6"/>
    <w:rsid w:val="000F6DE2"/>
    <w:rsid w:val="00131A11"/>
    <w:rsid w:val="0014143F"/>
    <w:rsid w:val="00156E94"/>
    <w:rsid w:val="001B6A17"/>
    <w:rsid w:val="001F0CEE"/>
    <w:rsid w:val="00214F0A"/>
    <w:rsid w:val="00263FB4"/>
    <w:rsid w:val="0026672C"/>
    <w:rsid w:val="003D3702"/>
    <w:rsid w:val="003E1900"/>
    <w:rsid w:val="004563AF"/>
    <w:rsid w:val="0049732D"/>
    <w:rsid w:val="004B6020"/>
    <w:rsid w:val="004E683A"/>
    <w:rsid w:val="005024DC"/>
    <w:rsid w:val="005B0A09"/>
    <w:rsid w:val="005F6D39"/>
    <w:rsid w:val="00604134"/>
    <w:rsid w:val="00604EAE"/>
    <w:rsid w:val="00697366"/>
    <w:rsid w:val="006B6594"/>
    <w:rsid w:val="006D251F"/>
    <w:rsid w:val="007E4ACC"/>
    <w:rsid w:val="00824EE6"/>
    <w:rsid w:val="009B0B22"/>
    <w:rsid w:val="009E6826"/>
    <w:rsid w:val="00A03A2B"/>
    <w:rsid w:val="00AE0D2E"/>
    <w:rsid w:val="00B56411"/>
    <w:rsid w:val="00C23C32"/>
    <w:rsid w:val="00CA1EDB"/>
    <w:rsid w:val="00CC341C"/>
    <w:rsid w:val="00D84E95"/>
    <w:rsid w:val="00DB3C28"/>
    <w:rsid w:val="00F67D96"/>
    <w:rsid w:val="00FD41D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6411"/>
    <w:pPr>
      <w:spacing w:after="200" w:line="276" w:lineRule="auto"/>
    </w:pPr>
    <w:rPr>
      <w:sz w:val="22"/>
      <w:szCs w:val="22"/>
      <w:lang w:eastAsia="en-US"/>
    </w:rPr>
  </w:style>
  <w:style w:type="paragraph" w:styleId="Antrat2">
    <w:name w:val="heading 2"/>
    <w:basedOn w:val="prastasis"/>
    <w:next w:val="prastasis"/>
    <w:link w:val="Antrat2Diagrama"/>
    <w:uiPriority w:val="99"/>
    <w:qFormat/>
    <w:rsid w:val="00B56411"/>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b/>
      <w:bCs/>
      <w:caps/>
      <w:color w:val="000000"/>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B56411"/>
    <w:rPr>
      <w:rFonts w:ascii="Times New Roman" w:hAnsi="Times New Roman" w:cs="Times New Roman"/>
      <w:b/>
      <w:bCs/>
      <w:caps/>
      <w:color w:val="000000"/>
      <w:sz w:val="20"/>
      <w:szCs w:val="20"/>
    </w:rPr>
  </w:style>
  <w:style w:type="paragraph" w:customStyle="1" w:styleId="statymopavad">
    <w:name w:val="?statymo pavad."/>
    <w:basedOn w:val="prastasis"/>
    <w:uiPriority w:val="99"/>
    <w:rsid w:val="00B56411"/>
    <w:pPr>
      <w:spacing w:after="0" w:line="360" w:lineRule="auto"/>
      <w:ind w:firstLine="720"/>
      <w:jc w:val="center"/>
    </w:pPr>
    <w:rPr>
      <w:rFonts w:ascii="TimesLT" w:eastAsia="Times New Roman" w:hAnsi="TimesLT"/>
      <w:caps/>
      <w:sz w:val="24"/>
      <w:szCs w:val="20"/>
    </w:rPr>
  </w:style>
  <w:style w:type="character" w:styleId="Hipersaitas">
    <w:name w:val="Hyperlink"/>
    <w:basedOn w:val="Numatytasispastraiposriftas"/>
    <w:uiPriority w:val="99"/>
    <w:rsid w:val="00B56411"/>
    <w:rPr>
      <w:rFonts w:cs="Times New Roman"/>
      <w:color w:val="0000FF"/>
      <w:u w:val="single"/>
    </w:rPr>
  </w:style>
  <w:style w:type="paragraph" w:styleId="Debesliotekstas">
    <w:name w:val="Balloon Text"/>
    <w:basedOn w:val="prastasis"/>
    <w:link w:val="DebesliotekstasDiagrama"/>
    <w:uiPriority w:val="99"/>
    <w:semiHidden/>
    <w:rsid w:val="00B5641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56411"/>
    <w:rPr>
      <w:rFonts w:ascii="Tahoma" w:hAnsi="Tahoma" w:cs="Tahoma"/>
      <w:sz w:val="16"/>
      <w:szCs w:val="16"/>
    </w:rPr>
  </w:style>
  <w:style w:type="paragraph" w:customStyle="1" w:styleId="Sraopastraipa1">
    <w:name w:val="Sąrašo pastraipa1"/>
    <w:basedOn w:val="prastasis"/>
    <w:uiPriority w:val="99"/>
    <w:rsid w:val="00B56411"/>
    <w:pPr>
      <w:spacing w:after="0" w:line="240" w:lineRule="auto"/>
      <w:ind w:left="1296"/>
    </w:pPr>
    <w:rPr>
      <w:rFonts w:ascii="Times New Roman" w:eastAsia="SimSun" w:hAnsi="Times New Roman"/>
      <w:sz w:val="24"/>
      <w:szCs w:val="24"/>
      <w:lang w:val="en-US" w:eastAsia="zh-CN"/>
    </w:rPr>
  </w:style>
  <w:style w:type="paragraph" w:styleId="Sraopastraipa">
    <w:name w:val="List Paragraph"/>
    <w:basedOn w:val="prastasis"/>
    <w:uiPriority w:val="99"/>
    <w:qFormat/>
    <w:rsid w:val="006041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6792</Words>
  <Characters>3872</Characters>
  <Application>Microsoft Office Word</Application>
  <DocSecurity>0</DocSecurity>
  <Lines>32</Lines>
  <Paragraphs>21</Paragraphs>
  <ScaleCrop>false</ScaleCrop>
  <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12</cp:revision>
  <cp:lastPrinted>2020-12-14T08:11:00Z</cp:lastPrinted>
  <dcterms:created xsi:type="dcterms:W3CDTF">2020-03-13T11:01:00Z</dcterms:created>
  <dcterms:modified xsi:type="dcterms:W3CDTF">2020-12-17T13:17:00Z</dcterms:modified>
</cp:coreProperties>
</file>