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92" w:rsidRDefault="00170B2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teksto laukas" o:spid="_x0000_s1027" type="#_x0000_t202" style="position:absolute;margin-left:370.9pt;margin-top:-4.75pt;width:92.45pt;height:33.05pt;z-index:251657728;visibility:visible;mso-height-percent:200;mso-height-percent:200;mso-width-relative:margin;mso-height-relative:margin" filled="f" stroked="f">
            <v:textbox style="mso-fit-shape-to-text:t">
              <w:txbxContent>
                <w:p w:rsidR="00CA1AD5" w:rsidRDefault="00CA1AD5">
                  <w:r w:rsidRPr="0001409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Projektas</w:t>
                  </w:r>
                </w:p>
              </w:txbxContent>
            </v:textbox>
          </v:shape>
        </w:pict>
      </w:r>
    </w:p>
    <w:p w:rsidR="00904545" w:rsidRDefault="00904545"/>
    <w:tbl>
      <w:tblPr>
        <w:tblW w:w="9655" w:type="dxa"/>
        <w:tblInd w:w="108" w:type="dxa"/>
        <w:tblLayout w:type="fixed"/>
        <w:tblLook w:val="0000"/>
      </w:tblPr>
      <w:tblGrid>
        <w:gridCol w:w="9655"/>
      </w:tblGrid>
      <w:tr w:rsidR="000C5192" w:rsidRPr="00B61CC0" w:rsidTr="00975BA6">
        <w:trPr>
          <w:trHeight w:hRule="exact" w:val="1557"/>
        </w:trPr>
        <w:tc>
          <w:tcPr>
            <w:tcW w:w="9655" w:type="dxa"/>
          </w:tcPr>
          <w:p w:rsidR="000C5192" w:rsidRPr="000B754A" w:rsidRDefault="00170B2E" w:rsidP="00E245AA">
            <w:pPr>
              <w:spacing w:after="0" w:line="240" w:lineRule="auto"/>
              <w:jc w:val="center"/>
              <w:rPr>
                <w:noProof/>
                <w:sz w:val="28"/>
                <w:lang w:eastAsia="lt-LT"/>
              </w:rPr>
            </w:pPr>
            <w:r w:rsidRPr="00170B2E">
              <w:rPr>
                <w:noProof/>
                <w:sz w:val="28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7.5pt;height:47.25pt;visibility:visible">
                  <v:imagedata r:id="rId8" o:title=""/>
                </v:shape>
              </w:pict>
            </w:r>
          </w:p>
          <w:p w:rsidR="000C5192" w:rsidRPr="00B61CC0" w:rsidRDefault="000C5192" w:rsidP="0001409F">
            <w:pPr>
              <w:tabs>
                <w:tab w:val="center" w:pos="4711"/>
                <w:tab w:val="left" w:pos="7695"/>
              </w:tabs>
              <w:spacing w:line="240" w:lineRule="atLeast"/>
            </w:pPr>
          </w:p>
        </w:tc>
      </w:tr>
      <w:tr w:rsidR="000C5192" w:rsidRPr="00B61CC0" w:rsidTr="00975BA6">
        <w:trPr>
          <w:trHeight w:hRule="exact" w:val="2256"/>
        </w:trPr>
        <w:tc>
          <w:tcPr>
            <w:tcW w:w="9655" w:type="dxa"/>
          </w:tcPr>
          <w:p w:rsidR="000C5192" w:rsidRDefault="000C5192" w:rsidP="00BB78E3">
            <w:pPr>
              <w:pStyle w:val="Antrat2"/>
              <w:rPr>
                <w:bCs/>
                <w:color w:val="auto"/>
                <w:sz w:val="24"/>
                <w:lang w:eastAsia="en-US"/>
              </w:rPr>
            </w:pPr>
            <w:r w:rsidRPr="000D7B71">
              <w:rPr>
                <w:bCs/>
                <w:color w:val="auto"/>
                <w:sz w:val="24"/>
                <w:lang w:eastAsia="en-US"/>
              </w:rPr>
              <w:t>Pagėgių savivaldybės taryba</w:t>
            </w:r>
          </w:p>
          <w:p w:rsidR="000C5192" w:rsidRPr="00B61CC0" w:rsidRDefault="000C5192" w:rsidP="00BB78E3">
            <w:pPr>
              <w:spacing w:before="120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B61CC0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sprendimas</w:t>
            </w:r>
          </w:p>
          <w:p w:rsidR="000C5192" w:rsidRPr="001C574D" w:rsidRDefault="00CB0816" w:rsidP="00E245AA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pagėgių savivaldybės tarybos 2020 m. vasario 27 d. sprendimo nr. t-26 „</w:t>
            </w:r>
            <w:r w:rsidR="000C5192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PAGĖGIŲ SAVIVALDYBĖS 2020 − 2022</w:t>
            </w:r>
            <w:r w:rsidR="000C5192" w:rsidRPr="001C574D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metų strateginio veiklos plano patvirtinimo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“ pakeitimo</w:t>
            </w:r>
          </w:p>
        </w:tc>
      </w:tr>
      <w:tr w:rsidR="000C5192" w:rsidRPr="00B61CC0" w:rsidTr="00975BA6">
        <w:trPr>
          <w:trHeight w:hRule="exact" w:val="728"/>
        </w:trPr>
        <w:tc>
          <w:tcPr>
            <w:tcW w:w="9655" w:type="dxa"/>
          </w:tcPr>
          <w:p w:rsidR="000C5192" w:rsidRPr="000D7B71" w:rsidRDefault="000C5192" w:rsidP="00BB78E3">
            <w:pPr>
              <w:pStyle w:val="Antrat2"/>
              <w:rPr>
                <w:b w:val="0"/>
                <w:caps w:val="0"/>
                <w:color w:val="auto"/>
                <w:sz w:val="24"/>
                <w:lang w:eastAsia="en-US"/>
              </w:rPr>
            </w:pPr>
            <w:r w:rsidRPr="000D7B71">
              <w:rPr>
                <w:b w:val="0"/>
                <w:caps w:val="0"/>
                <w:color w:val="auto"/>
                <w:sz w:val="24"/>
                <w:lang w:eastAsia="en-US"/>
              </w:rPr>
              <w:t xml:space="preserve">2020 m. </w:t>
            </w:r>
            <w:r w:rsidR="006873F5">
              <w:rPr>
                <w:b w:val="0"/>
                <w:caps w:val="0"/>
                <w:color w:val="auto"/>
                <w:sz w:val="24"/>
                <w:lang w:eastAsia="en-US"/>
              </w:rPr>
              <w:t>liepos 9</w:t>
            </w:r>
            <w:r w:rsidRPr="000D7B71">
              <w:rPr>
                <w:b w:val="0"/>
                <w:caps w:val="0"/>
                <w:color w:val="auto"/>
                <w:sz w:val="24"/>
                <w:lang w:eastAsia="en-US"/>
              </w:rPr>
              <w:t xml:space="preserve"> d. Nr. T1- </w:t>
            </w:r>
            <w:r w:rsidR="00D575C5">
              <w:rPr>
                <w:b w:val="0"/>
                <w:caps w:val="0"/>
                <w:color w:val="auto"/>
                <w:sz w:val="24"/>
                <w:lang w:eastAsia="en-US"/>
              </w:rPr>
              <w:t>157</w:t>
            </w:r>
          </w:p>
          <w:p w:rsidR="000C5192" w:rsidRPr="00B61CC0" w:rsidRDefault="000C5192" w:rsidP="00BB78E3">
            <w:pPr>
              <w:jc w:val="center"/>
            </w:pPr>
            <w:r w:rsidRPr="00B61CC0">
              <w:rPr>
                <w:rFonts w:ascii="Times New Roman" w:hAnsi="Times New Roman"/>
              </w:rPr>
              <w:t>Pagėgiai</w:t>
            </w:r>
          </w:p>
        </w:tc>
      </w:tr>
    </w:tbl>
    <w:p w:rsidR="000C5192" w:rsidRPr="00B61CC0" w:rsidRDefault="000C5192" w:rsidP="001C574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5192" w:rsidRDefault="000C5192" w:rsidP="00E245AA">
      <w:pPr>
        <w:tabs>
          <w:tab w:val="left" w:pos="993"/>
          <w:tab w:val="left" w:pos="1134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Courier New"/>
          <w:sz w:val="24"/>
          <w:szCs w:val="24"/>
          <w:lang w:eastAsia="lt-LT"/>
        </w:rPr>
      </w:pPr>
      <w:r w:rsidRPr="00F84CA2">
        <w:rPr>
          <w:rFonts w:ascii="Times New Roman" w:hAnsi="Times New Roman"/>
          <w:sz w:val="24"/>
          <w:szCs w:val="24"/>
        </w:rPr>
        <w:t>Vadovaudamasi Lietuvos Respublikos vietos savivaldos įstatymo</w:t>
      </w:r>
      <w:r w:rsidR="00A70029" w:rsidRPr="00A70029">
        <w:rPr>
          <w:rFonts w:ascii="Times New Roman" w:hAnsi="Times New Roman"/>
          <w:sz w:val="24"/>
        </w:rPr>
        <w:t>18 straipsnio 1 dalimi</w:t>
      </w:r>
      <w:r w:rsidR="00A70029">
        <w:rPr>
          <w:rFonts w:ascii="Times New Roman" w:hAnsi="Times New Roman"/>
          <w:sz w:val="24"/>
        </w:rPr>
        <w:t>,</w:t>
      </w:r>
      <w:r w:rsidR="00E245AA">
        <w:rPr>
          <w:rFonts w:ascii="Times New Roman" w:hAnsi="Times New Roman"/>
          <w:sz w:val="24"/>
        </w:rPr>
        <w:t xml:space="preserve"> </w:t>
      </w:r>
      <w:r w:rsidRPr="00F84CA2">
        <w:rPr>
          <w:rFonts w:ascii="Times New Roman" w:hAnsi="Times New Roman"/>
          <w:sz w:val="24"/>
          <w:szCs w:val="24"/>
        </w:rPr>
        <w:t>6 straipsnio 22 punktu, 10</w:t>
      </w:r>
      <w:r w:rsidRPr="00F84CA2">
        <w:rPr>
          <w:rFonts w:ascii="Times New Roman" w:hAnsi="Times New Roman"/>
          <w:sz w:val="24"/>
          <w:szCs w:val="24"/>
          <w:vertAlign w:val="superscript"/>
        </w:rPr>
        <w:t>1</w:t>
      </w:r>
      <w:r w:rsidRPr="00F84CA2">
        <w:rPr>
          <w:rFonts w:ascii="Times New Roman" w:hAnsi="Times New Roman"/>
          <w:sz w:val="24"/>
          <w:szCs w:val="24"/>
        </w:rPr>
        <w:t xml:space="preserve"> straipsniu, 10</w:t>
      </w:r>
      <w:r w:rsidRPr="00F84CA2">
        <w:rPr>
          <w:rFonts w:ascii="Times New Roman" w:hAnsi="Times New Roman"/>
          <w:sz w:val="24"/>
          <w:szCs w:val="24"/>
          <w:vertAlign w:val="superscript"/>
        </w:rPr>
        <w:t>3</w:t>
      </w:r>
      <w:r w:rsidRPr="00F84CA2">
        <w:rPr>
          <w:rFonts w:ascii="Times New Roman" w:hAnsi="Times New Roman"/>
          <w:sz w:val="24"/>
          <w:szCs w:val="24"/>
        </w:rPr>
        <w:t xml:space="preserve"> straipsniu, </w:t>
      </w:r>
      <w:r w:rsidRPr="00F84CA2">
        <w:rPr>
          <w:rFonts w:ascii="Times New Roman" w:hAnsi="Times New Roman"/>
          <w:color w:val="000000"/>
          <w:sz w:val="24"/>
          <w:szCs w:val="24"/>
        </w:rPr>
        <w:t>16 straipsnio 2 dalies 4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F84CA2">
        <w:rPr>
          <w:rFonts w:ascii="Times New Roman" w:hAnsi="Times New Roman"/>
          <w:color w:val="000000"/>
          <w:sz w:val="24"/>
          <w:szCs w:val="24"/>
        </w:rPr>
        <w:t xml:space="preserve"> punktu</w:t>
      </w:r>
      <w:r w:rsidRPr="00F84CA2">
        <w:rPr>
          <w:rFonts w:ascii="Times New Roman" w:hAnsi="Times New Roman"/>
          <w:color w:val="000000"/>
          <w:sz w:val="24"/>
          <w:szCs w:val="20"/>
        </w:rPr>
        <w:t xml:space="preserve">, 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>atsižvelgdama į Pagėgių savivaldybės strateginio planavimo tvarkos aprašą, patvirtintą P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>agėgių savivaldybės tarybos 2019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 m. 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>lapkričio 28 d. sprendimu Nr. T-184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 „Dėl Pagėgių savivaldybės strateginio planavimo tvarkos aprašo tvirtinimo“</w:t>
      </w:r>
      <w:r w:rsidR="00CB0816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 ir Pagėgių savivaldybės administracijos Dokumentų valdymo ir teisės skyriaus </w:t>
      </w:r>
      <w:r w:rsidR="00CB0816" w:rsidRPr="00CB0816">
        <w:rPr>
          <w:rFonts w:ascii="Times New Roman" w:hAnsi="Times New Roman" w:cs="Courier New"/>
          <w:spacing w:val="-3"/>
          <w:sz w:val="24"/>
          <w:szCs w:val="24"/>
          <w:lang w:eastAsia="lt-LT"/>
        </w:rPr>
        <w:t>2020 balandžio 23 d. raštą Nr. A13-18 „Dėl teisės aktų pakeitimo“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, </w:t>
      </w:r>
      <w:r w:rsidRPr="001C574D">
        <w:rPr>
          <w:rFonts w:ascii="Times New Roman" w:hAnsi="Times New Roman" w:cs="Courier New"/>
          <w:sz w:val="24"/>
          <w:szCs w:val="24"/>
          <w:lang w:eastAsia="lt-LT"/>
        </w:rPr>
        <w:t>Pagėgių savivaldybės taryba n u s p r e n d ž i a:</w:t>
      </w:r>
    </w:p>
    <w:p w:rsidR="00CB0816" w:rsidRPr="00361AFB" w:rsidRDefault="00CB0816" w:rsidP="00361AFB">
      <w:pPr>
        <w:numPr>
          <w:ilvl w:val="0"/>
          <w:numId w:val="16"/>
        </w:numPr>
        <w:tabs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Courier New"/>
          <w:sz w:val="24"/>
          <w:szCs w:val="24"/>
          <w:lang w:eastAsia="lt-LT"/>
        </w:rPr>
      </w:pPr>
      <w:r w:rsidRPr="00361AFB">
        <w:rPr>
          <w:rFonts w:ascii="Times New Roman" w:hAnsi="Times New Roman" w:cs="Courier New"/>
          <w:sz w:val="24"/>
          <w:szCs w:val="24"/>
          <w:lang w:eastAsia="lt-LT"/>
        </w:rPr>
        <w:t>Pakeisti Pagėgių savivaldybės tarybos 2020 m. vasario 27 d. sprendimo Nr. T-26 „Dėl Pagėgių savivaldybės 2020 − 2022 metų strateginio veiklos plano patvirtinimo“</w:t>
      </w:r>
      <w:r w:rsidR="00361AFB" w:rsidRPr="00361AFB">
        <w:rPr>
          <w:rFonts w:ascii="Times New Roman" w:hAnsi="Times New Roman" w:cs="Courier New"/>
          <w:sz w:val="24"/>
          <w:szCs w:val="24"/>
          <w:lang w:eastAsia="lt-LT"/>
        </w:rPr>
        <w:t xml:space="preserve"> </w:t>
      </w:r>
      <w:r w:rsidRPr="00361AFB">
        <w:rPr>
          <w:rFonts w:ascii="Times New Roman" w:hAnsi="Times New Roman" w:cs="Courier New"/>
          <w:sz w:val="24"/>
          <w:szCs w:val="24"/>
          <w:lang w:eastAsia="lt-LT"/>
        </w:rPr>
        <w:t xml:space="preserve">01 Valdymo tobulinimo programos, 3 uždavinio „Gerinti asmenų aptarnavimo kokybę ir didinti paslaugų prieinamumo visuomenei, diegiant vieno langelio principą, bei užtikrinti nuolatinę paslaugų kokybės </w:t>
      </w:r>
      <w:proofErr w:type="spellStart"/>
      <w:r w:rsidRPr="00361AFB">
        <w:rPr>
          <w:rFonts w:ascii="Times New Roman" w:hAnsi="Times New Roman" w:cs="Courier New"/>
          <w:sz w:val="24"/>
          <w:szCs w:val="24"/>
          <w:lang w:eastAsia="lt-LT"/>
        </w:rPr>
        <w:t>stebėseną</w:t>
      </w:r>
      <w:proofErr w:type="spellEnd"/>
      <w:r w:rsidRPr="00361AFB">
        <w:rPr>
          <w:rFonts w:ascii="Times New Roman" w:hAnsi="Times New Roman" w:cs="Courier New"/>
          <w:sz w:val="24"/>
          <w:szCs w:val="24"/>
          <w:lang w:eastAsia="lt-LT"/>
        </w:rPr>
        <w:t xml:space="preserve"> ir vertinimą taikant kokybės valdymo metodų įžvalgas savivaldybės administracijos veikloje, užtikrinant darnų administracijos naštos mažinimo procesą“</w:t>
      </w:r>
      <w:r w:rsidR="00140170" w:rsidRPr="00361AFB">
        <w:rPr>
          <w:rFonts w:ascii="Times New Roman" w:hAnsi="Times New Roman" w:cs="Courier New"/>
          <w:sz w:val="24"/>
          <w:szCs w:val="24"/>
          <w:lang w:eastAsia="lt-LT"/>
        </w:rPr>
        <w:t xml:space="preserve"> </w:t>
      </w:r>
      <w:r w:rsidR="00361AFB" w:rsidRPr="00361AFB">
        <w:rPr>
          <w:rFonts w:ascii="Times New Roman" w:hAnsi="Times New Roman" w:cs="Courier New"/>
          <w:sz w:val="24"/>
          <w:szCs w:val="24"/>
          <w:lang w:eastAsia="lt-LT"/>
        </w:rPr>
        <w:t>pastraipą „Priemonių vykdytojai – Dokumentų valdymo ir teisės skyriaus vedėja</w:t>
      </w:r>
      <w:r w:rsidR="00361AFB">
        <w:rPr>
          <w:rFonts w:ascii="Times New Roman" w:hAnsi="Times New Roman" w:cs="Courier New"/>
          <w:sz w:val="24"/>
          <w:szCs w:val="24"/>
          <w:lang w:eastAsia="lt-LT"/>
        </w:rPr>
        <w:t>s</w:t>
      </w:r>
      <w:r w:rsidR="00361AFB" w:rsidRPr="00361AFB">
        <w:rPr>
          <w:rFonts w:ascii="Times New Roman" w:hAnsi="Times New Roman" w:cs="Courier New"/>
          <w:sz w:val="24"/>
          <w:szCs w:val="24"/>
          <w:lang w:eastAsia="lt-LT"/>
        </w:rPr>
        <w:t>, savivaldybės seniūnai, Strateginio planavimo ir investicijų skyriaus vyriausioji specialistė.“</w:t>
      </w:r>
      <w:r w:rsidR="00140170" w:rsidRPr="00361AFB">
        <w:rPr>
          <w:rFonts w:ascii="Times New Roman" w:hAnsi="Times New Roman" w:cs="Courier New"/>
          <w:sz w:val="24"/>
          <w:szCs w:val="24"/>
          <w:lang w:eastAsia="lt-LT"/>
        </w:rPr>
        <w:t xml:space="preserve"> ir išdėstyti</w:t>
      </w:r>
      <w:r w:rsidR="00361AFB" w:rsidRPr="00361AFB">
        <w:rPr>
          <w:rFonts w:ascii="Times New Roman" w:hAnsi="Times New Roman" w:cs="Courier New"/>
          <w:sz w:val="24"/>
          <w:szCs w:val="24"/>
          <w:lang w:eastAsia="lt-LT"/>
        </w:rPr>
        <w:t xml:space="preserve"> ją </w:t>
      </w:r>
      <w:r w:rsidR="00140170" w:rsidRPr="00361AFB">
        <w:rPr>
          <w:rFonts w:ascii="Times New Roman" w:hAnsi="Times New Roman" w:cs="Courier New"/>
          <w:sz w:val="24"/>
          <w:szCs w:val="24"/>
          <w:lang w:eastAsia="lt-LT"/>
        </w:rPr>
        <w:t>taip:</w:t>
      </w:r>
    </w:p>
    <w:p w:rsidR="00140170" w:rsidRDefault="00140170" w:rsidP="00E245AA">
      <w:pPr>
        <w:tabs>
          <w:tab w:val="left" w:pos="993"/>
          <w:tab w:val="left" w:pos="1134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Courier New"/>
          <w:sz w:val="24"/>
          <w:szCs w:val="24"/>
          <w:lang w:eastAsia="lt-LT"/>
        </w:rPr>
      </w:pPr>
      <w:r>
        <w:rPr>
          <w:rFonts w:ascii="Times New Roman" w:hAnsi="Times New Roman" w:cs="Courier New"/>
          <w:sz w:val="24"/>
          <w:szCs w:val="24"/>
          <w:lang w:eastAsia="lt-LT"/>
        </w:rPr>
        <w:t>„Priemonių vykdytojai – Dokumentų valdymo ir teisės skyriaus vyriausiasis specialistas, savivaldybės seniūnai, Strateginio planavimo ir investicijų skyriaus vyriausioji specialistė.“.</w:t>
      </w:r>
    </w:p>
    <w:p w:rsidR="00361AFB" w:rsidRDefault="00CB4BAA" w:rsidP="00E245AA">
      <w:pPr>
        <w:numPr>
          <w:ilvl w:val="0"/>
          <w:numId w:val="16"/>
        </w:numPr>
        <w:tabs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Courier New"/>
          <w:sz w:val="24"/>
          <w:szCs w:val="24"/>
          <w:lang w:eastAsia="lt-LT"/>
        </w:rPr>
      </w:pPr>
      <w:r>
        <w:rPr>
          <w:rFonts w:ascii="Times New Roman" w:hAnsi="Times New Roman" w:cs="Courier New"/>
          <w:sz w:val="24"/>
          <w:szCs w:val="24"/>
          <w:lang w:eastAsia="lt-LT"/>
        </w:rPr>
        <w:t xml:space="preserve">Papildyti </w:t>
      </w:r>
      <w:r w:rsidRPr="00CB4BAA">
        <w:rPr>
          <w:rFonts w:ascii="Times New Roman" w:hAnsi="Times New Roman" w:cs="Courier New"/>
          <w:sz w:val="24"/>
          <w:szCs w:val="24"/>
          <w:lang w:eastAsia="lt-LT"/>
        </w:rPr>
        <w:t>Pagėgių savivaldybės tarybos</w:t>
      </w:r>
      <w:r w:rsidR="00E16919">
        <w:rPr>
          <w:rFonts w:ascii="Times New Roman" w:hAnsi="Times New Roman" w:cs="Courier New"/>
          <w:sz w:val="24"/>
          <w:szCs w:val="24"/>
          <w:lang w:eastAsia="lt-LT"/>
        </w:rPr>
        <w:t xml:space="preserve"> 2020 m. vasario 27 d. sprendimą</w:t>
      </w:r>
      <w:bookmarkStart w:id="0" w:name="_GoBack"/>
      <w:bookmarkEnd w:id="0"/>
      <w:r w:rsidRPr="00CB4BAA">
        <w:rPr>
          <w:rFonts w:ascii="Times New Roman" w:hAnsi="Times New Roman" w:cs="Courier New"/>
          <w:sz w:val="24"/>
          <w:szCs w:val="24"/>
          <w:lang w:eastAsia="lt-LT"/>
        </w:rPr>
        <w:t xml:space="preserve"> Nr. T-26 „Dėl Pagėgių savivaldybės 2020 − 2022 metų strateginio veiklos plano patvirtinimo“</w:t>
      </w:r>
      <w:r w:rsidR="00CA1AD5">
        <w:rPr>
          <w:rFonts w:ascii="Times New Roman" w:hAnsi="Times New Roman" w:cs="Courier New"/>
          <w:sz w:val="24"/>
          <w:szCs w:val="24"/>
          <w:lang w:eastAsia="lt-LT"/>
        </w:rPr>
        <w:t xml:space="preserve"> naujomis priemonėmis</w:t>
      </w:r>
      <w:r w:rsidR="00361AFB">
        <w:rPr>
          <w:rFonts w:ascii="Times New Roman" w:hAnsi="Times New Roman" w:cs="Courier New"/>
          <w:sz w:val="24"/>
          <w:szCs w:val="24"/>
          <w:lang w:eastAsia="lt-LT"/>
        </w:rPr>
        <w:t>:</w:t>
      </w:r>
    </w:p>
    <w:p w:rsidR="00CB4BAA" w:rsidRDefault="00361AFB" w:rsidP="00CA1AD5">
      <w:pPr>
        <w:tabs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Courier New"/>
          <w:sz w:val="24"/>
          <w:szCs w:val="24"/>
          <w:lang w:eastAsia="lt-LT"/>
        </w:rPr>
      </w:pPr>
      <w:r>
        <w:rPr>
          <w:rFonts w:ascii="Times New Roman" w:hAnsi="Times New Roman" w:cs="Courier New"/>
          <w:sz w:val="24"/>
          <w:szCs w:val="24"/>
          <w:lang w:eastAsia="lt-LT"/>
        </w:rPr>
        <w:t xml:space="preserve">2.1. </w:t>
      </w:r>
      <w:r w:rsidR="00CB4BAA">
        <w:rPr>
          <w:rFonts w:ascii="Times New Roman" w:hAnsi="Times New Roman" w:cs="Courier New"/>
          <w:sz w:val="24"/>
          <w:szCs w:val="24"/>
          <w:lang w:eastAsia="lt-LT"/>
        </w:rPr>
        <w:t>02 Ugdymo užtikrinimo programos, 02.3.1.01 uždavin</w:t>
      </w:r>
      <w:r w:rsidR="00E245AA">
        <w:rPr>
          <w:rFonts w:ascii="Times New Roman" w:hAnsi="Times New Roman" w:cs="Courier New"/>
          <w:sz w:val="24"/>
          <w:szCs w:val="24"/>
          <w:lang w:eastAsia="lt-LT"/>
        </w:rPr>
        <w:t>į</w:t>
      </w:r>
      <w:r w:rsidR="00CB4BAA">
        <w:rPr>
          <w:rFonts w:ascii="Times New Roman" w:hAnsi="Times New Roman" w:cs="Courier New"/>
          <w:sz w:val="24"/>
          <w:szCs w:val="24"/>
          <w:lang w:eastAsia="lt-LT"/>
        </w:rPr>
        <w:t xml:space="preserve"> „</w:t>
      </w:r>
      <w:r w:rsidR="00CB4BAA" w:rsidRPr="00CB4BAA">
        <w:rPr>
          <w:rFonts w:ascii="Times New Roman" w:hAnsi="Times New Roman" w:cs="Courier New"/>
          <w:sz w:val="24"/>
          <w:szCs w:val="24"/>
          <w:lang w:eastAsia="lt-LT"/>
        </w:rPr>
        <w:t>Sudaryti sąlygas ugdytis ir įgyti išsilavinimą pagal įvairias ugdymo programas</w:t>
      </w:r>
      <w:r w:rsidR="00CA1AD5">
        <w:rPr>
          <w:rFonts w:ascii="Times New Roman" w:hAnsi="Times New Roman" w:cs="Courier New"/>
          <w:sz w:val="24"/>
          <w:szCs w:val="24"/>
          <w:lang w:eastAsia="lt-LT"/>
        </w:rPr>
        <w:t>“</w:t>
      </w:r>
      <w:r w:rsidR="00CB4BAA">
        <w:rPr>
          <w:rFonts w:ascii="Times New Roman" w:hAnsi="Times New Roman" w:cs="Courier New"/>
          <w:sz w:val="24"/>
          <w:szCs w:val="24"/>
          <w:lang w:eastAsia="lt-LT"/>
        </w:rPr>
        <w:t>:</w:t>
      </w:r>
    </w:p>
    <w:p w:rsidR="00CB4BAA" w:rsidRDefault="00CA1AD5" w:rsidP="00CA1AD5">
      <w:pPr>
        <w:tabs>
          <w:tab w:val="left" w:pos="993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Courier New"/>
          <w:sz w:val="24"/>
          <w:szCs w:val="24"/>
          <w:lang w:eastAsia="lt-LT"/>
        </w:rPr>
      </w:pPr>
      <w:r>
        <w:rPr>
          <w:rFonts w:ascii="Times New Roman" w:hAnsi="Times New Roman" w:cs="Courier New"/>
          <w:sz w:val="24"/>
          <w:szCs w:val="24"/>
          <w:lang w:eastAsia="lt-LT"/>
        </w:rPr>
        <w:t xml:space="preserve">2.1.1. </w:t>
      </w:r>
      <w:r w:rsidR="00CB4BAA">
        <w:rPr>
          <w:rFonts w:ascii="Times New Roman" w:hAnsi="Times New Roman" w:cs="Courier New"/>
          <w:sz w:val="24"/>
          <w:szCs w:val="24"/>
          <w:lang w:eastAsia="lt-LT"/>
        </w:rPr>
        <w:t xml:space="preserve">02.3.1.01.04 </w:t>
      </w:r>
      <w:r w:rsidR="00CB4BAA" w:rsidRPr="00CB4BAA">
        <w:rPr>
          <w:rFonts w:ascii="Times New Roman" w:hAnsi="Times New Roman" w:cs="Courier New"/>
          <w:sz w:val="24"/>
          <w:szCs w:val="24"/>
          <w:lang w:eastAsia="lt-LT"/>
        </w:rPr>
        <w:t>Kita tikslinė dotacija (Neformaliojo vaikų švietimo veikloms finansuoti)</w:t>
      </w:r>
      <w:r w:rsidR="00CB4BAA">
        <w:rPr>
          <w:rFonts w:ascii="Times New Roman" w:hAnsi="Times New Roman" w:cs="Courier New"/>
          <w:sz w:val="24"/>
          <w:szCs w:val="24"/>
          <w:lang w:eastAsia="lt-LT"/>
        </w:rPr>
        <w:t>;</w:t>
      </w:r>
    </w:p>
    <w:p w:rsidR="00CB4BAA" w:rsidRDefault="00CA1AD5" w:rsidP="00CA1AD5">
      <w:pPr>
        <w:tabs>
          <w:tab w:val="left" w:pos="993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Courier New"/>
          <w:sz w:val="24"/>
          <w:szCs w:val="24"/>
          <w:lang w:eastAsia="lt-LT"/>
        </w:rPr>
      </w:pPr>
      <w:r>
        <w:rPr>
          <w:rFonts w:ascii="Times New Roman" w:hAnsi="Times New Roman" w:cs="Courier New"/>
          <w:sz w:val="24"/>
          <w:szCs w:val="24"/>
          <w:lang w:eastAsia="lt-LT"/>
        </w:rPr>
        <w:t xml:space="preserve">2.1.2. </w:t>
      </w:r>
      <w:r w:rsidR="00CB4BAA">
        <w:rPr>
          <w:rFonts w:ascii="Times New Roman" w:hAnsi="Times New Roman" w:cs="Courier New"/>
          <w:sz w:val="24"/>
          <w:szCs w:val="24"/>
          <w:lang w:eastAsia="lt-LT"/>
        </w:rPr>
        <w:t xml:space="preserve">02.3.1.01.05 </w:t>
      </w:r>
      <w:r w:rsidR="00CB4BAA" w:rsidRPr="00CB4BAA">
        <w:rPr>
          <w:rFonts w:ascii="Times New Roman" w:hAnsi="Times New Roman" w:cs="Courier New"/>
          <w:sz w:val="24"/>
          <w:szCs w:val="24"/>
          <w:lang w:eastAsia="lt-LT"/>
        </w:rPr>
        <w:t>Kita tikslinė dotacija (Švietimo įstaigų modernizavimui)</w:t>
      </w:r>
      <w:r w:rsidR="000B754A">
        <w:rPr>
          <w:rFonts w:ascii="Times New Roman" w:hAnsi="Times New Roman" w:cs="Courier New"/>
          <w:sz w:val="24"/>
          <w:szCs w:val="24"/>
          <w:lang w:eastAsia="lt-LT"/>
        </w:rPr>
        <w:t>.</w:t>
      </w:r>
    </w:p>
    <w:p w:rsidR="00CA1AD5" w:rsidRDefault="00CA1AD5" w:rsidP="00CA1A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Courier New"/>
          <w:sz w:val="24"/>
          <w:szCs w:val="24"/>
          <w:lang w:eastAsia="lt-LT"/>
        </w:rPr>
      </w:pPr>
      <w:r>
        <w:rPr>
          <w:rFonts w:ascii="Times New Roman" w:hAnsi="Times New Roman" w:cs="Courier New"/>
          <w:sz w:val="24"/>
          <w:szCs w:val="24"/>
          <w:lang w:eastAsia="lt-LT"/>
        </w:rPr>
        <w:t xml:space="preserve">2.2. </w:t>
      </w:r>
      <w:r w:rsidR="000B754A">
        <w:rPr>
          <w:rFonts w:ascii="Times New Roman" w:hAnsi="Times New Roman" w:cs="Courier New"/>
          <w:sz w:val="24"/>
          <w:szCs w:val="24"/>
          <w:lang w:eastAsia="lt-LT"/>
        </w:rPr>
        <w:t>05</w:t>
      </w:r>
      <w:r>
        <w:rPr>
          <w:rFonts w:ascii="Times New Roman" w:hAnsi="Times New Roman" w:cs="Courier New"/>
          <w:sz w:val="24"/>
          <w:szCs w:val="24"/>
          <w:lang w:eastAsia="lt-LT"/>
        </w:rPr>
        <w:t xml:space="preserve"> </w:t>
      </w:r>
      <w:r w:rsidR="000B754A">
        <w:rPr>
          <w:rFonts w:ascii="Times New Roman" w:hAnsi="Times New Roman" w:cs="Courier New"/>
          <w:sz w:val="24"/>
          <w:szCs w:val="24"/>
          <w:lang w:eastAsia="lt-LT"/>
        </w:rPr>
        <w:t>Gyvenamosios aplinkos gerinimo</w:t>
      </w:r>
      <w:r w:rsidR="000B754A" w:rsidRPr="000B754A">
        <w:rPr>
          <w:rFonts w:ascii="Times New Roman" w:hAnsi="Times New Roman" w:cs="Courier New"/>
          <w:sz w:val="24"/>
          <w:szCs w:val="24"/>
          <w:lang w:eastAsia="lt-LT"/>
        </w:rPr>
        <w:t xml:space="preserve"> programos</w:t>
      </w:r>
      <w:r>
        <w:rPr>
          <w:rFonts w:ascii="Times New Roman" w:hAnsi="Times New Roman" w:cs="Courier New"/>
          <w:sz w:val="24"/>
          <w:szCs w:val="24"/>
          <w:lang w:eastAsia="lt-LT"/>
        </w:rPr>
        <w:t>:</w:t>
      </w:r>
    </w:p>
    <w:p w:rsidR="00CA1AD5" w:rsidRDefault="00CA1AD5" w:rsidP="00CA1A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Courier New"/>
          <w:sz w:val="24"/>
          <w:szCs w:val="24"/>
          <w:lang w:eastAsia="lt-LT"/>
        </w:rPr>
      </w:pPr>
      <w:r>
        <w:rPr>
          <w:rFonts w:ascii="Times New Roman" w:hAnsi="Times New Roman" w:cs="Courier New"/>
          <w:sz w:val="24"/>
          <w:szCs w:val="24"/>
          <w:lang w:eastAsia="lt-LT"/>
        </w:rPr>
        <w:t>2.2.1.</w:t>
      </w:r>
      <w:r w:rsidR="000B754A" w:rsidRPr="000B754A">
        <w:rPr>
          <w:rFonts w:ascii="Times New Roman" w:hAnsi="Times New Roman" w:cs="Courier New"/>
          <w:sz w:val="24"/>
          <w:szCs w:val="24"/>
          <w:lang w:eastAsia="lt-LT"/>
        </w:rPr>
        <w:t xml:space="preserve"> </w:t>
      </w:r>
      <w:r w:rsidR="000B754A">
        <w:rPr>
          <w:rFonts w:ascii="Times New Roman" w:hAnsi="Times New Roman" w:cs="Courier New"/>
          <w:sz w:val="24"/>
          <w:szCs w:val="24"/>
          <w:lang w:eastAsia="lt-LT"/>
        </w:rPr>
        <w:t>05.1.2.03</w:t>
      </w:r>
      <w:r w:rsidR="006652EC">
        <w:rPr>
          <w:rFonts w:ascii="Times New Roman" w:hAnsi="Times New Roman" w:cs="Courier New"/>
          <w:sz w:val="24"/>
          <w:szCs w:val="24"/>
          <w:lang w:eastAsia="lt-LT"/>
        </w:rPr>
        <w:t xml:space="preserve"> uždavinį</w:t>
      </w:r>
      <w:r w:rsidR="000B754A" w:rsidRPr="000B754A">
        <w:rPr>
          <w:rFonts w:ascii="Times New Roman" w:hAnsi="Times New Roman" w:cs="Courier New"/>
          <w:sz w:val="24"/>
          <w:szCs w:val="24"/>
          <w:lang w:eastAsia="lt-LT"/>
        </w:rPr>
        <w:t xml:space="preserve"> „Vykdyti Pagėgių savivaldybei priklausančių infrastruktūros objektų priežiūrą“</w:t>
      </w:r>
      <w:r>
        <w:rPr>
          <w:rFonts w:ascii="Times New Roman" w:hAnsi="Times New Roman" w:cs="Courier New"/>
          <w:sz w:val="24"/>
          <w:szCs w:val="24"/>
          <w:lang w:eastAsia="lt-LT"/>
        </w:rPr>
        <w:t>:</w:t>
      </w:r>
    </w:p>
    <w:p w:rsidR="00CA1AD5" w:rsidRDefault="00CA1AD5" w:rsidP="00CA1AD5">
      <w:pPr>
        <w:tabs>
          <w:tab w:val="left" w:pos="993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Courier New"/>
          <w:sz w:val="24"/>
          <w:szCs w:val="24"/>
          <w:lang w:eastAsia="lt-LT"/>
        </w:rPr>
      </w:pPr>
      <w:r>
        <w:rPr>
          <w:rFonts w:ascii="Times New Roman" w:hAnsi="Times New Roman" w:cs="Courier New"/>
          <w:sz w:val="24"/>
          <w:szCs w:val="24"/>
          <w:lang w:eastAsia="lt-LT"/>
        </w:rPr>
        <w:t>2.2.1.1.</w:t>
      </w:r>
      <w:r w:rsidR="006652EC">
        <w:rPr>
          <w:rFonts w:ascii="Times New Roman" w:hAnsi="Times New Roman" w:cs="Courier New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Courier New"/>
          <w:sz w:val="24"/>
          <w:szCs w:val="24"/>
          <w:lang w:eastAsia="lt-LT"/>
        </w:rPr>
        <w:t xml:space="preserve">05.1.2.03.06 </w:t>
      </w:r>
      <w:r w:rsidRPr="000B754A">
        <w:rPr>
          <w:rFonts w:ascii="Times New Roman" w:hAnsi="Times New Roman" w:cs="Courier New"/>
          <w:sz w:val="24"/>
          <w:szCs w:val="24"/>
          <w:lang w:eastAsia="lt-LT"/>
        </w:rPr>
        <w:t>VIP Pagėgių savivaldybės polderių sistemos rekonstravimas</w:t>
      </w:r>
      <w:r>
        <w:rPr>
          <w:rFonts w:ascii="Times New Roman" w:hAnsi="Times New Roman" w:cs="Courier New"/>
          <w:sz w:val="24"/>
          <w:szCs w:val="24"/>
          <w:lang w:eastAsia="lt-LT"/>
        </w:rPr>
        <w:t>;</w:t>
      </w:r>
    </w:p>
    <w:p w:rsidR="00CA1AD5" w:rsidRDefault="00CA1AD5" w:rsidP="00CA1AD5">
      <w:pPr>
        <w:tabs>
          <w:tab w:val="left" w:pos="993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Courier New"/>
          <w:sz w:val="24"/>
          <w:szCs w:val="24"/>
          <w:lang w:eastAsia="lt-LT"/>
        </w:rPr>
      </w:pPr>
      <w:r>
        <w:rPr>
          <w:rFonts w:ascii="Times New Roman" w:hAnsi="Times New Roman" w:cs="Courier New"/>
          <w:sz w:val="24"/>
          <w:szCs w:val="24"/>
          <w:lang w:eastAsia="lt-LT"/>
        </w:rPr>
        <w:t xml:space="preserve">2.2.1.2. 05.1.2.03.07 </w:t>
      </w:r>
      <w:r w:rsidRPr="000B754A">
        <w:rPr>
          <w:rFonts w:ascii="Times New Roman" w:hAnsi="Times New Roman" w:cs="Courier New"/>
          <w:sz w:val="24"/>
          <w:szCs w:val="24"/>
          <w:lang w:eastAsia="lt-LT"/>
        </w:rPr>
        <w:t>Kita tikslinė dotacija (Susisiekimo valstybinės ir vietinės reikšmės keliais užtikrinimas dėl COVID-19)</w:t>
      </w:r>
      <w:r>
        <w:rPr>
          <w:rFonts w:ascii="Times New Roman" w:hAnsi="Times New Roman" w:cs="Courier New"/>
          <w:sz w:val="24"/>
          <w:szCs w:val="24"/>
          <w:lang w:eastAsia="lt-LT"/>
        </w:rPr>
        <w:t>;</w:t>
      </w:r>
    </w:p>
    <w:p w:rsidR="000B754A" w:rsidRPr="000B754A" w:rsidRDefault="00CA1AD5" w:rsidP="00CA1AD5">
      <w:pPr>
        <w:tabs>
          <w:tab w:val="left" w:pos="993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Courier New"/>
          <w:sz w:val="24"/>
          <w:szCs w:val="24"/>
          <w:lang w:eastAsia="lt-LT"/>
        </w:rPr>
      </w:pPr>
      <w:r>
        <w:rPr>
          <w:rFonts w:ascii="Times New Roman" w:hAnsi="Times New Roman" w:cs="Courier New"/>
          <w:sz w:val="24"/>
          <w:szCs w:val="24"/>
          <w:lang w:eastAsia="lt-LT"/>
        </w:rPr>
        <w:t xml:space="preserve">2.2.2. </w:t>
      </w:r>
      <w:r w:rsidR="006652EC">
        <w:rPr>
          <w:rFonts w:ascii="Times New Roman" w:hAnsi="Times New Roman" w:cs="Courier New"/>
          <w:sz w:val="24"/>
          <w:szCs w:val="24"/>
          <w:lang w:eastAsia="lt-LT"/>
        </w:rPr>
        <w:t>01.1.3.01. uždavinį „</w:t>
      </w:r>
      <w:r w:rsidR="006652EC" w:rsidRPr="006652EC">
        <w:rPr>
          <w:rFonts w:ascii="Times New Roman" w:hAnsi="Times New Roman" w:cs="Courier New"/>
          <w:sz w:val="24"/>
          <w:szCs w:val="24"/>
          <w:lang w:eastAsia="lt-LT"/>
        </w:rPr>
        <w:t>Užtikrinti Pagėgių savivaldybės seniūnijose aplinkos gerinimą</w:t>
      </w:r>
      <w:r w:rsidR="006652EC">
        <w:rPr>
          <w:rFonts w:ascii="Times New Roman" w:hAnsi="Times New Roman" w:cs="Courier New"/>
          <w:sz w:val="24"/>
          <w:szCs w:val="24"/>
          <w:lang w:eastAsia="lt-LT"/>
        </w:rPr>
        <w:t>“</w:t>
      </w:r>
      <w:r w:rsidR="004C1434">
        <w:rPr>
          <w:rFonts w:ascii="Times New Roman" w:hAnsi="Times New Roman" w:cs="Courier New"/>
          <w:sz w:val="24"/>
          <w:szCs w:val="24"/>
          <w:lang w:eastAsia="lt-LT"/>
        </w:rPr>
        <w:t>:</w:t>
      </w:r>
    </w:p>
    <w:p w:rsidR="006652EC" w:rsidRDefault="00CA1AD5" w:rsidP="00CA1AD5">
      <w:pPr>
        <w:tabs>
          <w:tab w:val="left" w:pos="993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Courier New"/>
          <w:sz w:val="24"/>
          <w:szCs w:val="24"/>
          <w:lang w:eastAsia="lt-LT"/>
        </w:rPr>
      </w:pPr>
      <w:r>
        <w:rPr>
          <w:rFonts w:ascii="Times New Roman" w:hAnsi="Times New Roman" w:cs="Courier New"/>
          <w:sz w:val="24"/>
          <w:szCs w:val="24"/>
          <w:lang w:eastAsia="lt-LT"/>
        </w:rPr>
        <w:t xml:space="preserve">2.2.2.1. </w:t>
      </w:r>
      <w:r w:rsidR="006652EC">
        <w:rPr>
          <w:rFonts w:ascii="Times New Roman" w:hAnsi="Times New Roman" w:cs="Courier New"/>
          <w:sz w:val="24"/>
          <w:szCs w:val="24"/>
          <w:lang w:eastAsia="lt-LT"/>
        </w:rPr>
        <w:t>05.1.3.01.03 Seniūnijų aplinkos oro kokybės valdymas.</w:t>
      </w:r>
    </w:p>
    <w:p w:rsidR="004C1434" w:rsidRDefault="004C1434" w:rsidP="004C143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Courier New"/>
          <w:sz w:val="24"/>
          <w:szCs w:val="24"/>
          <w:lang w:eastAsia="lt-LT"/>
        </w:rPr>
      </w:pPr>
      <w:r>
        <w:rPr>
          <w:rFonts w:ascii="Times New Roman" w:hAnsi="Times New Roman" w:cs="Courier New"/>
          <w:sz w:val="24"/>
          <w:szCs w:val="24"/>
          <w:lang w:eastAsia="lt-LT"/>
        </w:rPr>
        <w:t xml:space="preserve">2.3. </w:t>
      </w:r>
      <w:r w:rsidR="000B754A">
        <w:rPr>
          <w:rFonts w:ascii="Times New Roman" w:hAnsi="Times New Roman" w:cs="Courier New"/>
          <w:sz w:val="24"/>
          <w:szCs w:val="24"/>
          <w:lang w:eastAsia="lt-LT"/>
        </w:rPr>
        <w:t>07</w:t>
      </w:r>
      <w:r>
        <w:rPr>
          <w:rFonts w:ascii="Times New Roman" w:hAnsi="Times New Roman" w:cs="Courier New"/>
          <w:sz w:val="24"/>
          <w:szCs w:val="24"/>
          <w:lang w:eastAsia="lt-LT"/>
        </w:rPr>
        <w:t xml:space="preserve"> </w:t>
      </w:r>
      <w:r w:rsidR="000B754A">
        <w:rPr>
          <w:rFonts w:ascii="Times New Roman" w:hAnsi="Times New Roman" w:cs="Courier New"/>
          <w:sz w:val="24"/>
          <w:szCs w:val="24"/>
          <w:lang w:eastAsia="lt-LT"/>
        </w:rPr>
        <w:t>Socialinės paramos ir sveikatos priežiūros programos</w:t>
      </w:r>
      <w:r>
        <w:rPr>
          <w:rFonts w:ascii="Times New Roman" w:hAnsi="Times New Roman" w:cs="Courier New"/>
          <w:sz w:val="24"/>
          <w:szCs w:val="24"/>
          <w:lang w:eastAsia="lt-LT"/>
        </w:rPr>
        <w:t>:</w:t>
      </w:r>
    </w:p>
    <w:p w:rsidR="000B754A" w:rsidRPr="000B754A" w:rsidRDefault="004C1434" w:rsidP="004C1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Courier New"/>
          <w:sz w:val="24"/>
          <w:szCs w:val="24"/>
          <w:lang w:eastAsia="lt-LT"/>
        </w:rPr>
      </w:pPr>
      <w:r>
        <w:rPr>
          <w:rFonts w:ascii="Times New Roman" w:hAnsi="Times New Roman" w:cs="Courier New"/>
          <w:sz w:val="24"/>
          <w:szCs w:val="24"/>
          <w:lang w:eastAsia="lt-LT"/>
        </w:rPr>
        <w:lastRenderedPageBreak/>
        <w:t>2.3.1.</w:t>
      </w:r>
      <w:r w:rsidR="000B754A">
        <w:rPr>
          <w:rFonts w:ascii="Times New Roman" w:hAnsi="Times New Roman" w:cs="Courier New"/>
          <w:sz w:val="24"/>
          <w:szCs w:val="24"/>
          <w:lang w:eastAsia="lt-LT"/>
        </w:rPr>
        <w:t xml:space="preserve"> 07.2.1.01.</w:t>
      </w:r>
      <w:r w:rsidR="000B754A" w:rsidRPr="000B754A">
        <w:rPr>
          <w:rFonts w:ascii="Times New Roman" w:hAnsi="Times New Roman" w:cs="Courier New"/>
          <w:sz w:val="24"/>
          <w:szCs w:val="24"/>
          <w:lang w:eastAsia="lt-LT"/>
        </w:rPr>
        <w:t xml:space="preserve"> uždavin</w:t>
      </w:r>
      <w:r w:rsidR="00E245AA">
        <w:rPr>
          <w:rFonts w:ascii="Times New Roman" w:hAnsi="Times New Roman" w:cs="Courier New"/>
          <w:sz w:val="24"/>
          <w:szCs w:val="24"/>
          <w:lang w:eastAsia="lt-LT"/>
        </w:rPr>
        <w:t>į</w:t>
      </w:r>
      <w:r w:rsidR="000B754A" w:rsidRPr="000B754A">
        <w:rPr>
          <w:rFonts w:ascii="Times New Roman" w:hAnsi="Times New Roman" w:cs="Courier New"/>
          <w:sz w:val="24"/>
          <w:szCs w:val="24"/>
          <w:lang w:eastAsia="lt-LT"/>
        </w:rPr>
        <w:t xml:space="preserve"> „Užtikrinti socialinių paslaugų teikimą Pa</w:t>
      </w:r>
      <w:r>
        <w:rPr>
          <w:rFonts w:ascii="Times New Roman" w:hAnsi="Times New Roman" w:cs="Courier New"/>
          <w:sz w:val="24"/>
          <w:szCs w:val="24"/>
          <w:lang w:eastAsia="lt-LT"/>
        </w:rPr>
        <w:t>gėgių savivaldybės gyventojams“</w:t>
      </w:r>
      <w:r w:rsidR="000B754A" w:rsidRPr="000B754A">
        <w:rPr>
          <w:rFonts w:ascii="Times New Roman" w:hAnsi="Times New Roman" w:cs="Courier New"/>
          <w:sz w:val="24"/>
          <w:szCs w:val="24"/>
          <w:lang w:eastAsia="lt-LT"/>
        </w:rPr>
        <w:t>:</w:t>
      </w:r>
    </w:p>
    <w:p w:rsidR="000B754A" w:rsidRDefault="004C1434" w:rsidP="00E245AA">
      <w:pPr>
        <w:tabs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Courier New"/>
          <w:sz w:val="24"/>
          <w:szCs w:val="24"/>
          <w:lang w:eastAsia="lt-LT"/>
        </w:rPr>
      </w:pPr>
      <w:r>
        <w:rPr>
          <w:rFonts w:ascii="Times New Roman" w:hAnsi="Times New Roman" w:cs="Courier New"/>
          <w:sz w:val="24"/>
          <w:szCs w:val="24"/>
          <w:lang w:eastAsia="lt-LT"/>
        </w:rPr>
        <w:t>2.3.1.1</w:t>
      </w:r>
      <w:r w:rsidR="000B754A">
        <w:rPr>
          <w:rFonts w:ascii="Times New Roman" w:hAnsi="Times New Roman" w:cs="Courier New"/>
          <w:sz w:val="24"/>
          <w:szCs w:val="24"/>
          <w:lang w:eastAsia="lt-LT"/>
        </w:rPr>
        <w:t xml:space="preserve"> 07.2.1.01.05 </w:t>
      </w:r>
      <w:r w:rsidR="000B754A" w:rsidRPr="000B754A">
        <w:rPr>
          <w:rFonts w:ascii="Times New Roman" w:hAnsi="Times New Roman" w:cs="Courier New"/>
          <w:sz w:val="24"/>
          <w:szCs w:val="24"/>
          <w:lang w:eastAsia="lt-LT"/>
        </w:rPr>
        <w:t>Kita tikslinė dotacija (Soc. paslaugų įstaigų darbuotojų vienkartinėms premijoms)</w:t>
      </w:r>
      <w:r w:rsidR="000B754A">
        <w:rPr>
          <w:rFonts w:ascii="Times New Roman" w:hAnsi="Times New Roman" w:cs="Courier New"/>
          <w:sz w:val="24"/>
          <w:szCs w:val="24"/>
          <w:lang w:eastAsia="lt-LT"/>
        </w:rPr>
        <w:t>.</w:t>
      </w:r>
    </w:p>
    <w:p w:rsidR="000C5192" w:rsidRPr="001C574D" w:rsidRDefault="004C1434" w:rsidP="00E245AA">
      <w:pPr>
        <w:tabs>
          <w:tab w:val="left" w:pos="993"/>
          <w:tab w:val="left" w:pos="1134"/>
        </w:tabs>
        <w:spacing w:after="0" w:line="240" w:lineRule="auto"/>
        <w:ind w:right="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C5192" w:rsidRPr="001C574D">
        <w:rPr>
          <w:rFonts w:ascii="Times New Roman" w:hAnsi="Times New Roman"/>
          <w:sz w:val="24"/>
          <w:szCs w:val="24"/>
        </w:rPr>
        <w:t>. Sprendimą paskelbti Teisės aktų registre ir Pagėgių savivaldybės interneto svetainėje  www.pagegiai.lt.</w:t>
      </w:r>
    </w:p>
    <w:p w:rsidR="000C5192" w:rsidRDefault="00E245AA" w:rsidP="00E245A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5192" w:rsidRPr="00B61CC0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 w:rsidR="000C5192"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="000C5192" w:rsidRPr="00B61CC0">
        <w:rPr>
          <w:rFonts w:ascii="Times New Roman" w:hAnsi="Times New Roman"/>
          <w:sz w:val="24"/>
          <w:szCs w:val="24"/>
        </w:rPr>
        <w:t xml:space="preserve"> dienos.</w:t>
      </w:r>
    </w:p>
    <w:p w:rsidR="006652EC" w:rsidRDefault="006652EC" w:rsidP="006652EC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2EC" w:rsidRPr="00B61CC0" w:rsidRDefault="006652EC" w:rsidP="006652EC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192" w:rsidRPr="00B61CC0" w:rsidRDefault="000C5192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CC0">
        <w:rPr>
          <w:rFonts w:ascii="Times New Roman" w:hAnsi="Times New Roman"/>
          <w:sz w:val="24"/>
          <w:szCs w:val="24"/>
        </w:rPr>
        <w:t xml:space="preserve">SUDERINTA: </w:t>
      </w:r>
    </w:p>
    <w:p w:rsidR="000C5192" w:rsidRPr="00B61CC0" w:rsidRDefault="000C5192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192" w:rsidRDefault="000C5192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Administracijos direktorius                                                                                 </w:t>
      </w:r>
      <w:r w:rsidR="004C143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Virginijus Komskis</w:t>
      </w:r>
    </w:p>
    <w:p w:rsidR="00CB4BAA" w:rsidRPr="00B61CC0" w:rsidRDefault="00CB4BAA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192" w:rsidRPr="00B61CC0" w:rsidRDefault="000C5192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192" w:rsidRPr="00CB4BAA" w:rsidRDefault="00CB4BAA" w:rsidP="006652E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0"/>
        </w:rPr>
      </w:pPr>
      <w:r w:rsidRPr="00CB4BAA">
        <w:rPr>
          <w:rFonts w:ascii="Times New Roman" w:eastAsia="Times New Roman" w:hAnsi="Times New Roman"/>
          <w:sz w:val="24"/>
          <w:szCs w:val="24"/>
          <w:lang w:val="pt-BR"/>
        </w:rPr>
        <w:t>Dokumentų valdymo ir teisės skyriaus vyriausiasis specialistas</w:t>
      </w:r>
      <w:r w:rsidRPr="00CB4BAA">
        <w:rPr>
          <w:rFonts w:ascii="Times New Roman" w:eastAsia="Times New Roman" w:hAnsi="Times New Roman"/>
          <w:sz w:val="24"/>
          <w:szCs w:val="24"/>
          <w:lang w:val="pt-BR"/>
        </w:rPr>
        <w:tab/>
      </w:r>
      <w:r w:rsidR="004C1434">
        <w:rPr>
          <w:rFonts w:ascii="Times New Roman" w:eastAsia="Times New Roman" w:hAnsi="Times New Roman"/>
          <w:sz w:val="24"/>
          <w:szCs w:val="24"/>
          <w:lang w:val="pt-BR"/>
        </w:rPr>
        <w:t xml:space="preserve">                            </w:t>
      </w:r>
      <w:proofErr w:type="spellStart"/>
      <w:r w:rsidRPr="00CB4BAA">
        <w:rPr>
          <w:rFonts w:ascii="Times New Roman" w:eastAsia="Times New Roman" w:hAnsi="Times New Roman"/>
          <w:sz w:val="24"/>
          <w:szCs w:val="24"/>
          <w:lang w:val="en-GB"/>
        </w:rPr>
        <w:t>ValdasVytuvis</w:t>
      </w:r>
      <w:proofErr w:type="spellEnd"/>
    </w:p>
    <w:p w:rsidR="000C5192" w:rsidRDefault="000C5192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BAA" w:rsidRDefault="00CB4BAA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BAA" w:rsidRPr="000B754A" w:rsidRDefault="000C5192" w:rsidP="006652E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177C9">
        <w:rPr>
          <w:rFonts w:ascii="Times New Roman" w:hAnsi="Times New Roman"/>
          <w:sz w:val="24"/>
          <w:szCs w:val="20"/>
        </w:rPr>
        <w:t>Strateginio planavimo ir investicijų skyri</w:t>
      </w:r>
      <w:r w:rsidR="000B754A">
        <w:rPr>
          <w:rFonts w:ascii="Times New Roman" w:hAnsi="Times New Roman"/>
          <w:sz w:val="24"/>
          <w:szCs w:val="20"/>
        </w:rPr>
        <w:t xml:space="preserve">aus vedėjas </w:t>
      </w:r>
      <w:r w:rsidR="000B754A">
        <w:rPr>
          <w:rFonts w:ascii="Times New Roman" w:hAnsi="Times New Roman"/>
          <w:sz w:val="24"/>
          <w:szCs w:val="20"/>
        </w:rPr>
        <w:tab/>
      </w:r>
      <w:r w:rsidR="000B754A">
        <w:rPr>
          <w:rFonts w:ascii="Times New Roman" w:hAnsi="Times New Roman"/>
          <w:sz w:val="24"/>
          <w:szCs w:val="20"/>
        </w:rPr>
        <w:tab/>
      </w:r>
      <w:r w:rsidR="000B754A">
        <w:rPr>
          <w:rFonts w:ascii="Times New Roman" w:hAnsi="Times New Roman"/>
          <w:sz w:val="24"/>
          <w:szCs w:val="20"/>
        </w:rPr>
        <w:tab/>
      </w:r>
      <w:r w:rsidR="004C1434">
        <w:rPr>
          <w:rFonts w:ascii="Times New Roman" w:hAnsi="Times New Roman"/>
          <w:sz w:val="24"/>
          <w:szCs w:val="20"/>
        </w:rPr>
        <w:t xml:space="preserve"> </w:t>
      </w:r>
      <w:r w:rsidR="000B754A">
        <w:rPr>
          <w:rFonts w:ascii="Times New Roman" w:hAnsi="Times New Roman"/>
          <w:sz w:val="24"/>
          <w:szCs w:val="20"/>
        </w:rPr>
        <w:t>Petras Kuzmarskis</w:t>
      </w:r>
    </w:p>
    <w:p w:rsidR="00CB4BAA" w:rsidRDefault="00CB4BAA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BAA" w:rsidRDefault="00CB4BAA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54A" w:rsidRDefault="000B754A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2EC" w:rsidRDefault="006652EC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2EC" w:rsidRDefault="006652EC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2EC" w:rsidRDefault="006652EC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2EC" w:rsidRDefault="006652EC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2EC" w:rsidRDefault="006652EC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2EC" w:rsidRDefault="006652EC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2EC" w:rsidRDefault="006652EC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2EC" w:rsidRDefault="006652EC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2EC" w:rsidRDefault="006652EC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2EC" w:rsidRDefault="006652EC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2EC" w:rsidRDefault="006652EC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2EC" w:rsidRDefault="006652EC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2EC" w:rsidRDefault="006652EC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2EC" w:rsidRDefault="006652EC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2EC" w:rsidRDefault="006652EC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2EC" w:rsidRDefault="006652EC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2EC" w:rsidRDefault="006652EC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2EC" w:rsidRDefault="006652EC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2EC" w:rsidRDefault="006652EC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BAA" w:rsidRPr="00B61CC0" w:rsidRDefault="00CB4BAA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192" w:rsidRPr="00B61CC0" w:rsidRDefault="000C5192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 Viktorija </w:t>
      </w:r>
      <w:proofErr w:type="spellStart"/>
      <w:r>
        <w:rPr>
          <w:rFonts w:ascii="Times New Roman" w:hAnsi="Times New Roman"/>
          <w:sz w:val="24"/>
          <w:szCs w:val="24"/>
        </w:rPr>
        <w:t>Ūselienė</w:t>
      </w:r>
      <w:proofErr w:type="spellEnd"/>
      <w:r w:rsidRPr="00B61CC0">
        <w:rPr>
          <w:rFonts w:ascii="Times New Roman" w:hAnsi="Times New Roman"/>
          <w:sz w:val="24"/>
          <w:szCs w:val="24"/>
        </w:rPr>
        <w:t>,</w:t>
      </w:r>
    </w:p>
    <w:p w:rsidR="000C5192" w:rsidRPr="00B61CC0" w:rsidRDefault="000C5192" w:rsidP="0045011D">
      <w:pPr>
        <w:spacing w:after="0"/>
        <w:rPr>
          <w:rFonts w:ascii="Times New Roman" w:hAnsi="Times New Roman"/>
          <w:sz w:val="24"/>
          <w:szCs w:val="24"/>
        </w:rPr>
      </w:pPr>
      <w:r w:rsidRPr="00B61CC0">
        <w:rPr>
          <w:rFonts w:ascii="Times New Roman" w:hAnsi="Times New Roman"/>
          <w:sz w:val="24"/>
          <w:szCs w:val="24"/>
        </w:rPr>
        <w:t>Strateginio planavimo ir investicijų skyriaus vyriausioji specialistė</w:t>
      </w:r>
    </w:p>
    <w:p w:rsidR="00140170" w:rsidRDefault="00140170" w:rsidP="006652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140170" w:rsidRDefault="00140170" w:rsidP="006868BD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4C1434" w:rsidRDefault="004C1434" w:rsidP="006868BD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4C1434" w:rsidRDefault="004C1434" w:rsidP="006868BD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4C1434" w:rsidRDefault="004C1434" w:rsidP="006868BD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4C1434" w:rsidRDefault="004C1434" w:rsidP="006868BD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4C1434" w:rsidRDefault="004C1434" w:rsidP="006868BD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4C1434" w:rsidRDefault="004C1434" w:rsidP="006868BD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4C1434" w:rsidRDefault="004C1434" w:rsidP="006868BD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0C5192" w:rsidRPr="00B61CC0" w:rsidRDefault="000C5192" w:rsidP="006868BD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lt-LT"/>
        </w:rPr>
      </w:pPr>
      <w:r w:rsidRPr="00B61CC0">
        <w:rPr>
          <w:rFonts w:ascii="Times New Roman" w:hAnsi="Times New Roman"/>
          <w:sz w:val="24"/>
          <w:szCs w:val="24"/>
          <w:lang w:eastAsia="lt-LT"/>
        </w:rPr>
        <w:lastRenderedPageBreak/>
        <w:t>Pagėgių savivaldybės tarybos</w:t>
      </w:r>
    </w:p>
    <w:p w:rsidR="000C5192" w:rsidRPr="00B61CC0" w:rsidRDefault="000C5192" w:rsidP="006868BD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lt-LT"/>
        </w:rPr>
      </w:pPr>
      <w:r w:rsidRPr="00B61CC0">
        <w:rPr>
          <w:rFonts w:ascii="Times New Roman" w:hAnsi="Times New Roman"/>
          <w:sz w:val="24"/>
          <w:szCs w:val="24"/>
          <w:lang w:eastAsia="lt-LT"/>
        </w:rPr>
        <w:t>veiklos reglamento</w:t>
      </w:r>
    </w:p>
    <w:p w:rsidR="000C5192" w:rsidRPr="00B61CC0" w:rsidRDefault="000C5192" w:rsidP="006868BD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lt-LT"/>
        </w:rPr>
      </w:pPr>
      <w:r w:rsidRPr="00B61CC0">
        <w:rPr>
          <w:rFonts w:ascii="Times New Roman" w:hAnsi="Times New Roman"/>
          <w:sz w:val="24"/>
          <w:szCs w:val="24"/>
          <w:lang w:eastAsia="lt-LT"/>
        </w:rPr>
        <w:t>2 priedas</w:t>
      </w:r>
    </w:p>
    <w:p w:rsidR="000C5192" w:rsidRPr="00B61CC0" w:rsidRDefault="000C5192" w:rsidP="006868BD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  <w:lang w:eastAsia="lt-LT"/>
        </w:rPr>
      </w:pPr>
      <w:r w:rsidRPr="00B61CC0">
        <w:rPr>
          <w:rFonts w:ascii="Times New Roman" w:hAnsi="Times New Roman"/>
          <w:sz w:val="24"/>
          <w:szCs w:val="24"/>
          <w:lang w:eastAsia="lt-LT"/>
        </w:rPr>
        <w:t> </w:t>
      </w:r>
    </w:p>
    <w:p w:rsidR="000C5192" w:rsidRPr="00B61CC0" w:rsidRDefault="004B7776" w:rsidP="00015C98">
      <w:pPr>
        <w:pStyle w:val="statymopavad"/>
        <w:spacing w:line="240" w:lineRule="auto"/>
        <w:ind w:firstLine="0"/>
        <w:rPr>
          <w:b/>
          <w:bCs/>
        </w:rPr>
      </w:pPr>
      <w:r>
        <w:rPr>
          <w:rFonts w:ascii="Times New Roman" w:hAnsi="Times New Roman"/>
          <w:b/>
          <w:bCs/>
          <w:caps w:val="0"/>
          <w:color w:val="000000"/>
          <w:szCs w:val="24"/>
        </w:rPr>
        <w:t>DĖL PAGĖGIŲ SAVIVALDYBĖS TARYBOS 20202 M. VASARIO 27 D. SPRENDIMO NR. T1-26 „</w:t>
      </w:r>
      <w:r>
        <w:rPr>
          <w:rFonts w:ascii="Times New Roman" w:hAnsi="Times New Roman"/>
          <w:b/>
          <w:bCs/>
          <w:color w:val="000000"/>
          <w:szCs w:val="24"/>
        </w:rPr>
        <w:t>dėl PAGĖGIŲ SAVIVALDYBĖS 2020 − 2022</w:t>
      </w:r>
      <w:r w:rsidRPr="001C574D">
        <w:rPr>
          <w:rFonts w:ascii="Times New Roman" w:hAnsi="Times New Roman"/>
          <w:b/>
          <w:bCs/>
          <w:color w:val="000000"/>
          <w:szCs w:val="24"/>
        </w:rPr>
        <w:t xml:space="preserve"> metų strateginio veiklos plano patvirtinimo</w:t>
      </w:r>
      <w:r>
        <w:rPr>
          <w:rFonts w:ascii="Times New Roman" w:hAnsi="Times New Roman"/>
          <w:b/>
          <w:bCs/>
          <w:caps w:val="0"/>
          <w:color w:val="000000"/>
          <w:szCs w:val="24"/>
        </w:rPr>
        <w:t>“ PAKEITIMO</w:t>
      </w:r>
    </w:p>
    <w:p w:rsidR="000C5192" w:rsidRPr="00D575C5" w:rsidRDefault="000C5192" w:rsidP="00015C98">
      <w:pPr>
        <w:pStyle w:val="statymopavad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D575C5">
        <w:rPr>
          <w:rFonts w:ascii="Times New Roman" w:hAnsi="Times New Roman"/>
          <w:b/>
          <w:bCs/>
        </w:rPr>
        <w:t>aIŠKINAMASIS RAŠTAS</w:t>
      </w:r>
    </w:p>
    <w:p w:rsidR="000C5192" w:rsidRPr="00B61CC0" w:rsidRDefault="000C5192" w:rsidP="007A7B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B61CC0">
        <w:rPr>
          <w:rFonts w:ascii="Times New Roman" w:hAnsi="Times New Roman"/>
          <w:b/>
          <w:bCs/>
          <w:sz w:val="24"/>
          <w:szCs w:val="24"/>
          <w:lang w:eastAsia="lt-LT"/>
        </w:rPr>
        <w:t> </w:t>
      </w:r>
      <w:r w:rsidR="006873F5">
        <w:rPr>
          <w:rFonts w:ascii="Times New Roman" w:hAnsi="Times New Roman"/>
          <w:sz w:val="24"/>
          <w:szCs w:val="24"/>
          <w:lang w:eastAsia="lt-LT"/>
        </w:rPr>
        <w:t>2020-07-09</w:t>
      </w:r>
    </w:p>
    <w:p w:rsidR="000C5192" w:rsidRPr="00B61CC0" w:rsidRDefault="000C5192" w:rsidP="00D349D8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1" w:name="part_609cc8c2e84c41d29a06ffc9e1e3e5dc"/>
      <w:bookmarkEnd w:id="1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1. Parengto projekto tikslai ir uždaviniai </w:t>
      </w:r>
    </w:p>
    <w:p w:rsidR="000C5192" w:rsidRPr="00192446" w:rsidRDefault="004B7776" w:rsidP="0019244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bookmarkStart w:id="2" w:name="part_ea4740d0608744a1a412d04144f4c10b"/>
      <w:bookmarkEnd w:id="2"/>
      <w:r>
        <w:rPr>
          <w:rFonts w:ascii="Times New Roman" w:hAnsi="Times New Roman"/>
          <w:bCs/>
          <w:iCs/>
          <w:color w:val="000000"/>
          <w:sz w:val="24"/>
          <w:szCs w:val="24"/>
        </w:rPr>
        <w:t>Sprendimo rengimo tikslas – pakeisti</w:t>
      </w:r>
      <w:r w:rsidR="000C519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Pagėgių savivaldybės 2020-2022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metų strateginio veiklos plano</w:t>
      </w:r>
      <w:r w:rsidR="000C5192" w:rsidRPr="001924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(SVP)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01 valdymo tobulinimo programos 3 uždavinio </w:t>
      </w:r>
      <w:r w:rsidRPr="004B7776">
        <w:rPr>
          <w:rFonts w:ascii="Times New Roman" w:hAnsi="Times New Roman"/>
          <w:bCs/>
          <w:iCs/>
          <w:color w:val="000000"/>
          <w:sz w:val="24"/>
          <w:szCs w:val="24"/>
        </w:rPr>
        <w:t xml:space="preserve">„Gerinti asmenų aptarnavimo kokybę ir didinti paslaugų prieinamumo visuomenei, diegiant vieno langelio principą, bei užtikrinti nuolatinę paslaugų kokybės </w:t>
      </w:r>
      <w:proofErr w:type="spellStart"/>
      <w:r w:rsidRPr="004B7776">
        <w:rPr>
          <w:rFonts w:ascii="Times New Roman" w:hAnsi="Times New Roman"/>
          <w:bCs/>
          <w:iCs/>
          <w:color w:val="000000"/>
          <w:sz w:val="24"/>
          <w:szCs w:val="24"/>
        </w:rPr>
        <w:t>stebėseną</w:t>
      </w:r>
      <w:proofErr w:type="spellEnd"/>
      <w:r w:rsidRPr="004B777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ir vertinimą taikant kokybės valdymo metodų įžvalgas savivaldybės administracijos veikloje, užtikrinant darnų administracijos naštos mažinimo procesą“ priemonių vykdytoją</w:t>
      </w:r>
      <w:r w:rsidR="000C5192" w:rsidRPr="00192446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r w:rsidR="006873F5">
        <w:rPr>
          <w:rFonts w:ascii="Times New Roman" w:hAnsi="Times New Roman"/>
          <w:bCs/>
          <w:iCs/>
          <w:color w:val="000000"/>
          <w:sz w:val="24"/>
          <w:szCs w:val="24"/>
        </w:rPr>
        <w:t xml:space="preserve">Papildyti </w:t>
      </w:r>
      <w:r w:rsidR="006873F5" w:rsidRPr="006873F5">
        <w:rPr>
          <w:rFonts w:ascii="Times New Roman" w:hAnsi="Times New Roman"/>
          <w:bCs/>
          <w:iCs/>
          <w:color w:val="000000"/>
          <w:sz w:val="24"/>
          <w:szCs w:val="24"/>
        </w:rPr>
        <w:t>Pagėgių savivaldybės 2020-2022 metų strateginio veiklos plano (SVP)02 Ugdymo užtikrinimo programos, 02.3.1.01 uždavinio „Sudaryti sąlygas ugdytis ir įgyti išsilavinimą pagal įvairias ugdymo programas“</w:t>
      </w:r>
      <w:r w:rsidR="006873F5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r w:rsidR="006873F5" w:rsidRPr="006873F5">
        <w:rPr>
          <w:rFonts w:ascii="Times New Roman" w:hAnsi="Times New Roman"/>
          <w:bCs/>
          <w:iCs/>
          <w:color w:val="000000"/>
          <w:sz w:val="24"/>
          <w:szCs w:val="24"/>
        </w:rPr>
        <w:t>“ 05 Gyvenamosios aplinkos gerinimo programos, 05.1.2.03 uždavinį „Vykdyti Pagėgių savivaldybei priklausančių infrastruktūros objektų priežiūrą“ ir 01.1.3.01. uždavinį „Užtikrinti Pagėgių savivaldybės seniūnijose aplinkos gerinimą“</w:t>
      </w:r>
      <w:r w:rsidR="006873F5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r w:rsidR="006873F5" w:rsidRPr="006873F5">
        <w:rPr>
          <w:rFonts w:ascii="Times New Roman" w:hAnsi="Times New Roman"/>
          <w:bCs/>
          <w:iCs/>
          <w:color w:val="000000"/>
          <w:sz w:val="24"/>
          <w:szCs w:val="24"/>
        </w:rPr>
        <w:t>07 Socialinės paramos ir sveikatos priežiūros programos, 07.2.1.01. uždavinio „Užtikrinti socialinių paslaugų teikimą Pagėgių savivaldybės gyventojams“ naujomis priemonėmis</w:t>
      </w:r>
      <w:r w:rsidR="006873F5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0C5192" w:rsidRPr="00B61CC0" w:rsidRDefault="000C5192" w:rsidP="00D349D8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2. Kaip šiuo metu yra sureguliuoti projekte aptarti klausimai</w:t>
      </w:r>
    </w:p>
    <w:p w:rsidR="000C5192" w:rsidRPr="00192446" w:rsidRDefault="000C5192" w:rsidP="00192446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B61CC0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Sprendimas yra parengtas vadovaujantis </w:t>
      </w:r>
      <w:r w:rsidRPr="00B61CC0">
        <w:rPr>
          <w:rFonts w:ascii="Times New Roman" w:hAnsi="Times New Roman"/>
          <w:sz w:val="24"/>
          <w:szCs w:val="24"/>
        </w:rPr>
        <w:t xml:space="preserve">Lietuvos Respublikos </w:t>
      </w:r>
      <w:r w:rsidRPr="00F84CA2">
        <w:rPr>
          <w:rFonts w:ascii="Times New Roman" w:hAnsi="Times New Roman"/>
          <w:sz w:val="24"/>
          <w:szCs w:val="24"/>
        </w:rPr>
        <w:t xml:space="preserve">vietos savivaldos įstatymo </w:t>
      </w:r>
      <w:r w:rsidR="004B7776" w:rsidRPr="004B7776">
        <w:rPr>
          <w:rFonts w:ascii="Times New Roman" w:hAnsi="Times New Roman"/>
          <w:sz w:val="24"/>
          <w:szCs w:val="24"/>
        </w:rPr>
        <w:t>18 straipsnio 1 dalimi</w:t>
      </w:r>
      <w:r w:rsidR="004B7776">
        <w:rPr>
          <w:rFonts w:ascii="Times New Roman" w:hAnsi="Times New Roman"/>
          <w:sz w:val="24"/>
          <w:szCs w:val="24"/>
        </w:rPr>
        <w:t>,</w:t>
      </w:r>
      <w:r w:rsidRPr="00F84CA2">
        <w:rPr>
          <w:rFonts w:ascii="Times New Roman" w:hAnsi="Times New Roman"/>
          <w:sz w:val="24"/>
          <w:szCs w:val="24"/>
        </w:rPr>
        <w:t>6 straipsnio 22 punktu, 10</w:t>
      </w:r>
      <w:r w:rsidRPr="00F84CA2">
        <w:rPr>
          <w:rFonts w:ascii="Times New Roman" w:hAnsi="Times New Roman"/>
          <w:sz w:val="24"/>
          <w:szCs w:val="24"/>
          <w:vertAlign w:val="superscript"/>
        </w:rPr>
        <w:t>1</w:t>
      </w:r>
      <w:r w:rsidRPr="00F84CA2">
        <w:rPr>
          <w:rFonts w:ascii="Times New Roman" w:hAnsi="Times New Roman"/>
          <w:sz w:val="24"/>
          <w:szCs w:val="24"/>
        </w:rPr>
        <w:t xml:space="preserve"> straipsniu, 10</w:t>
      </w:r>
      <w:r w:rsidRPr="00F84CA2">
        <w:rPr>
          <w:rFonts w:ascii="Times New Roman" w:hAnsi="Times New Roman"/>
          <w:sz w:val="24"/>
          <w:szCs w:val="24"/>
          <w:vertAlign w:val="superscript"/>
        </w:rPr>
        <w:t>3</w:t>
      </w:r>
      <w:r w:rsidRPr="00F84CA2">
        <w:rPr>
          <w:rFonts w:ascii="Times New Roman" w:hAnsi="Times New Roman"/>
          <w:sz w:val="24"/>
          <w:szCs w:val="24"/>
        </w:rPr>
        <w:t xml:space="preserve"> straipsniu, </w:t>
      </w:r>
      <w:r w:rsidRPr="00F84CA2">
        <w:rPr>
          <w:rFonts w:ascii="Times New Roman" w:hAnsi="Times New Roman"/>
          <w:color w:val="000000"/>
          <w:sz w:val="24"/>
          <w:szCs w:val="24"/>
        </w:rPr>
        <w:t>16 straipsnio 2 dalies 41 punktu</w:t>
      </w:r>
      <w:r w:rsidRPr="00F84CA2">
        <w:rPr>
          <w:rFonts w:ascii="Times New Roman" w:hAnsi="Times New Roman"/>
          <w:color w:val="000000"/>
          <w:sz w:val="24"/>
          <w:szCs w:val="20"/>
        </w:rPr>
        <w:t>, 18 straipsnio 1 dalimi</w:t>
      </w:r>
      <w:r>
        <w:rPr>
          <w:rFonts w:ascii="Times New Roman" w:hAnsi="Times New Roman"/>
          <w:color w:val="000000"/>
          <w:sz w:val="24"/>
          <w:szCs w:val="20"/>
        </w:rPr>
        <w:t xml:space="preserve"> ir atsižvelgiant į 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>Pagėgių savivaldybės strateginio planavimo tvarkos aprašą, patvirtintą P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>agėgių savivaldybės tarybos 2019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 m. 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>lapkričio 28 d. sprendimu Nr. T-184</w:t>
      </w:r>
      <w:r w:rsidRPr="001C574D">
        <w:rPr>
          <w:rFonts w:ascii="Times New Roman" w:hAnsi="Times New Roman" w:cs="Courier New"/>
          <w:spacing w:val="-3"/>
          <w:sz w:val="24"/>
          <w:szCs w:val="24"/>
          <w:lang w:eastAsia="lt-LT"/>
        </w:rPr>
        <w:t xml:space="preserve"> „Dėl Pagėgių savivaldybės strateginio planavimo tvarkos aprašo tvirtinimo“</w:t>
      </w:r>
      <w:r>
        <w:rPr>
          <w:rFonts w:ascii="Times New Roman" w:hAnsi="Times New Roman" w:cs="Courier New"/>
          <w:spacing w:val="-3"/>
          <w:sz w:val="24"/>
          <w:szCs w:val="24"/>
          <w:lang w:eastAsia="lt-LT"/>
        </w:rPr>
        <w:t>,</w:t>
      </w:r>
      <w:r w:rsidRPr="00192446">
        <w:rPr>
          <w:rFonts w:ascii="Times New Roman" w:hAnsi="Times New Roman"/>
          <w:sz w:val="24"/>
          <w:szCs w:val="24"/>
          <w:lang w:eastAsia="lt-LT"/>
        </w:rPr>
        <w:t xml:space="preserve"> ir Strateginio planavimo savivaldybėse rekomendacijas</w:t>
      </w:r>
      <w:r>
        <w:rPr>
          <w:rFonts w:ascii="Times New Roman" w:hAnsi="Times New Roman"/>
          <w:sz w:val="24"/>
          <w:szCs w:val="24"/>
          <w:lang w:eastAsia="lt-LT"/>
        </w:rPr>
        <w:t>,</w:t>
      </w:r>
      <w:r w:rsidRPr="00192446">
        <w:rPr>
          <w:rFonts w:ascii="Times New Roman" w:hAnsi="Times New Roman"/>
          <w:sz w:val="24"/>
          <w:szCs w:val="24"/>
          <w:lang w:eastAsia="lt-LT"/>
        </w:rPr>
        <w:t xml:space="preserve"> patvirtintas LR Vy</w:t>
      </w:r>
      <w:r>
        <w:rPr>
          <w:rFonts w:ascii="Times New Roman" w:hAnsi="Times New Roman"/>
          <w:sz w:val="24"/>
          <w:szCs w:val="24"/>
          <w:lang w:eastAsia="lt-LT"/>
        </w:rPr>
        <w:t>r</w:t>
      </w:r>
      <w:r w:rsidRPr="00192446">
        <w:rPr>
          <w:rFonts w:ascii="Times New Roman" w:hAnsi="Times New Roman"/>
          <w:sz w:val="24"/>
          <w:szCs w:val="24"/>
          <w:lang w:eastAsia="lt-LT"/>
        </w:rPr>
        <w:t>iausybės 2014 m. gruodžio</w:t>
      </w:r>
      <w:r>
        <w:rPr>
          <w:rFonts w:ascii="Times New Roman" w:hAnsi="Times New Roman"/>
          <w:sz w:val="24"/>
          <w:szCs w:val="24"/>
          <w:lang w:eastAsia="lt-LT"/>
        </w:rPr>
        <w:t xml:space="preserve"> 15 d. nutarimu Nr. 1435 „Dėl </w:t>
      </w:r>
      <w:r w:rsidRPr="00192446">
        <w:rPr>
          <w:rFonts w:ascii="Times New Roman" w:hAnsi="Times New Roman"/>
          <w:sz w:val="24"/>
          <w:szCs w:val="24"/>
          <w:lang w:eastAsia="lt-LT"/>
        </w:rPr>
        <w:t>Strateginio planavimo savivaldybėse rekomendacijų patvirtinimo</w:t>
      </w:r>
      <w:r>
        <w:rPr>
          <w:rFonts w:ascii="Times New Roman" w:hAnsi="Times New Roman"/>
          <w:sz w:val="24"/>
          <w:szCs w:val="24"/>
          <w:lang w:eastAsia="lt-LT"/>
        </w:rPr>
        <w:t>“</w:t>
      </w:r>
      <w:r w:rsidRPr="00192446">
        <w:rPr>
          <w:rFonts w:ascii="Times New Roman" w:hAnsi="Times New Roman"/>
          <w:sz w:val="24"/>
          <w:szCs w:val="24"/>
          <w:lang w:eastAsia="lt-LT"/>
        </w:rPr>
        <w:t>.</w:t>
      </w:r>
    </w:p>
    <w:p w:rsidR="000C5192" w:rsidRPr="00B61CC0" w:rsidRDefault="000C5192" w:rsidP="00D349D8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3" w:name="part_90e6008adba44ed5b1175fe1d7c90268"/>
      <w:bookmarkEnd w:id="3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3. Kokių teigiamų rezultatų laukiama</w:t>
      </w:r>
    </w:p>
    <w:p w:rsidR="000C5192" w:rsidRDefault="000C5192" w:rsidP="001E6D1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lt-LT"/>
        </w:rPr>
      </w:pPr>
      <w:r w:rsidRPr="00B61CC0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         Patvirtinus sprendimo projektą, bus patvirtinta</w:t>
      </w:r>
      <w:r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s </w:t>
      </w:r>
      <w:r w:rsidRPr="00B61CC0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Pagėgių savivaldybės </w:t>
      </w:r>
      <w:r>
        <w:rPr>
          <w:rFonts w:ascii="Times New Roman" w:hAnsi="Times New Roman"/>
          <w:bCs/>
          <w:iCs/>
          <w:sz w:val="24"/>
          <w:szCs w:val="24"/>
          <w:lang w:eastAsia="lt-LT"/>
        </w:rPr>
        <w:t>2020-2022 metų</w:t>
      </w:r>
      <w:r w:rsidR="003176B2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strateginio</w:t>
      </w:r>
      <w:r w:rsidR="004B7776">
        <w:rPr>
          <w:rFonts w:ascii="Times New Roman" w:hAnsi="Times New Roman"/>
          <w:bCs/>
          <w:iCs/>
          <w:sz w:val="24"/>
          <w:szCs w:val="24"/>
          <w:lang w:eastAsia="lt-LT"/>
        </w:rPr>
        <w:t xml:space="preserve"> veiklos plano pakeitimas</w:t>
      </w:r>
      <w:r>
        <w:rPr>
          <w:rFonts w:ascii="Times New Roman" w:hAnsi="Times New Roman"/>
          <w:bCs/>
          <w:iCs/>
          <w:sz w:val="24"/>
          <w:szCs w:val="24"/>
          <w:lang w:eastAsia="lt-LT"/>
        </w:rPr>
        <w:t>.</w:t>
      </w:r>
    </w:p>
    <w:p w:rsidR="000C5192" w:rsidRPr="001E6D18" w:rsidRDefault="000C5192" w:rsidP="001E6D1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0C5192" w:rsidRPr="00B61CC0" w:rsidRDefault="000C5192" w:rsidP="00D349D8">
      <w:pPr>
        <w:spacing w:after="0" w:line="240" w:lineRule="auto"/>
        <w:ind w:left="1080" w:right="36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4" w:name="part_4dc9f2eaab1c46bcbc644831dec45f2f"/>
      <w:bookmarkEnd w:id="4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4. Galimos neigiamos priimto projekto pasekmės ir kokių priemonių reikėtų imtis, kad tokių pasekmių būtų išvengta.</w:t>
      </w:r>
    </w:p>
    <w:p w:rsidR="000C5192" w:rsidRPr="00B61CC0" w:rsidRDefault="000C5192" w:rsidP="00D349D8">
      <w:pPr>
        <w:spacing w:after="0" w:line="240" w:lineRule="auto"/>
        <w:ind w:left="1080" w:right="36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:rsidR="000C5192" w:rsidRDefault="000C5192" w:rsidP="001E6D18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  <w:lang w:eastAsia="lt-LT"/>
        </w:rPr>
      </w:pPr>
      <w:r w:rsidRPr="00B61CC0">
        <w:rPr>
          <w:rFonts w:ascii="Times New Roman" w:hAnsi="Times New Roman"/>
          <w:bCs/>
          <w:sz w:val="24"/>
          <w:szCs w:val="24"/>
        </w:rPr>
        <w:t>Nepriėmus tary</w:t>
      </w:r>
      <w:r>
        <w:rPr>
          <w:rFonts w:ascii="Times New Roman" w:hAnsi="Times New Roman"/>
          <w:bCs/>
          <w:sz w:val="24"/>
          <w:szCs w:val="24"/>
        </w:rPr>
        <w:t>bos sprendimo nebus patvirtintas</w:t>
      </w:r>
      <w:r w:rsidRPr="00B61CC0">
        <w:rPr>
          <w:rFonts w:ascii="Times New Roman" w:hAnsi="Times New Roman"/>
          <w:bCs/>
          <w:sz w:val="24"/>
          <w:szCs w:val="24"/>
        </w:rPr>
        <w:t xml:space="preserve"> Pagėgių savivaldybės </w:t>
      </w:r>
      <w:bookmarkStart w:id="5" w:name="part_752c039764ad4d00b4297e52c56c7e4c"/>
      <w:bookmarkEnd w:id="5"/>
      <w:r w:rsidR="003176B2">
        <w:rPr>
          <w:rFonts w:ascii="Times New Roman" w:hAnsi="Times New Roman"/>
          <w:bCs/>
          <w:iCs/>
          <w:sz w:val="24"/>
          <w:szCs w:val="24"/>
          <w:lang w:eastAsia="lt-LT"/>
        </w:rPr>
        <w:t>2020-2022 metų strateginioveiklos plano pakeitimas</w:t>
      </w:r>
      <w:r>
        <w:rPr>
          <w:rFonts w:ascii="Times New Roman" w:hAnsi="Times New Roman"/>
          <w:bCs/>
          <w:iCs/>
          <w:sz w:val="24"/>
          <w:szCs w:val="24"/>
          <w:lang w:eastAsia="lt-LT"/>
        </w:rPr>
        <w:t>.</w:t>
      </w:r>
    </w:p>
    <w:p w:rsidR="000C5192" w:rsidRDefault="000C5192" w:rsidP="001E6D1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0C5192" w:rsidRPr="00B61CC0" w:rsidRDefault="000C5192" w:rsidP="001E6D18">
      <w:pPr>
        <w:spacing w:line="240" w:lineRule="auto"/>
        <w:ind w:left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5. Kokius galiojančius aktus (tarybos, mero, savivaldybės administracijos direktoriaus) reikėtų pakeisti ir panaikinti, priėmus sprendimą pagal teikiamą projektą.</w:t>
      </w:r>
    </w:p>
    <w:p w:rsidR="000C5192" w:rsidRPr="00B61CC0" w:rsidRDefault="000C5192" w:rsidP="00D349D8">
      <w:pPr>
        <w:spacing w:after="0" w:line="240" w:lineRule="auto"/>
        <w:ind w:left="1080" w:right="36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:rsidR="000C5192" w:rsidRPr="00B61CC0" w:rsidRDefault="006873F5" w:rsidP="006873F5">
      <w:pPr>
        <w:spacing w:after="0" w:line="240" w:lineRule="auto"/>
        <w:ind w:left="709" w:right="360"/>
        <w:jc w:val="both"/>
        <w:rPr>
          <w:rFonts w:ascii="Times New Roman" w:hAnsi="Times New Roman"/>
          <w:bCs/>
          <w:iCs/>
          <w:sz w:val="24"/>
          <w:szCs w:val="24"/>
          <w:lang w:eastAsia="lt-LT"/>
        </w:rPr>
      </w:pPr>
      <w:r>
        <w:rPr>
          <w:rFonts w:ascii="Times New Roman" w:hAnsi="Times New Roman"/>
          <w:bCs/>
          <w:iCs/>
          <w:sz w:val="24"/>
          <w:szCs w:val="24"/>
          <w:lang w:eastAsia="lt-LT"/>
        </w:rPr>
        <w:t>---</w:t>
      </w:r>
    </w:p>
    <w:p w:rsidR="000C5192" w:rsidRPr="00B61CC0" w:rsidRDefault="000C5192" w:rsidP="00D349D8">
      <w:pPr>
        <w:spacing w:after="0" w:line="240" w:lineRule="auto"/>
        <w:ind w:left="709" w:right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:rsidR="000C5192" w:rsidRPr="00B61CC0" w:rsidRDefault="000C5192" w:rsidP="00D349D8">
      <w:pPr>
        <w:spacing w:after="0" w:line="240" w:lineRule="auto"/>
        <w:ind w:left="108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6" w:name="part_fb268c27894d4ee987ed4b6ab054d624"/>
      <w:bookmarkEnd w:id="6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6. Jeigu priimtam sprendimui reikės kito tarybos sprendimo, mero potvarkio ar administracijos direktoriaus įsakymo, kas ir kada juos turėtų parengti.</w:t>
      </w:r>
    </w:p>
    <w:p w:rsidR="000C5192" w:rsidRPr="00B61CC0" w:rsidRDefault="000C5192" w:rsidP="00D349D8">
      <w:pPr>
        <w:spacing w:after="0" w:line="240" w:lineRule="auto"/>
        <w:ind w:left="108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:rsidR="000C5192" w:rsidRDefault="000C5192" w:rsidP="00D349D8">
      <w:pPr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  <w:lang w:eastAsia="lt-LT"/>
        </w:rPr>
      </w:pPr>
      <w:r w:rsidRPr="0087770A">
        <w:rPr>
          <w:rFonts w:ascii="Times New Roman" w:hAnsi="Times New Roman"/>
          <w:bCs/>
          <w:iCs/>
          <w:sz w:val="24"/>
          <w:szCs w:val="24"/>
          <w:lang w:eastAsia="lt-LT"/>
        </w:rPr>
        <w:t>Esant poreikiui tikslinti patvirtintą Planą sprendimo projektą, savivaldybės tarybai, rengia Strateginio planavimo ir investicijų skyrius.</w:t>
      </w:r>
    </w:p>
    <w:p w:rsidR="000C5192" w:rsidRPr="00B61CC0" w:rsidRDefault="000C5192" w:rsidP="00D349D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0C5192" w:rsidRPr="00B61CC0" w:rsidRDefault="000C5192" w:rsidP="00D349D8">
      <w:pPr>
        <w:spacing w:after="0" w:line="240" w:lineRule="auto"/>
        <w:ind w:left="1080" w:right="36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7" w:name="part_dd40ac65642d4fb9b60e40a5c8b610f5"/>
      <w:bookmarkEnd w:id="7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7.  Ar reikalinga atlikti sprendimo projekto antikorupcinį vertinimą </w:t>
      </w:r>
    </w:p>
    <w:p w:rsidR="000C5192" w:rsidRPr="00B61CC0" w:rsidRDefault="000C5192" w:rsidP="00D349D8">
      <w:pPr>
        <w:spacing w:after="0" w:line="240" w:lineRule="auto"/>
        <w:ind w:left="1080" w:right="36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:rsidR="000C5192" w:rsidRPr="00B61CC0" w:rsidRDefault="000C5192" w:rsidP="00D349D8">
      <w:pPr>
        <w:spacing w:after="0" w:line="240" w:lineRule="auto"/>
        <w:ind w:right="360"/>
        <w:jc w:val="both"/>
        <w:rPr>
          <w:rFonts w:ascii="Times New Roman" w:hAnsi="Times New Roman"/>
          <w:bCs/>
          <w:iCs/>
          <w:sz w:val="24"/>
          <w:szCs w:val="24"/>
          <w:lang w:eastAsia="lt-LT"/>
        </w:rPr>
      </w:pPr>
      <w:r w:rsidRPr="0087770A">
        <w:rPr>
          <w:rFonts w:ascii="Times New Roman" w:hAnsi="Times New Roman"/>
          <w:bCs/>
          <w:iCs/>
          <w:sz w:val="24"/>
          <w:szCs w:val="24"/>
          <w:lang w:eastAsia="lt-LT"/>
        </w:rPr>
        <w:t>Šis sprendimas antikorupciniu požiūriu vertinamas.</w:t>
      </w:r>
    </w:p>
    <w:p w:rsidR="000C5192" w:rsidRPr="00B61CC0" w:rsidRDefault="000C5192" w:rsidP="00D349D8">
      <w:pPr>
        <w:spacing w:after="0" w:line="240" w:lineRule="auto"/>
        <w:ind w:left="1080" w:right="360" w:hanging="36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0C5192" w:rsidRPr="00B61CC0" w:rsidRDefault="000C5192" w:rsidP="00D349D8">
      <w:pPr>
        <w:spacing w:after="0" w:line="240" w:lineRule="auto"/>
        <w:ind w:left="1080" w:right="360" w:hanging="360"/>
        <w:jc w:val="both"/>
        <w:rPr>
          <w:rFonts w:ascii="Times New Roman" w:hAnsi="Times New Roman"/>
          <w:spacing w:val="-4"/>
          <w:sz w:val="24"/>
          <w:szCs w:val="24"/>
        </w:rPr>
      </w:pPr>
      <w:bookmarkStart w:id="8" w:name="part_cbbc2e4beda742f3a7ad6c423e20c682"/>
      <w:bookmarkEnd w:id="8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8. Sprendimo vykdytojai ir įvykdymo terminai, lėšų, reikalingų sprendimui įgyvendinti, poreikis (jeigu tai numatoma – derinti su Finansų skyriumi)</w:t>
      </w:r>
    </w:p>
    <w:p w:rsidR="000C5192" w:rsidRPr="00B61CC0" w:rsidRDefault="000C5192" w:rsidP="00D349D8">
      <w:pPr>
        <w:spacing w:after="0" w:line="240" w:lineRule="auto"/>
        <w:ind w:left="1080" w:right="360" w:hanging="360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C5192" w:rsidRPr="00A72AF4" w:rsidRDefault="005622E4" w:rsidP="00A72A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right="36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Nenumatoma derinti su finansų skyriumi. </w:t>
      </w:r>
    </w:p>
    <w:p w:rsidR="000C5192" w:rsidRPr="00B61CC0" w:rsidRDefault="000C5192" w:rsidP="00D349D8">
      <w:pPr>
        <w:spacing w:after="0" w:line="240" w:lineRule="auto"/>
        <w:ind w:left="1080" w:right="360" w:hanging="36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0C5192" w:rsidRPr="00B61CC0" w:rsidRDefault="000C5192" w:rsidP="00D349D8">
      <w:pPr>
        <w:spacing w:after="0" w:line="240" w:lineRule="auto"/>
        <w:ind w:left="1080" w:right="36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9" w:name="part_ed5c277fe56e4c5087dcc8ebc8d7efe6"/>
      <w:bookmarkEnd w:id="9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9. Projekto rengimo metu gauti specialistų vertinimai ir išvados, ekonominiai apskaičiavimai (sąmatos)  ir konkretūs finansavimo šaltiniai.</w:t>
      </w:r>
    </w:p>
    <w:p w:rsidR="000C5192" w:rsidRPr="00B61CC0" w:rsidRDefault="000C5192" w:rsidP="00D349D8">
      <w:pPr>
        <w:spacing w:after="0" w:line="240" w:lineRule="auto"/>
        <w:ind w:left="1080" w:right="36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:rsidR="000C5192" w:rsidRPr="00B61CC0" w:rsidRDefault="000C5192" w:rsidP="00D349D8">
      <w:pPr>
        <w:spacing w:after="0" w:line="240" w:lineRule="auto"/>
        <w:ind w:left="1080" w:right="36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r w:rsidRPr="00B61CC0">
        <w:rPr>
          <w:rFonts w:ascii="Times New Roman" w:hAnsi="Times New Roman"/>
          <w:bCs/>
          <w:iCs/>
          <w:sz w:val="24"/>
          <w:szCs w:val="24"/>
          <w:lang w:eastAsia="lt-LT"/>
        </w:rPr>
        <w:t>Negauta.</w:t>
      </w:r>
    </w:p>
    <w:p w:rsidR="000C5192" w:rsidRPr="00B61CC0" w:rsidRDefault="000C5192" w:rsidP="00D349D8">
      <w:pPr>
        <w:spacing w:after="0" w:line="240" w:lineRule="auto"/>
        <w:ind w:left="1080" w:right="360" w:hanging="36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0C5192" w:rsidRPr="00B61CC0" w:rsidRDefault="000C5192" w:rsidP="00D349D8">
      <w:pPr>
        <w:spacing w:after="0" w:line="240" w:lineRule="auto"/>
        <w:ind w:left="1080" w:right="36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10" w:name="part_721d1c626fca4b8a997d834ac139fb32"/>
      <w:bookmarkEnd w:id="10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10.  Projekto rengėjas ar rengėjų grupė.</w:t>
      </w:r>
    </w:p>
    <w:p w:rsidR="000C5192" w:rsidRPr="00B61CC0" w:rsidRDefault="000C5192" w:rsidP="00D349D8">
      <w:pPr>
        <w:spacing w:after="0" w:line="240" w:lineRule="auto"/>
        <w:ind w:left="1080" w:right="360" w:hanging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:rsidR="000C5192" w:rsidRPr="005B407B" w:rsidRDefault="000C5192" w:rsidP="005B407B">
      <w:pPr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5B407B">
        <w:rPr>
          <w:rFonts w:ascii="Times New Roman" w:hAnsi="Times New Roman"/>
          <w:bCs/>
          <w:iCs/>
          <w:sz w:val="24"/>
          <w:szCs w:val="24"/>
        </w:rPr>
        <w:t xml:space="preserve">Sprendimo projektą rengė Strateginio planavimo ir investicijų skyriaus </w:t>
      </w:r>
      <w:r>
        <w:rPr>
          <w:rFonts w:ascii="Times New Roman" w:hAnsi="Times New Roman"/>
          <w:bCs/>
          <w:iCs/>
          <w:sz w:val="24"/>
          <w:szCs w:val="24"/>
        </w:rPr>
        <w:t xml:space="preserve">vyriausioji specialistė Viktorija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Ūselienė</w:t>
      </w:r>
      <w:proofErr w:type="spellEnd"/>
      <w:r w:rsidR="005622E4">
        <w:rPr>
          <w:rFonts w:ascii="Times New Roman" w:hAnsi="Times New Roman"/>
          <w:bCs/>
          <w:iCs/>
          <w:sz w:val="24"/>
          <w:szCs w:val="24"/>
        </w:rPr>
        <w:t>,.</w:t>
      </w:r>
    </w:p>
    <w:p w:rsidR="000C5192" w:rsidRPr="00B61CC0" w:rsidRDefault="000C5192" w:rsidP="00D349D8">
      <w:pPr>
        <w:spacing w:after="0" w:line="240" w:lineRule="auto"/>
        <w:ind w:left="1080" w:right="360" w:hanging="36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0C5192" w:rsidRPr="00B61CC0" w:rsidRDefault="000C5192" w:rsidP="00D349D8">
      <w:pPr>
        <w:spacing w:after="0" w:line="240" w:lineRule="auto"/>
        <w:ind w:left="1080" w:right="360" w:hanging="360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bookmarkStart w:id="11" w:name="part_ce28c669327d4bdfadfefd01b9d4d355"/>
      <w:bookmarkEnd w:id="11"/>
      <w:r w:rsidRPr="00B61CC0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11. Kiti, rengėjo nuomone,  reikalingi pagrindimai ir paaiškinimai.</w:t>
      </w:r>
    </w:p>
    <w:p w:rsidR="000C5192" w:rsidRPr="00B61CC0" w:rsidRDefault="005622E4" w:rsidP="00D349D8">
      <w:pPr>
        <w:spacing w:after="0" w:line="240" w:lineRule="auto"/>
        <w:ind w:right="36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bCs/>
          <w:iCs/>
          <w:sz w:val="24"/>
          <w:szCs w:val="24"/>
          <w:lang w:eastAsia="lt-LT"/>
        </w:rPr>
        <w:t>2020 m. balandžio 23 d. buvo gautas Dokumentų valdymo ir teisės skyriaus raštas Nr. A13-18 „Dėl teisės aktų pakeitimo“, vadovaujantis šiuo raštu inicijuojamas tarybos sprendimo pakeitimas.</w:t>
      </w:r>
    </w:p>
    <w:p w:rsidR="000C5192" w:rsidRPr="00B61CC0" w:rsidRDefault="000C5192" w:rsidP="00D349D8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/>
          <w:sz w:val="24"/>
          <w:szCs w:val="24"/>
          <w:lang w:eastAsia="lt-LT"/>
        </w:rPr>
      </w:pPr>
      <w:r w:rsidRPr="00B61CC0">
        <w:rPr>
          <w:rFonts w:ascii="Times New Roman" w:hAnsi="Times New Roman"/>
          <w:sz w:val="24"/>
          <w:szCs w:val="24"/>
          <w:lang w:eastAsia="lt-LT"/>
        </w:rPr>
        <w:t> </w:t>
      </w:r>
    </w:p>
    <w:p w:rsidR="000C5192" w:rsidRPr="00B61CC0" w:rsidRDefault="000C5192" w:rsidP="00C452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CC0">
        <w:rPr>
          <w:rFonts w:ascii="Times New Roman" w:hAnsi="Times New Roman"/>
          <w:sz w:val="24"/>
          <w:szCs w:val="24"/>
        </w:rPr>
        <w:t>Strateginio planavimo ir investicijų skyriaus</w:t>
      </w:r>
    </w:p>
    <w:p w:rsidR="000C5192" w:rsidRPr="00B61CC0" w:rsidRDefault="000C5192" w:rsidP="00C452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CC0">
        <w:rPr>
          <w:rFonts w:ascii="Times New Roman" w:hAnsi="Times New Roman"/>
          <w:sz w:val="24"/>
          <w:szCs w:val="24"/>
        </w:rPr>
        <w:t xml:space="preserve">vyriausioji specialistė                                                                                </w:t>
      </w:r>
      <w:proofErr w:type="spellStart"/>
      <w:r w:rsidRPr="00B61CC0">
        <w:rPr>
          <w:rFonts w:ascii="Times New Roman" w:hAnsi="Times New Roman"/>
          <w:sz w:val="24"/>
          <w:szCs w:val="24"/>
        </w:rPr>
        <w:t>Viktorija</w:t>
      </w:r>
      <w:r>
        <w:rPr>
          <w:rFonts w:ascii="Times New Roman" w:hAnsi="Times New Roman"/>
          <w:sz w:val="24"/>
          <w:szCs w:val="24"/>
        </w:rPr>
        <w:t>Ūselienė</w:t>
      </w:r>
      <w:proofErr w:type="spellEnd"/>
    </w:p>
    <w:p w:rsidR="000C5192" w:rsidRPr="00B61CC0" w:rsidRDefault="000C5192" w:rsidP="00D34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192" w:rsidRPr="00B61CC0" w:rsidRDefault="000C5192" w:rsidP="00D349D8">
      <w:pPr>
        <w:spacing w:before="100" w:beforeAutospacing="1" w:after="100" w:afterAutospacing="1" w:line="240" w:lineRule="auto"/>
        <w:ind w:left="108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0C5192" w:rsidRPr="00B61CC0" w:rsidRDefault="000C5192" w:rsidP="00D349D8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C5192" w:rsidRPr="00B61CC0" w:rsidSect="00137538">
      <w:pgSz w:w="11906" w:h="16838"/>
      <w:pgMar w:top="709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F1F" w:rsidRDefault="00E90F1F" w:rsidP="0026672C">
      <w:pPr>
        <w:spacing w:after="0" w:line="240" w:lineRule="auto"/>
      </w:pPr>
      <w:r>
        <w:separator/>
      </w:r>
    </w:p>
  </w:endnote>
  <w:endnote w:type="continuationSeparator" w:id="0">
    <w:p w:rsidR="00E90F1F" w:rsidRDefault="00E90F1F" w:rsidP="002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LT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F1F" w:rsidRDefault="00E90F1F" w:rsidP="0026672C">
      <w:pPr>
        <w:spacing w:after="0" w:line="240" w:lineRule="auto"/>
      </w:pPr>
      <w:r>
        <w:separator/>
      </w:r>
    </w:p>
  </w:footnote>
  <w:footnote w:type="continuationSeparator" w:id="0">
    <w:p w:rsidR="00E90F1F" w:rsidRDefault="00E90F1F" w:rsidP="00266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0BD"/>
    <w:multiLevelType w:val="multilevel"/>
    <w:tmpl w:val="6D1669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D214DB4"/>
    <w:multiLevelType w:val="singleLevel"/>
    <w:tmpl w:val="86F4D6D8"/>
    <w:lvl w:ilvl="0">
      <w:start w:val="1"/>
      <w:numFmt w:val="decimal"/>
      <w:lvlText w:val="9.%1."/>
      <w:lvlJc w:val="left"/>
      <w:rPr>
        <w:rFonts w:cs="Times New Roman"/>
      </w:rPr>
    </w:lvl>
  </w:abstractNum>
  <w:abstractNum w:abstractNumId="2">
    <w:nsid w:val="15B61B10"/>
    <w:multiLevelType w:val="hybridMultilevel"/>
    <w:tmpl w:val="C5BA18F6"/>
    <w:lvl w:ilvl="0" w:tplc="042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1E387FF3"/>
    <w:multiLevelType w:val="singleLevel"/>
    <w:tmpl w:val="B5B6BBAC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4">
    <w:nsid w:val="24AA4CD3"/>
    <w:multiLevelType w:val="singleLevel"/>
    <w:tmpl w:val="FD2641D8"/>
    <w:lvl w:ilvl="0">
      <w:start w:val="16"/>
      <w:numFmt w:val="decimal"/>
      <w:lvlText w:val="%1."/>
      <w:lvlJc w:val="left"/>
      <w:rPr>
        <w:rFonts w:cs="Times New Roman"/>
      </w:rPr>
    </w:lvl>
  </w:abstractNum>
  <w:abstractNum w:abstractNumId="5">
    <w:nsid w:val="28893B87"/>
    <w:multiLevelType w:val="singleLevel"/>
    <w:tmpl w:val="BC582742"/>
    <w:lvl w:ilvl="0">
      <w:start w:val="18"/>
      <w:numFmt w:val="decimal"/>
      <w:lvlText w:val="%1."/>
      <w:lvlJc w:val="left"/>
      <w:rPr>
        <w:rFonts w:cs="Times New Roman"/>
      </w:rPr>
    </w:lvl>
  </w:abstractNum>
  <w:abstractNum w:abstractNumId="6">
    <w:nsid w:val="2B5226FB"/>
    <w:multiLevelType w:val="singleLevel"/>
    <w:tmpl w:val="674C5C38"/>
    <w:lvl w:ilvl="0">
      <w:start w:val="1"/>
      <w:numFmt w:val="decimal"/>
      <w:lvlText w:val="17.%1."/>
      <w:lvlJc w:val="left"/>
      <w:rPr>
        <w:rFonts w:cs="Times New Roman"/>
      </w:rPr>
    </w:lvl>
  </w:abstractNum>
  <w:abstractNum w:abstractNumId="7">
    <w:nsid w:val="2BD37C50"/>
    <w:multiLevelType w:val="singleLevel"/>
    <w:tmpl w:val="BC80EFCC"/>
    <w:lvl w:ilvl="0">
      <w:start w:val="1"/>
      <w:numFmt w:val="decimal"/>
      <w:lvlText w:val="8.%1."/>
      <w:lvlJc w:val="left"/>
      <w:rPr>
        <w:rFonts w:cs="Times New Roman"/>
      </w:rPr>
    </w:lvl>
  </w:abstractNum>
  <w:abstractNum w:abstractNumId="8">
    <w:nsid w:val="2CB30DDF"/>
    <w:multiLevelType w:val="singleLevel"/>
    <w:tmpl w:val="C25AABFA"/>
    <w:lvl w:ilvl="0">
      <w:start w:val="1"/>
      <w:numFmt w:val="decimal"/>
      <w:lvlText w:val="15.%1."/>
      <w:lvlJc w:val="left"/>
      <w:rPr>
        <w:rFonts w:cs="Times New Roman"/>
      </w:rPr>
    </w:lvl>
  </w:abstractNum>
  <w:abstractNum w:abstractNumId="9">
    <w:nsid w:val="2F7435AB"/>
    <w:multiLevelType w:val="singleLevel"/>
    <w:tmpl w:val="34A87B74"/>
    <w:lvl w:ilvl="0">
      <w:start w:val="25"/>
      <w:numFmt w:val="decimal"/>
      <w:lvlText w:val="%1."/>
      <w:lvlJc w:val="left"/>
      <w:rPr>
        <w:rFonts w:cs="Times New Roman"/>
      </w:rPr>
    </w:lvl>
  </w:abstractNum>
  <w:abstractNum w:abstractNumId="10">
    <w:nsid w:val="40611739"/>
    <w:multiLevelType w:val="singleLevel"/>
    <w:tmpl w:val="2C485450"/>
    <w:lvl w:ilvl="0">
      <w:start w:val="1"/>
      <w:numFmt w:val="decimal"/>
      <w:lvlText w:val="6.%1."/>
      <w:lvlJc w:val="left"/>
      <w:rPr>
        <w:rFonts w:cs="Times New Roman"/>
      </w:rPr>
    </w:lvl>
  </w:abstractNum>
  <w:abstractNum w:abstractNumId="11">
    <w:nsid w:val="5A997A28"/>
    <w:multiLevelType w:val="singleLevel"/>
    <w:tmpl w:val="32822212"/>
    <w:lvl w:ilvl="0">
      <w:start w:val="5"/>
      <w:numFmt w:val="decimal"/>
      <w:lvlText w:val="%1."/>
      <w:lvlJc w:val="left"/>
      <w:rPr>
        <w:rFonts w:cs="Times New Roman"/>
      </w:rPr>
    </w:lvl>
  </w:abstractNum>
  <w:abstractNum w:abstractNumId="12">
    <w:nsid w:val="5B63405E"/>
    <w:multiLevelType w:val="hybridMultilevel"/>
    <w:tmpl w:val="346C929C"/>
    <w:lvl w:ilvl="0" w:tplc="5F583F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EB34544"/>
    <w:multiLevelType w:val="multilevel"/>
    <w:tmpl w:val="F9DE566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049"/>
        </w:tabs>
        <w:ind w:left="3049" w:hanging="17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8"/>
        </w:tabs>
        <w:ind w:left="3098" w:hanging="17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47"/>
        </w:tabs>
        <w:ind w:left="3147" w:hanging="17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6"/>
        </w:tabs>
        <w:ind w:left="3196" w:hanging="17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5"/>
        </w:tabs>
        <w:ind w:left="3245" w:hanging="17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94"/>
        </w:tabs>
        <w:ind w:left="3294" w:hanging="17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43"/>
        </w:tabs>
        <w:ind w:left="3343" w:hanging="17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52"/>
        </w:tabs>
        <w:ind w:left="3452" w:hanging="1800"/>
      </w:pPr>
      <w:rPr>
        <w:rFonts w:cs="Times New Roman" w:hint="default"/>
      </w:rPr>
    </w:lvl>
  </w:abstractNum>
  <w:abstractNum w:abstractNumId="14">
    <w:nsid w:val="6FC64E76"/>
    <w:multiLevelType w:val="singleLevel"/>
    <w:tmpl w:val="B6101678"/>
    <w:lvl w:ilvl="0">
      <w:start w:val="10"/>
      <w:numFmt w:val="decimal"/>
      <w:lvlText w:val="%1."/>
      <w:lvlJc w:val="left"/>
      <w:rPr>
        <w:rFonts w:cs="Times New Roman"/>
      </w:rPr>
    </w:lvl>
  </w:abstractNum>
  <w:abstractNum w:abstractNumId="15">
    <w:nsid w:val="7E6E240A"/>
    <w:multiLevelType w:val="singleLevel"/>
    <w:tmpl w:val="A552E1C8"/>
    <w:lvl w:ilvl="0">
      <w:start w:val="7"/>
      <w:numFmt w:val="decimal"/>
      <w:lvlText w:val="%1."/>
      <w:lvlJc w:val="left"/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3"/>
  </w:num>
  <w:num w:numId="5">
    <w:abstractNumId w:val="11"/>
  </w:num>
  <w:num w:numId="6">
    <w:abstractNumId w:val="10"/>
  </w:num>
  <w:num w:numId="7">
    <w:abstractNumId w:val="15"/>
  </w:num>
  <w:num w:numId="8">
    <w:abstractNumId w:val="7"/>
  </w:num>
  <w:num w:numId="9">
    <w:abstractNumId w:val="1"/>
  </w:num>
  <w:num w:numId="10">
    <w:abstractNumId w:val="14"/>
  </w:num>
  <w:num w:numId="11">
    <w:abstractNumId w:val="8"/>
  </w:num>
  <w:num w:numId="12">
    <w:abstractNumId w:val="4"/>
  </w:num>
  <w:num w:numId="13">
    <w:abstractNumId w:val="6"/>
  </w:num>
  <w:num w:numId="14">
    <w:abstractNumId w:val="5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72C"/>
    <w:rsid w:val="0001409F"/>
    <w:rsid w:val="00015BBA"/>
    <w:rsid w:val="00015C98"/>
    <w:rsid w:val="00026681"/>
    <w:rsid w:val="00057B5F"/>
    <w:rsid w:val="00063BEF"/>
    <w:rsid w:val="00065D31"/>
    <w:rsid w:val="00072F33"/>
    <w:rsid w:val="000B2E13"/>
    <w:rsid w:val="000B754A"/>
    <w:rsid w:val="000C409D"/>
    <w:rsid w:val="000C5192"/>
    <w:rsid w:val="000D5CF3"/>
    <w:rsid w:val="000D7421"/>
    <w:rsid w:val="000D7B71"/>
    <w:rsid w:val="001077F5"/>
    <w:rsid w:val="001162D8"/>
    <w:rsid w:val="00126DF4"/>
    <w:rsid w:val="00137538"/>
    <w:rsid w:val="00140170"/>
    <w:rsid w:val="00143982"/>
    <w:rsid w:val="00143EC6"/>
    <w:rsid w:val="00170B2E"/>
    <w:rsid w:val="001711F2"/>
    <w:rsid w:val="00191197"/>
    <w:rsid w:val="00192446"/>
    <w:rsid w:val="001B35F1"/>
    <w:rsid w:val="001C574D"/>
    <w:rsid w:val="001D45E6"/>
    <w:rsid w:val="001E6D18"/>
    <w:rsid w:val="001E7AD8"/>
    <w:rsid w:val="00205F39"/>
    <w:rsid w:val="002177C9"/>
    <w:rsid w:val="00223700"/>
    <w:rsid w:val="00226395"/>
    <w:rsid w:val="00236EED"/>
    <w:rsid w:val="0026672C"/>
    <w:rsid w:val="00284693"/>
    <w:rsid w:val="00290E21"/>
    <w:rsid w:val="002A63A0"/>
    <w:rsid w:val="002B23FB"/>
    <w:rsid w:val="002B4531"/>
    <w:rsid w:val="002D5062"/>
    <w:rsid w:val="002E03A2"/>
    <w:rsid w:val="002E709E"/>
    <w:rsid w:val="002F578D"/>
    <w:rsid w:val="002F5ACE"/>
    <w:rsid w:val="00302586"/>
    <w:rsid w:val="003042D7"/>
    <w:rsid w:val="00305A9D"/>
    <w:rsid w:val="00316030"/>
    <w:rsid w:val="003176B2"/>
    <w:rsid w:val="00330C78"/>
    <w:rsid w:val="00361AFB"/>
    <w:rsid w:val="0038191D"/>
    <w:rsid w:val="003D337E"/>
    <w:rsid w:val="003D68E4"/>
    <w:rsid w:val="003E6F68"/>
    <w:rsid w:val="003F491E"/>
    <w:rsid w:val="00407CD0"/>
    <w:rsid w:val="00440D86"/>
    <w:rsid w:val="0045011D"/>
    <w:rsid w:val="00476CF6"/>
    <w:rsid w:val="004A6561"/>
    <w:rsid w:val="004B7776"/>
    <w:rsid w:val="004C1434"/>
    <w:rsid w:val="004C1E81"/>
    <w:rsid w:val="004C3F9B"/>
    <w:rsid w:val="004D6C44"/>
    <w:rsid w:val="004E5777"/>
    <w:rsid w:val="004E683A"/>
    <w:rsid w:val="004E70F5"/>
    <w:rsid w:val="005012AF"/>
    <w:rsid w:val="005205CA"/>
    <w:rsid w:val="00522644"/>
    <w:rsid w:val="0054414C"/>
    <w:rsid w:val="00546A02"/>
    <w:rsid w:val="00556F66"/>
    <w:rsid w:val="005622E4"/>
    <w:rsid w:val="005A42AF"/>
    <w:rsid w:val="005A587C"/>
    <w:rsid w:val="005B024E"/>
    <w:rsid w:val="005B407B"/>
    <w:rsid w:val="005B5F5E"/>
    <w:rsid w:val="005C56D8"/>
    <w:rsid w:val="005C6F37"/>
    <w:rsid w:val="005D4F9E"/>
    <w:rsid w:val="005D54E5"/>
    <w:rsid w:val="00620892"/>
    <w:rsid w:val="00637F65"/>
    <w:rsid w:val="0065032A"/>
    <w:rsid w:val="006551DF"/>
    <w:rsid w:val="006652EC"/>
    <w:rsid w:val="006856D5"/>
    <w:rsid w:val="006868BD"/>
    <w:rsid w:val="006873F5"/>
    <w:rsid w:val="006A6DAA"/>
    <w:rsid w:val="006C2C8F"/>
    <w:rsid w:val="006C765B"/>
    <w:rsid w:val="006F4BE8"/>
    <w:rsid w:val="00736D3C"/>
    <w:rsid w:val="00737DF0"/>
    <w:rsid w:val="00751D58"/>
    <w:rsid w:val="00754F47"/>
    <w:rsid w:val="00772ECB"/>
    <w:rsid w:val="00776653"/>
    <w:rsid w:val="007A6105"/>
    <w:rsid w:val="007A7BAF"/>
    <w:rsid w:val="007C4567"/>
    <w:rsid w:val="007E3801"/>
    <w:rsid w:val="007F44E0"/>
    <w:rsid w:val="007F5C61"/>
    <w:rsid w:val="00814624"/>
    <w:rsid w:val="00823380"/>
    <w:rsid w:val="00824A17"/>
    <w:rsid w:val="00827201"/>
    <w:rsid w:val="008301DB"/>
    <w:rsid w:val="0084575E"/>
    <w:rsid w:val="00861894"/>
    <w:rsid w:val="0087770A"/>
    <w:rsid w:val="0088350E"/>
    <w:rsid w:val="008859AA"/>
    <w:rsid w:val="008C4890"/>
    <w:rsid w:val="008E4F22"/>
    <w:rsid w:val="00904545"/>
    <w:rsid w:val="00913C5E"/>
    <w:rsid w:val="00960E43"/>
    <w:rsid w:val="00975BA6"/>
    <w:rsid w:val="00981A04"/>
    <w:rsid w:val="00991F7D"/>
    <w:rsid w:val="0099379E"/>
    <w:rsid w:val="009A2D7C"/>
    <w:rsid w:val="009A5FE3"/>
    <w:rsid w:val="009B418A"/>
    <w:rsid w:val="009B59BA"/>
    <w:rsid w:val="009C441B"/>
    <w:rsid w:val="009D3B44"/>
    <w:rsid w:val="009F6C6E"/>
    <w:rsid w:val="00A03A2B"/>
    <w:rsid w:val="00A055C5"/>
    <w:rsid w:val="00A1250D"/>
    <w:rsid w:val="00A2388F"/>
    <w:rsid w:val="00A30A5B"/>
    <w:rsid w:val="00A43CC4"/>
    <w:rsid w:val="00A70029"/>
    <w:rsid w:val="00A72AF4"/>
    <w:rsid w:val="00A76D72"/>
    <w:rsid w:val="00A80E7C"/>
    <w:rsid w:val="00AC0395"/>
    <w:rsid w:val="00AD4A30"/>
    <w:rsid w:val="00AE1565"/>
    <w:rsid w:val="00B12AB6"/>
    <w:rsid w:val="00B61CC0"/>
    <w:rsid w:val="00B70A02"/>
    <w:rsid w:val="00BA1E32"/>
    <w:rsid w:val="00BB78E3"/>
    <w:rsid w:val="00BD5FB3"/>
    <w:rsid w:val="00BE6258"/>
    <w:rsid w:val="00BF75BC"/>
    <w:rsid w:val="00C26822"/>
    <w:rsid w:val="00C300B3"/>
    <w:rsid w:val="00C4526C"/>
    <w:rsid w:val="00C61F9D"/>
    <w:rsid w:val="00C644B1"/>
    <w:rsid w:val="00C82F7B"/>
    <w:rsid w:val="00CA1AD5"/>
    <w:rsid w:val="00CA1EDB"/>
    <w:rsid w:val="00CA74A6"/>
    <w:rsid w:val="00CB0816"/>
    <w:rsid w:val="00CB2535"/>
    <w:rsid w:val="00CB4325"/>
    <w:rsid w:val="00CB4BAA"/>
    <w:rsid w:val="00CD5A44"/>
    <w:rsid w:val="00CD75FF"/>
    <w:rsid w:val="00CF2151"/>
    <w:rsid w:val="00CF5D04"/>
    <w:rsid w:val="00D206E6"/>
    <w:rsid w:val="00D22FB4"/>
    <w:rsid w:val="00D349D8"/>
    <w:rsid w:val="00D50509"/>
    <w:rsid w:val="00D575C5"/>
    <w:rsid w:val="00D71DDF"/>
    <w:rsid w:val="00D762E6"/>
    <w:rsid w:val="00DB1441"/>
    <w:rsid w:val="00DB4A7C"/>
    <w:rsid w:val="00DC406A"/>
    <w:rsid w:val="00DC6E26"/>
    <w:rsid w:val="00DE40E3"/>
    <w:rsid w:val="00DE53A8"/>
    <w:rsid w:val="00E032D4"/>
    <w:rsid w:val="00E033AF"/>
    <w:rsid w:val="00E04A5B"/>
    <w:rsid w:val="00E15B83"/>
    <w:rsid w:val="00E16919"/>
    <w:rsid w:val="00E21A48"/>
    <w:rsid w:val="00E245AA"/>
    <w:rsid w:val="00E26860"/>
    <w:rsid w:val="00E612AF"/>
    <w:rsid w:val="00E84B12"/>
    <w:rsid w:val="00E857D4"/>
    <w:rsid w:val="00E90F1F"/>
    <w:rsid w:val="00E9287C"/>
    <w:rsid w:val="00E93B06"/>
    <w:rsid w:val="00EA03CE"/>
    <w:rsid w:val="00EB1B50"/>
    <w:rsid w:val="00EB5B04"/>
    <w:rsid w:val="00EC24F9"/>
    <w:rsid w:val="00EE718A"/>
    <w:rsid w:val="00F0481C"/>
    <w:rsid w:val="00F26E59"/>
    <w:rsid w:val="00F30EB8"/>
    <w:rsid w:val="00F33B62"/>
    <w:rsid w:val="00F35000"/>
    <w:rsid w:val="00F4179C"/>
    <w:rsid w:val="00F50990"/>
    <w:rsid w:val="00F548C2"/>
    <w:rsid w:val="00F64DA8"/>
    <w:rsid w:val="00F75FF7"/>
    <w:rsid w:val="00F84CA2"/>
    <w:rsid w:val="00F91FC2"/>
    <w:rsid w:val="00F95CBD"/>
    <w:rsid w:val="00FB14CC"/>
    <w:rsid w:val="00FB274E"/>
    <w:rsid w:val="00FB458E"/>
    <w:rsid w:val="00FC61A6"/>
    <w:rsid w:val="00FF2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5062"/>
    <w:pPr>
      <w:spacing w:after="200" w:line="276" w:lineRule="auto"/>
    </w:pPr>
    <w:rPr>
      <w:sz w:val="22"/>
      <w:szCs w:val="22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6672C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hAnsi="Times New Roman"/>
      <w:b/>
      <w:caps/>
      <w:color w:val="000000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26672C"/>
    <w:rPr>
      <w:rFonts w:ascii="Times New Roman" w:hAnsi="Times New Roman"/>
      <w:b/>
      <w:caps/>
      <w:color w:val="000000"/>
      <w:sz w:val="20"/>
    </w:rPr>
  </w:style>
  <w:style w:type="paragraph" w:customStyle="1" w:styleId="statymopavad">
    <w:name w:val="?statymo pavad."/>
    <w:basedOn w:val="prastasis"/>
    <w:uiPriority w:val="99"/>
    <w:rsid w:val="0026672C"/>
    <w:pPr>
      <w:spacing w:after="0" w:line="360" w:lineRule="auto"/>
      <w:ind w:firstLine="720"/>
      <w:jc w:val="center"/>
    </w:pPr>
    <w:rPr>
      <w:rFonts w:ascii="TimesLT" w:eastAsia="Times New Roman" w:hAnsi="TimesLT"/>
      <w:caps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26672C"/>
    <w:pPr>
      <w:spacing w:after="0" w:line="240" w:lineRule="auto"/>
    </w:pPr>
    <w:rPr>
      <w:rFonts w:ascii="Tahoma" w:hAnsi="Tahoma"/>
      <w:sz w:val="16"/>
      <w:szCs w:val="20"/>
      <w:lang w:eastAsia="lt-LT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6672C"/>
    <w:rPr>
      <w:rFonts w:ascii="Tahoma" w:hAnsi="Tahoma"/>
      <w:sz w:val="16"/>
    </w:rPr>
  </w:style>
  <w:style w:type="character" w:styleId="Hipersaitas">
    <w:name w:val="Hyperlink"/>
    <w:uiPriority w:val="99"/>
    <w:rsid w:val="00A03A2B"/>
    <w:rPr>
      <w:rFonts w:cs="Times New Roman"/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rsid w:val="007A7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7A7BAF"/>
    <w:rPr>
      <w:rFonts w:ascii="Courier New" w:hAnsi="Courier New"/>
      <w:sz w:val="20"/>
      <w:lang w:eastAsia="lt-LT"/>
    </w:rPr>
  </w:style>
  <w:style w:type="paragraph" w:customStyle="1" w:styleId="Default">
    <w:name w:val="Default"/>
    <w:uiPriority w:val="99"/>
    <w:rsid w:val="007A7B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iPriority w:val="99"/>
    <w:rsid w:val="00BB78E3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lt-LT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BB78E3"/>
    <w:rPr>
      <w:rFonts w:ascii="Times New Roman" w:hAnsi="Times New Roman"/>
      <w:sz w:val="20"/>
    </w:rPr>
  </w:style>
  <w:style w:type="paragraph" w:styleId="Pagrindinistekstas">
    <w:name w:val="Body Text"/>
    <w:basedOn w:val="prastasis"/>
    <w:link w:val="PagrindinistekstasDiagrama"/>
    <w:uiPriority w:val="99"/>
    <w:rsid w:val="00BB78E3"/>
    <w:pPr>
      <w:spacing w:after="120" w:line="240" w:lineRule="auto"/>
    </w:pPr>
    <w:rPr>
      <w:rFonts w:ascii="Times New Roman" w:hAnsi="Times New Roman"/>
      <w:sz w:val="24"/>
      <w:szCs w:val="20"/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BB78E3"/>
    <w:rPr>
      <w:rFonts w:ascii="Times New Roman" w:hAnsi="Times New Roman"/>
      <w:sz w:val="24"/>
      <w:lang w:eastAsia="lt-LT"/>
    </w:rPr>
  </w:style>
  <w:style w:type="paragraph" w:styleId="Sraopastraipa">
    <w:name w:val="List Paragraph"/>
    <w:basedOn w:val="prastasis"/>
    <w:uiPriority w:val="99"/>
    <w:qFormat/>
    <w:rsid w:val="00FC61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Komentarotekstas">
    <w:name w:val="annotation text"/>
    <w:basedOn w:val="prastasis"/>
    <w:link w:val="KomentarotekstasDiagrama"/>
    <w:uiPriority w:val="99"/>
    <w:rsid w:val="00FC61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locked/>
    <w:rsid w:val="00FC61A6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4CF8-FB3C-4F32-A903-786A44F4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4</Pages>
  <Words>5075</Words>
  <Characters>2894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118</cp:revision>
  <cp:lastPrinted>2020-07-10T07:12:00Z</cp:lastPrinted>
  <dcterms:created xsi:type="dcterms:W3CDTF">2019-05-08T10:44:00Z</dcterms:created>
  <dcterms:modified xsi:type="dcterms:W3CDTF">2020-07-10T07:20:00Z</dcterms:modified>
</cp:coreProperties>
</file>