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C037B">
        <w:trPr>
          <w:trHeight w:val="1055"/>
        </w:trPr>
        <w:tc>
          <w:tcPr>
            <w:tcW w:w="9639" w:type="dxa"/>
          </w:tcPr>
          <w:p w:rsidR="00AC037B" w:rsidRPr="001C555D" w:rsidRDefault="00AC037B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tab/>
            </w:r>
            <w:r w:rsidR="00E466A9" w:rsidRPr="00E466A9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.45pt;height:49.7pt;visibility:visible">
                  <v:imagedata r:id="rId5" o:title=""/>
                </v:shape>
              </w:pict>
            </w:r>
            <w:r w:rsidR="00E466A9" w:rsidRPr="00E466A9"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1;mso-position-horizontal-relative:text;mso-position-vertical-relative:text" filled="f" stroked="f">
                  <v:textbox style="mso-next-textbox:#_x0000_s1026">
                    <w:txbxContent>
                      <w:p w:rsidR="00AC037B" w:rsidRDefault="00AC037B"/>
                    </w:txbxContent>
                  </v:textbox>
                  <w10:wrap anchorx="page"/>
                </v:shape>
              </w:pict>
            </w:r>
            <w:r>
              <w:tab/>
            </w:r>
            <w:proofErr w:type="spellStart"/>
            <w:r>
              <w:rPr>
                <w:b/>
              </w:rPr>
              <w:t>Projektas</w:t>
            </w:r>
            <w:proofErr w:type="spellEnd"/>
          </w:p>
        </w:tc>
      </w:tr>
      <w:tr w:rsidR="00AC037B" w:rsidRPr="004A7C48">
        <w:trPr>
          <w:trHeight w:val="1825"/>
        </w:trPr>
        <w:tc>
          <w:tcPr>
            <w:tcW w:w="9639" w:type="dxa"/>
          </w:tcPr>
          <w:p w:rsidR="00AC037B" w:rsidRDefault="00AC037B">
            <w:pPr>
              <w:pStyle w:val="Antrat2"/>
            </w:pPr>
            <w:r>
              <w:t>Pagėgių savivaldybės taryba</w:t>
            </w:r>
          </w:p>
          <w:p w:rsidR="00AC037B" w:rsidRDefault="00AC037B">
            <w:pPr>
              <w:rPr>
                <w:lang w:val="lt-LT"/>
              </w:rPr>
            </w:pPr>
          </w:p>
          <w:p w:rsidR="00AC037B" w:rsidRDefault="00AC037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AC037B" w:rsidRPr="009E5DCC" w:rsidRDefault="00AC037B" w:rsidP="00931AA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pritarimo PROJEKTO </w:t>
            </w:r>
            <w:r w:rsidRPr="00B45D08">
              <w:rPr>
                <w:b/>
                <w:bCs/>
                <w:color w:val="000000"/>
                <w:lang w:val="lt-LT"/>
              </w:rPr>
              <w:t>„</w:t>
            </w:r>
            <w:r w:rsidRPr="00931AAD">
              <w:rPr>
                <w:b/>
                <w:bCs/>
                <w:color w:val="000000"/>
                <w:lang w:val="lt-LT"/>
              </w:rPr>
              <w:t xml:space="preserve">ELEKTRONINĖ DEMOKRATIJA </w:t>
            </w:r>
            <w:r>
              <w:rPr>
                <w:b/>
                <w:bCs/>
                <w:color w:val="000000"/>
                <w:lang w:val="lt-LT"/>
              </w:rPr>
              <w:t>−</w:t>
            </w:r>
            <w:r w:rsidRPr="00931AAD">
              <w:rPr>
                <w:b/>
                <w:bCs/>
                <w:color w:val="000000"/>
                <w:lang w:val="lt-LT"/>
              </w:rPr>
              <w:t xml:space="preserve"> </w:t>
            </w:r>
            <w:r w:rsidRPr="00931AAD">
              <w:rPr>
                <w:b/>
                <w:bCs/>
                <w:lang w:val="lt-LT"/>
              </w:rPr>
              <w:t>SĄLYGA EFEKTYVIAM PAGĖGIŲ IR SOVETSKO VIETOS VALDŽIOS INSTITUCIJŲ IR PILIEČIŲ DIALOGUI</w:t>
            </w:r>
            <w:r>
              <w:rPr>
                <w:b/>
                <w:bCs/>
                <w:lang w:val="lt-LT"/>
              </w:rPr>
              <w:t xml:space="preserve">“ </w:t>
            </w:r>
            <w:r w:rsidRPr="009E5DCC">
              <w:rPr>
                <w:b/>
                <w:bCs/>
                <w:lang w:val="lt-LT"/>
              </w:rPr>
              <w:t>VEIKLŲ VYKDYMUI IR LĖŠŲ SKYRIMUI</w:t>
            </w:r>
          </w:p>
        </w:tc>
      </w:tr>
      <w:tr w:rsidR="00AC037B">
        <w:trPr>
          <w:trHeight w:val="703"/>
        </w:trPr>
        <w:tc>
          <w:tcPr>
            <w:tcW w:w="9639" w:type="dxa"/>
          </w:tcPr>
          <w:p w:rsidR="00AC037B" w:rsidRDefault="00AC037B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gruodžio 5 d. Nr. T1-</w:t>
            </w:r>
            <w:r w:rsidR="00C03334">
              <w:rPr>
                <w:b w:val="0"/>
                <w:bCs w:val="0"/>
                <w:caps w:val="0"/>
              </w:rPr>
              <w:t>205</w:t>
            </w:r>
          </w:p>
          <w:p w:rsidR="00AC037B" w:rsidRDefault="00AC037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AC037B" w:rsidRDefault="00AC037B">
      <w:pPr>
        <w:jc w:val="both"/>
        <w:rPr>
          <w:lang w:val="lt-LT"/>
        </w:rPr>
      </w:pPr>
    </w:p>
    <w:p w:rsidR="00AC037B" w:rsidRPr="00B45D08" w:rsidRDefault="00AC037B" w:rsidP="00F75C49">
      <w:pPr>
        <w:jc w:val="both"/>
        <w:rPr>
          <w:lang w:val="lt-LT"/>
        </w:rPr>
      </w:pPr>
      <w:r w:rsidRPr="00E42747">
        <w:rPr>
          <w:lang w:val="lt-LT"/>
        </w:rPr>
        <w:t xml:space="preserve">             Vadovaudamasi Lietuvos Respublikos vietos sav</w:t>
      </w:r>
      <w:r>
        <w:rPr>
          <w:lang w:val="lt-LT"/>
        </w:rPr>
        <w:t>ivaldos įstatymo 16 straipsnio 4 dalimi</w:t>
      </w:r>
      <w:r w:rsidRPr="00E42747">
        <w:rPr>
          <w:lang w:val="lt-LT"/>
        </w:rPr>
        <w:t>, atsižvelgdama į</w:t>
      </w:r>
      <w:r>
        <w:rPr>
          <w:lang w:val="lt-LT"/>
        </w:rPr>
        <w:t xml:space="preserve"> Jungtinio Techninio sekretoriato 2019 m. lapkričio 15 d. rašto Nr. P-1411  „Dėl paramos skyrimo projektui Nr. LT-RU-2-058 „</w:t>
      </w:r>
      <w:r>
        <w:rPr>
          <w:bCs/>
          <w:color w:val="000000"/>
          <w:lang w:val="lt-LT"/>
        </w:rPr>
        <w:t>E</w:t>
      </w:r>
      <w:r w:rsidRPr="00A87546">
        <w:rPr>
          <w:bCs/>
          <w:color w:val="000000"/>
          <w:lang w:val="lt-LT"/>
        </w:rPr>
        <w:t xml:space="preserve">lektroninė demokratija </w:t>
      </w:r>
      <w:r>
        <w:rPr>
          <w:bCs/>
          <w:color w:val="000000"/>
          <w:lang w:val="lt-LT"/>
        </w:rPr>
        <w:t>−</w:t>
      </w:r>
      <w:r w:rsidRPr="00A87546">
        <w:rPr>
          <w:bCs/>
          <w:color w:val="000000"/>
          <w:lang w:val="lt-LT"/>
        </w:rPr>
        <w:t xml:space="preserve"> </w:t>
      </w:r>
      <w:r>
        <w:rPr>
          <w:bCs/>
          <w:lang w:val="lt-LT"/>
        </w:rPr>
        <w:t>sąlyga efektyviam Pagėgių ir S</w:t>
      </w:r>
      <w:r w:rsidRPr="00A87546">
        <w:rPr>
          <w:bCs/>
          <w:lang w:val="lt-LT"/>
        </w:rPr>
        <w:t>ovetsko vietos valdžios institucijų ir piliečių dialogui</w:t>
      </w:r>
      <w:r>
        <w:rPr>
          <w:lang w:val="lt-LT"/>
        </w:rPr>
        <w:t>“ įgyvendinti“ 1 punktą</w:t>
      </w:r>
      <w:r>
        <w:rPr>
          <w:rStyle w:val="Grietas"/>
          <w:b w:val="0"/>
          <w:bCs w:val="0"/>
          <w:color w:val="2A2A2A"/>
          <w:shd w:val="clear" w:color="auto" w:fill="FFFFFF"/>
          <w:lang w:val="lt-LT"/>
        </w:rPr>
        <w:t xml:space="preserve">, </w:t>
      </w:r>
      <w:r w:rsidRPr="00E42747">
        <w:rPr>
          <w:lang w:val="lt-LT"/>
        </w:rPr>
        <w:t xml:space="preserve">Pagėgių </w:t>
      </w:r>
      <w:r>
        <w:rPr>
          <w:lang w:val="lt-LT"/>
        </w:rPr>
        <w:t xml:space="preserve">savivaldybės taryba </w:t>
      </w:r>
      <w:r w:rsidRPr="00B45D08">
        <w:rPr>
          <w:lang w:val="lt-LT"/>
        </w:rPr>
        <w:t>n u s p r e n d ž i a:</w:t>
      </w:r>
    </w:p>
    <w:p w:rsidR="00AC037B" w:rsidRPr="00BC335A" w:rsidRDefault="00AC037B" w:rsidP="00F75C49">
      <w:pPr>
        <w:pStyle w:val="HTMLiankstoformatuotas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8">
        <w:rPr>
          <w:rFonts w:ascii="Times New Roman" w:hAnsi="Times New Roman" w:cs="Times New Roman"/>
          <w:sz w:val="24"/>
          <w:szCs w:val="24"/>
        </w:rPr>
        <w:t>Pritarti p</w:t>
      </w:r>
      <w:r>
        <w:rPr>
          <w:rFonts w:ascii="Times New Roman" w:hAnsi="Times New Roman" w:cs="Times New Roman"/>
          <w:sz w:val="24"/>
          <w:szCs w:val="24"/>
        </w:rPr>
        <w:t xml:space="preserve">rojekto </w:t>
      </w:r>
      <w:r>
        <w:rPr>
          <w:rFonts w:ascii="Times New Roman" w:hAnsi="Times New Roman" w:cs="Times New Roman"/>
          <w:sz w:val="24"/>
        </w:rPr>
        <w:t>„E</w:t>
      </w:r>
      <w:r w:rsidRPr="00063232">
        <w:rPr>
          <w:rFonts w:ascii="Times New Roman" w:hAnsi="Times New Roman" w:cs="Times New Roman"/>
          <w:sz w:val="24"/>
        </w:rPr>
        <w:t>lektroninė d</w:t>
      </w:r>
      <w:r>
        <w:rPr>
          <w:rFonts w:ascii="Times New Roman" w:hAnsi="Times New Roman" w:cs="Times New Roman"/>
          <w:sz w:val="24"/>
        </w:rPr>
        <w:t>emokratija − sąlyga efektyviam Pagėgių ir S</w:t>
      </w:r>
      <w:r w:rsidRPr="00063232">
        <w:rPr>
          <w:rFonts w:ascii="Times New Roman" w:hAnsi="Times New Roman" w:cs="Times New Roman"/>
          <w:sz w:val="24"/>
        </w:rPr>
        <w:t>ovetsko vietos valdžios institucijų ir piliečių dialogui“ veiklų vykdymui ir lėšų skyrimui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037B" w:rsidRDefault="00AC037B" w:rsidP="00F75C49">
      <w:pPr>
        <w:pStyle w:val="HTMLiankstoformatuotas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20 − 2022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 xml:space="preserve">biudžeto 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2F45F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45F4">
        <w:rPr>
          <w:rFonts w:ascii="Times New Roman" w:hAnsi="Times New Roman" w:cs="Times New Roman"/>
          <w:sz w:val="24"/>
          <w:szCs w:val="24"/>
        </w:rPr>
        <w:t>trateginio, teritorijų planavimo, investicijų ir projektų valdymo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BC335A">
        <w:rPr>
          <w:rFonts w:ascii="Times New Roman" w:hAnsi="Times New Roman" w:cs="Times New Roman"/>
          <w:sz w:val="24"/>
          <w:szCs w:val="24"/>
        </w:rPr>
        <w:t>programo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33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10 procentų piniginių lėšų projekto vykdymui nuo projekto vertės, tenkančios Pagėgių savivaldybei, bei reikalingą veiklų vykdymui apyvartinių lėšų dalį.</w:t>
      </w:r>
    </w:p>
    <w:p w:rsidR="00AC037B" w:rsidRDefault="00AC037B" w:rsidP="00F75C49">
      <w:pPr>
        <w:pStyle w:val="Pagrindinistekstas"/>
        <w:numPr>
          <w:ilvl w:val="0"/>
          <w:numId w:val="11"/>
        </w:numPr>
        <w:tabs>
          <w:tab w:val="left" w:pos="993"/>
        </w:tabs>
        <w:ind w:left="0" w:firstLine="709"/>
      </w:pPr>
      <w:r>
        <w:t>Įgalioti Pagėgių savivaldybės  administracijos direktorių pasirašyti projekto sutartį ir kitus projekto vykdymui reikalingus dokumentus.</w:t>
      </w:r>
    </w:p>
    <w:p w:rsidR="00AC037B" w:rsidRDefault="00AC037B" w:rsidP="00F75C49">
      <w:pPr>
        <w:pStyle w:val="Pagrindinistekstas"/>
        <w:numPr>
          <w:ilvl w:val="0"/>
          <w:numId w:val="11"/>
        </w:numPr>
        <w:tabs>
          <w:tab w:val="left" w:pos="993"/>
        </w:tabs>
        <w:ind w:left="0" w:firstLine="709"/>
      </w:pPr>
      <w:r>
        <w:t xml:space="preserve">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 xml:space="preserve">eto svetainėje  </w:t>
      </w:r>
      <w:proofErr w:type="spellStart"/>
      <w:r>
        <w:t>www.pagegiai.lt</w:t>
      </w:r>
      <w:proofErr w:type="spellEnd"/>
      <w:r w:rsidRPr="00803226">
        <w:t>.</w:t>
      </w:r>
    </w:p>
    <w:p w:rsidR="00AC037B" w:rsidRPr="00B001CD" w:rsidRDefault="00AC037B" w:rsidP="00F75C49">
      <w:pPr>
        <w:tabs>
          <w:tab w:val="left" w:pos="2085"/>
        </w:tabs>
        <w:ind w:firstLine="567"/>
        <w:jc w:val="both"/>
        <w:rPr>
          <w:lang w:val="lt-LT"/>
        </w:rPr>
      </w:pPr>
      <w:r>
        <w:rPr>
          <w:szCs w:val="20"/>
          <w:lang w:val="lt-LT"/>
        </w:rPr>
        <w:t xml:space="preserve">  </w:t>
      </w:r>
      <w:r w:rsidRPr="00B001CD">
        <w:rPr>
          <w:szCs w:val="20"/>
          <w:lang w:val="lt-LT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AC037B" w:rsidRDefault="00AC037B" w:rsidP="00F75C49">
      <w:pPr>
        <w:pStyle w:val="HTMLiankstoformatuotas"/>
        <w:tabs>
          <w:tab w:val="clear" w:pos="916"/>
          <w:tab w:val="clear" w:pos="1832"/>
          <w:tab w:val="left" w:pos="993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037B" w:rsidRDefault="00AC037B" w:rsidP="00F75C49">
      <w:pPr>
        <w:jc w:val="both"/>
      </w:pPr>
      <w:r>
        <w:t>SUDERINTA:</w:t>
      </w:r>
    </w:p>
    <w:p w:rsidR="00AC037B" w:rsidRDefault="00AC037B" w:rsidP="00F75C49">
      <w:pPr>
        <w:jc w:val="both"/>
      </w:pPr>
    </w:p>
    <w:p w:rsidR="00AC037B" w:rsidRPr="0003139E" w:rsidRDefault="00AC037B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03139E">
        <w:rPr>
          <w:lang w:val="pt-BR"/>
        </w:rPr>
        <w:t xml:space="preserve">Administracijos direktorė                                                                                    </w:t>
      </w:r>
      <w:r>
        <w:rPr>
          <w:lang w:val="pt-BR"/>
        </w:rPr>
        <w:t xml:space="preserve"> </w:t>
      </w:r>
      <w:r w:rsidRPr="0003139E">
        <w:rPr>
          <w:lang w:val="pt-BR"/>
        </w:rPr>
        <w:t>Jūratė Mažutienė</w:t>
      </w:r>
    </w:p>
    <w:p w:rsidR="00AC037B" w:rsidRPr="0003139E" w:rsidRDefault="00AC037B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</w:p>
    <w:p w:rsidR="00AC037B" w:rsidRPr="0003139E" w:rsidRDefault="00AC037B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03139E">
        <w:rPr>
          <w:lang w:val="pt-BR"/>
        </w:rPr>
        <w:t xml:space="preserve">Dokumentų valdymo ir teisės </w:t>
      </w:r>
      <w:r w:rsidRPr="0003139E">
        <w:rPr>
          <w:lang w:val="pt-BR"/>
        </w:rPr>
        <w:tab/>
      </w:r>
    </w:p>
    <w:p w:rsidR="00AC037B" w:rsidRPr="0003139E" w:rsidRDefault="00AC037B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03139E">
        <w:rPr>
          <w:lang w:val="pt-BR"/>
        </w:rPr>
        <w:t xml:space="preserve">skyriaus vyriausiasis specialistas                                                                         </w:t>
      </w:r>
      <w:r>
        <w:rPr>
          <w:lang w:val="pt-BR"/>
        </w:rPr>
        <w:t xml:space="preserve">    </w:t>
      </w:r>
      <w:r w:rsidRPr="0003139E">
        <w:rPr>
          <w:lang w:val="pt-BR"/>
        </w:rPr>
        <w:t xml:space="preserve">Valdas Vytuvis                                                                     </w:t>
      </w:r>
    </w:p>
    <w:p w:rsidR="00AC037B" w:rsidRPr="0003139E" w:rsidRDefault="00AC037B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</w:p>
    <w:p w:rsidR="00AC037B" w:rsidRDefault="00AC037B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  <w:r w:rsidRPr="0003139E">
        <w:rPr>
          <w:lang w:val="lt-LT"/>
        </w:rPr>
        <w:t xml:space="preserve">Strateginio planavimo ir investicijų skyriaus vedėjas         </w:t>
      </w:r>
      <w:r w:rsidRPr="0003139E">
        <w:rPr>
          <w:lang w:val="lt-LT"/>
        </w:rPr>
        <w:tab/>
      </w:r>
      <w:r>
        <w:rPr>
          <w:lang w:val="lt-LT"/>
        </w:rPr>
        <w:t xml:space="preserve"> </w:t>
      </w:r>
      <w:r w:rsidRPr="0003139E">
        <w:rPr>
          <w:lang w:val="lt-LT"/>
        </w:rPr>
        <w:t>Petras Kuzmarskis</w:t>
      </w:r>
    </w:p>
    <w:p w:rsidR="00AC037B" w:rsidRDefault="00AC037B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</w:p>
    <w:p w:rsidR="00AC037B" w:rsidRPr="0003139E" w:rsidRDefault="00AC037B" w:rsidP="00F75C49">
      <w:pPr>
        <w:tabs>
          <w:tab w:val="left" w:pos="7230"/>
          <w:tab w:val="left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  <w:r>
        <w:rPr>
          <w:lang w:val="lt-LT"/>
        </w:rPr>
        <w:t xml:space="preserve">Finansų skyriaus vedėja                                                       </w:t>
      </w:r>
      <w:bookmarkStart w:id="0" w:name="_GoBack"/>
      <w:bookmarkEnd w:id="0"/>
      <w:r>
        <w:rPr>
          <w:lang w:val="lt-LT"/>
        </w:rPr>
        <w:t xml:space="preserve">                                    Rūta </w:t>
      </w:r>
      <w:proofErr w:type="spellStart"/>
      <w:r>
        <w:rPr>
          <w:lang w:val="lt-LT"/>
        </w:rPr>
        <w:t>Fridrikienė</w:t>
      </w:r>
      <w:proofErr w:type="spellEnd"/>
    </w:p>
    <w:p w:rsidR="00AC037B" w:rsidRPr="0003139E" w:rsidRDefault="00AC037B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</w:p>
    <w:p w:rsidR="00AC037B" w:rsidRPr="0003139E" w:rsidRDefault="00AC037B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  <w:r w:rsidRPr="0003139E">
        <w:rPr>
          <w:lang w:val="lt-LT"/>
        </w:rPr>
        <w:t xml:space="preserve">Civilinės metrikacijos ir viešosios tvarkos skyriaus </w:t>
      </w:r>
      <w:r w:rsidRPr="0003139E">
        <w:rPr>
          <w:lang w:val="lt-LT"/>
        </w:rPr>
        <w:tab/>
      </w:r>
    </w:p>
    <w:p w:rsidR="00AC037B" w:rsidRPr="0003139E" w:rsidRDefault="00AC037B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03139E">
        <w:rPr>
          <w:lang w:val="lt-LT"/>
        </w:rPr>
        <w:t xml:space="preserve">vyriausioji specialistė − kalbos ir archyvo tvarkytoja         </w:t>
      </w:r>
      <w:r>
        <w:rPr>
          <w:lang w:val="lt-LT"/>
        </w:rPr>
        <w:t xml:space="preserve">                            </w:t>
      </w:r>
      <w:r w:rsidRPr="0003139E">
        <w:rPr>
          <w:lang w:val="lt-LT"/>
        </w:rPr>
        <w:t xml:space="preserve">Laimutė Mickevičienė                                    </w:t>
      </w:r>
    </w:p>
    <w:p w:rsidR="00AC037B" w:rsidRPr="0003139E" w:rsidRDefault="00AC037B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</w:p>
    <w:p w:rsidR="00AC037B" w:rsidRPr="0003139E" w:rsidRDefault="00AC037B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03139E">
        <w:rPr>
          <w:lang w:val="pt-BR"/>
        </w:rPr>
        <w:t>Parengė Viktorija Ūselienė,</w:t>
      </w:r>
    </w:p>
    <w:p w:rsidR="00AC037B" w:rsidRPr="0003139E" w:rsidRDefault="00AC037B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  <w:r w:rsidRPr="0003139E">
        <w:rPr>
          <w:lang w:val="lt-LT"/>
        </w:rPr>
        <w:t xml:space="preserve">Strateginio planavimo ir investicijų skyriaus </w:t>
      </w:r>
    </w:p>
    <w:p w:rsidR="00AC037B" w:rsidRPr="0003139E" w:rsidRDefault="00AC037B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  <w:r>
        <w:rPr>
          <w:lang w:val="lt-LT"/>
        </w:rPr>
        <w:t>vyriausioji specialistė</w:t>
      </w:r>
    </w:p>
    <w:p w:rsidR="00AC037B" w:rsidRDefault="00AC037B">
      <w:pPr>
        <w:rPr>
          <w:color w:val="000000"/>
          <w:lang w:val="lt-LT"/>
        </w:rPr>
      </w:pPr>
      <w:r>
        <w:rPr>
          <w:color w:val="000000"/>
          <w:lang w:val="lt-LT"/>
        </w:rPr>
        <w:br w:type="page"/>
      </w:r>
      <w:r>
        <w:rPr>
          <w:color w:val="000000"/>
          <w:lang w:val="lt-LT"/>
        </w:rPr>
        <w:lastRenderedPageBreak/>
        <w:t xml:space="preserve"> </w:t>
      </w:r>
    </w:p>
    <w:p w:rsidR="00AC037B" w:rsidRPr="00181924" w:rsidRDefault="00AC037B" w:rsidP="00423FAA">
      <w:pPr>
        <w:ind w:left="6663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Pagėgių savivaldybės tarybos</w:t>
      </w:r>
    </w:p>
    <w:p w:rsidR="00AC037B" w:rsidRPr="00181924" w:rsidRDefault="00AC037B" w:rsidP="00423FAA">
      <w:pPr>
        <w:ind w:left="6663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veiklos reglamento</w:t>
      </w:r>
    </w:p>
    <w:p w:rsidR="00AC037B" w:rsidRPr="00181924" w:rsidRDefault="00AC037B" w:rsidP="00423FAA">
      <w:pPr>
        <w:ind w:left="6663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2 priedas</w:t>
      </w:r>
    </w:p>
    <w:p w:rsidR="00AC037B" w:rsidRPr="00181924" w:rsidRDefault="00AC037B" w:rsidP="00423FAA">
      <w:pPr>
        <w:ind w:left="5387" w:firstLine="720"/>
        <w:jc w:val="both"/>
        <w:rPr>
          <w:color w:val="000000"/>
          <w:lang w:val="lt-LT"/>
        </w:rPr>
      </w:pPr>
    </w:p>
    <w:p w:rsidR="00AC037B" w:rsidRDefault="00AC037B" w:rsidP="006C5B0D">
      <w:pPr>
        <w:ind w:firstLine="720"/>
        <w:jc w:val="center"/>
        <w:rPr>
          <w:b/>
          <w:bCs/>
          <w:caps/>
          <w:color w:val="000000"/>
          <w:lang w:val="lt-LT"/>
        </w:rPr>
      </w:pPr>
      <w:r>
        <w:rPr>
          <w:b/>
          <w:bCs/>
          <w:caps/>
          <w:color w:val="000000"/>
          <w:lang w:val="lt-LT"/>
        </w:rPr>
        <w:t>SPRENDIMO PROJEKTO „</w:t>
      </w:r>
      <w:r w:rsidRPr="006D004A">
        <w:rPr>
          <w:b/>
          <w:bCs/>
          <w:caps/>
          <w:color w:val="000000"/>
          <w:lang w:val="lt-LT"/>
        </w:rPr>
        <w:t xml:space="preserve">dėl  </w:t>
      </w:r>
      <w:r>
        <w:rPr>
          <w:b/>
          <w:bCs/>
          <w:caps/>
          <w:color w:val="000000"/>
          <w:lang w:val="lt-LT"/>
        </w:rPr>
        <w:t xml:space="preserve">pritarimo PROJEKTO </w:t>
      </w:r>
      <w:r w:rsidRPr="00B45D08">
        <w:rPr>
          <w:b/>
          <w:bCs/>
          <w:color w:val="000000"/>
          <w:lang w:val="lt-LT"/>
        </w:rPr>
        <w:t>„</w:t>
      </w:r>
      <w:r w:rsidRPr="00931AAD">
        <w:rPr>
          <w:b/>
          <w:bCs/>
          <w:color w:val="000000"/>
          <w:lang w:val="lt-LT"/>
        </w:rPr>
        <w:t xml:space="preserve">ELEKTRONINĖ DEMOKRATIJA - </w:t>
      </w:r>
      <w:r w:rsidRPr="00931AAD">
        <w:rPr>
          <w:b/>
          <w:bCs/>
          <w:lang w:val="lt-LT"/>
        </w:rPr>
        <w:t>SĄLYGA EFEKTYVIAM PAGĖGIŲ IR SOVETSKO VIETOS VALDŽIOS INSTITUCIJŲ IR PILIEČIŲ DIALOGUI</w:t>
      </w:r>
      <w:r>
        <w:rPr>
          <w:b/>
          <w:bCs/>
          <w:lang w:val="lt-LT"/>
        </w:rPr>
        <w:t xml:space="preserve">“ </w:t>
      </w:r>
      <w:r w:rsidRPr="009E5DCC">
        <w:rPr>
          <w:b/>
          <w:bCs/>
          <w:lang w:val="lt-LT"/>
        </w:rPr>
        <w:t>VEIKLŲ VYKDYMUI IR LĖŠŲ SKYRIMUI</w:t>
      </w:r>
      <w:r>
        <w:rPr>
          <w:b/>
          <w:bCs/>
          <w:lang w:val="lt-LT"/>
        </w:rPr>
        <w:t>“</w:t>
      </w:r>
    </w:p>
    <w:p w:rsidR="00AC037B" w:rsidRDefault="00AC037B" w:rsidP="006C5B0D">
      <w:pPr>
        <w:ind w:firstLine="720"/>
        <w:jc w:val="center"/>
        <w:rPr>
          <w:color w:val="000000"/>
          <w:lang w:val="lt-LT"/>
        </w:rPr>
      </w:pPr>
    </w:p>
    <w:p w:rsidR="00AC037B" w:rsidRPr="00181924" w:rsidRDefault="00AC037B" w:rsidP="006C5B0D">
      <w:pPr>
        <w:ind w:firstLine="720"/>
        <w:jc w:val="center"/>
        <w:rPr>
          <w:color w:val="000000"/>
          <w:lang w:val="lt-LT"/>
        </w:rPr>
      </w:pPr>
    </w:p>
    <w:p w:rsidR="00AC037B" w:rsidRPr="00181924" w:rsidRDefault="00AC037B" w:rsidP="00423FAA">
      <w:pPr>
        <w:ind w:firstLine="720"/>
        <w:jc w:val="center"/>
        <w:rPr>
          <w:b/>
          <w:bCs/>
          <w:color w:val="000000"/>
          <w:lang w:val="lt-LT"/>
        </w:rPr>
      </w:pPr>
      <w:r w:rsidRPr="00181924">
        <w:rPr>
          <w:b/>
          <w:bCs/>
          <w:color w:val="000000"/>
          <w:lang w:val="lt-LT"/>
        </w:rPr>
        <w:t>AIŠKINAMASIS RAŠTAS</w:t>
      </w:r>
    </w:p>
    <w:p w:rsidR="00AC037B" w:rsidRPr="00423FAA" w:rsidRDefault="00AC037B" w:rsidP="006C5B0D">
      <w:pPr>
        <w:ind w:firstLine="720"/>
        <w:jc w:val="center"/>
        <w:rPr>
          <w:bCs/>
          <w:color w:val="000000"/>
          <w:lang w:val="lt-LT"/>
        </w:rPr>
      </w:pPr>
      <w:r w:rsidRPr="00423FAA">
        <w:rPr>
          <w:bCs/>
          <w:color w:val="000000"/>
          <w:lang w:val="lt-LT"/>
        </w:rPr>
        <w:t>2019-</w:t>
      </w:r>
      <w:r>
        <w:rPr>
          <w:bCs/>
          <w:color w:val="000000"/>
          <w:lang w:val="lt-LT"/>
        </w:rPr>
        <w:t>12-05</w:t>
      </w:r>
    </w:p>
    <w:p w:rsidR="00AC037B" w:rsidRPr="00181924" w:rsidRDefault="00AC037B" w:rsidP="006C5B0D">
      <w:pPr>
        <w:ind w:firstLine="720"/>
        <w:jc w:val="center"/>
        <w:rPr>
          <w:color w:val="000000"/>
          <w:lang w:val="lt-LT"/>
        </w:rPr>
      </w:pPr>
    </w:p>
    <w:p w:rsidR="00AC037B" w:rsidRPr="00181924" w:rsidRDefault="00AC037B" w:rsidP="006D7B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AC037B" w:rsidRDefault="00AC037B" w:rsidP="006D7B13">
      <w:pPr>
        <w:jc w:val="both"/>
        <w:rPr>
          <w:lang w:val="lt-LT"/>
        </w:rPr>
      </w:pPr>
      <w:r>
        <w:rPr>
          <w:color w:val="000000"/>
          <w:lang w:val="lt-LT"/>
        </w:rPr>
        <w:t xml:space="preserve">Sprendimo tikslas – pritarti atrinkto finansuoti </w:t>
      </w:r>
      <w:r w:rsidRPr="001C5EF0">
        <w:rPr>
          <w:color w:val="000000"/>
          <w:lang w:val="lt-LT"/>
        </w:rPr>
        <w:t>projekto</w:t>
      </w:r>
      <w:r>
        <w:rPr>
          <w:color w:val="000000"/>
          <w:lang w:val="lt-LT"/>
        </w:rPr>
        <w:t xml:space="preserve"> </w:t>
      </w:r>
      <w:r w:rsidRPr="00522584">
        <w:rPr>
          <w:bCs/>
          <w:color w:val="000000"/>
          <w:lang w:val="lt-LT"/>
        </w:rPr>
        <w:t>„</w:t>
      </w:r>
      <w:r>
        <w:rPr>
          <w:bCs/>
          <w:color w:val="000000"/>
          <w:lang w:val="lt-LT"/>
        </w:rPr>
        <w:t>E</w:t>
      </w:r>
      <w:r w:rsidRPr="00522584">
        <w:rPr>
          <w:bCs/>
          <w:color w:val="000000"/>
          <w:lang w:val="lt-LT"/>
        </w:rPr>
        <w:t xml:space="preserve">lektroninė demokratija - </w:t>
      </w:r>
      <w:r>
        <w:rPr>
          <w:bCs/>
          <w:lang w:val="lt-LT"/>
        </w:rPr>
        <w:t>sąlyga efektyviam Pagėgių ir S</w:t>
      </w:r>
      <w:r w:rsidRPr="00522584">
        <w:rPr>
          <w:bCs/>
          <w:lang w:val="lt-LT"/>
        </w:rPr>
        <w:t xml:space="preserve">ovetsko vietos valdžios institucijų ir piliečių dialogui“ veiklų vykdymui ir </w:t>
      </w:r>
      <w:r>
        <w:rPr>
          <w:bCs/>
          <w:lang w:val="lt-LT"/>
        </w:rPr>
        <w:t xml:space="preserve">reikalingų projekto įgyvendinimui </w:t>
      </w:r>
      <w:r w:rsidRPr="00522584">
        <w:rPr>
          <w:bCs/>
          <w:lang w:val="lt-LT"/>
        </w:rPr>
        <w:t>lėšų skyrimui</w:t>
      </w:r>
      <w:r>
        <w:rPr>
          <w:bCs/>
          <w:lang w:val="lt-LT"/>
        </w:rPr>
        <w:t xml:space="preserve">. </w:t>
      </w:r>
      <w:r>
        <w:rPr>
          <w:lang w:val="lt-LT"/>
        </w:rPr>
        <w:t xml:space="preserve">Projektas atrinktas finansavimui iš 2014-2020 m.  </w:t>
      </w:r>
      <w:proofErr w:type="spellStart"/>
      <w:r w:rsidRPr="00015C99">
        <w:t>Interreg</w:t>
      </w:r>
      <w:proofErr w:type="spellEnd"/>
      <w:r w:rsidRPr="00015C99">
        <w:t xml:space="preserve"> V-A </w:t>
      </w:r>
      <w:proofErr w:type="spellStart"/>
      <w:r w:rsidRPr="00015C99">
        <w:t>Lietuvos</w:t>
      </w:r>
      <w:proofErr w:type="spellEnd"/>
      <w:r>
        <w:t xml:space="preserve"> </w:t>
      </w:r>
      <w:proofErr w:type="spellStart"/>
      <w:r w:rsidRPr="00015C99">
        <w:t>ir</w:t>
      </w:r>
      <w:proofErr w:type="spellEnd"/>
      <w:r>
        <w:t xml:space="preserve"> </w:t>
      </w:r>
      <w:proofErr w:type="spellStart"/>
      <w:r>
        <w:t>Rusijos</w:t>
      </w:r>
      <w:proofErr w:type="spellEnd"/>
      <w:r>
        <w:t xml:space="preserve"> </w:t>
      </w:r>
      <w:proofErr w:type="spellStart"/>
      <w:r w:rsidRPr="00015C99">
        <w:t>ben</w:t>
      </w:r>
      <w:r>
        <w:t>dradarbiavimo</w:t>
      </w:r>
      <w:proofErr w:type="spellEnd"/>
      <w:r>
        <w:t xml:space="preserve"> per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>
            <w:t>sieną</w:t>
          </w:r>
        </w:smartTag>
      </w:smartTag>
      <w:proofErr w:type="spellEnd"/>
      <w:proofErr w:type="gramEnd"/>
      <w:r>
        <w:t xml:space="preserve"> </w:t>
      </w:r>
      <w:proofErr w:type="spellStart"/>
      <w:r>
        <w:t>programos</w:t>
      </w:r>
      <w:proofErr w:type="spellEnd"/>
      <w:r>
        <w:t xml:space="preserve"> 2 </w:t>
      </w:r>
      <w:proofErr w:type="spellStart"/>
      <w:r>
        <w:t>kvietimo</w:t>
      </w:r>
      <w:proofErr w:type="spellEnd"/>
      <w:r>
        <w:t>.</w:t>
      </w:r>
    </w:p>
    <w:p w:rsidR="00AC037B" w:rsidRDefault="00AC037B" w:rsidP="006D7B13">
      <w:pPr>
        <w:jc w:val="both"/>
        <w:rPr>
          <w:color w:val="000000"/>
          <w:lang w:val="lt-LT"/>
        </w:rPr>
      </w:pPr>
      <w:r w:rsidRPr="001C5EF0">
        <w:rPr>
          <w:color w:val="000000"/>
          <w:lang w:val="lt-LT"/>
        </w:rPr>
        <w:t>Rengiamo projekto tikslas –</w:t>
      </w:r>
      <w:r>
        <w:rPr>
          <w:color w:val="000000"/>
          <w:lang w:val="lt-LT"/>
        </w:rPr>
        <w:t xml:space="preserve"> </w:t>
      </w:r>
      <w:r w:rsidRPr="001C5EF0">
        <w:rPr>
          <w:color w:val="000000"/>
          <w:lang w:val="lt-LT"/>
        </w:rPr>
        <w:t>skatinti tarptau</w:t>
      </w:r>
      <w:r>
        <w:rPr>
          <w:color w:val="000000"/>
          <w:lang w:val="lt-LT"/>
        </w:rPr>
        <w:t>t</w:t>
      </w:r>
      <w:r w:rsidRPr="001C5EF0">
        <w:rPr>
          <w:color w:val="000000"/>
          <w:lang w:val="lt-LT"/>
        </w:rPr>
        <w:t xml:space="preserve">inį bendradarbiavimą, </w:t>
      </w:r>
      <w:r>
        <w:rPr>
          <w:color w:val="000000"/>
          <w:lang w:val="lt-LT"/>
        </w:rPr>
        <w:t xml:space="preserve">bei priartinti </w:t>
      </w:r>
      <w:r w:rsidRPr="001C5EF0">
        <w:rPr>
          <w:color w:val="000000"/>
          <w:lang w:val="lt-LT"/>
        </w:rPr>
        <w:t xml:space="preserve">savivaldybės </w:t>
      </w:r>
      <w:r>
        <w:rPr>
          <w:color w:val="000000"/>
          <w:lang w:val="lt-LT"/>
        </w:rPr>
        <w:t xml:space="preserve">gyventojų dalyvavimą, svarstant ir priimant sprendimus, padidinti jų informavimą apie rengiamus teisės aktus ir svarstant kitus aktualius gyventojams klausimus. </w:t>
      </w:r>
      <w:r w:rsidRPr="001C5EF0">
        <w:rPr>
          <w:color w:val="000000"/>
          <w:lang w:val="lt-LT"/>
        </w:rPr>
        <w:t xml:space="preserve">Uždavinys – </w:t>
      </w:r>
      <w:r>
        <w:rPr>
          <w:color w:val="000000"/>
          <w:lang w:val="lt-LT"/>
        </w:rPr>
        <w:t>modernizuoti savivaldybės tarybos posėdžių valdymą, sukurti posėdžių transliacijos sistemą.</w:t>
      </w:r>
    </w:p>
    <w:p w:rsidR="00AC037B" w:rsidRPr="00181924" w:rsidRDefault="00AC037B" w:rsidP="006D7B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Kaip šiuo metu yra sureguliuoti projekte aptarti klausimai</w:t>
      </w:r>
    </w:p>
    <w:p w:rsidR="00AC037B" w:rsidRPr="008655E7" w:rsidRDefault="00AC037B" w:rsidP="006D7B13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Sprendimo projekto rengimą įtakoja  </w:t>
      </w:r>
      <w:r w:rsidRPr="008655E7">
        <w:rPr>
          <w:lang w:val="lt-LT"/>
        </w:rPr>
        <w:t xml:space="preserve">Lietuvos Respublikos vietos savivaldos įstatymo 16 straipsnio </w:t>
      </w:r>
      <w:r>
        <w:rPr>
          <w:lang w:val="lt-LT"/>
        </w:rPr>
        <w:t>4 dalis</w:t>
      </w:r>
      <w:r w:rsidRPr="008655E7">
        <w:rPr>
          <w:lang w:val="lt-LT"/>
        </w:rPr>
        <w:t xml:space="preserve">, </w:t>
      </w:r>
      <w:proofErr w:type="spellStart"/>
      <w:r>
        <w:t>bei</w:t>
      </w:r>
      <w:proofErr w:type="spellEnd"/>
      <w:r>
        <w:t xml:space="preserve"> </w:t>
      </w:r>
      <w:r w:rsidRPr="00015C99">
        <w:t>2014</w:t>
      </w:r>
      <w:r>
        <w:t>−</w:t>
      </w:r>
      <w:r w:rsidRPr="00015C99">
        <w:t xml:space="preserve">2020 m. </w:t>
      </w:r>
      <w:proofErr w:type="spellStart"/>
      <w:r w:rsidRPr="00015C99">
        <w:t>Interreg</w:t>
      </w:r>
      <w:proofErr w:type="spellEnd"/>
      <w:r w:rsidRPr="00015C99">
        <w:t xml:space="preserve"> V-A </w:t>
      </w:r>
      <w:proofErr w:type="spellStart"/>
      <w:r w:rsidRPr="00015C99">
        <w:t>Lietuvos</w:t>
      </w:r>
      <w:proofErr w:type="spellEnd"/>
      <w:r>
        <w:t xml:space="preserve">- </w:t>
      </w:r>
      <w:proofErr w:type="spellStart"/>
      <w:r>
        <w:t>Rusijos</w:t>
      </w:r>
      <w:proofErr w:type="spellEnd"/>
      <w:r>
        <w:t xml:space="preserve"> </w:t>
      </w:r>
      <w:proofErr w:type="spellStart"/>
      <w:r w:rsidRPr="00015C99">
        <w:t>ben</w:t>
      </w:r>
      <w:r>
        <w:t>dradarbiavimo</w:t>
      </w:r>
      <w:proofErr w:type="spellEnd"/>
      <w:r>
        <w:t xml:space="preserve"> per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>
            <w:t>sieną</w:t>
          </w:r>
        </w:smartTag>
      </w:smartTag>
      <w:proofErr w:type="spellEnd"/>
      <w:proofErr w:type="gramEnd"/>
      <w:r>
        <w:t xml:space="preserve"> </w:t>
      </w:r>
      <w:proofErr w:type="spellStart"/>
      <w:r>
        <w:t>programa</w:t>
      </w:r>
      <w:proofErr w:type="spellEnd"/>
      <w:r>
        <w:t>.</w:t>
      </w:r>
    </w:p>
    <w:p w:rsidR="00AC037B" w:rsidRPr="001C5EF0" w:rsidRDefault="00AC037B" w:rsidP="006D7B13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Projektas parengtas kartu su Sovetsko miesto administracija. </w:t>
      </w:r>
      <w:r w:rsidRPr="001C5EF0">
        <w:rPr>
          <w:color w:val="000000"/>
          <w:lang w:val="lt-LT"/>
        </w:rPr>
        <w:t>Šiuo metu yra bendraujama su partneriais</w:t>
      </w:r>
      <w:r>
        <w:rPr>
          <w:color w:val="000000"/>
          <w:lang w:val="lt-LT"/>
        </w:rPr>
        <w:t>, a</w:t>
      </w:r>
      <w:r w:rsidRPr="001C5EF0">
        <w:rPr>
          <w:color w:val="000000"/>
          <w:lang w:val="lt-LT"/>
        </w:rPr>
        <w:t>ptariam</w:t>
      </w:r>
      <w:r>
        <w:rPr>
          <w:color w:val="000000"/>
          <w:lang w:val="lt-LT"/>
        </w:rPr>
        <w:t>as projekto vykdymas,</w:t>
      </w:r>
      <w:r w:rsidRPr="001C5EF0">
        <w:rPr>
          <w:color w:val="000000"/>
          <w:lang w:val="lt-LT"/>
        </w:rPr>
        <w:t xml:space="preserve"> veiklos, resursai ir valdymas.</w:t>
      </w:r>
    </w:p>
    <w:p w:rsidR="00AC037B" w:rsidRPr="00181924" w:rsidRDefault="00AC037B" w:rsidP="006D7B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Kokių teigiamų rezultatų laukiama</w:t>
      </w:r>
    </w:p>
    <w:p w:rsidR="00AC037B" w:rsidRDefault="00AC037B" w:rsidP="006D7B13">
      <w:pPr>
        <w:jc w:val="both"/>
        <w:rPr>
          <w:color w:val="000000"/>
          <w:lang w:val="lt-LT"/>
        </w:rPr>
      </w:pPr>
      <w:r w:rsidRPr="001C5EF0">
        <w:rPr>
          <w:color w:val="000000"/>
          <w:lang w:val="lt-LT"/>
        </w:rPr>
        <w:t>Įgyvendinus projektą, tikimasi</w:t>
      </w:r>
      <w:r>
        <w:rPr>
          <w:color w:val="000000"/>
          <w:lang w:val="lt-LT"/>
        </w:rPr>
        <w:t>: modernizuotos posėdžių valdymo sistemos pagalba pasiekti didesnio gyventojų informuotumo, geresnių darbo sąlygų tarybos nariams.</w:t>
      </w:r>
    </w:p>
    <w:p w:rsidR="00AC037B" w:rsidRPr="00181924" w:rsidRDefault="00AC037B" w:rsidP="006D7B13">
      <w:pPr>
        <w:numPr>
          <w:ilvl w:val="0"/>
          <w:numId w:val="15"/>
        </w:numPr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AC037B" w:rsidRPr="005F2A62" w:rsidRDefault="00AC037B" w:rsidP="006D7B13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5F2A62">
        <w:rPr>
          <w:color w:val="000000"/>
          <w:lang w:val="lt-LT"/>
        </w:rPr>
        <w:t>Neigiamų projekto pasekmių nenumatoma.</w:t>
      </w:r>
    </w:p>
    <w:p w:rsidR="00AC037B" w:rsidRPr="00181924" w:rsidRDefault="00AC037B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AC037B" w:rsidRPr="005F2A62" w:rsidRDefault="00AC037B" w:rsidP="006D7B13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Nenumatoma.</w:t>
      </w:r>
    </w:p>
    <w:p w:rsidR="00AC037B" w:rsidRPr="00181924" w:rsidRDefault="00AC037B" w:rsidP="006D7B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AC037B" w:rsidRPr="001616E3" w:rsidRDefault="00AC037B" w:rsidP="006D7B13">
      <w:pPr>
        <w:jc w:val="both"/>
        <w:rPr>
          <w:b/>
          <w:bCs/>
          <w:i/>
          <w:iCs/>
          <w:color w:val="000000"/>
          <w:lang w:val="lt-LT"/>
        </w:rPr>
      </w:pPr>
      <w:r w:rsidRPr="001616E3">
        <w:rPr>
          <w:color w:val="000000"/>
          <w:lang w:val="lt-LT"/>
        </w:rPr>
        <w:t xml:space="preserve">Prireikus pakeitimų juos rengtų savivaldybės Strateginio planavimo ir investicijų skyrius.  </w:t>
      </w:r>
    </w:p>
    <w:p w:rsidR="00AC037B" w:rsidRDefault="00AC037B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  <w:lang w:val="lt-LT"/>
        </w:rPr>
        <w:t>.</w:t>
      </w:r>
    </w:p>
    <w:p w:rsidR="00AC037B" w:rsidRPr="00EF11BB" w:rsidRDefault="00AC037B" w:rsidP="006D7B13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 w:rsidRPr="00EF11BB">
        <w:rPr>
          <w:color w:val="000000"/>
          <w:lang w:val="lt-LT"/>
        </w:rPr>
        <w:t>Taip.</w:t>
      </w:r>
    </w:p>
    <w:p w:rsidR="00AC037B" w:rsidRDefault="00AC037B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AC037B" w:rsidRPr="00E04CAD" w:rsidRDefault="00AC037B" w:rsidP="006D7B13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 w:rsidRPr="00E04CAD">
        <w:rPr>
          <w:color w:val="000000"/>
          <w:lang w:val="lt-LT"/>
        </w:rPr>
        <w:t xml:space="preserve">Projekto </w:t>
      </w:r>
      <w:r>
        <w:rPr>
          <w:color w:val="000000"/>
          <w:lang w:val="lt-LT"/>
        </w:rPr>
        <w:t xml:space="preserve">vykdytojai Pagėgių savivaldybės administracijos Strateginio planavimo ir investicijų skyrius ir Sovetsko miesto administracija (Rusijos federacija, Kaliningrado sritis). Planuojami įgyvendinimo terminai 2020 – 2022 m.  Projekto bendra vertė - </w:t>
      </w:r>
      <w:r w:rsidRPr="006D7B13">
        <w:rPr>
          <w:lang w:val="lt-LT" w:eastAsia="lt-LT"/>
        </w:rPr>
        <w:t>503.284,20</w:t>
      </w:r>
      <w:r>
        <w:rPr>
          <w:lang w:val="lt-LT" w:eastAsia="lt-LT"/>
        </w:rPr>
        <w:t xml:space="preserve"> </w:t>
      </w:r>
      <w:proofErr w:type="spellStart"/>
      <w:r>
        <w:rPr>
          <w:lang w:val="lt-LT" w:eastAsia="lt-LT"/>
        </w:rPr>
        <w:t>Eur</w:t>
      </w:r>
      <w:proofErr w:type="spellEnd"/>
      <w:r>
        <w:rPr>
          <w:lang w:val="lt-LT" w:eastAsia="lt-LT"/>
        </w:rPr>
        <w:t xml:space="preserve">, </w:t>
      </w:r>
      <w:r>
        <w:rPr>
          <w:color w:val="000000"/>
          <w:lang w:val="lt-LT"/>
        </w:rPr>
        <w:t xml:space="preserve">Pagėgių savivaldybei tenkanti dalis - </w:t>
      </w:r>
      <w:r w:rsidRPr="006D7B13">
        <w:rPr>
          <w:lang w:val="lt-LT" w:eastAsia="lt-LT"/>
        </w:rPr>
        <w:t>308.426</w:t>
      </w:r>
      <w:r>
        <w:rPr>
          <w:lang w:val="lt-LT" w:eastAsia="lt-LT"/>
        </w:rPr>
        <w:t xml:space="preserve">, 00 </w:t>
      </w:r>
      <w:proofErr w:type="spellStart"/>
      <w:r>
        <w:rPr>
          <w:color w:val="000000"/>
          <w:lang w:val="lt-LT"/>
        </w:rPr>
        <w:t>Eur</w:t>
      </w:r>
      <w:proofErr w:type="spellEnd"/>
      <w:r>
        <w:rPr>
          <w:color w:val="000000"/>
          <w:lang w:val="lt-LT"/>
        </w:rPr>
        <w:t xml:space="preserve">. Planuojamas reikalingas indėlis prisidėjimui prie projekto - </w:t>
      </w:r>
      <w:r>
        <w:rPr>
          <w:lang w:val="lt-LT" w:eastAsia="lt-LT"/>
        </w:rPr>
        <w:t xml:space="preserve">30.842,60 </w:t>
      </w:r>
      <w:proofErr w:type="spellStart"/>
      <w:r>
        <w:rPr>
          <w:color w:val="000000"/>
          <w:lang w:val="lt-LT"/>
        </w:rPr>
        <w:t>Eur</w:t>
      </w:r>
      <w:proofErr w:type="spellEnd"/>
      <w:r>
        <w:rPr>
          <w:color w:val="000000"/>
          <w:lang w:val="lt-LT"/>
        </w:rPr>
        <w:t>.</w:t>
      </w:r>
    </w:p>
    <w:p w:rsidR="00AC037B" w:rsidRPr="00181924" w:rsidRDefault="00AC037B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AC037B" w:rsidRPr="00E4316E" w:rsidRDefault="00AC037B" w:rsidP="006D7B13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lastRenderedPageBreak/>
        <w:t>Projektui įgyvendinti reikalingos veiklos planuojamos, o l</w:t>
      </w:r>
      <w:r>
        <w:rPr>
          <w:color w:val="000000"/>
          <w:lang w:val="lt-LT"/>
        </w:rPr>
        <w:t>ė</w:t>
      </w:r>
      <w:r w:rsidRPr="00E4316E">
        <w:rPr>
          <w:color w:val="000000"/>
          <w:lang w:val="lt-LT"/>
        </w:rPr>
        <w:t xml:space="preserve">šos skaičiuojamos.  </w:t>
      </w:r>
      <w:r>
        <w:rPr>
          <w:color w:val="000000"/>
          <w:lang w:val="lt-LT"/>
        </w:rPr>
        <w:t xml:space="preserve">Finansavimo Šaltiniai – ES parama - 90 proc., savivaldybės biudžeto lėšos – 10 proc. </w:t>
      </w:r>
      <w:r w:rsidRPr="009A042B">
        <w:rPr>
          <w:color w:val="000000"/>
          <w:lang w:val="lt-LT"/>
        </w:rPr>
        <w:t>Iš VRM nėra taikomas bendrasis finansavimas, tačiau yra ga</w:t>
      </w:r>
      <w:r>
        <w:rPr>
          <w:color w:val="000000"/>
          <w:lang w:val="lt-LT"/>
        </w:rPr>
        <w:t>limybė gauti iki 80 proc. avansą</w:t>
      </w:r>
      <w:r w:rsidRPr="009A042B">
        <w:rPr>
          <w:color w:val="000000"/>
          <w:lang w:val="lt-LT"/>
        </w:rPr>
        <w:t xml:space="preserve"> dalims.</w:t>
      </w:r>
    </w:p>
    <w:p w:rsidR="00AC037B" w:rsidRPr="00181924" w:rsidRDefault="00AC037B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AC037B" w:rsidRPr="00E4316E" w:rsidRDefault="00AC037B" w:rsidP="006D7B13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Sprendimo proj</w:t>
      </w:r>
      <w:r>
        <w:rPr>
          <w:color w:val="000000"/>
          <w:lang w:val="lt-LT"/>
        </w:rPr>
        <w:t>e</w:t>
      </w:r>
      <w:r w:rsidRPr="00E4316E">
        <w:rPr>
          <w:color w:val="000000"/>
          <w:lang w:val="lt-LT"/>
        </w:rPr>
        <w:t xml:space="preserve">kto rengėja – Strateginio planavimo ir investicijų skyriaus </w:t>
      </w:r>
      <w:r>
        <w:rPr>
          <w:color w:val="000000"/>
          <w:lang w:val="lt-LT"/>
        </w:rPr>
        <w:t xml:space="preserve">vyriausioji specialistė Viktorija </w:t>
      </w:r>
      <w:proofErr w:type="spellStart"/>
      <w:r>
        <w:rPr>
          <w:color w:val="000000"/>
          <w:lang w:val="lt-LT"/>
        </w:rPr>
        <w:t>Ūselienė</w:t>
      </w:r>
      <w:proofErr w:type="spellEnd"/>
      <w:r>
        <w:rPr>
          <w:color w:val="000000"/>
          <w:lang w:val="lt-LT"/>
        </w:rPr>
        <w:t>.</w:t>
      </w:r>
    </w:p>
    <w:p w:rsidR="00AC037B" w:rsidRPr="00181924" w:rsidRDefault="00AC037B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AC037B" w:rsidRDefault="00AC037B" w:rsidP="006D7B13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Nėra.</w:t>
      </w:r>
    </w:p>
    <w:p w:rsidR="00AC037B" w:rsidRDefault="00AC037B" w:rsidP="006D7B13">
      <w:pPr>
        <w:ind w:left="1080"/>
        <w:jc w:val="both"/>
        <w:rPr>
          <w:color w:val="000000"/>
          <w:lang w:val="lt-LT"/>
        </w:rPr>
      </w:pPr>
    </w:p>
    <w:p w:rsidR="00AC037B" w:rsidRDefault="00AC037B" w:rsidP="006C5B0D">
      <w:pPr>
        <w:ind w:left="1080"/>
        <w:jc w:val="both"/>
        <w:rPr>
          <w:color w:val="000000"/>
          <w:lang w:val="lt-LT"/>
        </w:rPr>
      </w:pPr>
    </w:p>
    <w:p w:rsidR="00AC037B" w:rsidRPr="00181924" w:rsidRDefault="00AC037B" w:rsidP="006C5B0D">
      <w:pPr>
        <w:ind w:left="1080"/>
        <w:jc w:val="both"/>
        <w:rPr>
          <w:color w:val="000000"/>
          <w:lang w:val="lt-LT"/>
        </w:rPr>
      </w:pPr>
    </w:p>
    <w:p w:rsidR="00AC037B" w:rsidRPr="00E8160E" w:rsidRDefault="00AC037B" w:rsidP="00F57E57">
      <w:pPr>
        <w:jc w:val="both"/>
      </w:pPr>
      <w:proofErr w:type="spellStart"/>
      <w:r w:rsidRPr="00E8160E">
        <w:t>Strateginio</w:t>
      </w:r>
      <w:proofErr w:type="spellEnd"/>
      <w:r w:rsidRPr="00E8160E">
        <w:t xml:space="preserve"> </w:t>
      </w:r>
      <w:proofErr w:type="spellStart"/>
      <w:r w:rsidRPr="00E8160E">
        <w:t>planavimo</w:t>
      </w:r>
      <w:proofErr w:type="spellEnd"/>
      <w:r w:rsidRPr="00E8160E">
        <w:t xml:space="preserve"> </w:t>
      </w:r>
      <w:proofErr w:type="spellStart"/>
      <w:r w:rsidRPr="00E8160E">
        <w:t>ir</w:t>
      </w:r>
      <w:proofErr w:type="spellEnd"/>
      <w:r w:rsidRPr="00E8160E">
        <w:t xml:space="preserve"> </w:t>
      </w:r>
      <w:proofErr w:type="spellStart"/>
      <w:r>
        <w:t>i</w:t>
      </w:r>
      <w:r w:rsidRPr="00E8160E">
        <w:t>nvesticijų</w:t>
      </w:r>
      <w:proofErr w:type="spellEnd"/>
      <w:r w:rsidRPr="00E8160E">
        <w:t xml:space="preserve"> </w:t>
      </w:r>
    </w:p>
    <w:p w:rsidR="00AC037B" w:rsidRPr="00E8160E" w:rsidRDefault="00AC037B" w:rsidP="00296495">
      <w:pPr>
        <w:jc w:val="both"/>
      </w:pPr>
      <w:proofErr w:type="spellStart"/>
      <w:proofErr w:type="gramStart"/>
      <w:r w:rsidRPr="00E8160E">
        <w:t>skyriaus</w:t>
      </w:r>
      <w:proofErr w:type="spellEnd"/>
      <w:proofErr w:type="gramEnd"/>
      <w:r w:rsidRPr="00E8160E">
        <w:t xml:space="preserve"> </w:t>
      </w:r>
      <w:proofErr w:type="spellStart"/>
      <w:r w:rsidRPr="00E8160E">
        <w:t>vyriausioji</w:t>
      </w:r>
      <w:proofErr w:type="spellEnd"/>
      <w:r>
        <w:t xml:space="preserve"> </w:t>
      </w:r>
      <w:proofErr w:type="spellStart"/>
      <w:r w:rsidRPr="00E8160E">
        <w:t>specialistė</w:t>
      </w:r>
      <w:proofErr w:type="spellEnd"/>
      <w:r w:rsidRPr="00E8160E">
        <w:rPr>
          <w:color w:val="000000"/>
          <w:lang w:val="lt-LT"/>
        </w:rPr>
        <w:t>_______________</w:t>
      </w:r>
      <w:r w:rsidRPr="00E8160E">
        <w:rPr>
          <w:color w:val="000000"/>
          <w:lang w:val="lt-LT"/>
        </w:rPr>
        <w:tab/>
      </w:r>
      <w:r w:rsidRPr="00E8160E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</w:t>
      </w:r>
      <w:proofErr w:type="spellStart"/>
      <w:r w:rsidRPr="00E8160E">
        <w:t>Viktorija</w:t>
      </w:r>
      <w:proofErr w:type="spellEnd"/>
      <w:r w:rsidRPr="00E8160E">
        <w:t xml:space="preserve"> </w:t>
      </w:r>
      <w:proofErr w:type="spellStart"/>
      <w:r w:rsidRPr="00E8160E">
        <w:t>Ūselienė</w:t>
      </w:r>
      <w:proofErr w:type="spellEnd"/>
    </w:p>
    <w:p w:rsidR="00AC037B" w:rsidRPr="00E8160E" w:rsidRDefault="00AC037B" w:rsidP="006C5B0D"/>
    <w:p w:rsidR="00AC037B" w:rsidRPr="00E8160E" w:rsidRDefault="00AC037B" w:rsidP="006C5B0D"/>
    <w:p w:rsidR="00AC037B" w:rsidRPr="00E8160E" w:rsidRDefault="00AC037B" w:rsidP="00630CFF">
      <w:pPr>
        <w:pStyle w:val="HTMLiankstoformatuotas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C037B" w:rsidRPr="00E8160E" w:rsidSect="006D017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21221"/>
    <w:rsid w:val="0003139E"/>
    <w:rsid w:val="00035939"/>
    <w:rsid w:val="000443F0"/>
    <w:rsid w:val="00050D08"/>
    <w:rsid w:val="00054E7B"/>
    <w:rsid w:val="00063232"/>
    <w:rsid w:val="00063F61"/>
    <w:rsid w:val="00082BF3"/>
    <w:rsid w:val="0009027A"/>
    <w:rsid w:val="000B17F2"/>
    <w:rsid w:val="000B1E46"/>
    <w:rsid w:val="000B51E5"/>
    <w:rsid w:val="000C1BB6"/>
    <w:rsid w:val="000F0B49"/>
    <w:rsid w:val="000F6431"/>
    <w:rsid w:val="00107825"/>
    <w:rsid w:val="00113866"/>
    <w:rsid w:val="0012024A"/>
    <w:rsid w:val="0012455D"/>
    <w:rsid w:val="0015536F"/>
    <w:rsid w:val="001616E3"/>
    <w:rsid w:val="001644AC"/>
    <w:rsid w:val="001670B3"/>
    <w:rsid w:val="00170803"/>
    <w:rsid w:val="0017217E"/>
    <w:rsid w:val="00175235"/>
    <w:rsid w:val="00181924"/>
    <w:rsid w:val="001C1F6A"/>
    <w:rsid w:val="001C555D"/>
    <w:rsid w:val="001C568A"/>
    <w:rsid w:val="001C5EF0"/>
    <w:rsid w:val="001C79E6"/>
    <w:rsid w:val="001D011C"/>
    <w:rsid w:val="001D04A3"/>
    <w:rsid w:val="001D382C"/>
    <w:rsid w:val="001D57BA"/>
    <w:rsid w:val="001E1642"/>
    <w:rsid w:val="001F28E3"/>
    <w:rsid w:val="001F4036"/>
    <w:rsid w:val="00210E27"/>
    <w:rsid w:val="00214DBD"/>
    <w:rsid w:val="00216226"/>
    <w:rsid w:val="00227C2C"/>
    <w:rsid w:val="00230463"/>
    <w:rsid w:val="00230667"/>
    <w:rsid w:val="0024107D"/>
    <w:rsid w:val="00257F5F"/>
    <w:rsid w:val="00261F77"/>
    <w:rsid w:val="00274B6B"/>
    <w:rsid w:val="00274C98"/>
    <w:rsid w:val="002761FA"/>
    <w:rsid w:val="002857D1"/>
    <w:rsid w:val="002861B2"/>
    <w:rsid w:val="00296495"/>
    <w:rsid w:val="002A2F6D"/>
    <w:rsid w:val="002F45F4"/>
    <w:rsid w:val="00304DED"/>
    <w:rsid w:val="00313628"/>
    <w:rsid w:val="00324FEA"/>
    <w:rsid w:val="003261D8"/>
    <w:rsid w:val="00331D13"/>
    <w:rsid w:val="00335BD4"/>
    <w:rsid w:val="003402DB"/>
    <w:rsid w:val="00371DE0"/>
    <w:rsid w:val="0038327C"/>
    <w:rsid w:val="003A16A0"/>
    <w:rsid w:val="003B4320"/>
    <w:rsid w:val="003B7906"/>
    <w:rsid w:val="003F5A1C"/>
    <w:rsid w:val="003F5B6C"/>
    <w:rsid w:val="00423FAA"/>
    <w:rsid w:val="00425F3E"/>
    <w:rsid w:val="00430851"/>
    <w:rsid w:val="00447858"/>
    <w:rsid w:val="00452197"/>
    <w:rsid w:val="004525FE"/>
    <w:rsid w:val="00463D07"/>
    <w:rsid w:val="00471438"/>
    <w:rsid w:val="00472BC3"/>
    <w:rsid w:val="004772C4"/>
    <w:rsid w:val="00485D5B"/>
    <w:rsid w:val="00491393"/>
    <w:rsid w:val="00496C02"/>
    <w:rsid w:val="004A19A5"/>
    <w:rsid w:val="004A3FDB"/>
    <w:rsid w:val="004A7C48"/>
    <w:rsid w:val="004B531E"/>
    <w:rsid w:val="004B673C"/>
    <w:rsid w:val="004D11D7"/>
    <w:rsid w:val="004D72E6"/>
    <w:rsid w:val="00503D45"/>
    <w:rsid w:val="0051165F"/>
    <w:rsid w:val="00522584"/>
    <w:rsid w:val="0054399F"/>
    <w:rsid w:val="00544543"/>
    <w:rsid w:val="00560F40"/>
    <w:rsid w:val="00565CD8"/>
    <w:rsid w:val="00583D2D"/>
    <w:rsid w:val="0059743A"/>
    <w:rsid w:val="005B51D6"/>
    <w:rsid w:val="005C4071"/>
    <w:rsid w:val="005E4531"/>
    <w:rsid w:val="005F2A62"/>
    <w:rsid w:val="005F7FDA"/>
    <w:rsid w:val="0060771E"/>
    <w:rsid w:val="006101CF"/>
    <w:rsid w:val="006158D6"/>
    <w:rsid w:val="00617D7F"/>
    <w:rsid w:val="00630CFF"/>
    <w:rsid w:val="00634EFE"/>
    <w:rsid w:val="00636E32"/>
    <w:rsid w:val="00641101"/>
    <w:rsid w:val="006630A4"/>
    <w:rsid w:val="0069034E"/>
    <w:rsid w:val="00695B55"/>
    <w:rsid w:val="00697446"/>
    <w:rsid w:val="006C5B0D"/>
    <w:rsid w:val="006D004A"/>
    <w:rsid w:val="006D0178"/>
    <w:rsid w:val="006D0F48"/>
    <w:rsid w:val="006D1264"/>
    <w:rsid w:val="006D5B2B"/>
    <w:rsid w:val="006D61EF"/>
    <w:rsid w:val="006D7B13"/>
    <w:rsid w:val="006E3762"/>
    <w:rsid w:val="006E4333"/>
    <w:rsid w:val="006F199A"/>
    <w:rsid w:val="006F33F8"/>
    <w:rsid w:val="006F418F"/>
    <w:rsid w:val="00703830"/>
    <w:rsid w:val="00707B67"/>
    <w:rsid w:val="00710679"/>
    <w:rsid w:val="0071389B"/>
    <w:rsid w:val="007177C3"/>
    <w:rsid w:val="007269A6"/>
    <w:rsid w:val="007309BC"/>
    <w:rsid w:val="007366E9"/>
    <w:rsid w:val="0073743E"/>
    <w:rsid w:val="0075124C"/>
    <w:rsid w:val="00756798"/>
    <w:rsid w:val="007573FE"/>
    <w:rsid w:val="00760903"/>
    <w:rsid w:val="00760F9D"/>
    <w:rsid w:val="007670CB"/>
    <w:rsid w:val="007E2464"/>
    <w:rsid w:val="007F0A2E"/>
    <w:rsid w:val="00803226"/>
    <w:rsid w:val="00813FFC"/>
    <w:rsid w:val="00830B0B"/>
    <w:rsid w:val="00841831"/>
    <w:rsid w:val="00843A1B"/>
    <w:rsid w:val="0084468D"/>
    <w:rsid w:val="00851C2F"/>
    <w:rsid w:val="00852012"/>
    <w:rsid w:val="00854231"/>
    <w:rsid w:val="00854F32"/>
    <w:rsid w:val="008655E7"/>
    <w:rsid w:val="0086569A"/>
    <w:rsid w:val="00870872"/>
    <w:rsid w:val="008A1FE1"/>
    <w:rsid w:val="008A2DC7"/>
    <w:rsid w:val="008A5995"/>
    <w:rsid w:val="008A796A"/>
    <w:rsid w:val="008B05B7"/>
    <w:rsid w:val="008C08B9"/>
    <w:rsid w:val="008C5108"/>
    <w:rsid w:val="008D0018"/>
    <w:rsid w:val="008E075C"/>
    <w:rsid w:val="008E12AD"/>
    <w:rsid w:val="008F3B37"/>
    <w:rsid w:val="009205CE"/>
    <w:rsid w:val="00922CCA"/>
    <w:rsid w:val="00931AAD"/>
    <w:rsid w:val="0095084E"/>
    <w:rsid w:val="00973566"/>
    <w:rsid w:val="009973EF"/>
    <w:rsid w:val="009A042B"/>
    <w:rsid w:val="009C2CAD"/>
    <w:rsid w:val="009C4D46"/>
    <w:rsid w:val="009D35E3"/>
    <w:rsid w:val="009D53FD"/>
    <w:rsid w:val="009D7C41"/>
    <w:rsid w:val="009E5DCC"/>
    <w:rsid w:val="009E6635"/>
    <w:rsid w:val="00A06C05"/>
    <w:rsid w:val="00A21A36"/>
    <w:rsid w:val="00A26600"/>
    <w:rsid w:val="00A525E6"/>
    <w:rsid w:val="00A60587"/>
    <w:rsid w:val="00A8513B"/>
    <w:rsid w:val="00A87546"/>
    <w:rsid w:val="00AA118E"/>
    <w:rsid w:val="00AA3C38"/>
    <w:rsid w:val="00AB17BB"/>
    <w:rsid w:val="00AC037B"/>
    <w:rsid w:val="00AD2904"/>
    <w:rsid w:val="00AD79D2"/>
    <w:rsid w:val="00B001CD"/>
    <w:rsid w:val="00B20B3A"/>
    <w:rsid w:val="00B4429C"/>
    <w:rsid w:val="00B45D08"/>
    <w:rsid w:val="00B4768E"/>
    <w:rsid w:val="00B60EE7"/>
    <w:rsid w:val="00B65BC4"/>
    <w:rsid w:val="00BC335A"/>
    <w:rsid w:val="00BC3971"/>
    <w:rsid w:val="00BD22BE"/>
    <w:rsid w:val="00BE193D"/>
    <w:rsid w:val="00BE2999"/>
    <w:rsid w:val="00BF29A2"/>
    <w:rsid w:val="00C02A60"/>
    <w:rsid w:val="00C03334"/>
    <w:rsid w:val="00C071D6"/>
    <w:rsid w:val="00C129DB"/>
    <w:rsid w:val="00C1406D"/>
    <w:rsid w:val="00C15F68"/>
    <w:rsid w:val="00C20C26"/>
    <w:rsid w:val="00C368C4"/>
    <w:rsid w:val="00C913DD"/>
    <w:rsid w:val="00C9750B"/>
    <w:rsid w:val="00CB3BE8"/>
    <w:rsid w:val="00CB7CC9"/>
    <w:rsid w:val="00CD0A74"/>
    <w:rsid w:val="00CE7806"/>
    <w:rsid w:val="00CF29EC"/>
    <w:rsid w:val="00D10BCE"/>
    <w:rsid w:val="00D12FEB"/>
    <w:rsid w:val="00D1624F"/>
    <w:rsid w:val="00D21F77"/>
    <w:rsid w:val="00D33AEC"/>
    <w:rsid w:val="00D35493"/>
    <w:rsid w:val="00D35F9B"/>
    <w:rsid w:val="00D713F7"/>
    <w:rsid w:val="00D71BE6"/>
    <w:rsid w:val="00D9132E"/>
    <w:rsid w:val="00D95EC1"/>
    <w:rsid w:val="00DC1D42"/>
    <w:rsid w:val="00DC6177"/>
    <w:rsid w:val="00DD535D"/>
    <w:rsid w:val="00DE4853"/>
    <w:rsid w:val="00DF0FDE"/>
    <w:rsid w:val="00DF10B6"/>
    <w:rsid w:val="00DF2593"/>
    <w:rsid w:val="00E04CAD"/>
    <w:rsid w:val="00E11A18"/>
    <w:rsid w:val="00E3188E"/>
    <w:rsid w:val="00E42747"/>
    <w:rsid w:val="00E4316E"/>
    <w:rsid w:val="00E466A9"/>
    <w:rsid w:val="00E47747"/>
    <w:rsid w:val="00E8160E"/>
    <w:rsid w:val="00E81E32"/>
    <w:rsid w:val="00EB20D1"/>
    <w:rsid w:val="00EC5C6A"/>
    <w:rsid w:val="00ED18A1"/>
    <w:rsid w:val="00ED3F88"/>
    <w:rsid w:val="00EF11BB"/>
    <w:rsid w:val="00F11674"/>
    <w:rsid w:val="00F15828"/>
    <w:rsid w:val="00F23FF4"/>
    <w:rsid w:val="00F277BE"/>
    <w:rsid w:val="00F345EC"/>
    <w:rsid w:val="00F53EF1"/>
    <w:rsid w:val="00F57E57"/>
    <w:rsid w:val="00F75C49"/>
    <w:rsid w:val="00F778F8"/>
    <w:rsid w:val="00F9571F"/>
    <w:rsid w:val="00FA2376"/>
    <w:rsid w:val="00FB14B7"/>
    <w:rsid w:val="00FB1E97"/>
    <w:rsid w:val="00FB6B0A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7BA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60903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760903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760903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prastasis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1D57BA"/>
    <w:pPr>
      <w:jc w:val="both"/>
    </w:pPr>
    <w:rPr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60903"/>
    <w:rPr>
      <w:rFonts w:cs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760903"/>
    <w:rPr>
      <w:rFonts w:cs="Times New Roman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60903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prastasis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rsid w:val="0071389B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rsid w:val="00B20B3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Grietas">
    <w:name w:val="Strong"/>
    <w:basedOn w:val="Numatytasispastraiposriftas"/>
    <w:uiPriority w:val="99"/>
    <w:qFormat/>
    <w:locked/>
    <w:rsid w:val="00E427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3937</Words>
  <Characters>2245</Characters>
  <Application>Microsoft Office Word</Application>
  <DocSecurity>0</DocSecurity>
  <Lines>18</Lines>
  <Paragraphs>12</Paragraphs>
  <ScaleCrop>false</ScaleCrop>
  <Company>Pagegiu savivaldybe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47</cp:revision>
  <cp:lastPrinted>2016-04-18T10:05:00Z</cp:lastPrinted>
  <dcterms:created xsi:type="dcterms:W3CDTF">2018-04-11T12:15:00Z</dcterms:created>
  <dcterms:modified xsi:type="dcterms:W3CDTF">2019-12-10T08:13:00Z</dcterms:modified>
</cp:coreProperties>
</file>