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2016 m. vasario 19 d. sprendimo Nr. B1-27 „Dėl Molėtų rajono savivaldybės 2016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B92A23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C44200" w:rsidRDefault="00766FCA" w:rsidP="00D8684A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  <w:r w:rsidR="00D8684A">
        <w:rPr>
          <w:lang w:val="lt-LT"/>
        </w:rPr>
        <w:t xml:space="preserve"> </w:t>
      </w:r>
      <w:r w:rsidR="003915E1" w:rsidRPr="00C44200">
        <w:rPr>
          <w:lang w:val="lt-LT"/>
        </w:rPr>
        <w:t>savivaldybės tarybos 2016 m. vasario 19 d. sprendimu Nr. B1-27 ,,Dėl Molėtų rajono savivaldybės 2016 metų biudž</w:t>
      </w:r>
      <w:r w:rsidR="009A203E">
        <w:rPr>
          <w:lang w:val="lt-LT"/>
        </w:rPr>
        <w:t>eto patvirtinimo</w:t>
      </w:r>
      <w:r>
        <w:rPr>
          <w:lang w:val="lt-LT"/>
        </w:rPr>
        <w:t>“</w:t>
      </w:r>
      <w:r w:rsidR="009A203E">
        <w:rPr>
          <w:lang w:val="lt-LT"/>
        </w:rPr>
        <w:t xml:space="preserve"> patvirtintas bei</w:t>
      </w:r>
      <w:r w:rsidR="003915E1" w:rsidRPr="00C44200">
        <w:rPr>
          <w:lang w:val="lt-LT"/>
        </w:rPr>
        <w:t xml:space="preserve"> 2016 m. birželio 23 d. sprendimu Nr.</w:t>
      </w:r>
      <w:r w:rsidR="00450371">
        <w:rPr>
          <w:lang w:val="lt-LT"/>
        </w:rPr>
        <w:t xml:space="preserve"> B1-134 ,</w:t>
      </w:r>
      <w:r w:rsidR="00B92A23">
        <w:rPr>
          <w:lang w:val="lt-LT"/>
        </w:rPr>
        <w:t xml:space="preserve"> 2016 m. rugpj</w:t>
      </w:r>
      <w:r w:rsidR="003915E1" w:rsidRPr="00C44200">
        <w:rPr>
          <w:lang w:val="lt-LT"/>
        </w:rPr>
        <w:t>ūčio 25 d. sprendimu Nr. B1-157</w:t>
      </w:r>
      <w:r w:rsidR="002C362E">
        <w:rPr>
          <w:lang w:val="lt-LT"/>
        </w:rPr>
        <w:t xml:space="preserve"> ,</w:t>
      </w:r>
      <w:r w:rsidR="00450371">
        <w:rPr>
          <w:lang w:val="lt-LT"/>
        </w:rPr>
        <w:t xml:space="preserve"> 2016 m. spalio 20 d. sprendimu Nr. B1-183</w:t>
      </w:r>
      <w:r w:rsidR="002C362E">
        <w:rPr>
          <w:lang w:val="lt-LT"/>
        </w:rPr>
        <w:t xml:space="preserve"> ir 2016 m. lapkričio 24 d. sprendimu </w:t>
      </w:r>
      <w:r w:rsidR="00D8684A">
        <w:rPr>
          <w:lang w:val="lt-LT"/>
        </w:rPr>
        <w:t xml:space="preserve">Nr. </w:t>
      </w:r>
      <w:r w:rsidR="002C362E">
        <w:rPr>
          <w:lang w:val="lt-LT"/>
        </w:rPr>
        <w:t>B1-222</w:t>
      </w:r>
      <w:r w:rsidR="003915E1" w:rsidRPr="00C44200">
        <w:rPr>
          <w:lang w:val="lt-LT"/>
        </w:rPr>
        <w:t xml:space="preserve"> pakeistas 2016 metų rajono savivaldybės biudžetas.</w:t>
      </w:r>
    </w:p>
    <w:p w:rsidR="003915E1" w:rsidRDefault="003915E1" w:rsidP="00D8684A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C44200">
        <w:rPr>
          <w:lang w:val="lt-LT"/>
        </w:rPr>
        <w:t>Didinamos sav</w:t>
      </w:r>
      <w:r w:rsidR="002C362E">
        <w:rPr>
          <w:lang w:val="lt-LT"/>
        </w:rPr>
        <w:t>ivaldybės biudžeto pajamos 5,8</w:t>
      </w:r>
      <w:r w:rsidRPr="00C44200">
        <w:rPr>
          <w:lang w:val="lt-LT"/>
        </w:rPr>
        <w:t xml:space="preserve"> tūkst. </w:t>
      </w:r>
      <w:proofErr w:type="spellStart"/>
      <w:r w:rsidRPr="00C44200">
        <w:rPr>
          <w:lang w:val="lt-LT"/>
        </w:rPr>
        <w:t>Eur</w:t>
      </w:r>
      <w:proofErr w:type="spellEnd"/>
      <w:r w:rsidRPr="00C44200">
        <w:rPr>
          <w:lang w:val="lt-LT"/>
        </w:rPr>
        <w:t>:</w:t>
      </w:r>
    </w:p>
    <w:p w:rsidR="00766FCA" w:rsidRPr="00766FCA" w:rsidRDefault="00766FCA" w:rsidP="00B92A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C362E">
        <w:rPr>
          <w:lang w:val="lt-LT"/>
        </w:rPr>
        <w:t>1.1. 0</w:t>
      </w:r>
      <w:r w:rsidR="008A2725">
        <w:rPr>
          <w:lang w:val="lt-LT"/>
        </w:rPr>
        <w:t>,8</w:t>
      </w:r>
      <w:r w:rsidRPr="00766FCA">
        <w:rPr>
          <w:lang w:val="lt-LT"/>
        </w:rPr>
        <w:t xml:space="preserve"> tūkst. </w:t>
      </w:r>
      <w:proofErr w:type="spellStart"/>
      <w:r w:rsidRPr="00766FCA">
        <w:rPr>
          <w:lang w:val="lt-LT"/>
        </w:rPr>
        <w:t>Eur</w:t>
      </w:r>
      <w:proofErr w:type="spellEnd"/>
      <w:r w:rsidRPr="00766FCA">
        <w:rPr>
          <w:lang w:val="lt-LT"/>
        </w:rPr>
        <w:t xml:space="preserve"> – </w:t>
      </w:r>
      <w:r w:rsidR="002C362E">
        <w:rPr>
          <w:lang w:val="lt-LT"/>
        </w:rPr>
        <w:t>Molėtų socialinės paramos centro</w:t>
      </w:r>
      <w:r w:rsidR="00450371">
        <w:rPr>
          <w:lang w:val="lt-LT"/>
        </w:rPr>
        <w:t xml:space="preserve"> uždirbto</w:t>
      </w:r>
      <w:r w:rsidR="00351400">
        <w:rPr>
          <w:lang w:val="lt-LT"/>
        </w:rPr>
        <w:t>mis</w:t>
      </w:r>
      <w:r w:rsidR="00450371">
        <w:rPr>
          <w:lang w:val="lt-LT"/>
        </w:rPr>
        <w:t xml:space="preserve"> pajam</w:t>
      </w:r>
      <w:r w:rsidR="002C362E">
        <w:rPr>
          <w:lang w:val="lt-LT"/>
        </w:rPr>
        <w:t>omis už teikiamas paslaugas</w:t>
      </w:r>
      <w:r w:rsidR="00BE5632">
        <w:rPr>
          <w:lang w:val="lt-LT"/>
        </w:rPr>
        <w:t>;</w:t>
      </w:r>
    </w:p>
    <w:p w:rsidR="00BE5632" w:rsidRDefault="008F42B1" w:rsidP="002C362E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</w:r>
      <w:r w:rsidR="004A6164">
        <w:t>1.2.</w:t>
      </w:r>
      <w:r w:rsidR="00766FCA">
        <w:t xml:space="preserve"> </w:t>
      </w:r>
      <w:r w:rsidR="002C362E">
        <w:t>5,0</w:t>
      </w:r>
      <w:r w:rsidR="00C44200">
        <w:t xml:space="preserve"> </w:t>
      </w:r>
      <w:proofErr w:type="spellStart"/>
      <w:r w:rsidR="00C44200">
        <w:t>tūkst</w:t>
      </w:r>
      <w:proofErr w:type="spellEnd"/>
      <w:r w:rsidR="00C44200">
        <w:t xml:space="preserve">. </w:t>
      </w:r>
      <w:proofErr w:type="spellStart"/>
      <w:r w:rsidR="00C44200" w:rsidRPr="00C53F3F">
        <w:t>Eur</w:t>
      </w:r>
      <w:proofErr w:type="spellEnd"/>
      <w:r w:rsidR="00C44200" w:rsidRPr="00C53F3F">
        <w:t xml:space="preserve"> </w:t>
      </w:r>
      <w:r w:rsidR="00360FAC">
        <w:t>-</w:t>
      </w:r>
      <w:r w:rsidR="00E014F1" w:rsidRPr="00C53F3F">
        <w:t xml:space="preserve"> </w:t>
      </w:r>
      <w:proofErr w:type="spellStart"/>
      <w:r w:rsidR="00E014F1" w:rsidRPr="00C53F3F">
        <w:t>specialiųjų</w:t>
      </w:r>
      <w:proofErr w:type="spellEnd"/>
      <w:r w:rsidR="00E014F1" w:rsidRPr="00C53F3F">
        <w:t xml:space="preserve"> </w:t>
      </w:r>
      <w:proofErr w:type="spellStart"/>
      <w:r w:rsidR="00E014F1" w:rsidRPr="00C53F3F">
        <w:t>t</w:t>
      </w:r>
      <w:r w:rsidR="004200FB" w:rsidRPr="00C53F3F">
        <w:t>i</w:t>
      </w:r>
      <w:r w:rsidR="00B92A23">
        <w:t>kslinių</w:t>
      </w:r>
      <w:proofErr w:type="spellEnd"/>
      <w:r w:rsidR="00B92A23">
        <w:t xml:space="preserve"> </w:t>
      </w:r>
      <w:proofErr w:type="spellStart"/>
      <w:r w:rsidR="00B92A23">
        <w:t>dotacijų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funkcijų</w:t>
      </w:r>
      <w:proofErr w:type="spellEnd"/>
      <w:r w:rsidR="00B92A23">
        <w:t xml:space="preserve"> (</w:t>
      </w:r>
      <w:proofErr w:type="spellStart"/>
      <w:r w:rsidR="00E014F1" w:rsidRPr="00C53F3F">
        <w:t>perduotų</w:t>
      </w:r>
      <w:proofErr w:type="spellEnd"/>
      <w:r w:rsidR="00E014F1" w:rsidRPr="00C53F3F">
        <w:t xml:space="preserve"> </w:t>
      </w:r>
      <w:proofErr w:type="spellStart"/>
      <w:r w:rsidR="00E014F1" w:rsidRPr="00C53F3F">
        <w:t>savivaldybėms</w:t>
      </w:r>
      <w:proofErr w:type="spellEnd"/>
      <w:r w:rsidR="00E014F1" w:rsidRPr="00C53F3F">
        <w:t>)</w:t>
      </w:r>
      <w:r w:rsidR="005A0D07" w:rsidRPr="00C53F3F">
        <w:t xml:space="preserve"> </w:t>
      </w:r>
      <w:proofErr w:type="spellStart"/>
      <w:r w:rsidR="002C362E">
        <w:t>socialinių</w:t>
      </w:r>
      <w:proofErr w:type="spellEnd"/>
      <w:r w:rsidR="002C362E">
        <w:t xml:space="preserve"> </w:t>
      </w:r>
      <w:proofErr w:type="spellStart"/>
      <w:r w:rsidR="002C362E">
        <w:t>paslaugų</w:t>
      </w:r>
      <w:proofErr w:type="spellEnd"/>
      <w:r w:rsidR="002C362E">
        <w:t xml:space="preserve"> </w:t>
      </w:r>
      <w:proofErr w:type="spellStart"/>
      <w:r w:rsidR="005A0D07" w:rsidRPr="00C53F3F">
        <w:t>finansavimo</w:t>
      </w:r>
      <w:proofErr w:type="spellEnd"/>
      <w:r w:rsidR="005A0D07" w:rsidRPr="00C53F3F">
        <w:t xml:space="preserve"> </w:t>
      </w:r>
      <w:proofErr w:type="spellStart"/>
      <w:r w:rsidR="005A0D07" w:rsidRPr="00C53F3F">
        <w:t>lėšo</w:t>
      </w:r>
      <w:r w:rsidR="00B92A23">
        <w:t>mi</w:t>
      </w:r>
      <w:r w:rsidR="00C44200" w:rsidRPr="00C53F3F">
        <w:t>s</w:t>
      </w:r>
      <w:proofErr w:type="spellEnd"/>
      <w:r w:rsidR="00D8684A">
        <w:t>.</w:t>
      </w:r>
    </w:p>
    <w:p w:rsidR="009B0898" w:rsidRDefault="009B0898" w:rsidP="00B92A2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2C362E">
        <w:t>2</w:t>
      </w:r>
      <w:r>
        <w:t>.</w:t>
      </w:r>
      <w:r w:rsidR="009E5ADD">
        <w:t xml:space="preserve"> </w:t>
      </w:r>
      <w:proofErr w:type="spellStart"/>
      <w:r>
        <w:t>Didinami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asignavimai</w:t>
      </w:r>
      <w:proofErr w:type="spellEnd"/>
      <w:r w:rsidR="002C362E">
        <w:t xml:space="preserve"> 5,8</w:t>
      </w:r>
      <w:r w:rsidR="00DF3735">
        <w:t xml:space="preserve"> </w:t>
      </w:r>
      <w:proofErr w:type="spellStart"/>
      <w:r w:rsidR="00DF3735">
        <w:t>tūkst</w:t>
      </w:r>
      <w:proofErr w:type="spellEnd"/>
      <w:r w:rsidR="00DF3735">
        <w:t xml:space="preserve">. </w:t>
      </w:r>
      <w:proofErr w:type="spellStart"/>
      <w:r w:rsidR="00DF3735">
        <w:t>Eur</w:t>
      </w:r>
      <w:proofErr w:type="spellEnd"/>
      <w:r>
        <w:t>:</w:t>
      </w:r>
    </w:p>
    <w:p w:rsidR="00DF3735" w:rsidRDefault="009B0898" w:rsidP="002C362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2C362E">
        <w:t>2.1. 5,0</w:t>
      </w:r>
      <w:r w:rsidR="009A203E">
        <w:t xml:space="preserve"> </w:t>
      </w:r>
      <w:proofErr w:type="spellStart"/>
      <w:r w:rsidR="009A203E">
        <w:t>tūkst</w:t>
      </w:r>
      <w:proofErr w:type="spellEnd"/>
      <w:r w:rsidR="00547E38">
        <w:t>.</w:t>
      </w:r>
      <w:r w:rsidR="009A203E">
        <w:t xml:space="preserve"> </w:t>
      </w:r>
      <w:proofErr w:type="spellStart"/>
      <w:r w:rsidR="009A203E">
        <w:t>Eur</w:t>
      </w:r>
      <w:proofErr w:type="spellEnd"/>
      <w:r w:rsidR="009A203E">
        <w:t xml:space="preserve"> </w:t>
      </w:r>
      <w:proofErr w:type="spellStart"/>
      <w:r w:rsidR="00FA2903">
        <w:t>didinami</w:t>
      </w:r>
      <w:proofErr w:type="spellEnd"/>
      <w:r w:rsidR="00FA2903">
        <w:t xml:space="preserve"> </w:t>
      </w:r>
      <w:proofErr w:type="spellStart"/>
      <w:r w:rsidR="00D8684A">
        <w:t>S</w:t>
      </w:r>
      <w:r w:rsidR="00FA2903">
        <w:t>avivaldy</w:t>
      </w:r>
      <w:r w:rsidR="002C362E">
        <w:t>bės</w:t>
      </w:r>
      <w:proofErr w:type="spellEnd"/>
      <w:r w:rsidR="002C362E">
        <w:t xml:space="preserve"> </w:t>
      </w:r>
      <w:proofErr w:type="spellStart"/>
      <w:r w:rsidR="002C362E">
        <w:t>administracijos</w:t>
      </w:r>
      <w:proofErr w:type="spellEnd"/>
      <w:r w:rsidR="002C362E">
        <w:t xml:space="preserve"> </w:t>
      </w:r>
      <w:proofErr w:type="spellStart"/>
      <w:r w:rsidR="00FA2903">
        <w:t>S</w:t>
      </w:r>
      <w:r w:rsidR="00DF3735">
        <w:t>ocialinės</w:t>
      </w:r>
      <w:proofErr w:type="spellEnd"/>
      <w:r w:rsidR="00DF3735">
        <w:t xml:space="preserve"> </w:t>
      </w:r>
      <w:proofErr w:type="spellStart"/>
      <w:r w:rsidR="00DF3735">
        <w:t>at</w:t>
      </w:r>
      <w:r w:rsidR="00B92A23">
        <w:t>skirties</w:t>
      </w:r>
      <w:proofErr w:type="spellEnd"/>
      <w:r w:rsidR="00B92A23">
        <w:t xml:space="preserve"> </w:t>
      </w:r>
      <w:proofErr w:type="spellStart"/>
      <w:r w:rsidR="00B92A23">
        <w:t>mažinimo</w:t>
      </w:r>
      <w:proofErr w:type="spellEnd"/>
      <w:r w:rsidR="00B92A23">
        <w:t xml:space="preserve"> </w:t>
      </w:r>
      <w:proofErr w:type="spellStart"/>
      <w:r w:rsidR="00B92A23">
        <w:t>programos</w:t>
      </w:r>
      <w:proofErr w:type="spellEnd"/>
      <w:r w:rsidR="00DF3735">
        <w:t xml:space="preserve"> </w:t>
      </w:r>
      <w:proofErr w:type="spellStart"/>
      <w:r w:rsidR="00DF3735">
        <w:t>asignavi</w:t>
      </w:r>
      <w:r w:rsidR="00547E38">
        <w:t>mai</w:t>
      </w:r>
      <w:proofErr w:type="spellEnd"/>
      <w:r w:rsidR="002A064C">
        <w:t xml:space="preserve"> </w:t>
      </w:r>
      <w:proofErr w:type="spellStart"/>
      <w:r w:rsidR="002A064C">
        <w:t>valstybės</w:t>
      </w:r>
      <w:proofErr w:type="spellEnd"/>
      <w:r w:rsidR="002A064C">
        <w:t xml:space="preserve"> </w:t>
      </w:r>
      <w:proofErr w:type="spellStart"/>
      <w:r w:rsidR="002A064C">
        <w:t>funkcijoms</w:t>
      </w:r>
      <w:proofErr w:type="spellEnd"/>
      <w:r w:rsidR="002A064C">
        <w:t xml:space="preserve"> </w:t>
      </w:r>
      <w:proofErr w:type="spellStart"/>
      <w:r w:rsidR="002A064C">
        <w:t>vykdyti</w:t>
      </w:r>
      <w:proofErr w:type="spellEnd"/>
      <w:r w:rsidR="00B92A23">
        <w:t xml:space="preserve"> </w:t>
      </w:r>
      <w:r w:rsidR="002C362E">
        <w:t xml:space="preserve">– </w:t>
      </w:r>
      <w:proofErr w:type="spellStart"/>
      <w:r w:rsidR="002C362E">
        <w:t>žmonių</w:t>
      </w:r>
      <w:proofErr w:type="spellEnd"/>
      <w:r w:rsidR="002C362E">
        <w:t xml:space="preserve"> </w:t>
      </w:r>
      <w:proofErr w:type="spellStart"/>
      <w:r w:rsidR="002C362E">
        <w:t>su</w:t>
      </w:r>
      <w:proofErr w:type="spellEnd"/>
      <w:r w:rsidR="002C362E">
        <w:t xml:space="preserve"> </w:t>
      </w:r>
      <w:proofErr w:type="spellStart"/>
      <w:r w:rsidR="002C362E">
        <w:t>sunkia</w:t>
      </w:r>
      <w:proofErr w:type="spellEnd"/>
      <w:r w:rsidR="002C362E">
        <w:t xml:space="preserve"> </w:t>
      </w:r>
      <w:proofErr w:type="spellStart"/>
      <w:r w:rsidR="002C362E">
        <w:t>negalia</w:t>
      </w:r>
      <w:proofErr w:type="spellEnd"/>
      <w:r w:rsidR="002C362E">
        <w:t xml:space="preserve"> </w:t>
      </w:r>
      <w:proofErr w:type="spellStart"/>
      <w:r w:rsidR="002C362E">
        <w:t>išlaikymui</w:t>
      </w:r>
      <w:proofErr w:type="spellEnd"/>
      <w:r w:rsidR="002C362E">
        <w:t xml:space="preserve"> </w:t>
      </w:r>
      <w:proofErr w:type="spellStart"/>
      <w:r w:rsidR="002C362E">
        <w:t>globos</w:t>
      </w:r>
      <w:proofErr w:type="spellEnd"/>
      <w:r w:rsidR="002C362E">
        <w:t xml:space="preserve"> </w:t>
      </w:r>
      <w:proofErr w:type="spellStart"/>
      <w:r w:rsidR="002C362E">
        <w:t>įstaigose</w:t>
      </w:r>
      <w:proofErr w:type="spellEnd"/>
      <w:r w:rsidR="002C362E">
        <w:t xml:space="preserve"> </w:t>
      </w:r>
      <w:proofErr w:type="spellStart"/>
      <w:r w:rsidR="002C362E">
        <w:t>finansuoti</w:t>
      </w:r>
      <w:proofErr w:type="spellEnd"/>
      <w:r w:rsidR="002C362E">
        <w:t>;</w:t>
      </w:r>
      <w:r w:rsidR="00DF3735">
        <w:t xml:space="preserve"> </w:t>
      </w:r>
    </w:p>
    <w:p w:rsidR="00E659C6" w:rsidRDefault="00A867AF" w:rsidP="00A867AF">
      <w:pPr>
        <w:spacing w:line="360" w:lineRule="auto"/>
        <w:ind w:firstLine="680"/>
        <w:jc w:val="both"/>
      </w:pPr>
      <w:r>
        <w:t>2</w:t>
      </w:r>
      <w:r w:rsidR="00B92A23">
        <w:t>.</w:t>
      </w:r>
      <w:r>
        <w:t xml:space="preserve">2. 0,8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centrui</w:t>
      </w:r>
      <w:proofErr w:type="spellEnd"/>
      <w:r w:rsidR="009B0B46">
        <w:t xml:space="preserve"> </w:t>
      </w:r>
      <w:proofErr w:type="spellStart"/>
      <w:r w:rsidR="009B0B46">
        <w:t>Socialinės</w:t>
      </w:r>
      <w:proofErr w:type="spellEnd"/>
      <w:r w:rsidR="009B0B46">
        <w:t xml:space="preserve"> </w:t>
      </w:r>
      <w:proofErr w:type="spellStart"/>
      <w:r w:rsidR="009B0B46">
        <w:t>atskirties</w:t>
      </w:r>
      <w:proofErr w:type="spellEnd"/>
      <w:r w:rsidR="009B0B46">
        <w:t xml:space="preserve"> </w:t>
      </w:r>
      <w:proofErr w:type="spellStart"/>
      <w:r w:rsidR="009B0B46">
        <w:t>mažinimo</w:t>
      </w:r>
      <w:proofErr w:type="spellEnd"/>
      <w:r w:rsidR="009B0B46">
        <w:t xml:space="preserve"> </w:t>
      </w:r>
      <w:proofErr w:type="spellStart"/>
      <w:r w:rsidR="009B0B46">
        <w:t>programai</w:t>
      </w:r>
      <w:proofErr w:type="spellEnd"/>
      <w:r w:rsidR="009B0B46">
        <w:t xml:space="preserve"> </w:t>
      </w:r>
      <w:proofErr w:type="spellStart"/>
      <w:r w:rsidR="009B0B46">
        <w:t>prek</w:t>
      </w:r>
      <w:r w:rsidR="00B92A23">
        <w:t>ėms</w:t>
      </w:r>
      <w:proofErr w:type="spellEnd"/>
      <w:r w:rsidR="009B0B46">
        <w:t xml:space="preserve"> </w:t>
      </w:r>
      <w:proofErr w:type="spellStart"/>
      <w:r w:rsidR="009B0B46">
        <w:t>ir</w:t>
      </w:r>
      <w:proofErr w:type="spellEnd"/>
      <w:r w:rsidR="009B0B46">
        <w:t xml:space="preserve"> </w:t>
      </w:r>
      <w:proofErr w:type="spellStart"/>
      <w:r w:rsidR="009B0B46">
        <w:t>paslaug</w:t>
      </w:r>
      <w:r w:rsidR="00B92A23">
        <w:t>oms</w:t>
      </w:r>
      <w:proofErr w:type="spellEnd"/>
      <w:r w:rsidR="00B92A23">
        <w:t xml:space="preserve"> </w:t>
      </w:r>
      <w:proofErr w:type="spellStart"/>
      <w:r w:rsidR="00B92A23">
        <w:t>įsigyti</w:t>
      </w:r>
      <w:proofErr w:type="spellEnd"/>
      <w:r>
        <w:t>.</w:t>
      </w:r>
    </w:p>
    <w:p w:rsidR="003B5188" w:rsidRDefault="00B01589" w:rsidP="000E19E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</w:pPr>
      <w:r>
        <w:tab/>
      </w:r>
      <w:r w:rsidR="00A867AF">
        <w:t>3</w:t>
      </w:r>
      <w:r w:rsidR="00852A37">
        <w:t xml:space="preserve">.  </w:t>
      </w:r>
      <w:proofErr w:type="spellStart"/>
      <w:r w:rsidR="00642979">
        <w:t>Perskirstomos</w:t>
      </w:r>
      <w:proofErr w:type="spellEnd"/>
      <w:r w:rsidR="00834CA1">
        <w:t xml:space="preserve"> </w:t>
      </w:r>
      <w:proofErr w:type="spellStart"/>
      <w:r w:rsidR="00834CA1">
        <w:t>savivaldybės</w:t>
      </w:r>
      <w:proofErr w:type="spellEnd"/>
      <w:r w:rsidR="00834CA1">
        <w:t xml:space="preserve"> </w:t>
      </w:r>
      <w:proofErr w:type="spellStart"/>
      <w:r w:rsidR="00834CA1">
        <w:t>biudžeto</w:t>
      </w:r>
      <w:proofErr w:type="spellEnd"/>
      <w:r w:rsidR="00834CA1">
        <w:t xml:space="preserve"> </w:t>
      </w:r>
      <w:proofErr w:type="spellStart"/>
      <w:r w:rsidR="00834CA1">
        <w:t>lėš</w:t>
      </w:r>
      <w:r w:rsidR="00D8684A">
        <w:t>o</w:t>
      </w:r>
      <w:r w:rsidR="00834CA1">
        <w:t>s</w:t>
      </w:r>
      <w:proofErr w:type="spellEnd"/>
      <w:r>
        <w:t>:</w:t>
      </w:r>
    </w:p>
    <w:p w:rsidR="00A867AF" w:rsidRDefault="00A867AF" w:rsidP="004F6721">
      <w:pPr>
        <w:spacing w:line="360" w:lineRule="auto"/>
        <w:ind w:firstLine="680"/>
        <w:jc w:val="both"/>
      </w:pPr>
      <w:r>
        <w:t>3</w:t>
      </w:r>
      <w:r w:rsidR="000E19E3">
        <w:t>.1</w:t>
      </w:r>
      <w:r w:rsidR="001A7E85">
        <w:t>.</w:t>
      </w:r>
      <w:r w:rsidR="00401F00">
        <w:t xml:space="preserve"> 79,7</w:t>
      </w:r>
      <w:r w:rsidR="00025C4E">
        <w:t xml:space="preserve"> </w:t>
      </w:r>
      <w:proofErr w:type="spellStart"/>
      <w:r w:rsidR="00025C4E">
        <w:t>tūkst</w:t>
      </w:r>
      <w:proofErr w:type="spellEnd"/>
      <w:r w:rsidR="000B7F48">
        <w:t>.</w:t>
      </w:r>
      <w:r w:rsidR="00025C4E">
        <w:t xml:space="preserve"> </w:t>
      </w:r>
      <w:proofErr w:type="spellStart"/>
      <w:r w:rsidR="00025C4E">
        <w:t>Eur</w:t>
      </w:r>
      <w:proofErr w:type="spellEnd"/>
      <w:r w:rsidR="00025C4E">
        <w:t xml:space="preserve"> </w:t>
      </w:r>
      <w:proofErr w:type="spellStart"/>
      <w:r w:rsidR="00642979">
        <w:t>mažinami</w:t>
      </w:r>
      <w:proofErr w:type="spellEnd"/>
      <w:r w:rsidR="00642979">
        <w:t xml:space="preserve"> </w:t>
      </w:r>
      <w:proofErr w:type="spellStart"/>
      <w:r w:rsidR="00642979">
        <w:t>planuojami</w:t>
      </w:r>
      <w:proofErr w:type="spellEnd"/>
      <w:r>
        <w:t xml:space="preserve"> </w:t>
      </w:r>
      <w:proofErr w:type="spellStart"/>
      <w:r>
        <w:t>nepanaudoti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</w:t>
      </w:r>
      <w:r w:rsidR="001C51E0">
        <w:t>avivaldybės</w:t>
      </w:r>
      <w:proofErr w:type="spellEnd"/>
      <w:r w:rsidR="001C51E0">
        <w:t xml:space="preserve"> </w:t>
      </w:r>
      <w:proofErr w:type="spellStart"/>
      <w:r w:rsidR="00642979">
        <w:t>biudžeto</w:t>
      </w:r>
      <w:proofErr w:type="spellEnd"/>
      <w:r w:rsidR="00642979">
        <w:t xml:space="preserve"> </w:t>
      </w:r>
      <w:proofErr w:type="spellStart"/>
      <w:r w:rsidR="00642979">
        <w:t>asignavimai</w:t>
      </w:r>
      <w:proofErr w:type="spellEnd"/>
      <w:r w:rsidR="00401F00">
        <w:t xml:space="preserve"> </w:t>
      </w:r>
      <w:proofErr w:type="spellStart"/>
      <w:r w:rsidR="00401F00">
        <w:t>asignavimų</w:t>
      </w:r>
      <w:proofErr w:type="spellEnd"/>
      <w:r w:rsidR="00401F00">
        <w:t xml:space="preserve"> </w:t>
      </w:r>
      <w:proofErr w:type="spellStart"/>
      <w:r w:rsidR="00401F00">
        <w:t>valdytojams</w:t>
      </w:r>
      <w:proofErr w:type="spellEnd"/>
      <w:r>
        <w:t>:</w:t>
      </w:r>
    </w:p>
    <w:p w:rsidR="003F6C97" w:rsidRDefault="003F6C97" w:rsidP="004F6721">
      <w:pPr>
        <w:spacing w:line="360" w:lineRule="auto"/>
        <w:ind w:firstLine="680"/>
        <w:jc w:val="both"/>
      </w:pPr>
      <w:r>
        <w:t xml:space="preserve">3.1.1. 3,0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</w:t>
      </w:r>
      <w:r w:rsidR="001C51E0">
        <w:t>imo</w:t>
      </w:r>
      <w:proofErr w:type="spellEnd"/>
      <w:r w:rsidR="001C51E0">
        <w:t xml:space="preserve"> </w:t>
      </w:r>
      <w:proofErr w:type="spellStart"/>
      <w:r w:rsidR="001C51E0">
        <w:t>programos</w:t>
      </w:r>
      <w:proofErr w:type="spellEnd"/>
      <w:r w:rsidR="001C51E0">
        <w:t xml:space="preserve"> </w:t>
      </w:r>
      <w:proofErr w:type="spellStart"/>
      <w:r w:rsidR="001C51E0">
        <w:t>savivaldybės</w:t>
      </w:r>
      <w:proofErr w:type="spellEnd"/>
      <w:r w:rsidR="001C51E0">
        <w:t xml:space="preserve"> </w:t>
      </w:r>
      <w:proofErr w:type="spellStart"/>
      <w:r w:rsidR="001C51E0">
        <w:t>lėšų</w:t>
      </w:r>
      <w:proofErr w:type="spellEnd"/>
      <w:r>
        <w:t xml:space="preserve">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vežimui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gimnazijai</w:t>
      </w:r>
      <w:proofErr w:type="spellEnd"/>
      <w:r>
        <w:t>;</w:t>
      </w:r>
    </w:p>
    <w:p w:rsidR="003F6C97" w:rsidRDefault="003F6C97" w:rsidP="003F6C97">
      <w:pPr>
        <w:spacing w:line="360" w:lineRule="auto"/>
        <w:ind w:firstLine="680"/>
        <w:jc w:val="both"/>
      </w:pPr>
      <w:r>
        <w:t xml:space="preserve">3.1.2. 1,4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</w:t>
      </w:r>
      <w:r w:rsidR="001C51E0">
        <w:t>imo</w:t>
      </w:r>
      <w:proofErr w:type="spellEnd"/>
      <w:r w:rsidR="001C51E0">
        <w:t xml:space="preserve"> </w:t>
      </w:r>
      <w:proofErr w:type="spellStart"/>
      <w:r w:rsidR="001C51E0">
        <w:t>programos</w:t>
      </w:r>
      <w:proofErr w:type="spellEnd"/>
      <w:r w:rsidR="001C51E0">
        <w:t xml:space="preserve"> </w:t>
      </w:r>
      <w:proofErr w:type="spellStart"/>
      <w:r w:rsidR="001C51E0">
        <w:t>savivaldybės</w:t>
      </w:r>
      <w:proofErr w:type="spellEnd"/>
      <w:r w:rsidR="001C51E0">
        <w:t xml:space="preserve"> </w:t>
      </w:r>
      <w:proofErr w:type="spellStart"/>
      <w:r w:rsidR="001C51E0">
        <w:t>lėšų</w:t>
      </w:r>
      <w:proofErr w:type="spellEnd"/>
      <w:r>
        <w:t xml:space="preserve">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vežimui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progimnazijai</w:t>
      </w:r>
      <w:proofErr w:type="spellEnd"/>
      <w:r>
        <w:t>;</w:t>
      </w:r>
    </w:p>
    <w:p w:rsidR="003F6C97" w:rsidRDefault="003F6C97" w:rsidP="004F6721">
      <w:pPr>
        <w:spacing w:line="360" w:lineRule="auto"/>
        <w:ind w:firstLine="680"/>
        <w:jc w:val="both"/>
      </w:pPr>
      <w:r>
        <w:t>3.1.3.</w:t>
      </w:r>
      <w:r w:rsidR="00D8684A">
        <w:t xml:space="preserve"> </w:t>
      </w:r>
      <w:r>
        <w:t xml:space="preserve">75,3 </w:t>
      </w:r>
      <w:proofErr w:type="spellStart"/>
      <w:r>
        <w:t>tūkst</w:t>
      </w:r>
      <w:proofErr w:type="spellEnd"/>
      <w:r w:rsidR="0030523D">
        <w:t>.</w:t>
      </w:r>
      <w:r>
        <w:t xml:space="preserve"> </w:t>
      </w:r>
      <w:proofErr w:type="spellStart"/>
      <w:proofErr w:type="gramStart"/>
      <w:r>
        <w:t>Eur</w:t>
      </w:r>
      <w:proofErr w:type="spellEnd"/>
      <w:r>
        <w:t xml:space="preserve">  </w:t>
      </w:r>
      <w:proofErr w:type="spellStart"/>
      <w:r>
        <w:t>Molėtų</w:t>
      </w:r>
      <w:proofErr w:type="spellEnd"/>
      <w:proofErr w:type="gram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>:</w:t>
      </w:r>
    </w:p>
    <w:p w:rsidR="00A867AF" w:rsidRDefault="00A867AF" w:rsidP="004F6721">
      <w:pPr>
        <w:spacing w:line="360" w:lineRule="auto"/>
        <w:ind w:firstLine="680"/>
        <w:jc w:val="both"/>
      </w:pPr>
      <w:r>
        <w:t>3.1.</w:t>
      </w:r>
      <w:r w:rsidR="003F6C97">
        <w:t>3.</w:t>
      </w:r>
      <w:r>
        <w:t xml:space="preserve">1. 45,3 </w:t>
      </w:r>
      <w:proofErr w:type="spellStart"/>
      <w:r>
        <w:t>tūkst</w:t>
      </w:r>
      <w:proofErr w:type="spellEnd"/>
      <w:r w:rsidR="0030523D">
        <w:t>.</w:t>
      </w:r>
      <w:r w:rsidR="00D8684A">
        <w:t xml:space="preserve"> </w:t>
      </w:r>
      <w:proofErr w:type="spellStart"/>
      <w:r w:rsidR="00D8684A">
        <w:t>Eur</w:t>
      </w:r>
      <w:proofErr w:type="spellEnd"/>
      <w:r w:rsidR="00D8684A">
        <w:t xml:space="preserve">, </w:t>
      </w:r>
      <w:proofErr w:type="spellStart"/>
      <w:r w:rsidR="00D8684A">
        <w:t>iš</w:t>
      </w:r>
      <w:proofErr w:type="spellEnd"/>
      <w:r w:rsidR="00D8684A">
        <w:t xml:space="preserve"> </w:t>
      </w:r>
      <w:proofErr w:type="spellStart"/>
      <w:r w:rsidR="00D8684A">
        <w:t>jų</w:t>
      </w:r>
      <w:proofErr w:type="spellEnd"/>
      <w:r w:rsidR="00D8684A">
        <w:t xml:space="preserve"> 34, </w:t>
      </w:r>
      <w:r>
        <w:t xml:space="preserve">6 </w:t>
      </w:r>
      <w:proofErr w:type="spellStart"/>
      <w:r>
        <w:t>tūkst</w:t>
      </w:r>
      <w:proofErr w:type="spellEnd"/>
      <w:r w:rsidR="00D8684A">
        <w:t xml:space="preserve">. </w:t>
      </w:r>
      <w:proofErr w:type="spellStart"/>
      <w:r w:rsidR="00D8684A">
        <w:t>Eur</w:t>
      </w:r>
      <w:proofErr w:type="spellEnd"/>
      <w:r w:rsidR="00D8684A">
        <w:t xml:space="preserve"> </w:t>
      </w:r>
      <w:proofErr w:type="spellStart"/>
      <w:r w:rsidR="00D8684A">
        <w:t>darbo</w:t>
      </w:r>
      <w:proofErr w:type="spellEnd"/>
      <w:r w:rsidR="00D8684A">
        <w:t xml:space="preserve"> </w:t>
      </w:r>
      <w:proofErr w:type="spellStart"/>
      <w:r w:rsidR="00D8684A">
        <w:t>užmokesčio</w:t>
      </w:r>
      <w:proofErr w:type="spellEnd"/>
      <w:r w:rsidR="00D8684A">
        <w:t xml:space="preserve"> </w:t>
      </w:r>
      <w:proofErr w:type="spellStart"/>
      <w:r w:rsidR="00D8684A">
        <w:t>ir</w:t>
      </w:r>
      <w:proofErr w:type="spellEnd"/>
      <w:r w:rsidR="00D8684A">
        <w:t xml:space="preserve"> 10,</w:t>
      </w:r>
      <w:r>
        <w:t xml:space="preserve">7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soc</w:t>
      </w:r>
      <w:r w:rsidR="001C51E0">
        <w:t>ialinio</w:t>
      </w:r>
      <w:proofErr w:type="spellEnd"/>
      <w:r>
        <w:t xml:space="preserve"> </w:t>
      </w:r>
      <w:proofErr w:type="spellStart"/>
      <w:r w:rsidR="001C51E0">
        <w:t>d</w:t>
      </w:r>
      <w:r>
        <w:t>raudimo</w:t>
      </w:r>
      <w:proofErr w:type="spellEnd"/>
      <w:r>
        <w:t xml:space="preserve"> </w:t>
      </w:r>
      <w:proofErr w:type="spellStart"/>
      <w:r>
        <w:t>įmokų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 w:rsidRPr="00D8684A">
        <w:t>programos</w:t>
      </w:r>
      <w:proofErr w:type="spellEnd"/>
      <w:r w:rsidR="003F6C97" w:rsidRPr="00D8684A">
        <w:t xml:space="preserve"> </w:t>
      </w:r>
      <w:proofErr w:type="spellStart"/>
      <w:proofErr w:type="gramStart"/>
      <w:r w:rsidR="003F6C97" w:rsidRPr="00D8684A">
        <w:t>savivaldybės</w:t>
      </w:r>
      <w:proofErr w:type="spellEnd"/>
      <w:r w:rsidR="003F6C97" w:rsidRPr="00D8684A">
        <w:t xml:space="preserve"> </w:t>
      </w:r>
      <w:r w:rsidRPr="00D8684A">
        <w:t xml:space="preserve"> </w:t>
      </w:r>
      <w:proofErr w:type="spellStart"/>
      <w:r w:rsidRPr="00D8684A">
        <w:t>lė</w:t>
      </w:r>
      <w:r w:rsidR="00642979" w:rsidRPr="00D8684A">
        <w:t>šos</w:t>
      </w:r>
      <w:proofErr w:type="spellEnd"/>
      <w:proofErr w:type="gramEnd"/>
      <w:r w:rsidRPr="00D8684A">
        <w:t>;</w:t>
      </w:r>
    </w:p>
    <w:p w:rsidR="00A867AF" w:rsidRDefault="00A867AF" w:rsidP="003F6C97">
      <w:pPr>
        <w:spacing w:line="360" w:lineRule="auto"/>
        <w:ind w:firstLine="680"/>
        <w:jc w:val="both"/>
      </w:pPr>
      <w:r>
        <w:t>3.1.</w:t>
      </w:r>
      <w:r w:rsidR="003F6C97">
        <w:t>3.</w:t>
      </w:r>
      <w:r>
        <w:t>2.</w:t>
      </w:r>
      <w:r w:rsidR="003F6C97">
        <w:t xml:space="preserve"> </w:t>
      </w:r>
      <w:r>
        <w:t>15</w:t>
      </w:r>
      <w:r w:rsidR="003F6C97">
        <w:t xml:space="preserve">,0 </w:t>
      </w:r>
      <w:proofErr w:type="spellStart"/>
      <w:r w:rsidR="003F6C97">
        <w:t>tūkst</w:t>
      </w:r>
      <w:proofErr w:type="spellEnd"/>
      <w:r w:rsidR="003F6C97">
        <w:t xml:space="preserve">. </w:t>
      </w:r>
      <w:proofErr w:type="spellStart"/>
      <w:r w:rsidR="003F6C97">
        <w:t>Eur</w:t>
      </w:r>
      <w:proofErr w:type="spellEnd"/>
      <w:r w:rsidR="003F6C97">
        <w:t xml:space="preserve"> </w:t>
      </w:r>
      <w:proofErr w:type="spellStart"/>
      <w:r w:rsidR="003F6C97">
        <w:t>Socialinės</w:t>
      </w:r>
      <w:proofErr w:type="spellEnd"/>
      <w:r w:rsidR="003F6C97">
        <w:t xml:space="preserve"> </w:t>
      </w:r>
      <w:proofErr w:type="spellStart"/>
      <w:r w:rsidR="003F6C97">
        <w:t>atskirties</w:t>
      </w:r>
      <w:proofErr w:type="spellEnd"/>
      <w:r w:rsidR="003F6C97">
        <w:t xml:space="preserve"> </w:t>
      </w:r>
      <w:proofErr w:type="spellStart"/>
      <w:r w:rsidR="003F6C97">
        <w:t>mažinimo</w:t>
      </w:r>
      <w:proofErr w:type="spellEnd"/>
      <w:r w:rsidR="003F6C97">
        <w:t xml:space="preserve"> </w:t>
      </w:r>
      <w:proofErr w:type="spellStart"/>
      <w:r w:rsidR="003F6C97">
        <w:t>programos</w:t>
      </w:r>
      <w:proofErr w:type="spellEnd"/>
      <w:r w:rsidR="007B7AFC">
        <w:t xml:space="preserve"> </w:t>
      </w:r>
      <w:proofErr w:type="spellStart"/>
      <w:r w:rsidR="007B7AFC">
        <w:t>socialinių</w:t>
      </w:r>
      <w:proofErr w:type="spellEnd"/>
      <w:r w:rsidR="007B7AFC">
        <w:t xml:space="preserve"> </w:t>
      </w:r>
      <w:proofErr w:type="spellStart"/>
      <w:r w:rsidR="007B7AFC">
        <w:t>pašalpų</w:t>
      </w:r>
      <w:proofErr w:type="spellEnd"/>
      <w:r w:rsidR="007B7AFC">
        <w:t xml:space="preserve"> </w:t>
      </w:r>
      <w:proofErr w:type="spellStart"/>
      <w:r w:rsidR="007B7AFC">
        <w:t>ir</w:t>
      </w:r>
      <w:proofErr w:type="spellEnd"/>
      <w:r w:rsidR="007B7AFC">
        <w:t xml:space="preserve"> </w:t>
      </w:r>
      <w:proofErr w:type="spellStart"/>
      <w:r w:rsidR="007B7AFC">
        <w:t>kompensacijų</w:t>
      </w:r>
      <w:proofErr w:type="spellEnd"/>
      <w:r w:rsidR="007B7AFC">
        <w:t xml:space="preserve"> </w:t>
      </w:r>
      <w:proofErr w:type="spellStart"/>
      <w:r w:rsidR="007B7AFC" w:rsidRPr="00D8684A">
        <w:t>mo</w:t>
      </w:r>
      <w:r w:rsidR="00642979" w:rsidRPr="00D8684A">
        <w:t>kėjimui</w:t>
      </w:r>
      <w:proofErr w:type="spellEnd"/>
      <w:r w:rsidR="00642979" w:rsidRPr="00D8684A">
        <w:t xml:space="preserve"> </w:t>
      </w:r>
      <w:proofErr w:type="spellStart"/>
      <w:r w:rsidR="00642979" w:rsidRPr="00D8684A">
        <w:t>skirtų</w:t>
      </w:r>
      <w:proofErr w:type="spellEnd"/>
      <w:r w:rsidR="00642979" w:rsidRPr="00D8684A">
        <w:t xml:space="preserve"> </w:t>
      </w:r>
      <w:proofErr w:type="spellStart"/>
      <w:r w:rsidR="00642979" w:rsidRPr="00D8684A">
        <w:t>savivaldybės</w:t>
      </w:r>
      <w:proofErr w:type="spellEnd"/>
      <w:r w:rsidR="00642979" w:rsidRPr="00D8684A">
        <w:t xml:space="preserve"> </w:t>
      </w:r>
      <w:proofErr w:type="spellStart"/>
      <w:r w:rsidR="00642979" w:rsidRPr="00D8684A">
        <w:t>lėšos</w:t>
      </w:r>
      <w:proofErr w:type="spellEnd"/>
      <w:r w:rsidR="007B7AFC" w:rsidRPr="00D8684A">
        <w:t>;</w:t>
      </w:r>
    </w:p>
    <w:p w:rsidR="007B7AFC" w:rsidRDefault="007B7AFC" w:rsidP="007B7AFC">
      <w:pPr>
        <w:spacing w:line="360" w:lineRule="auto"/>
        <w:ind w:firstLine="680"/>
        <w:jc w:val="both"/>
      </w:pPr>
      <w:r>
        <w:lastRenderedPageBreak/>
        <w:t xml:space="preserve">3.1.3.3. 6,0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atskirties</w:t>
      </w:r>
      <w:proofErr w:type="spellEnd"/>
      <w:r>
        <w:t xml:space="preserve"> </w:t>
      </w:r>
      <w:proofErr w:type="spellStart"/>
      <w:r>
        <w:t>mažinimo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gyvenamų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pritaikymo</w:t>
      </w:r>
      <w:proofErr w:type="spellEnd"/>
      <w:r>
        <w:t xml:space="preserve"> </w:t>
      </w:r>
      <w:proofErr w:type="spellStart"/>
      <w:r>
        <w:t>neįgaliems</w:t>
      </w:r>
      <w:proofErr w:type="spellEnd"/>
      <w:r>
        <w:t xml:space="preserve"> </w:t>
      </w:r>
      <w:proofErr w:type="spellStart"/>
      <w:r w:rsidRPr="00D8684A">
        <w:t>asmenims</w:t>
      </w:r>
      <w:proofErr w:type="spellEnd"/>
      <w:r w:rsidRPr="00D8684A">
        <w:t xml:space="preserve"> </w:t>
      </w:r>
      <w:proofErr w:type="spellStart"/>
      <w:r w:rsidRPr="00D8684A">
        <w:t>savi</w:t>
      </w:r>
      <w:r w:rsidR="00642979" w:rsidRPr="00D8684A">
        <w:t>valdybės</w:t>
      </w:r>
      <w:proofErr w:type="spellEnd"/>
      <w:r w:rsidR="00642979" w:rsidRPr="00D8684A">
        <w:t xml:space="preserve"> </w:t>
      </w:r>
      <w:proofErr w:type="spellStart"/>
      <w:r w:rsidR="00642979" w:rsidRPr="00D8684A">
        <w:t>lėšos</w:t>
      </w:r>
      <w:proofErr w:type="spellEnd"/>
      <w:r w:rsidRPr="00D8684A">
        <w:t>;</w:t>
      </w:r>
    </w:p>
    <w:p w:rsidR="007B7AFC" w:rsidRDefault="007B7AFC" w:rsidP="007B7AFC">
      <w:pPr>
        <w:spacing w:line="360" w:lineRule="auto"/>
        <w:ind w:firstLine="680"/>
        <w:jc w:val="both"/>
      </w:pPr>
      <w:r>
        <w:t xml:space="preserve">3.1.3.4. 4,0 </w:t>
      </w:r>
      <w:proofErr w:type="spellStart"/>
      <w:r>
        <w:t>tūkst</w:t>
      </w:r>
      <w:proofErr w:type="spellEnd"/>
      <w:r w:rsidR="0030523D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proofErr w:type="gramStart"/>
      <w:r>
        <w:t>programos</w:t>
      </w:r>
      <w:proofErr w:type="spellEnd"/>
      <w:r>
        <w:t xml:space="preserve">  </w:t>
      </w:r>
      <w:proofErr w:type="spellStart"/>
      <w:r>
        <w:t>nemokamam</w:t>
      </w:r>
      <w:proofErr w:type="spellEnd"/>
      <w:proofErr w:type="gramEnd"/>
      <w:r>
        <w:t xml:space="preserve"> </w:t>
      </w:r>
      <w:proofErr w:type="spellStart"/>
      <w:r>
        <w:t>m</w:t>
      </w:r>
      <w:r w:rsidR="00642979">
        <w:t>okinių</w:t>
      </w:r>
      <w:proofErr w:type="spellEnd"/>
      <w:r w:rsidR="00642979">
        <w:t xml:space="preserve"> </w:t>
      </w:r>
      <w:proofErr w:type="spellStart"/>
      <w:r w:rsidR="00642979">
        <w:t>vežimui</w:t>
      </w:r>
      <w:proofErr w:type="spellEnd"/>
      <w:r w:rsidR="00642979">
        <w:t xml:space="preserve"> </w:t>
      </w:r>
      <w:proofErr w:type="spellStart"/>
      <w:r w:rsidR="00642979" w:rsidRPr="00D8684A">
        <w:t>savivaldybės</w:t>
      </w:r>
      <w:proofErr w:type="spellEnd"/>
      <w:r w:rsidR="00642979" w:rsidRPr="00D8684A">
        <w:t xml:space="preserve"> </w:t>
      </w:r>
      <w:proofErr w:type="spellStart"/>
      <w:r w:rsidR="00642979" w:rsidRPr="00D8684A">
        <w:t>lėšos</w:t>
      </w:r>
      <w:proofErr w:type="spellEnd"/>
      <w:r w:rsidRPr="00D8684A">
        <w:t>;</w:t>
      </w:r>
    </w:p>
    <w:p w:rsidR="007B7AFC" w:rsidRDefault="007B7AFC" w:rsidP="001C51E0">
      <w:pPr>
        <w:spacing w:line="360" w:lineRule="auto"/>
        <w:ind w:firstLine="680"/>
        <w:jc w:val="both"/>
      </w:pPr>
      <w:r>
        <w:t xml:space="preserve">3.1.3.5. 5,0 </w:t>
      </w:r>
      <w:proofErr w:type="spellStart"/>
      <w:r>
        <w:t>tūkst</w:t>
      </w:r>
      <w:proofErr w:type="spellEnd"/>
      <w:r w:rsidR="0030523D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</w:t>
      </w:r>
      <w:r w:rsidR="00642979">
        <w:t>ogramos</w:t>
      </w:r>
      <w:proofErr w:type="spellEnd"/>
      <w:r w:rsidR="00642979">
        <w:t xml:space="preserve"> </w:t>
      </w:r>
      <w:proofErr w:type="spellStart"/>
      <w:r w:rsidR="00642979" w:rsidRPr="00D8684A">
        <w:t>mokinio</w:t>
      </w:r>
      <w:proofErr w:type="spellEnd"/>
      <w:r w:rsidR="00642979" w:rsidRPr="00D8684A">
        <w:t xml:space="preserve"> </w:t>
      </w:r>
      <w:proofErr w:type="spellStart"/>
      <w:r w:rsidR="00642979" w:rsidRPr="00D8684A">
        <w:t>krepšelio</w:t>
      </w:r>
      <w:proofErr w:type="spellEnd"/>
      <w:r w:rsidR="00642979" w:rsidRPr="00D8684A">
        <w:t xml:space="preserve"> </w:t>
      </w:r>
      <w:proofErr w:type="spellStart"/>
      <w:r w:rsidR="00642979" w:rsidRPr="00D8684A">
        <w:t>lėšos</w:t>
      </w:r>
      <w:proofErr w:type="spellEnd"/>
      <w:r w:rsidR="001C51E0" w:rsidRPr="00D8684A">
        <w:t>;</w:t>
      </w:r>
    </w:p>
    <w:p w:rsidR="00401F00" w:rsidRDefault="00401F00" w:rsidP="007B7AFC">
      <w:pPr>
        <w:spacing w:line="360" w:lineRule="auto"/>
        <w:ind w:firstLine="680"/>
        <w:jc w:val="both"/>
      </w:pPr>
      <w:r>
        <w:t>3.2. 79,7</w:t>
      </w:r>
      <w:r w:rsidR="001C51E0">
        <w:t xml:space="preserve"> </w:t>
      </w:r>
      <w:proofErr w:type="spellStart"/>
      <w:r w:rsidR="001C51E0">
        <w:t>tūkst</w:t>
      </w:r>
      <w:proofErr w:type="spellEnd"/>
      <w:r w:rsidR="001C51E0"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proofErr w:type="gramStart"/>
      <w:r w:rsidR="00642979">
        <w:t>didinami</w:t>
      </w:r>
      <w:proofErr w:type="spellEnd"/>
      <w:r>
        <w:t xml:space="preserve">  </w:t>
      </w:r>
      <w:proofErr w:type="spellStart"/>
      <w:r>
        <w:t>asig</w:t>
      </w:r>
      <w:r w:rsidR="00642979">
        <w:t>navimai</w:t>
      </w:r>
      <w:proofErr w:type="spellEnd"/>
      <w:proofErr w:type="gramEnd"/>
      <w:r>
        <w:t xml:space="preserve"> </w:t>
      </w:r>
      <w:r w:rsidR="00D8684A">
        <w:t xml:space="preserve"> </w:t>
      </w:r>
      <w:proofErr w:type="spellStart"/>
      <w:r w:rsidR="00D8684A">
        <w:t>S</w:t>
      </w:r>
      <w:r>
        <w:t>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asignavimų</w:t>
      </w:r>
      <w:proofErr w:type="spellEnd"/>
      <w:r>
        <w:t xml:space="preserve"> </w:t>
      </w:r>
      <w:proofErr w:type="spellStart"/>
      <w:r>
        <w:t>valdytojams</w:t>
      </w:r>
      <w:proofErr w:type="spellEnd"/>
      <w:r>
        <w:t>:</w:t>
      </w:r>
    </w:p>
    <w:p w:rsidR="00401F00" w:rsidRDefault="00401F00" w:rsidP="00401F00">
      <w:pPr>
        <w:spacing w:line="360" w:lineRule="auto"/>
        <w:ind w:firstLine="680"/>
        <w:jc w:val="both"/>
      </w:pPr>
      <w:r>
        <w:t xml:space="preserve">3.2.1. </w:t>
      </w:r>
      <w:r w:rsidR="0030523D">
        <w:t>12</w:t>
      </w:r>
      <w:r>
        <w:t xml:space="preserve">,0 </w:t>
      </w:r>
      <w:proofErr w:type="spellStart"/>
      <w:r>
        <w:t>tūkst</w:t>
      </w:r>
      <w:proofErr w:type="spellEnd"/>
      <w:r w:rsidR="0030523D">
        <w:t>.</w:t>
      </w:r>
      <w:r>
        <w:t xml:space="preserve"> </w:t>
      </w:r>
      <w:proofErr w:type="spellStart"/>
      <w:proofErr w:type="gramStart"/>
      <w:r>
        <w:t>Eur</w:t>
      </w:r>
      <w:proofErr w:type="spellEnd"/>
      <w:r>
        <w:t xml:space="preserve">  </w:t>
      </w:r>
      <w:proofErr w:type="spellStart"/>
      <w:r>
        <w:t>Ugdymo</w:t>
      </w:r>
      <w:proofErr w:type="spellEnd"/>
      <w:proofErr w:type="gram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savivaldybės</w:t>
      </w:r>
      <w:proofErr w:type="spellEnd"/>
      <w:r w:rsidR="00642979">
        <w:t xml:space="preserve"> </w:t>
      </w:r>
      <w:proofErr w:type="spellStart"/>
      <w:r w:rsidR="00642979">
        <w:t>lėšo</w:t>
      </w:r>
      <w:r w:rsidR="001C51E0">
        <w:t>s</w:t>
      </w:r>
      <w:proofErr w:type="spellEnd"/>
      <w:r w:rsidR="001C51E0">
        <w:t xml:space="preserve">, </w:t>
      </w:r>
      <w:proofErr w:type="spellStart"/>
      <w:r w:rsidR="0030523D">
        <w:t>iš</w:t>
      </w:r>
      <w:proofErr w:type="spellEnd"/>
      <w:r w:rsidR="0030523D">
        <w:t xml:space="preserve"> </w:t>
      </w:r>
      <w:proofErr w:type="spellStart"/>
      <w:r w:rsidR="0030523D">
        <w:t>jų</w:t>
      </w:r>
      <w:proofErr w:type="spellEnd"/>
      <w:r w:rsidR="0030523D">
        <w:t xml:space="preserve"> 7,0 </w:t>
      </w:r>
      <w:proofErr w:type="spellStart"/>
      <w:r w:rsidR="0030523D">
        <w:t>tūkst</w:t>
      </w:r>
      <w:proofErr w:type="spellEnd"/>
      <w:r w:rsidR="009A6F99">
        <w:t>.</w:t>
      </w:r>
      <w:r w:rsidR="0030523D">
        <w:t xml:space="preserve"> </w:t>
      </w:r>
      <w:proofErr w:type="spellStart"/>
      <w:r w:rsidR="0030523D">
        <w:t>Eur</w:t>
      </w:r>
      <w:proofErr w:type="spellEnd"/>
      <w:r w:rsidR="00D8684A">
        <w:t xml:space="preserve"> </w:t>
      </w:r>
      <w:proofErr w:type="spellStart"/>
      <w:r w:rsidR="00D8684A">
        <w:t>turto</w:t>
      </w:r>
      <w:proofErr w:type="spellEnd"/>
      <w:r w:rsidR="00D8684A">
        <w:t xml:space="preserve"> </w:t>
      </w:r>
      <w:proofErr w:type="spellStart"/>
      <w:r w:rsidR="00D8684A">
        <w:t>įsigijimui</w:t>
      </w:r>
      <w:proofErr w:type="spellEnd"/>
      <w:r w:rsidR="00D8684A">
        <w:t xml:space="preserve"> (</w:t>
      </w:r>
      <w:proofErr w:type="spellStart"/>
      <w:r>
        <w:t>kompiuterių</w:t>
      </w:r>
      <w:proofErr w:type="spellEnd"/>
      <w:r>
        <w:t xml:space="preserve"> </w:t>
      </w:r>
      <w:proofErr w:type="spellStart"/>
      <w:r>
        <w:t>klasės</w:t>
      </w:r>
      <w:proofErr w:type="spellEnd"/>
      <w:r>
        <w:t>)</w:t>
      </w:r>
      <w:r w:rsidR="0030523D">
        <w:t xml:space="preserve"> </w:t>
      </w:r>
      <w:proofErr w:type="spellStart"/>
      <w:r w:rsidR="0030523D">
        <w:t>ir</w:t>
      </w:r>
      <w:proofErr w:type="spellEnd"/>
      <w:r w:rsidR="0030523D">
        <w:t xml:space="preserve"> 5,0 </w:t>
      </w:r>
      <w:proofErr w:type="spellStart"/>
      <w:r w:rsidR="0030523D">
        <w:t>tūkst</w:t>
      </w:r>
      <w:proofErr w:type="spellEnd"/>
      <w:r w:rsidR="0030523D">
        <w:t xml:space="preserve">. </w:t>
      </w:r>
      <w:proofErr w:type="spellStart"/>
      <w:r w:rsidR="0030523D">
        <w:t>Eur</w:t>
      </w:r>
      <w:proofErr w:type="spellEnd"/>
      <w:r w:rsidR="0030523D">
        <w:t xml:space="preserve"> </w:t>
      </w:r>
      <w:proofErr w:type="spellStart"/>
      <w:r w:rsidR="0030523D">
        <w:t>mokinio</w:t>
      </w:r>
      <w:proofErr w:type="spellEnd"/>
      <w:r w:rsidR="0030523D">
        <w:t xml:space="preserve"> </w:t>
      </w:r>
      <w:proofErr w:type="spellStart"/>
      <w:r w:rsidR="0030523D">
        <w:t>krepšelio</w:t>
      </w:r>
      <w:proofErr w:type="spellEnd"/>
      <w:r w:rsidR="009A6F99">
        <w:t xml:space="preserve"> </w:t>
      </w:r>
      <w:proofErr w:type="spellStart"/>
      <w:r w:rsidR="009A6F99">
        <w:t>lėšos</w:t>
      </w:r>
      <w:proofErr w:type="spellEnd"/>
      <w:r w:rsidR="0030523D">
        <w:t xml:space="preserve"> </w:t>
      </w:r>
      <w:proofErr w:type="spellStart"/>
      <w:r w:rsidR="0030523D">
        <w:t>darbo</w:t>
      </w:r>
      <w:proofErr w:type="spellEnd"/>
      <w:r w:rsidR="0030523D">
        <w:t xml:space="preserve"> </w:t>
      </w:r>
      <w:proofErr w:type="spellStart"/>
      <w:r w:rsidR="0030523D">
        <w:t>užmo</w:t>
      </w:r>
      <w:r w:rsidR="0079447D">
        <w:t>kesčiui</w:t>
      </w:r>
      <w:proofErr w:type="spellEnd"/>
      <w:r w:rsidR="0079447D">
        <w:t xml:space="preserve"> (4,0</w:t>
      </w:r>
      <w:r w:rsidR="001C51E0">
        <w:t xml:space="preserve"> </w:t>
      </w:r>
      <w:proofErr w:type="spellStart"/>
      <w:r w:rsidR="001C51E0">
        <w:t>tūkst</w:t>
      </w:r>
      <w:proofErr w:type="spellEnd"/>
      <w:r w:rsidR="001C51E0">
        <w:t xml:space="preserve">. </w:t>
      </w:r>
      <w:proofErr w:type="spellStart"/>
      <w:r w:rsidR="001C51E0">
        <w:t>Eur</w:t>
      </w:r>
      <w:proofErr w:type="spellEnd"/>
      <w:r w:rsidR="001C51E0">
        <w:t>)</w:t>
      </w:r>
      <w:r w:rsidR="009A6F99">
        <w:t>,</w:t>
      </w:r>
      <w:r w:rsidR="001C51E0">
        <w:t xml:space="preserve"> </w:t>
      </w:r>
      <w:proofErr w:type="spellStart"/>
      <w:r w:rsidR="001C51E0">
        <w:t>ir</w:t>
      </w:r>
      <w:proofErr w:type="spellEnd"/>
      <w:r w:rsidR="001C51E0">
        <w:t xml:space="preserve"> </w:t>
      </w:r>
      <w:proofErr w:type="spellStart"/>
      <w:r w:rsidR="001C51E0">
        <w:t>socialinio</w:t>
      </w:r>
      <w:proofErr w:type="spellEnd"/>
      <w:r w:rsidR="0030523D">
        <w:t xml:space="preserve"> </w:t>
      </w:r>
      <w:proofErr w:type="spellStart"/>
      <w:r w:rsidR="001C51E0">
        <w:t>d</w:t>
      </w:r>
      <w:r w:rsidR="0079447D">
        <w:t>raudimo</w:t>
      </w:r>
      <w:proofErr w:type="spellEnd"/>
      <w:r w:rsidR="0079447D">
        <w:t xml:space="preserve"> </w:t>
      </w:r>
      <w:proofErr w:type="spellStart"/>
      <w:r w:rsidR="0079447D">
        <w:t>įmokoms</w:t>
      </w:r>
      <w:proofErr w:type="spellEnd"/>
      <w:r w:rsidR="0079447D">
        <w:t xml:space="preserve"> (1,0</w:t>
      </w:r>
      <w:bookmarkStart w:id="0" w:name="_GoBack"/>
      <w:bookmarkEnd w:id="0"/>
      <w:r w:rsidR="0030523D">
        <w:t xml:space="preserve"> </w:t>
      </w:r>
      <w:proofErr w:type="spellStart"/>
      <w:r w:rsidR="0030523D">
        <w:t>tūkst</w:t>
      </w:r>
      <w:proofErr w:type="spellEnd"/>
      <w:r w:rsidR="009A6F99">
        <w:t>.</w:t>
      </w:r>
      <w:r w:rsidR="0030523D">
        <w:t xml:space="preserve"> </w:t>
      </w:r>
      <w:proofErr w:type="spellStart"/>
      <w:proofErr w:type="gramStart"/>
      <w:r w:rsidR="0030523D">
        <w:t>Eur</w:t>
      </w:r>
      <w:proofErr w:type="spellEnd"/>
      <w:r w:rsidR="0030523D">
        <w:t xml:space="preserve">) </w:t>
      </w:r>
      <w:r>
        <w:t xml:space="preserve"> </w:t>
      </w:r>
      <w:proofErr w:type="spellStart"/>
      <w:r>
        <w:t>Molėtų</w:t>
      </w:r>
      <w:proofErr w:type="spellEnd"/>
      <w:proofErr w:type="gramEnd"/>
      <w:r>
        <w:t xml:space="preserve"> r. </w:t>
      </w:r>
      <w:proofErr w:type="spellStart"/>
      <w:r>
        <w:t>Alantos</w:t>
      </w:r>
      <w:proofErr w:type="spellEnd"/>
      <w:r>
        <w:t xml:space="preserve"> </w:t>
      </w:r>
      <w:proofErr w:type="spellStart"/>
      <w:r>
        <w:t>gimnazijai</w:t>
      </w:r>
      <w:proofErr w:type="spellEnd"/>
      <w:r>
        <w:t>;</w:t>
      </w:r>
    </w:p>
    <w:p w:rsidR="00401F00" w:rsidRDefault="00401F00" w:rsidP="00401F00">
      <w:pPr>
        <w:spacing w:line="360" w:lineRule="auto"/>
        <w:ind w:firstLine="680"/>
        <w:jc w:val="both"/>
      </w:pPr>
      <w:r>
        <w:t xml:space="preserve">3.2.2. 2,0 </w:t>
      </w:r>
      <w:proofErr w:type="spellStart"/>
      <w:r>
        <w:t>tūkst</w:t>
      </w:r>
      <w:proofErr w:type="spellEnd"/>
      <w:r w:rsidR="0030523D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objektų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gyvenamosios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savivaldybės</w:t>
      </w:r>
      <w:proofErr w:type="spellEnd"/>
      <w:r w:rsidR="00642979">
        <w:t xml:space="preserve"> </w:t>
      </w:r>
      <w:proofErr w:type="spellStart"/>
      <w:r w:rsidR="00642979">
        <w:t>lėšo</w:t>
      </w:r>
      <w:r>
        <w:t>s</w:t>
      </w:r>
      <w:proofErr w:type="spellEnd"/>
      <w:r w:rsidR="0030523D">
        <w:t xml:space="preserve"> </w:t>
      </w:r>
      <w:proofErr w:type="spellStart"/>
      <w:r w:rsidR="0030523D">
        <w:t>Molėtų</w:t>
      </w:r>
      <w:proofErr w:type="spellEnd"/>
      <w:r w:rsidR="0030523D">
        <w:t xml:space="preserve"> </w:t>
      </w:r>
      <w:proofErr w:type="spellStart"/>
      <w:r w:rsidR="0030523D">
        <w:t>rajono</w:t>
      </w:r>
      <w:proofErr w:type="spellEnd"/>
      <w:r w:rsidR="0030523D">
        <w:t xml:space="preserve"> </w:t>
      </w:r>
      <w:proofErr w:type="spellStart"/>
      <w:r w:rsidR="0030523D">
        <w:t>savivaldybės</w:t>
      </w:r>
      <w:proofErr w:type="spellEnd"/>
      <w:r w:rsidR="0030523D">
        <w:t xml:space="preserve"> </w:t>
      </w:r>
      <w:proofErr w:type="spellStart"/>
      <w:r w:rsidR="0030523D">
        <w:t>administracijos</w:t>
      </w:r>
      <w:proofErr w:type="spellEnd"/>
      <w:r w:rsidR="0030523D">
        <w:t xml:space="preserve"> </w:t>
      </w:r>
      <w:proofErr w:type="spellStart"/>
      <w:r w:rsidR="0030523D">
        <w:t>Balninkų</w:t>
      </w:r>
      <w:proofErr w:type="spellEnd"/>
      <w:r w:rsidR="0030523D">
        <w:t xml:space="preserve"> </w:t>
      </w:r>
      <w:proofErr w:type="spellStart"/>
      <w:r w:rsidR="0030523D">
        <w:t>seniūnijai</w:t>
      </w:r>
      <w:proofErr w:type="spellEnd"/>
      <w:r w:rsidR="0030523D">
        <w:t>;</w:t>
      </w:r>
    </w:p>
    <w:p w:rsidR="0030523D" w:rsidRDefault="009A6F99" w:rsidP="00401F00">
      <w:pPr>
        <w:spacing w:line="360" w:lineRule="auto"/>
        <w:ind w:firstLine="680"/>
        <w:jc w:val="both"/>
      </w:pPr>
      <w:r>
        <w:t xml:space="preserve">3.2.3. 65,7 </w:t>
      </w:r>
      <w:proofErr w:type="spellStart"/>
      <w:r>
        <w:t>tūkst</w:t>
      </w:r>
      <w:proofErr w:type="spellEnd"/>
      <w:r>
        <w:t xml:space="preserve">. </w:t>
      </w:r>
      <w:proofErr w:type="spellStart"/>
      <w:r w:rsidR="0030523D">
        <w:t>Eur</w:t>
      </w:r>
      <w:proofErr w:type="spellEnd"/>
      <w:r w:rsidR="0030523D">
        <w:t xml:space="preserve"> </w:t>
      </w:r>
      <w:proofErr w:type="spellStart"/>
      <w:r w:rsidR="0030523D">
        <w:t>Molėtų</w:t>
      </w:r>
      <w:proofErr w:type="spellEnd"/>
      <w:r w:rsidR="0030523D">
        <w:t xml:space="preserve"> </w:t>
      </w:r>
      <w:proofErr w:type="spellStart"/>
      <w:r w:rsidR="0030523D">
        <w:t>rajono</w:t>
      </w:r>
      <w:proofErr w:type="spellEnd"/>
      <w:r w:rsidR="0030523D">
        <w:t xml:space="preserve"> </w:t>
      </w:r>
      <w:proofErr w:type="spellStart"/>
      <w:r w:rsidR="0030523D">
        <w:t>savivald</w:t>
      </w:r>
      <w:r w:rsidR="00642979">
        <w:t>ybės</w:t>
      </w:r>
      <w:proofErr w:type="spellEnd"/>
      <w:r w:rsidR="00642979">
        <w:t xml:space="preserve"> </w:t>
      </w:r>
      <w:proofErr w:type="spellStart"/>
      <w:r w:rsidR="00642979">
        <w:t>administracijos</w:t>
      </w:r>
      <w:proofErr w:type="spellEnd"/>
      <w:r w:rsidR="00642979">
        <w:t xml:space="preserve"> </w:t>
      </w:r>
      <w:proofErr w:type="spellStart"/>
      <w:r w:rsidR="00642979">
        <w:t>asignavimai</w:t>
      </w:r>
      <w:proofErr w:type="spellEnd"/>
      <w:r w:rsidR="0030523D">
        <w:t>:</w:t>
      </w:r>
    </w:p>
    <w:p w:rsidR="0030523D" w:rsidRDefault="0030523D" w:rsidP="00C309D2">
      <w:pPr>
        <w:spacing w:line="360" w:lineRule="auto"/>
        <w:ind w:firstLine="680"/>
        <w:jc w:val="both"/>
      </w:pPr>
      <w:r>
        <w:t xml:space="preserve">3.2.3.1. </w:t>
      </w:r>
      <w:r w:rsidR="00C309D2">
        <w:t>58</w:t>
      </w:r>
      <w:r>
        <w:t xml:space="preserve">,2 </w:t>
      </w:r>
      <w:proofErr w:type="spellStart"/>
      <w:r>
        <w:t>tūkst</w:t>
      </w:r>
      <w:proofErr w:type="spellEnd"/>
      <w:r>
        <w:t xml:space="preserve">. </w:t>
      </w:r>
      <w:proofErr w:type="spellStart"/>
      <w:r w:rsidR="00C309D2">
        <w:t>Eur</w:t>
      </w:r>
      <w:proofErr w:type="spellEnd"/>
      <w:r w:rsidR="00C309D2">
        <w:t xml:space="preserve"> </w:t>
      </w:r>
      <w:proofErr w:type="spellStart"/>
      <w:r w:rsidR="00C309D2">
        <w:t>Infrastruktūros</w:t>
      </w:r>
      <w:proofErr w:type="spellEnd"/>
      <w:r w:rsidR="00C309D2">
        <w:t xml:space="preserve"> </w:t>
      </w:r>
      <w:proofErr w:type="spellStart"/>
      <w:r w:rsidR="00C309D2">
        <w:t>objektų</w:t>
      </w:r>
      <w:proofErr w:type="spellEnd"/>
      <w:r w:rsidR="00C309D2">
        <w:t xml:space="preserve"> </w:t>
      </w:r>
      <w:proofErr w:type="spellStart"/>
      <w:r w:rsidR="00C309D2">
        <w:t>ir</w:t>
      </w:r>
      <w:proofErr w:type="spellEnd"/>
      <w:r w:rsidR="00C309D2">
        <w:t xml:space="preserve"> </w:t>
      </w:r>
      <w:proofErr w:type="spellStart"/>
      <w:r w:rsidR="00C309D2">
        <w:t>gyvenamosios</w:t>
      </w:r>
      <w:proofErr w:type="spellEnd"/>
      <w:r w:rsidR="00C309D2">
        <w:t xml:space="preserve"> </w:t>
      </w:r>
      <w:proofErr w:type="spellStart"/>
      <w:r w:rsidR="00C309D2">
        <w:t>aplinkos</w:t>
      </w:r>
      <w:proofErr w:type="spellEnd"/>
      <w:r w:rsidR="00C309D2">
        <w:t xml:space="preserve"> </w:t>
      </w:r>
      <w:proofErr w:type="spellStart"/>
      <w:r w:rsidR="001C51E0">
        <w:t>tvark</w:t>
      </w:r>
      <w:r w:rsidR="00642979">
        <w:t>ymo</w:t>
      </w:r>
      <w:proofErr w:type="spellEnd"/>
      <w:r w:rsidR="00642979">
        <w:t xml:space="preserve"> </w:t>
      </w:r>
      <w:proofErr w:type="spellStart"/>
      <w:r w:rsidR="00642979">
        <w:t>ir</w:t>
      </w:r>
      <w:proofErr w:type="spellEnd"/>
      <w:r w:rsidR="00642979">
        <w:t xml:space="preserve"> </w:t>
      </w:r>
      <w:proofErr w:type="spellStart"/>
      <w:r w:rsidR="00642979">
        <w:t>priežiūros</w:t>
      </w:r>
      <w:proofErr w:type="spellEnd"/>
      <w:r w:rsidR="00642979">
        <w:t xml:space="preserve"> </w:t>
      </w:r>
      <w:proofErr w:type="spellStart"/>
      <w:r w:rsidR="00642979">
        <w:t>programos</w:t>
      </w:r>
      <w:proofErr w:type="spellEnd"/>
      <w:r w:rsidR="00642979">
        <w:t xml:space="preserve"> </w:t>
      </w:r>
      <w:proofErr w:type="spellStart"/>
      <w:r w:rsidR="00642979">
        <w:t>lėšo</w:t>
      </w:r>
      <w:r w:rsidR="001C51E0">
        <w:t>s</w:t>
      </w:r>
      <w:proofErr w:type="spellEnd"/>
      <w:r w:rsidR="00C309D2">
        <w:t xml:space="preserve">, </w:t>
      </w:r>
      <w:proofErr w:type="spellStart"/>
      <w:r w:rsidR="00C309D2">
        <w:t>iš</w:t>
      </w:r>
      <w:proofErr w:type="spellEnd"/>
      <w:r w:rsidR="00C309D2">
        <w:t xml:space="preserve"> </w:t>
      </w:r>
      <w:proofErr w:type="spellStart"/>
      <w:r w:rsidR="00C309D2">
        <w:t>jų</w:t>
      </w:r>
      <w:proofErr w:type="spellEnd"/>
      <w:r w:rsidR="00C309D2">
        <w:t xml:space="preserve"> 35,2 </w:t>
      </w:r>
      <w:proofErr w:type="spellStart"/>
      <w:r w:rsidR="00C309D2">
        <w:t>tūkst</w:t>
      </w:r>
      <w:proofErr w:type="spellEnd"/>
      <w:r w:rsidR="00C309D2">
        <w:t xml:space="preserve">. </w:t>
      </w:r>
      <w:proofErr w:type="spellStart"/>
      <w:r w:rsidR="00C309D2">
        <w:t>Eur</w:t>
      </w:r>
      <w:proofErr w:type="spellEnd"/>
      <w:r w:rsidR="00C309D2">
        <w:t xml:space="preserve"> </w:t>
      </w:r>
      <w:proofErr w:type="spellStart"/>
      <w:r w:rsidR="00C309D2">
        <w:t>miesto</w:t>
      </w:r>
      <w:proofErr w:type="spellEnd"/>
      <w:r w:rsidR="00C309D2">
        <w:t xml:space="preserve"> </w:t>
      </w:r>
      <w:proofErr w:type="spellStart"/>
      <w:r w:rsidR="001C51E0">
        <w:t>viešajam</w:t>
      </w:r>
      <w:proofErr w:type="spellEnd"/>
      <w:r w:rsidR="00C309D2">
        <w:t xml:space="preserve"> </w:t>
      </w:r>
      <w:proofErr w:type="spellStart"/>
      <w:r w:rsidR="00C309D2">
        <w:t>ūkiui</w:t>
      </w:r>
      <w:proofErr w:type="spellEnd"/>
      <w:r w:rsidR="00642979">
        <w:t xml:space="preserve"> </w:t>
      </w:r>
      <w:proofErr w:type="spellStart"/>
      <w:r w:rsidR="00642979">
        <w:t>prižiūrėti</w:t>
      </w:r>
      <w:proofErr w:type="spellEnd"/>
      <w:r w:rsidR="00C309D2">
        <w:t xml:space="preserve">, 4,0 </w:t>
      </w:r>
      <w:proofErr w:type="spellStart"/>
      <w:r w:rsidR="00C309D2">
        <w:t>tūkst</w:t>
      </w:r>
      <w:proofErr w:type="spellEnd"/>
      <w:r w:rsidR="00C309D2">
        <w:t xml:space="preserve">. </w:t>
      </w:r>
      <w:proofErr w:type="spellStart"/>
      <w:r w:rsidR="00C309D2">
        <w:t>Eur</w:t>
      </w:r>
      <w:proofErr w:type="spellEnd"/>
      <w:r w:rsidR="00C309D2">
        <w:t xml:space="preserve"> </w:t>
      </w:r>
      <w:proofErr w:type="spellStart"/>
      <w:r w:rsidR="00C309D2">
        <w:t>miesto</w:t>
      </w:r>
      <w:proofErr w:type="spellEnd"/>
      <w:r w:rsidR="00C309D2">
        <w:t xml:space="preserve"> </w:t>
      </w:r>
      <w:proofErr w:type="spellStart"/>
      <w:r w:rsidR="00C309D2">
        <w:t>gatvių</w:t>
      </w:r>
      <w:proofErr w:type="spellEnd"/>
      <w:r w:rsidR="00C309D2">
        <w:t xml:space="preserve"> </w:t>
      </w:r>
      <w:proofErr w:type="spellStart"/>
      <w:r w:rsidR="00C309D2">
        <w:t>apšvietimui</w:t>
      </w:r>
      <w:proofErr w:type="spellEnd"/>
      <w:r w:rsidR="00C309D2">
        <w:t xml:space="preserve">, 16,0 </w:t>
      </w:r>
      <w:proofErr w:type="spellStart"/>
      <w:r w:rsidR="00C309D2">
        <w:t>tūkst</w:t>
      </w:r>
      <w:proofErr w:type="spellEnd"/>
      <w:r w:rsidR="009A6F99">
        <w:t>.</w:t>
      </w:r>
      <w:r w:rsidR="00C309D2">
        <w:t xml:space="preserve"> </w:t>
      </w:r>
      <w:proofErr w:type="spellStart"/>
      <w:r w:rsidR="00C309D2">
        <w:t>Eur</w:t>
      </w:r>
      <w:proofErr w:type="spellEnd"/>
      <w:r w:rsidR="00091306">
        <w:t xml:space="preserve"> </w:t>
      </w:r>
      <w:proofErr w:type="spellStart"/>
      <w:r w:rsidR="00091306">
        <w:t>subsidija</w:t>
      </w:r>
      <w:r w:rsidR="001C51E0">
        <w:t>i</w:t>
      </w:r>
      <w:proofErr w:type="spellEnd"/>
      <w:r w:rsidR="00091306">
        <w:t xml:space="preserve"> UAB </w:t>
      </w:r>
      <w:proofErr w:type="spellStart"/>
      <w:r w:rsidR="00091306">
        <w:t>Molėtų</w:t>
      </w:r>
      <w:proofErr w:type="spellEnd"/>
      <w:r w:rsidR="00091306">
        <w:t xml:space="preserve"> </w:t>
      </w:r>
      <w:proofErr w:type="spellStart"/>
      <w:r w:rsidR="00091306">
        <w:t>autobusų</w:t>
      </w:r>
      <w:proofErr w:type="spellEnd"/>
      <w:r w:rsidR="00091306">
        <w:t xml:space="preserve"> </w:t>
      </w:r>
      <w:proofErr w:type="spellStart"/>
      <w:r w:rsidR="00091306">
        <w:t>parkui</w:t>
      </w:r>
      <w:proofErr w:type="spellEnd"/>
      <w:r w:rsidR="00091306">
        <w:t xml:space="preserve"> </w:t>
      </w:r>
      <w:proofErr w:type="spellStart"/>
      <w:r w:rsidR="00091306">
        <w:t>patirtiems</w:t>
      </w:r>
      <w:proofErr w:type="spellEnd"/>
      <w:r w:rsidR="00091306">
        <w:t xml:space="preserve"> </w:t>
      </w:r>
      <w:proofErr w:type="spellStart"/>
      <w:r w:rsidR="00091306">
        <w:t>nuostoliams</w:t>
      </w:r>
      <w:proofErr w:type="spellEnd"/>
      <w:r w:rsidR="00091306">
        <w:t xml:space="preserve"> </w:t>
      </w:r>
      <w:proofErr w:type="spellStart"/>
      <w:r w:rsidR="00091306">
        <w:t>dėl</w:t>
      </w:r>
      <w:proofErr w:type="spellEnd"/>
      <w:r w:rsidR="00091306">
        <w:t xml:space="preserve"> </w:t>
      </w:r>
      <w:proofErr w:type="spellStart"/>
      <w:r w:rsidR="00091306">
        <w:t>būtino</w:t>
      </w:r>
      <w:proofErr w:type="spellEnd"/>
      <w:r w:rsidR="00091306">
        <w:t xml:space="preserve"> </w:t>
      </w:r>
      <w:proofErr w:type="spellStart"/>
      <w:r w:rsidR="00091306">
        <w:t>keleivio</w:t>
      </w:r>
      <w:proofErr w:type="spellEnd"/>
      <w:r w:rsidR="00091306">
        <w:t xml:space="preserve"> </w:t>
      </w:r>
      <w:proofErr w:type="spellStart"/>
      <w:r w:rsidR="00091306">
        <w:t>transporto</w:t>
      </w:r>
      <w:proofErr w:type="spellEnd"/>
      <w:r w:rsidR="00091306">
        <w:t xml:space="preserve"> </w:t>
      </w:r>
      <w:proofErr w:type="spellStart"/>
      <w:r w:rsidR="00091306">
        <w:t>paslaugų</w:t>
      </w:r>
      <w:proofErr w:type="spellEnd"/>
      <w:r w:rsidR="00091306">
        <w:t xml:space="preserve"> </w:t>
      </w:r>
      <w:proofErr w:type="spellStart"/>
      <w:r w:rsidR="00091306">
        <w:t>teikimo</w:t>
      </w:r>
      <w:proofErr w:type="spellEnd"/>
      <w:r w:rsidR="00091306">
        <w:t xml:space="preserve"> </w:t>
      </w:r>
      <w:proofErr w:type="spellStart"/>
      <w:r w:rsidR="00091306">
        <w:t>visuomenei</w:t>
      </w:r>
      <w:proofErr w:type="spellEnd"/>
      <w:r w:rsidR="00091306">
        <w:t xml:space="preserve"> </w:t>
      </w:r>
      <w:proofErr w:type="spellStart"/>
      <w:r w:rsidR="00091306">
        <w:t>atlyginti</w:t>
      </w:r>
      <w:proofErr w:type="spellEnd"/>
      <w:r w:rsidR="00091306">
        <w:t xml:space="preserve">, 3,0 </w:t>
      </w:r>
      <w:proofErr w:type="spellStart"/>
      <w:r w:rsidR="00091306">
        <w:t>tūkst</w:t>
      </w:r>
      <w:proofErr w:type="spellEnd"/>
      <w:r w:rsidR="00091306">
        <w:t xml:space="preserve">. </w:t>
      </w:r>
      <w:proofErr w:type="spellStart"/>
      <w:r w:rsidR="00091306">
        <w:t>Eur</w:t>
      </w:r>
      <w:proofErr w:type="spellEnd"/>
      <w:r w:rsidR="00091306">
        <w:t xml:space="preserve"> </w:t>
      </w:r>
      <w:proofErr w:type="spellStart"/>
      <w:r w:rsidR="00091306">
        <w:t>nuostoliams</w:t>
      </w:r>
      <w:proofErr w:type="spellEnd"/>
      <w:r w:rsidR="00091306">
        <w:t xml:space="preserve"> </w:t>
      </w:r>
      <w:proofErr w:type="spellStart"/>
      <w:r w:rsidR="00091306">
        <w:t>dėl</w:t>
      </w:r>
      <w:proofErr w:type="spellEnd"/>
      <w:r w:rsidR="00091306">
        <w:t xml:space="preserve"> </w:t>
      </w:r>
      <w:proofErr w:type="spellStart"/>
      <w:r w:rsidR="00091306">
        <w:t>sumažintos</w:t>
      </w:r>
      <w:proofErr w:type="spellEnd"/>
      <w:r w:rsidR="00091306">
        <w:t xml:space="preserve"> </w:t>
      </w:r>
      <w:proofErr w:type="spellStart"/>
      <w:r w:rsidR="00091306">
        <w:t>miesto</w:t>
      </w:r>
      <w:proofErr w:type="spellEnd"/>
      <w:r w:rsidR="00091306">
        <w:t xml:space="preserve"> </w:t>
      </w:r>
      <w:proofErr w:type="spellStart"/>
      <w:r w:rsidR="00091306">
        <w:t>tualeto</w:t>
      </w:r>
      <w:proofErr w:type="spellEnd"/>
      <w:r w:rsidR="00091306">
        <w:t xml:space="preserve"> </w:t>
      </w:r>
      <w:proofErr w:type="spellStart"/>
      <w:r w:rsidR="00091306">
        <w:t>paslaugos</w:t>
      </w:r>
      <w:proofErr w:type="spellEnd"/>
      <w:r w:rsidR="00091306">
        <w:t xml:space="preserve"> </w:t>
      </w:r>
      <w:proofErr w:type="spellStart"/>
      <w:r w:rsidR="00091306">
        <w:t>kainos</w:t>
      </w:r>
      <w:proofErr w:type="spellEnd"/>
      <w:r w:rsidR="00642979">
        <w:t xml:space="preserve"> </w:t>
      </w:r>
      <w:proofErr w:type="spellStart"/>
      <w:r w:rsidR="00642979">
        <w:t>padengti</w:t>
      </w:r>
      <w:proofErr w:type="spellEnd"/>
      <w:r w:rsidR="009A6F99">
        <w:t>;</w:t>
      </w:r>
    </w:p>
    <w:p w:rsidR="00091306" w:rsidRDefault="00091306" w:rsidP="00C309D2">
      <w:pPr>
        <w:spacing w:line="360" w:lineRule="auto"/>
        <w:ind w:firstLine="680"/>
        <w:jc w:val="both"/>
      </w:pPr>
      <w:r>
        <w:t xml:space="preserve">3.2.3.2. 7,5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 w:rsidR="00642979">
        <w:t>Valdymo</w:t>
      </w:r>
      <w:proofErr w:type="spellEnd"/>
      <w:r w:rsidR="00642979">
        <w:t xml:space="preserve"> </w:t>
      </w:r>
      <w:proofErr w:type="spellStart"/>
      <w:r w:rsidR="00642979">
        <w:t>programos</w:t>
      </w:r>
      <w:proofErr w:type="spellEnd"/>
      <w:r w:rsidR="00642979">
        <w:t xml:space="preserve"> </w:t>
      </w:r>
      <w:proofErr w:type="spellStart"/>
      <w:r w:rsidR="00642979">
        <w:t>lėšo</w:t>
      </w:r>
      <w:r w:rsidR="003562FE">
        <w:t>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5,0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informacinių</w:t>
      </w:r>
      <w:proofErr w:type="spellEnd"/>
      <w:r>
        <w:t xml:space="preserve"> </w:t>
      </w:r>
      <w:proofErr w:type="spellStart"/>
      <w:r>
        <w:t>sistemų</w:t>
      </w:r>
      <w:proofErr w:type="spellEnd"/>
      <w:r>
        <w:t xml:space="preserve"> </w:t>
      </w:r>
      <w:proofErr w:type="spellStart"/>
      <w:r>
        <w:t>licenzijų</w:t>
      </w:r>
      <w:proofErr w:type="spellEnd"/>
      <w:r>
        <w:t xml:space="preserve"> </w:t>
      </w:r>
      <w:proofErr w:type="spellStart"/>
      <w:r>
        <w:t>atnaujinimo</w:t>
      </w:r>
      <w:proofErr w:type="spellEnd"/>
      <w:r>
        <w:t xml:space="preserve"> </w:t>
      </w:r>
      <w:proofErr w:type="spellStart"/>
      <w:r>
        <w:t>įdiegimui</w:t>
      </w:r>
      <w:proofErr w:type="spellEnd"/>
      <w:r>
        <w:t xml:space="preserve">, 2,5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reprezantacijai</w:t>
      </w:r>
      <w:proofErr w:type="spellEnd"/>
      <w:r>
        <w:t xml:space="preserve"> </w:t>
      </w:r>
      <w:proofErr w:type="spellStart"/>
      <w:r>
        <w:t>padidinimui</w:t>
      </w:r>
      <w:proofErr w:type="spellEnd"/>
      <w:r>
        <w:t>.</w:t>
      </w:r>
    </w:p>
    <w:p w:rsidR="00AC3962" w:rsidRDefault="00642979" w:rsidP="00AC3962">
      <w:pPr>
        <w:spacing w:line="360" w:lineRule="auto"/>
        <w:ind w:firstLine="680"/>
        <w:jc w:val="both"/>
      </w:pPr>
      <w:r>
        <w:t xml:space="preserve">3.3. </w:t>
      </w:r>
      <w:proofErr w:type="spellStart"/>
      <w:r>
        <w:t>Perskirstomos</w:t>
      </w:r>
      <w:proofErr w:type="spellEnd"/>
      <w:r w:rsidR="00091306">
        <w:t xml:space="preserve"> </w:t>
      </w:r>
      <w:proofErr w:type="spellStart"/>
      <w:r w:rsidR="00AC3962">
        <w:t>Infrastruktūros</w:t>
      </w:r>
      <w:proofErr w:type="spellEnd"/>
      <w:r w:rsidR="00AC3962">
        <w:t xml:space="preserve"> </w:t>
      </w:r>
      <w:proofErr w:type="spellStart"/>
      <w:r w:rsidR="00AC3962">
        <w:t>objektų</w:t>
      </w:r>
      <w:proofErr w:type="spellEnd"/>
      <w:r w:rsidR="00AC3962">
        <w:t xml:space="preserve"> </w:t>
      </w:r>
      <w:proofErr w:type="spellStart"/>
      <w:r w:rsidR="00AC3962">
        <w:t>ir</w:t>
      </w:r>
      <w:proofErr w:type="spellEnd"/>
      <w:r w:rsidR="00AC3962">
        <w:t xml:space="preserve"> </w:t>
      </w:r>
      <w:proofErr w:type="spellStart"/>
      <w:r w:rsidR="00AC3962">
        <w:t>gyvenamosios</w:t>
      </w:r>
      <w:proofErr w:type="spellEnd"/>
      <w:r w:rsidR="00AC3962">
        <w:t xml:space="preserve"> </w:t>
      </w:r>
      <w:proofErr w:type="spellStart"/>
      <w:r w:rsidR="00AC3962">
        <w:t>aplinkos</w:t>
      </w:r>
      <w:proofErr w:type="spellEnd"/>
      <w:r w:rsidR="00AC3962">
        <w:t xml:space="preserve"> </w:t>
      </w:r>
      <w:proofErr w:type="spellStart"/>
      <w:r w:rsidR="00AC3962">
        <w:t>tvarkymo</w:t>
      </w:r>
      <w:proofErr w:type="spellEnd"/>
      <w:r w:rsidR="00AC3962">
        <w:t xml:space="preserve"> </w:t>
      </w:r>
      <w:proofErr w:type="spellStart"/>
      <w:r w:rsidR="00AC3962">
        <w:t>ir</w:t>
      </w:r>
      <w:proofErr w:type="spellEnd"/>
      <w:r w:rsidR="00AC3962">
        <w:t xml:space="preserve"> </w:t>
      </w:r>
      <w:proofErr w:type="spellStart"/>
      <w:r w:rsidR="00AC3962">
        <w:t>priežiūros</w:t>
      </w:r>
      <w:proofErr w:type="spellEnd"/>
      <w:r w:rsidR="00AC3962">
        <w:t xml:space="preserve"> </w:t>
      </w:r>
      <w:proofErr w:type="spellStart"/>
      <w:r w:rsidR="00AC3962">
        <w:t>programos</w:t>
      </w:r>
      <w:proofErr w:type="spellEnd"/>
      <w:r w:rsidR="00AC3962">
        <w:t xml:space="preserve"> </w:t>
      </w:r>
      <w:proofErr w:type="spellStart"/>
      <w:r w:rsidR="00AC3962">
        <w:t>valstybės</w:t>
      </w:r>
      <w:proofErr w:type="spellEnd"/>
      <w:r w:rsidR="00AC3962">
        <w:t xml:space="preserve"> </w:t>
      </w:r>
      <w:proofErr w:type="spellStart"/>
      <w:r w:rsidR="00AC3962">
        <w:t>funkcijų</w:t>
      </w:r>
      <w:proofErr w:type="spellEnd"/>
      <w:r w:rsidR="00AC3962">
        <w:t xml:space="preserve"> (</w:t>
      </w:r>
      <w:proofErr w:type="spellStart"/>
      <w:r w:rsidR="00AC3962">
        <w:t>perduotų</w:t>
      </w:r>
      <w:proofErr w:type="spellEnd"/>
      <w:r w:rsidR="00AC3962">
        <w:t xml:space="preserve"> </w:t>
      </w:r>
      <w:proofErr w:type="spellStart"/>
      <w:r w:rsidR="00AC3962">
        <w:t>savivaldybėms</w:t>
      </w:r>
      <w:proofErr w:type="spellEnd"/>
      <w:r w:rsidR="00AC3962">
        <w:t xml:space="preserve">) </w:t>
      </w:r>
      <w:proofErr w:type="spellStart"/>
      <w:r w:rsidR="00AC3962">
        <w:t>darbo</w:t>
      </w:r>
      <w:proofErr w:type="spellEnd"/>
      <w:r w:rsidR="00AC3962">
        <w:t xml:space="preserve"> </w:t>
      </w:r>
      <w:proofErr w:type="spellStart"/>
      <w:r w:rsidR="00AC3962">
        <w:t>rinko</w:t>
      </w:r>
      <w:r>
        <w:t>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lėšo</w:t>
      </w:r>
      <w:r w:rsidR="00AC3962">
        <w:t>s</w:t>
      </w:r>
      <w:proofErr w:type="spellEnd"/>
      <w:r w:rsidR="00AC3962">
        <w:t xml:space="preserve"> tarp </w:t>
      </w:r>
      <w:proofErr w:type="spellStart"/>
      <w:r w:rsidR="00AC3962">
        <w:t>Molėtų</w:t>
      </w:r>
      <w:proofErr w:type="spellEnd"/>
      <w:r w:rsidR="00AC3962">
        <w:t xml:space="preserve"> </w:t>
      </w:r>
      <w:proofErr w:type="spellStart"/>
      <w:r w:rsidR="00AC3962">
        <w:t>rajono</w:t>
      </w:r>
      <w:proofErr w:type="spellEnd"/>
      <w:r w:rsidR="00AC3962">
        <w:t xml:space="preserve"> </w:t>
      </w:r>
      <w:proofErr w:type="spellStart"/>
      <w:r w:rsidR="00AC3962">
        <w:t>savivaldybės</w:t>
      </w:r>
      <w:proofErr w:type="spellEnd"/>
      <w:r w:rsidR="00AC3962">
        <w:t xml:space="preserve"> </w:t>
      </w:r>
      <w:proofErr w:type="spellStart"/>
      <w:r w:rsidR="00AC3962">
        <w:t>administracijos</w:t>
      </w:r>
      <w:proofErr w:type="spellEnd"/>
      <w:r w:rsidR="00AC3962">
        <w:t xml:space="preserve"> </w:t>
      </w:r>
      <w:proofErr w:type="spellStart"/>
      <w:r w:rsidR="00AC3962">
        <w:t>ir</w:t>
      </w:r>
      <w:proofErr w:type="spellEnd"/>
      <w:r w:rsidR="00AC3962">
        <w:t xml:space="preserve"> </w:t>
      </w:r>
      <w:proofErr w:type="spellStart"/>
      <w:proofErr w:type="gramStart"/>
      <w:r w:rsidR="00AC3962">
        <w:t>seniūnijų</w:t>
      </w:r>
      <w:proofErr w:type="spellEnd"/>
      <w:r w:rsidR="00AC3962">
        <w:t xml:space="preserve"> :</w:t>
      </w:r>
      <w:proofErr w:type="gram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6703"/>
        <w:gridCol w:w="1796"/>
      </w:tblGrid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proofErr w:type="spellStart"/>
            <w:r>
              <w:t>Eil</w:t>
            </w:r>
            <w:proofErr w:type="spellEnd"/>
            <w:r>
              <w:t>.</w:t>
            </w:r>
          </w:p>
          <w:p w:rsidR="00AC3962" w:rsidRDefault="00AC3962" w:rsidP="00C309D2">
            <w:pPr>
              <w:spacing w:line="360" w:lineRule="auto"/>
              <w:jc w:val="both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6703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 xml:space="preserve">           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proofErr w:type="spellStart"/>
            <w:proofErr w:type="gramStart"/>
            <w:r>
              <w:t>Didinama</w:t>
            </w:r>
            <w:proofErr w:type="spellEnd"/>
            <w:r>
              <w:t>(</w:t>
            </w:r>
            <w:proofErr w:type="gramEnd"/>
            <w:r>
              <w:t xml:space="preserve">+), </w:t>
            </w:r>
            <w:proofErr w:type="spellStart"/>
            <w:r>
              <w:t>Mažinama</w:t>
            </w:r>
            <w:proofErr w:type="spellEnd"/>
            <w:r>
              <w:t xml:space="preserve">(-) </w:t>
            </w:r>
          </w:p>
          <w:p w:rsidR="00AC3962" w:rsidRDefault="00AC3962" w:rsidP="00C309D2">
            <w:pPr>
              <w:spacing w:line="360" w:lineRule="auto"/>
              <w:jc w:val="both"/>
            </w:pPr>
            <w:proofErr w:type="spellStart"/>
            <w:r>
              <w:t>tūkst</w:t>
            </w:r>
            <w:proofErr w:type="spellEnd"/>
            <w:r>
              <w:t xml:space="preserve">. </w:t>
            </w:r>
            <w:proofErr w:type="spellStart"/>
            <w:r>
              <w:t>Eur</w:t>
            </w:r>
            <w:proofErr w:type="spellEnd"/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703" w:type="dxa"/>
          </w:tcPr>
          <w:p w:rsidR="00AC3962" w:rsidRDefault="00AC3962" w:rsidP="00C309D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Alantos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+0,2</w:t>
            </w:r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703" w:type="dxa"/>
          </w:tcPr>
          <w:p w:rsidR="00AC3962" w:rsidRDefault="00AC3962" w:rsidP="00AC396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Balninkų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+2,8</w:t>
            </w:r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703" w:type="dxa"/>
          </w:tcPr>
          <w:p w:rsidR="00AC3962" w:rsidRDefault="00AC3962" w:rsidP="00AC396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Čiulėnų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-0,9</w:t>
            </w:r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703" w:type="dxa"/>
          </w:tcPr>
          <w:p w:rsidR="00AC3962" w:rsidRDefault="00AC3962" w:rsidP="00AC396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Dubingių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-0,1</w:t>
            </w:r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6703" w:type="dxa"/>
          </w:tcPr>
          <w:p w:rsidR="00AC3962" w:rsidRDefault="00AC3962" w:rsidP="00AC396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Giedraičių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+1,2</w:t>
            </w:r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703" w:type="dxa"/>
          </w:tcPr>
          <w:p w:rsidR="00AC3962" w:rsidRDefault="00AC3962" w:rsidP="00AC396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Joniškio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AC3962">
            <w:pPr>
              <w:spacing w:line="360" w:lineRule="auto"/>
              <w:ind w:firstLine="680"/>
              <w:jc w:val="both"/>
            </w:pPr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-0,6</w:t>
            </w:r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703" w:type="dxa"/>
          </w:tcPr>
          <w:p w:rsidR="00AC3962" w:rsidRDefault="00AC3962" w:rsidP="00AC396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Luokesos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-0,3</w:t>
            </w:r>
          </w:p>
        </w:tc>
      </w:tr>
      <w:tr w:rsidR="00AC3962" w:rsidTr="00AC3962">
        <w:tc>
          <w:tcPr>
            <w:tcW w:w="1129" w:type="dxa"/>
          </w:tcPr>
          <w:p w:rsidR="00AC3962" w:rsidRDefault="00AC3962" w:rsidP="00C309D2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703" w:type="dxa"/>
          </w:tcPr>
          <w:p w:rsidR="00AC3962" w:rsidRDefault="00AC3962" w:rsidP="00AC396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Mindūnų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D972D1" w:rsidP="00C309D2">
            <w:pPr>
              <w:spacing w:line="360" w:lineRule="auto"/>
              <w:jc w:val="both"/>
            </w:pPr>
            <w:r>
              <w:t>-0,5</w:t>
            </w:r>
          </w:p>
        </w:tc>
      </w:tr>
      <w:tr w:rsidR="00AC3962" w:rsidTr="00AC3962">
        <w:tc>
          <w:tcPr>
            <w:tcW w:w="1129" w:type="dxa"/>
          </w:tcPr>
          <w:p w:rsidR="00AC3962" w:rsidRDefault="00D972D1" w:rsidP="00C309D2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6703" w:type="dxa"/>
          </w:tcPr>
          <w:p w:rsidR="00D972D1" w:rsidRDefault="00D972D1" w:rsidP="00D972D1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Suginčių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D972D1" w:rsidP="00C309D2">
            <w:pPr>
              <w:spacing w:line="360" w:lineRule="auto"/>
              <w:jc w:val="both"/>
            </w:pPr>
            <w:r>
              <w:t>+1,0</w:t>
            </w:r>
          </w:p>
        </w:tc>
      </w:tr>
      <w:tr w:rsidR="00AC3962" w:rsidTr="00AC3962">
        <w:tc>
          <w:tcPr>
            <w:tcW w:w="1129" w:type="dxa"/>
          </w:tcPr>
          <w:p w:rsidR="00AC3962" w:rsidRDefault="00D972D1" w:rsidP="00C309D2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6703" w:type="dxa"/>
          </w:tcPr>
          <w:p w:rsidR="00D972D1" w:rsidRDefault="00D972D1" w:rsidP="00D972D1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Videniškių</w:t>
            </w:r>
            <w:proofErr w:type="spellEnd"/>
            <w:r>
              <w:t xml:space="preserve"> </w:t>
            </w:r>
            <w:proofErr w:type="spellStart"/>
            <w:r>
              <w:t>seniūnija</w:t>
            </w:r>
            <w:proofErr w:type="spellEnd"/>
          </w:p>
          <w:p w:rsidR="00AC3962" w:rsidRDefault="00AC3962" w:rsidP="00C309D2">
            <w:pPr>
              <w:spacing w:line="360" w:lineRule="auto"/>
              <w:jc w:val="both"/>
            </w:pPr>
          </w:p>
        </w:tc>
        <w:tc>
          <w:tcPr>
            <w:tcW w:w="1796" w:type="dxa"/>
          </w:tcPr>
          <w:p w:rsidR="00AC3962" w:rsidRDefault="00D972D1" w:rsidP="00C309D2">
            <w:pPr>
              <w:spacing w:line="360" w:lineRule="auto"/>
              <w:jc w:val="both"/>
            </w:pPr>
            <w:r>
              <w:t>+0,6</w:t>
            </w:r>
          </w:p>
        </w:tc>
      </w:tr>
      <w:tr w:rsidR="00AC3962" w:rsidTr="00AC3962">
        <w:tc>
          <w:tcPr>
            <w:tcW w:w="1129" w:type="dxa"/>
          </w:tcPr>
          <w:p w:rsidR="00AC3962" w:rsidRDefault="00D972D1" w:rsidP="00C309D2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6703" w:type="dxa"/>
          </w:tcPr>
          <w:p w:rsidR="00AC3962" w:rsidRDefault="00D972D1" w:rsidP="00C309D2">
            <w:pPr>
              <w:spacing w:line="360" w:lineRule="auto"/>
              <w:jc w:val="both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administracija</w:t>
            </w:r>
            <w:proofErr w:type="spellEnd"/>
          </w:p>
        </w:tc>
        <w:tc>
          <w:tcPr>
            <w:tcW w:w="1796" w:type="dxa"/>
          </w:tcPr>
          <w:p w:rsidR="00AC3962" w:rsidRDefault="00D972D1" w:rsidP="00C309D2">
            <w:pPr>
              <w:spacing w:line="360" w:lineRule="auto"/>
              <w:jc w:val="both"/>
            </w:pPr>
            <w:r>
              <w:t>-3,4</w:t>
            </w:r>
          </w:p>
        </w:tc>
      </w:tr>
    </w:tbl>
    <w:p w:rsidR="00091306" w:rsidRDefault="00091306" w:rsidP="00C309D2">
      <w:pPr>
        <w:spacing w:line="360" w:lineRule="auto"/>
        <w:ind w:firstLine="680"/>
        <w:jc w:val="both"/>
      </w:pPr>
    </w:p>
    <w:p w:rsidR="00D972D1" w:rsidRDefault="009A6F99" w:rsidP="00D972D1">
      <w:pPr>
        <w:spacing w:line="360" w:lineRule="auto"/>
        <w:ind w:firstLine="680"/>
        <w:jc w:val="both"/>
      </w:pPr>
      <w:r>
        <w:t xml:space="preserve">           3.4. 2,</w:t>
      </w:r>
      <w:r w:rsidR="00D972D1">
        <w:t xml:space="preserve">0 </w:t>
      </w:r>
      <w:proofErr w:type="spellStart"/>
      <w:r w:rsidR="00D972D1">
        <w:t>tūkst</w:t>
      </w:r>
      <w:proofErr w:type="spellEnd"/>
      <w:r w:rsidR="00D972D1">
        <w:t xml:space="preserve">. </w:t>
      </w:r>
      <w:proofErr w:type="spellStart"/>
      <w:r w:rsidR="00D972D1">
        <w:t>Eur</w:t>
      </w:r>
      <w:proofErr w:type="spellEnd"/>
      <w:r w:rsidR="00D972D1">
        <w:t xml:space="preserve"> </w:t>
      </w:r>
      <w:proofErr w:type="spellStart"/>
      <w:r w:rsidR="00D972D1">
        <w:t>Molėtų</w:t>
      </w:r>
      <w:proofErr w:type="spellEnd"/>
      <w:r w:rsidR="00D972D1">
        <w:t xml:space="preserve"> r. </w:t>
      </w:r>
      <w:proofErr w:type="spellStart"/>
      <w:r w:rsidR="00D972D1">
        <w:t>Alantos</w:t>
      </w:r>
      <w:proofErr w:type="spellEnd"/>
      <w:r w:rsidR="00D972D1">
        <w:t xml:space="preserve"> </w:t>
      </w:r>
      <w:proofErr w:type="spellStart"/>
      <w:proofErr w:type="gramStart"/>
      <w:r w:rsidR="00D972D1">
        <w:t>gimnazijai</w:t>
      </w:r>
      <w:proofErr w:type="spellEnd"/>
      <w:r w:rsidR="00D972D1">
        <w:t xml:space="preserve">  </w:t>
      </w:r>
      <w:proofErr w:type="spellStart"/>
      <w:r w:rsidR="00D972D1">
        <w:t>Ugdymo</w:t>
      </w:r>
      <w:proofErr w:type="spellEnd"/>
      <w:proofErr w:type="gramEnd"/>
      <w:r w:rsidR="00D972D1">
        <w:t xml:space="preserve"> </w:t>
      </w:r>
      <w:proofErr w:type="spellStart"/>
      <w:r w:rsidR="00D972D1">
        <w:t>proceso</w:t>
      </w:r>
      <w:proofErr w:type="spellEnd"/>
      <w:r w:rsidR="00D972D1">
        <w:t xml:space="preserve"> </w:t>
      </w:r>
      <w:proofErr w:type="spellStart"/>
      <w:r w:rsidR="00D972D1">
        <w:t>užtikrinimo</w:t>
      </w:r>
      <w:proofErr w:type="spellEnd"/>
      <w:r w:rsidR="00D972D1">
        <w:t xml:space="preserve"> </w:t>
      </w:r>
      <w:proofErr w:type="spellStart"/>
      <w:r w:rsidR="00D972D1">
        <w:t>programos</w:t>
      </w:r>
      <w:proofErr w:type="spellEnd"/>
      <w:r w:rsidR="00D972D1">
        <w:t xml:space="preserve"> </w:t>
      </w:r>
      <w:proofErr w:type="spellStart"/>
      <w:r w:rsidR="00D972D1">
        <w:t>savivaldybės</w:t>
      </w:r>
      <w:proofErr w:type="spellEnd"/>
      <w:r w:rsidR="00D972D1">
        <w:t xml:space="preserve"> </w:t>
      </w:r>
      <w:proofErr w:type="spellStart"/>
      <w:r w:rsidR="00D972D1">
        <w:t>lėšų</w:t>
      </w:r>
      <w:proofErr w:type="spellEnd"/>
      <w:r>
        <w:t>,</w:t>
      </w:r>
      <w:r w:rsidR="00D972D1">
        <w:t xml:space="preserve"> </w:t>
      </w:r>
      <w:proofErr w:type="spellStart"/>
      <w:r w:rsidR="008A5233">
        <w:t>numatytų</w:t>
      </w:r>
      <w:proofErr w:type="spellEnd"/>
      <w:r w:rsidR="008A5233">
        <w:t xml:space="preserve">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vežimui</w:t>
      </w:r>
      <w:proofErr w:type="spellEnd"/>
      <w:r>
        <w:t>,</w:t>
      </w:r>
      <w:r w:rsidR="00D972D1">
        <w:t xml:space="preserve"> perkelti:1,0 </w:t>
      </w:r>
      <w:proofErr w:type="spellStart"/>
      <w:r w:rsidR="00D972D1">
        <w:t>tūkst</w:t>
      </w:r>
      <w:proofErr w:type="spellEnd"/>
      <w:r w:rsidR="00D972D1">
        <w:t xml:space="preserve">. </w:t>
      </w:r>
      <w:proofErr w:type="spellStart"/>
      <w:r w:rsidR="00D972D1">
        <w:t>Eur</w:t>
      </w:r>
      <w:proofErr w:type="spellEnd"/>
      <w:r w:rsidR="00D972D1">
        <w:t xml:space="preserve"> į </w:t>
      </w:r>
      <w:proofErr w:type="spellStart"/>
      <w:r w:rsidR="00D972D1">
        <w:t>turto</w:t>
      </w:r>
      <w:proofErr w:type="spellEnd"/>
      <w:r w:rsidR="00D972D1">
        <w:t xml:space="preserve"> </w:t>
      </w:r>
      <w:proofErr w:type="spellStart"/>
      <w:r w:rsidR="00D972D1">
        <w:t>įsigijimo</w:t>
      </w:r>
      <w:proofErr w:type="spellEnd"/>
      <w:r w:rsidR="00D972D1">
        <w:t xml:space="preserve"> </w:t>
      </w:r>
      <w:proofErr w:type="spellStart"/>
      <w:r w:rsidR="00D972D1">
        <w:t>išlaidas</w:t>
      </w:r>
      <w:proofErr w:type="spellEnd"/>
      <w:r w:rsidR="00D972D1">
        <w:t>,</w:t>
      </w:r>
      <w:r>
        <w:t xml:space="preserve"> </w:t>
      </w:r>
      <w:r w:rsidR="00D972D1">
        <w:t xml:space="preserve">0,8 </w:t>
      </w:r>
      <w:proofErr w:type="spellStart"/>
      <w:r w:rsidR="00D972D1">
        <w:t>tūkst</w:t>
      </w:r>
      <w:proofErr w:type="spellEnd"/>
      <w:r w:rsidR="00D972D1">
        <w:t xml:space="preserve">. </w:t>
      </w:r>
      <w:proofErr w:type="spellStart"/>
      <w:r w:rsidR="00D972D1">
        <w:t>Eur</w:t>
      </w:r>
      <w:proofErr w:type="spellEnd"/>
      <w:r w:rsidR="00D972D1">
        <w:t xml:space="preserve"> į </w:t>
      </w:r>
      <w:proofErr w:type="spellStart"/>
      <w:r w:rsidR="00D972D1">
        <w:t>darbo</w:t>
      </w:r>
      <w:proofErr w:type="spellEnd"/>
      <w:r w:rsidR="00D972D1">
        <w:t xml:space="preserve"> </w:t>
      </w:r>
      <w:proofErr w:type="spellStart"/>
      <w:r w:rsidR="00D972D1">
        <w:t>užmokesčio</w:t>
      </w:r>
      <w:proofErr w:type="spellEnd"/>
      <w:r w:rsidR="000F1AFB">
        <w:t xml:space="preserve"> </w:t>
      </w:r>
      <w:proofErr w:type="spellStart"/>
      <w:r w:rsidR="000F1AFB">
        <w:t>ir</w:t>
      </w:r>
      <w:proofErr w:type="spellEnd"/>
      <w:r w:rsidR="000F1AFB">
        <w:t xml:space="preserve"> 0,2 </w:t>
      </w:r>
      <w:proofErr w:type="spellStart"/>
      <w:r w:rsidR="000F1AFB">
        <w:t>tūkst</w:t>
      </w:r>
      <w:proofErr w:type="spellEnd"/>
      <w:r w:rsidR="000F1AFB">
        <w:t xml:space="preserve">. </w:t>
      </w:r>
      <w:proofErr w:type="spellStart"/>
      <w:r w:rsidR="000F1AFB">
        <w:t>Eur</w:t>
      </w:r>
      <w:proofErr w:type="spellEnd"/>
      <w:r w:rsidR="003562FE">
        <w:t xml:space="preserve"> </w:t>
      </w:r>
      <w:proofErr w:type="spellStart"/>
      <w:r w:rsidR="003562FE">
        <w:t>socialinio</w:t>
      </w:r>
      <w:proofErr w:type="spellEnd"/>
      <w:r w:rsidR="000F1AFB">
        <w:t xml:space="preserve"> </w:t>
      </w:r>
      <w:proofErr w:type="spellStart"/>
      <w:r w:rsidR="003562FE">
        <w:t>d</w:t>
      </w:r>
      <w:r w:rsidR="000F1AFB">
        <w:t>raudimo</w:t>
      </w:r>
      <w:proofErr w:type="spellEnd"/>
      <w:r w:rsidR="000F1AFB">
        <w:t xml:space="preserve"> </w:t>
      </w:r>
      <w:proofErr w:type="spellStart"/>
      <w:r w:rsidR="000F1AFB">
        <w:t>įmokų</w:t>
      </w:r>
      <w:proofErr w:type="spellEnd"/>
      <w:r w:rsidR="000F1AFB">
        <w:t xml:space="preserve"> </w:t>
      </w:r>
      <w:proofErr w:type="spellStart"/>
      <w:r w:rsidR="000F1AFB">
        <w:t>lėšas</w:t>
      </w:r>
      <w:proofErr w:type="spellEnd"/>
      <w:r w:rsidR="000F1AFB">
        <w:t>.</w:t>
      </w:r>
    </w:p>
    <w:p w:rsidR="008A5233" w:rsidRDefault="008A5233" w:rsidP="008A5233">
      <w:pPr>
        <w:spacing w:line="360" w:lineRule="auto"/>
        <w:ind w:firstLine="680"/>
        <w:jc w:val="both"/>
      </w:pPr>
      <w:r>
        <w:t xml:space="preserve">           </w:t>
      </w:r>
      <w:r w:rsidR="000F1AFB">
        <w:t xml:space="preserve">3.5. </w:t>
      </w:r>
      <w:r>
        <w:t xml:space="preserve">0,1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 </w:t>
      </w:r>
      <w:proofErr w:type="spellStart"/>
      <w:r>
        <w:t>Molėtų</w:t>
      </w:r>
      <w:proofErr w:type="spellEnd"/>
      <w:proofErr w:type="gramEnd"/>
      <w:r>
        <w:t xml:space="preserve"> r. </w:t>
      </w:r>
      <w:proofErr w:type="spellStart"/>
      <w:r>
        <w:t>Giedraičių</w:t>
      </w:r>
      <w:proofErr w:type="spellEnd"/>
      <w:r>
        <w:t xml:space="preserve"> A, </w:t>
      </w:r>
      <w:proofErr w:type="spellStart"/>
      <w:r>
        <w:t>Jaroševičiaus</w:t>
      </w:r>
      <w:proofErr w:type="spellEnd"/>
      <w:r>
        <w:t xml:space="preserve">  </w:t>
      </w:r>
      <w:proofErr w:type="spellStart"/>
      <w:r>
        <w:t>gimnazijai</w:t>
      </w:r>
      <w:proofErr w:type="spellEnd"/>
      <w:r>
        <w:t xml:space="preserve"> 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krepšelio</w:t>
      </w:r>
      <w:proofErr w:type="spellEnd"/>
      <w:r>
        <w:t xml:space="preserve">  </w:t>
      </w:r>
      <w:proofErr w:type="spellStart"/>
      <w:r>
        <w:t>lėšų</w:t>
      </w:r>
      <w:proofErr w:type="spellEnd"/>
      <w:r w:rsidR="009A6F99">
        <w:t>,</w:t>
      </w:r>
      <w:r w:rsidR="003562FE">
        <w:t xml:space="preserve">  </w:t>
      </w:r>
      <w:proofErr w:type="spellStart"/>
      <w:r w:rsidR="003562FE">
        <w:t>skirtų</w:t>
      </w:r>
      <w:proofErr w:type="spellEnd"/>
      <w:r w:rsidR="003562FE">
        <w:t xml:space="preserve"> </w:t>
      </w:r>
      <w:proofErr w:type="spellStart"/>
      <w:r w:rsidR="003562FE">
        <w:t>socialinio</w:t>
      </w:r>
      <w:proofErr w:type="spellEnd"/>
      <w:r>
        <w:t xml:space="preserve"> </w:t>
      </w:r>
      <w:proofErr w:type="spellStart"/>
      <w:r w:rsidR="003562FE">
        <w:t>d</w:t>
      </w:r>
      <w:r>
        <w:t>raudimo</w:t>
      </w:r>
      <w:proofErr w:type="spellEnd"/>
      <w:r>
        <w:t xml:space="preserve"> </w:t>
      </w:r>
      <w:proofErr w:type="spellStart"/>
      <w:r>
        <w:t>įmokoms</w:t>
      </w:r>
      <w:proofErr w:type="spellEnd"/>
      <w:r w:rsidR="009A6F99">
        <w:t>,</w:t>
      </w:r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užmokestį</w:t>
      </w:r>
      <w:proofErr w:type="spellEnd"/>
      <w:r>
        <w:t xml:space="preserve">. </w:t>
      </w:r>
    </w:p>
    <w:p w:rsidR="008A5233" w:rsidRDefault="008A5233" w:rsidP="008A5233">
      <w:pPr>
        <w:spacing w:line="360" w:lineRule="auto"/>
        <w:ind w:firstLine="680"/>
        <w:jc w:val="both"/>
      </w:pPr>
      <w:r>
        <w:tab/>
        <w:t>3.6.</w:t>
      </w:r>
      <w:r w:rsidRPr="008A5233">
        <w:t xml:space="preserve"> </w:t>
      </w:r>
      <w:r>
        <w:t>4</w:t>
      </w:r>
      <w:r w:rsidR="009A6F99">
        <w:t xml:space="preserve">,5 </w:t>
      </w:r>
      <w:proofErr w:type="spellStart"/>
      <w:r w:rsidR="009A6F99">
        <w:t>tūkst</w:t>
      </w:r>
      <w:proofErr w:type="spellEnd"/>
      <w:r w:rsidR="009A6F99">
        <w:t xml:space="preserve">. </w:t>
      </w:r>
      <w:proofErr w:type="spellStart"/>
      <w:r w:rsidR="009A6F99">
        <w:t>Eur</w:t>
      </w:r>
      <w:proofErr w:type="spellEnd"/>
      <w:r w:rsidR="009A6F99">
        <w:t xml:space="preserve"> </w:t>
      </w:r>
      <w:proofErr w:type="spellStart"/>
      <w:r w:rsidR="009A6F99">
        <w:t>Molėtų</w:t>
      </w:r>
      <w:proofErr w:type="spellEnd"/>
      <w:r w:rsidR="009A6F99">
        <w:t xml:space="preserve"> </w:t>
      </w:r>
      <w:proofErr w:type="spellStart"/>
      <w:r w:rsidR="009A6F99">
        <w:t>gimnazijai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lėšų</w:t>
      </w:r>
      <w:proofErr w:type="spellEnd"/>
      <w:r w:rsidR="009A6F99">
        <w:t>,</w:t>
      </w:r>
      <w:r>
        <w:t xml:space="preserve"> </w:t>
      </w:r>
      <w:proofErr w:type="spellStart"/>
      <w:r>
        <w:t>num</w:t>
      </w:r>
      <w:r w:rsidR="009A6F99">
        <w:t>atytų</w:t>
      </w:r>
      <w:proofErr w:type="spellEnd"/>
      <w:r w:rsidR="009A6F99">
        <w:t xml:space="preserve"> </w:t>
      </w:r>
      <w:proofErr w:type="spellStart"/>
      <w:r w:rsidR="009A6F99">
        <w:t>nemokamam</w:t>
      </w:r>
      <w:proofErr w:type="spellEnd"/>
      <w:r w:rsidR="009A6F99">
        <w:t xml:space="preserve"> </w:t>
      </w:r>
      <w:proofErr w:type="spellStart"/>
      <w:r w:rsidR="009A6F99">
        <w:t>mokinių</w:t>
      </w:r>
      <w:proofErr w:type="spellEnd"/>
      <w:r w:rsidR="009A6F99">
        <w:t xml:space="preserve"> </w:t>
      </w:r>
      <w:proofErr w:type="spellStart"/>
      <w:r w:rsidR="009A6F99">
        <w:t>vežimui</w:t>
      </w:r>
      <w:proofErr w:type="spellEnd"/>
      <w:r w:rsidR="009A6F99">
        <w:t>,</w:t>
      </w:r>
      <w:r>
        <w:t xml:space="preserve"> </w:t>
      </w:r>
      <w:proofErr w:type="spellStart"/>
      <w:r>
        <w:t>perkelti</w:t>
      </w:r>
      <w:proofErr w:type="spellEnd"/>
      <w:r>
        <w:t>:</w:t>
      </w:r>
      <w:r w:rsidR="009A6F99">
        <w:t xml:space="preserve"> </w:t>
      </w:r>
      <w:r>
        <w:t xml:space="preserve">2,5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į </w:t>
      </w:r>
      <w:proofErr w:type="spellStart"/>
      <w:r>
        <w:t>paslaugų</w:t>
      </w:r>
      <w:proofErr w:type="spellEnd"/>
      <w:r>
        <w:t xml:space="preserve"> (</w:t>
      </w:r>
      <w:proofErr w:type="spellStart"/>
      <w:r>
        <w:t>komunalinių</w:t>
      </w:r>
      <w:proofErr w:type="spellEnd"/>
      <w:r>
        <w:t xml:space="preserve">)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 xml:space="preserve">, 1,5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į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0,5</w:t>
      </w:r>
      <w:r w:rsidR="003562FE">
        <w:t xml:space="preserve"> </w:t>
      </w:r>
      <w:proofErr w:type="spellStart"/>
      <w:r w:rsidR="003562FE">
        <w:t>tūkst</w:t>
      </w:r>
      <w:proofErr w:type="spellEnd"/>
      <w:r w:rsidR="003562FE">
        <w:t xml:space="preserve">. </w:t>
      </w:r>
      <w:proofErr w:type="spellStart"/>
      <w:r w:rsidR="003562FE">
        <w:t>Eur</w:t>
      </w:r>
      <w:proofErr w:type="spellEnd"/>
      <w:r w:rsidR="003562FE">
        <w:t xml:space="preserve"> </w:t>
      </w:r>
      <w:proofErr w:type="spellStart"/>
      <w:r w:rsidR="003562FE">
        <w:t>socialinio</w:t>
      </w:r>
      <w:proofErr w:type="spellEnd"/>
      <w:r w:rsidR="003562FE">
        <w:t xml:space="preserve"> </w:t>
      </w:r>
      <w:proofErr w:type="spellStart"/>
      <w:r w:rsidR="003562FE">
        <w:t>d</w:t>
      </w:r>
      <w:r>
        <w:t>raudimo</w:t>
      </w:r>
      <w:proofErr w:type="spellEnd"/>
      <w:r>
        <w:t xml:space="preserve"> </w:t>
      </w:r>
      <w:proofErr w:type="spellStart"/>
      <w:r>
        <w:t>įmokų</w:t>
      </w:r>
      <w:proofErr w:type="spellEnd"/>
      <w:r>
        <w:t xml:space="preserve"> </w:t>
      </w:r>
      <w:proofErr w:type="spellStart"/>
      <w:r>
        <w:t>lėšas</w:t>
      </w:r>
      <w:proofErr w:type="spellEnd"/>
      <w:r>
        <w:t>.</w:t>
      </w:r>
    </w:p>
    <w:p w:rsidR="008A5233" w:rsidRDefault="009A6F99" w:rsidP="008A5233">
      <w:pPr>
        <w:spacing w:line="360" w:lineRule="auto"/>
        <w:ind w:firstLine="680"/>
        <w:jc w:val="both"/>
      </w:pPr>
      <w:r>
        <w:tab/>
        <w:t>3.7. 1,</w:t>
      </w:r>
      <w:r w:rsidR="008A5233">
        <w:t xml:space="preserve">0 </w:t>
      </w:r>
      <w:proofErr w:type="spellStart"/>
      <w:r w:rsidR="008A5233">
        <w:t>tūkst</w:t>
      </w:r>
      <w:proofErr w:type="spellEnd"/>
      <w:r w:rsidR="008A5233">
        <w:t xml:space="preserve">. </w:t>
      </w:r>
      <w:proofErr w:type="spellStart"/>
      <w:r w:rsidR="008A5233">
        <w:t>Eur</w:t>
      </w:r>
      <w:proofErr w:type="spellEnd"/>
      <w:r w:rsidR="008A5233">
        <w:t xml:space="preserve"> </w:t>
      </w:r>
      <w:proofErr w:type="spellStart"/>
      <w:r w:rsidR="008A5233">
        <w:t>Molėtų</w:t>
      </w:r>
      <w:proofErr w:type="spellEnd"/>
      <w:r w:rsidR="008A5233">
        <w:t xml:space="preserve"> </w:t>
      </w:r>
      <w:proofErr w:type="spellStart"/>
      <w:proofErr w:type="gramStart"/>
      <w:r w:rsidR="008A5233">
        <w:t>progimnazijai</w:t>
      </w:r>
      <w:proofErr w:type="spellEnd"/>
      <w:r w:rsidR="008A5233">
        <w:t xml:space="preserve">  </w:t>
      </w:r>
      <w:proofErr w:type="spellStart"/>
      <w:r w:rsidR="008A5233">
        <w:t>Ugdymo</w:t>
      </w:r>
      <w:proofErr w:type="spellEnd"/>
      <w:proofErr w:type="gramEnd"/>
      <w:r w:rsidR="008A5233">
        <w:t xml:space="preserve"> </w:t>
      </w:r>
      <w:proofErr w:type="spellStart"/>
      <w:r w:rsidR="008A5233">
        <w:t>proceso</w:t>
      </w:r>
      <w:proofErr w:type="spellEnd"/>
      <w:r w:rsidR="008A5233">
        <w:t xml:space="preserve"> </w:t>
      </w:r>
      <w:proofErr w:type="spellStart"/>
      <w:r w:rsidR="008A5233">
        <w:t>užtikrinimo</w:t>
      </w:r>
      <w:proofErr w:type="spellEnd"/>
      <w:r w:rsidR="008A5233">
        <w:t xml:space="preserve"> </w:t>
      </w:r>
      <w:proofErr w:type="spellStart"/>
      <w:r w:rsidR="008A5233">
        <w:t>programos</w:t>
      </w:r>
      <w:proofErr w:type="spellEnd"/>
      <w:r w:rsidR="008A5233">
        <w:t xml:space="preserve"> </w:t>
      </w:r>
      <w:proofErr w:type="spellStart"/>
      <w:r w:rsidR="008A5233">
        <w:t>savivaldybės</w:t>
      </w:r>
      <w:proofErr w:type="spellEnd"/>
      <w:r w:rsidR="008A5233">
        <w:t xml:space="preserve"> </w:t>
      </w:r>
      <w:proofErr w:type="spellStart"/>
      <w:r w:rsidR="008A5233">
        <w:t>lėšų</w:t>
      </w:r>
      <w:proofErr w:type="spellEnd"/>
      <w:r>
        <w:t>,</w:t>
      </w:r>
      <w:r w:rsidR="008A5233">
        <w:t xml:space="preserve"> </w:t>
      </w:r>
      <w:proofErr w:type="spellStart"/>
      <w:r w:rsidR="008A5233">
        <w:t>num</w:t>
      </w:r>
      <w:r>
        <w:t>atytų</w:t>
      </w:r>
      <w:proofErr w:type="spellEnd"/>
      <w:r>
        <w:t xml:space="preserve">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vežimui</w:t>
      </w:r>
      <w:proofErr w:type="spellEnd"/>
      <w:r>
        <w:t>,</w:t>
      </w:r>
      <w:r w:rsidR="008A5233">
        <w:t xml:space="preserve"> </w:t>
      </w:r>
      <w:proofErr w:type="spellStart"/>
      <w:r w:rsidR="008A5233">
        <w:t>perkelti</w:t>
      </w:r>
      <w:proofErr w:type="spellEnd"/>
      <w:r w:rsidR="008A5233">
        <w:t xml:space="preserve">: 0,8 </w:t>
      </w:r>
      <w:proofErr w:type="spellStart"/>
      <w:r w:rsidR="008A5233">
        <w:t>tūkst</w:t>
      </w:r>
      <w:proofErr w:type="spellEnd"/>
      <w:r w:rsidR="008A5233">
        <w:t xml:space="preserve">. </w:t>
      </w:r>
      <w:proofErr w:type="spellStart"/>
      <w:r w:rsidR="008A5233">
        <w:t>Eur</w:t>
      </w:r>
      <w:proofErr w:type="spellEnd"/>
      <w:r w:rsidR="008A5233">
        <w:t xml:space="preserve"> į </w:t>
      </w:r>
      <w:proofErr w:type="spellStart"/>
      <w:r w:rsidR="008A5233">
        <w:t>darbo</w:t>
      </w:r>
      <w:proofErr w:type="spellEnd"/>
      <w:r w:rsidR="008A5233">
        <w:t xml:space="preserve"> </w:t>
      </w:r>
      <w:proofErr w:type="spellStart"/>
      <w:r w:rsidR="008A5233">
        <w:t>u</w:t>
      </w:r>
      <w:r w:rsidR="003562FE">
        <w:t>žmokesčio</w:t>
      </w:r>
      <w:proofErr w:type="spellEnd"/>
      <w:r w:rsidR="003562FE">
        <w:t xml:space="preserve"> </w:t>
      </w:r>
      <w:proofErr w:type="spellStart"/>
      <w:r w:rsidR="003562FE">
        <w:t>ir</w:t>
      </w:r>
      <w:proofErr w:type="spellEnd"/>
      <w:r w:rsidR="003562FE">
        <w:t xml:space="preserve"> 0,2 </w:t>
      </w:r>
      <w:proofErr w:type="spellStart"/>
      <w:r w:rsidR="003562FE">
        <w:t>tūkst</w:t>
      </w:r>
      <w:proofErr w:type="spellEnd"/>
      <w:r w:rsidR="003562FE">
        <w:t xml:space="preserve">. </w:t>
      </w:r>
      <w:proofErr w:type="spellStart"/>
      <w:r w:rsidR="003562FE">
        <w:t>Eur</w:t>
      </w:r>
      <w:proofErr w:type="spellEnd"/>
      <w:r w:rsidR="003562FE">
        <w:t xml:space="preserve"> </w:t>
      </w:r>
      <w:proofErr w:type="spellStart"/>
      <w:r w:rsidR="003562FE">
        <w:t>socialinio</w:t>
      </w:r>
      <w:proofErr w:type="spellEnd"/>
      <w:r w:rsidR="003562FE">
        <w:t xml:space="preserve"> </w:t>
      </w:r>
      <w:proofErr w:type="spellStart"/>
      <w:r w:rsidR="003562FE">
        <w:t>d</w:t>
      </w:r>
      <w:r w:rsidR="008A5233">
        <w:t>raudimo</w:t>
      </w:r>
      <w:proofErr w:type="spellEnd"/>
      <w:r w:rsidR="008A5233">
        <w:t xml:space="preserve"> </w:t>
      </w:r>
      <w:proofErr w:type="spellStart"/>
      <w:r w:rsidR="008A5233">
        <w:t>įmokų</w:t>
      </w:r>
      <w:proofErr w:type="spellEnd"/>
      <w:r w:rsidR="008A5233">
        <w:t xml:space="preserve"> </w:t>
      </w:r>
      <w:proofErr w:type="spellStart"/>
      <w:r w:rsidR="008A5233">
        <w:t>lėšas</w:t>
      </w:r>
      <w:proofErr w:type="spellEnd"/>
      <w:r w:rsidR="008A5233">
        <w:t>.</w:t>
      </w:r>
    </w:p>
    <w:p w:rsidR="00D46CA3" w:rsidRDefault="008A5233" w:rsidP="00D46CA3">
      <w:pPr>
        <w:spacing w:line="360" w:lineRule="auto"/>
        <w:ind w:firstLine="680"/>
        <w:jc w:val="both"/>
      </w:pPr>
      <w:r>
        <w:tab/>
        <w:t xml:space="preserve">3.8. </w:t>
      </w:r>
      <w:r w:rsidR="0050579D">
        <w:t xml:space="preserve">6,3 </w:t>
      </w:r>
      <w:proofErr w:type="spellStart"/>
      <w:r w:rsidR="0050579D">
        <w:t>tūkst</w:t>
      </w:r>
      <w:proofErr w:type="spellEnd"/>
      <w:r w:rsidR="0050579D">
        <w:t xml:space="preserve">. </w:t>
      </w:r>
      <w:proofErr w:type="spellStart"/>
      <w:r w:rsidR="0050579D">
        <w:t>Eur</w:t>
      </w:r>
      <w:proofErr w:type="spellEnd"/>
      <w:r w:rsidR="0050579D">
        <w:t xml:space="preserve"> </w:t>
      </w:r>
      <w:proofErr w:type="spellStart"/>
      <w:proofErr w:type="gramStart"/>
      <w:r w:rsidR="0050579D">
        <w:t>Molėtų</w:t>
      </w:r>
      <w:proofErr w:type="spellEnd"/>
      <w:r w:rsidR="0050579D">
        <w:t xml:space="preserve"> ,,</w:t>
      </w:r>
      <w:proofErr w:type="spellStart"/>
      <w:r w:rsidR="0050579D">
        <w:t>Saul</w:t>
      </w:r>
      <w:r w:rsidR="009A6F99">
        <w:t>utės</w:t>
      </w:r>
      <w:proofErr w:type="spellEnd"/>
      <w:proofErr w:type="gramEnd"/>
      <w:r w:rsidR="009A6F99">
        <w:t xml:space="preserve">” </w:t>
      </w:r>
      <w:proofErr w:type="spellStart"/>
      <w:r w:rsidR="009A6F99">
        <w:t>vaikų</w:t>
      </w:r>
      <w:proofErr w:type="spellEnd"/>
      <w:r w:rsidR="009A6F99">
        <w:t xml:space="preserve"> </w:t>
      </w:r>
      <w:proofErr w:type="spellStart"/>
      <w:r w:rsidR="009A6F99">
        <w:t>lopšeliui-darželiui</w:t>
      </w:r>
      <w:proofErr w:type="spellEnd"/>
      <w:r w:rsidR="0050579D">
        <w:t xml:space="preserve"> </w:t>
      </w:r>
      <w:proofErr w:type="spellStart"/>
      <w:r w:rsidR="0050579D">
        <w:t>Ugdymo</w:t>
      </w:r>
      <w:proofErr w:type="spellEnd"/>
      <w:r w:rsidR="0050579D">
        <w:t xml:space="preserve"> </w:t>
      </w:r>
      <w:proofErr w:type="spellStart"/>
      <w:r w:rsidR="0050579D">
        <w:t>proceso</w:t>
      </w:r>
      <w:proofErr w:type="spellEnd"/>
      <w:r w:rsidR="0050579D">
        <w:t xml:space="preserve"> </w:t>
      </w:r>
      <w:proofErr w:type="spellStart"/>
      <w:r w:rsidR="0050579D">
        <w:t>užtikrinimo</w:t>
      </w:r>
      <w:proofErr w:type="spellEnd"/>
      <w:r w:rsidR="0050579D">
        <w:t xml:space="preserve"> </w:t>
      </w:r>
      <w:proofErr w:type="spellStart"/>
      <w:r w:rsidR="0050579D">
        <w:t>programos</w:t>
      </w:r>
      <w:proofErr w:type="spellEnd"/>
      <w:r w:rsidR="0050579D">
        <w:t xml:space="preserve"> </w:t>
      </w:r>
      <w:proofErr w:type="spellStart"/>
      <w:r w:rsidR="0050579D">
        <w:t>savivaldybės</w:t>
      </w:r>
      <w:proofErr w:type="spellEnd"/>
      <w:r w:rsidR="0050579D">
        <w:t xml:space="preserve"> </w:t>
      </w:r>
      <w:proofErr w:type="spellStart"/>
      <w:r w:rsidR="0050579D">
        <w:t>lėšų</w:t>
      </w:r>
      <w:proofErr w:type="spellEnd"/>
      <w:r w:rsidR="009A6F99">
        <w:t>,</w:t>
      </w:r>
      <w:r w:rsidR="0050579D">
        <w:t xml:space="preserve"> </w:t>
      </w:r>
      <w:proofErr w:type="spellStart"/>
      <w:r w:rsidR="0050579D">
        <w:t>numatytų</w:t>
      </w:r>
      <w:proofErr w:type="spellEnd"/>
      <w:r w:rsidR="0050579D">
        <w:t xml:space="preserve"> </w:t>
      </w:r>
      <w:proofErr w:type="spellStart"/>
      <w:r w:rsidR="0050579D">
        <w:t>prekių</w:t>
      </w:r>
      <w:proofErr w:type="spellEnd"/>
      <w:r w:rsidR="0050579D">
        <w:t xml:space="preserve"> </w:t>
      </w:r>
      <w:proofErr w:type="spellStart"/>
      <w:r w:rsidR="0050579D">
        <w:t>ir</w:t>
      </w:r>
      <w:proofErr w:type="spellEnd"/>
      <w:r w:rsidR="0050579D">
        <w:t xml:space="preserve"> </w:t>
      </w:r>
      <w:proofErr w:type="spellStart"/>
      <w:r w:rsidR="0050579D">
        <w:t>paslaugų</w:t>
      </w:r>
      <w:proofErr w:type="spellEnd"/>
      <w:r w:rsidR="0050579D">
        <w:t xml:space="preserve"> </w:t>
      </w:r>
      <w:proofErr w:type="spellStart"/>
      <w:r w:rsidR="0050579D">
        <w:t>įsigijimui</w:t>
      </w:r>
      <w:proofErr w:type="spellEnd"/>
      <w:r w:rsidR="009A6F99">
        <w:t>,</w:t>
      </w:r>
      <w:r w:rsidR="0050579D">
        <w:t xml:space="preserve">  </w:t>
      </w:r>
      <w:proofErr w:type="spellStart"/>
      <w:r w:rsidR="0050579D">
        <w:t>perkelti</w:t>
      </w:r>
      <w:proofErr w:type="spellEnd"/>
      <w:r w:rsidR="0050579D">
        <w:t xml:space="preserve">: 4,9 </w:t>
      </w:r>
      <w:proofErr w:type="spellStart"/>
      <w:r w:rsidR="0050579D">
        <w:t>tūks</w:t>
      </w:r>
      <w:r w:rsidR="009A6F99">
        <w:t>t</w:t>
      </w:r>
      <w:proofErr w:type="spellEnd"/>
      <w:r w:rsidR="009A6F99">
        <w:t xml:space="preserve">. </w:t>
      </w:r>
      <w:proofErr w:type="spellStart"/>
      <w:r w:rsidR="009A6F99">
        <w:t>Eur</w:t>
      </w:r>
      <w:proofErr w:type="spellEnd"/>
      <w:r w:rsidR="009A6F99">
        <w:t xml:space="preserve"> į </w:t>
      </w:r>
      <w:proofErr w:type="spellStart"/>
      <w:r w:rsidR="009A6F99">
        <w:t>darbo</w:t>
      </w:r>
      <w:proofErr w:type="spellEnd"/>
      <w:r w:rsidR="009A6F99">
        <w:t xml:space="preserve"> </w:t>
      </w:r>
      <w:proofErr w:type="spellStart"/>
      <w:r w:rsidR="009A6F99">
        <w:t>užmokesčio</w:t>
      </w:r>
      <w:proofErr w:type="spellEnd"/>
      <w:r w:rsidR="00D46CA3">
        <w:t>,</w:t>
      </w:r>
      <w:r w:rsidR="0050579D">
        <w:t xml:space="preserve"> 1,4 </w:t>
      </w:r>
      <w:proofErr w:type="spellStart"/>
      <w:r w:rsidR="0050579D">
        <w:t>tūkst</w:t>
      </w:r>
      <w:proofErr w:type="spellEnd"/>
      <w:r w:rsidR="0050579D">
        <w:t>.</w:t>
      </w:r>
      <w:r w:rsidR="003562FE">
        <w:t xml:space="preserve"> </w:t>
      </w:r>
      <w:proofErr w:type="spellStart"/>
      <w:r w:rsidR="003562FE">
        <w:t>Eur</w:t>
      </w:r>
      <w:proofErr w:type="spellEnd"/>
      <w:r w:rsidR="003562FE">
        <w:t xml:space="preserve"> </w:t>
      </w:r>
      <w:proofErr w:type="spellStart"/>
      <w:r w:rsidR="003562FE">
        <w:t>socialinio</w:t>
      </w:r>
      <w:proofErr w:type="spellEnd"/>
      <w:r w:rsidR="003562FE">
        <w:t xml:space="preserve"> </w:t>
      </w:r>
      <w:proofErr w:type="spellStart"/>
      <w:r w:rsidR="003562FE">
        <w:t>d</w:t>
      </w:r>
      <w:r w:rsidR="0050579D">
        <w:t>raudimo</w:t>
      </w:r>
      <w:proofErr w:type="spellEnd"/>
      <w:r w:rsidR="0050579D">
        <w:t xml:space="preserve"> </w:t>
      </w:r>
      <w:proofErr w:type="spellStart"/>
      <w:r w:rsidR="0050579D">
        <w:t>įmokų</w:t>
      </w:r>
      <w:proofErr w:type="spellEnd"/>
      <w:r w:rsidR="0050579D">
        <w:t xml:space="preserve"> </w:t>
      </w:r>
      <w:proofErr w:type="spellStart"/>
      <w:r w:rsidR="0050579D">
        <w:t>lėšas</w:t>
      </w:r>
      <w:proofErr w:type="spellEnd"/>
      <w:r w:rsidR="00D46CA3">
        <w:t xml:space="preserve"> </w:t>
      </w:r>
      <w:proofErr w:type="spellStart"/>
      <w:r w:rsidR="00D46CA3">
        <w:t>ir</w:t>
      </w:r>
      <w:proofErr w:type="spellEnd"/>
      <w:r w:rsidR="00D46CA3">
        <w:t xml:space="preserve"> 0,1 </w:t>
      </w:r>
      <w:proofErr w:type="spellStart"/>
      <w:r w:rsidR="00D46CA3">
        <w:t>tū</w:t>
      </w:r>
      <w:r w:rsidR="009A6F99">
        <w:t>kst</w:t>
      </w:r>
      <w:proofErr w:type="spellEnd"/>
      <w:r w:rsidR="009A6F99">
        <w:t xml:space="preserve">. </w:t>
      </w:r>
      <w:proofErr w:type="spellStart"/>
      <w:r w:rsidR="009A6F99">
        <w:t>Eur</w:t>
      </w:r>
      <w:proofErr w:type="spellEnd"/>
      <w:r w:rsidR="009A6F99">
        <w:t xml:space="preserve"> </w:t>
      </w:r>
      <w:proofErr w:type="spellStart"/>
      <w:r w:rsidR="009A6F99">
        <w:t>mokinio</w:t>
      </w:r>
      <w:proofErr w:type="spellEnd"/>
      <w:r w:rsidR="009A6F99">
        <w:t xml:space="preserve"> </w:t>
      </w:r>
      <w:proofErr w:type="spellStart"/>
      <w:r w:rsidR="009A6F99">
        <w:t>krepšelio</w:t>
      </w:r>
      <w:proofErr w:type="spellEnd"/>
      <w:r w:rsidR="009A6F99">
        <w:t xml:space="preserve"> </w:t>
      </w:r>
      <w:proofErr w:type="spellStart"/>
      <w:r w:rsidR="009A6F99">
        <w:t>lėšų</w:t>
      </w:r>
      <w:proofErr w:type="spellEnd"/>
      <w:r w:rsidR="009A6F99">
        <w:t xml:space="preserve">, </w:t>
      </w:r>
      <w:proofErr w:type="spellStart"/>
      <w:r w:rsidR="003562FE">
        <w:t>skirtų</w:t>
      </w:r>
      <w:proofErr w:type="spellEnd"/>
      <w:r w:rsidR="003562FE">
        <w:t xml:space="preserve"> </w:t>
      </w:r>
      <w:proofErr w:type="spellStart"/>
      <w:r w:rsidR="003562FE">
        <w:t>socialinio</w:t>
      </w:r>
      <w:proofErr w:type="spellEnd"/>
      <w:r w:rsidR="003562FE">
        <w:t xml:space="preserve"> </w:t>
      </w:r>
      <w:proofErr w:type="spellStart"/>
      <w:r w:rsidR="003562FE">
        <w:t>d</w:t>
      </w:r>
      <w:r w:rsidR="00D46CA3">
        <w:t>raudimo</w:t>
      </w:r>
      <w:proofErr w:type="spellEnd"/>
      <w:r w:rsidR="00D46CA3">
        <w:t xml:space="preserve"> </w:t>
      </w:r>
      <w:proofErr w:type="spellStart"/>
      <w:r w:rsidR="00D46CA3">
        <w:t>įmokoms</w:t>
      </w:r>
      <w:proofErr w:type="spellEnd"/>
      <w:r w:rsidR="009A6F99">
        <w:t>,</w:t>
      </w:r>
      <w:r w:rsidR="00D46CA3">
        <w:t xml:space="preserve"> </w:t>
      </w:r>
      <w:proofErr w:type="spellStart"/>
      <w:r w:rsidR="00D46CA3">
        <w:t>perkelti</w:t>
      </w:r>
      <w:proofErr w:type="spellEnd"/>
      <w:r w:rsidR="00D46CA3">
        <w:t xml:space="preserve"> į </w:t>
      </w:r>
      <w:proofErr w:type="spellStart"/>
      <w:r w:rsidR="00D46CA3">
        <w:t>darbo</w:t>
      </w:r>
      <w:proofErr w:type="spellEnd"/>
      <w:r w:rsidR="00D46CA3">
        <w:t xml:space="preserve"> </w:t>
      </w:r>
      <w:proofErr w:type="spellStart"/>
      <w:r w:rsidR="00D46CA3">
        <w:t>užmokestį</w:t>
      </w:r>
      <w:proofErr w:type="spellEnd"/>
      <w:r w:rsidR="00D46CA3">
        <w:t xml:space="preserve">. </w:t>
      </w:r>
    </w:p>
    <w:p w:rsidR="00D46CA3" w:rsidRDefault="00D46CA3" w:rsidP="00D46CA3">
      <w:pPr>
        <w:spacing w:line="360" w:lineRule="auto"/>
        <w:ind w:firstLine="680"/>
        <w:jc w:val="both"/>
      </w:pPr>
      <w:r>
        <w:lastRenderedPageBreak/>
        <w:t xml:space="preserve">3.9. 7,8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 w:rsidR="007D0253"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</w:t>
      </w:r>
      <w:r w:rsidR="003562FE">
        <w:t>žmokesčio</w:t>
      </w:r>
      <w:proofErr w:type="spellEnd"/>
      <w:r w:rsidR="003562FE">
        <w:t xml:space="preserve"> </w:t>
      </w:r>
      <w:proofErr w:type="spellStart"/>
      <w:r w:rsidR="003562FE">
        <w:t>ir</w:t>
      </w:r>
      <w:proofErr w:type="spellEnd"/>
      <w:r w:rsidR="003562FE">
        <w:t xml:space="preserve"> 2,4 </w:t>
      </w:r>
      <w:proofErr w:type="spellStart"/>
      <w:r w:rsidR="003562FE">
        <w:t>tūkst</w:t>
      </w:r>
      <w:proofErr w:type="spellEnd"/>
      <w:r w:rsidR="003562FE">
        <w:t xml:space="preserve">. </w:t>
      </w:r>
      <w:proofErr w:type="spellStart"/>
      <w:r w:rsidR="003562FE">
        <w:t>Eur</w:t>
      </w:r>
      <w:proofErr w:type="spellEnd"/>
      <w:r w:rsidR="003562FE">
        <w:t xml:space="preserve"> </w:t>
      </w:r>
      <w:proofErr w:type="spellStart"/>
      <w:r w:rsidR="003562FE">
        <w:t>socialinio</w:t>
      </w:r>
      <w:proofErr w:type="spellEnd"/>
      <w:r>
        <w:t xml:space="preserve"> </w:t>
      </w:r>
      <w:proofErr w:type="spellStart"/>
      <w:r w:rsidR="003562FE">
        <w:t>d</w:t>
      </w:r>
      <w:r>
        <w:t>raudimo</w:t>
      </w:r>
      <w:proofErr w:type="spellEnd"/>
      <w:r>
        <w:t xml:space="preserve"> </w:t>
      </w:r>
      <w:proofErr w:type="spellStart"/>
      <w:r>
        <w:t>įmokų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fukcijų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ugniagesių</w:t>
      </w:r>
      <w:proofErr w:type="spellEnd"/>
      <w:r>
        <w:t xml:space="preserve"> </w:t>
      </w:r>
      <w:proofErr w:type="spellStart"/>
      <w:r>
        <w:t>tarnybai</w:t>
      </w:r>
      <w:proofErr w:type="spellEnd"/>
      <w:r w:rsidR="007D0253">
        <w:t>,</w:t>
      </w:r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transport</w:t>
      </w:r>
      <w:r w:rsidR="007D0253">
        <w:t>o</w:t>
      </w:r>
      <w:proofErr w:type="spellEnd"/>
      <w:r>
        <w:t xml:space="preserve"> </w:t>
      </w:r>
      <w:proofErr w:type="spellStart"/>
      <w:r>
        <w:t>išlaikymo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>.</w:t>
      </w:r>
    </w:p>
    <w:p w:rsidR="00834CA1" w:rsidRPr="003316FF" w:rsidRDefault="00D46CA3" w:rsidP="003316FF">
      <w:pPr>
        <w:spacing w:line="360" w:lineRule="auto"/>
        <w:ind w:firstLine="680"/>
        <w:jc w:val="both"/>
      </w:pPr>
      <w:r>
        <w:t xml:space="preserve"> </w:t>
      </w:r>
      <w:r w:rsidR="005F4466">
        <w:t xml:space="preserve"> </w:t>
      </w:r>
      <w:r w:rsidR="00834CA1">
        <w:rPr>
          <w:b/>
          <w:lang w:val="lt-LT"/>
        </w:rPr>
        <w:t>2. Savivaldybės  biudžeto vykdymo teisinis pagrindas</w:t>
      </w:r>
      <w:r w:rsidR="00CD7BAC">
        <w:rPr>
          <w:b/>
          <w:lang w:val="lt-LT"/>
        </w:rPr>
        <w:t>:</w:t>
      </w:r>
      <w:r w:rsidR="00834CA1">
        <w:rPr>
          <w:b/>
          <w:lang w:val="lt-LT"/>
        </w:rPr>
        <w:t xml:space="preserve"> </w:t>
      </w:r>
    </w:p>
    <w:p w:rsidR="00CD7BAC" w:rsidRDefault="00834CA1" w:rsidP="00834C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biudžeto sandaros įstatymas</w:t>
      </w:r>
      <w:r w:rsidR="00CD7BAC">
        <w:rPr>
          <w:lang w:val="lt-LT"/>
        </w:rPr>
        <w:t xml:space="preserve">; </w:t>
      </w:r>
      <w:r>
        <w:rPr>
          <w:lang w:val="lt-LT"/>
        </w:rPr>
        <w:t xml:space="preserve"> </w:t>
      </w:r>
    </w:p>
    <w:p w:rsidR="00CD7BAC" w:rsidRDefault="00CD7BAC" w:rsidP="00834C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34CA1">
        <w:rPr>
          <w:lang w:val="lt-LT"/>
        </w:rPr>
        <w:t>Lietuvos Respublikos Vyriausybės 2001 m. gegužės 14 d. nutarimas Nr. 543 ,,Dėl Lietuvos Respublikos valstybės biudžeto ir savivaldybių biudžetų sudarymo ir vyk</w:t>
      </w:r>
      <w:r>
        <w:rPr>
          <w:lang w:val="lt-LT"/>
        </w:rPr>
        <w:t>dymo taisyklių patvirtinimo”;</w:t>
      </w:r>
    </w:p>
    <w:p w:rsidR="00834CA1" w:rsidRDefault="00CD7BAC" w:rsidP="00834C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34CA1">
        <w:rPr>
          <w:lang w:val="lt-LT"/>
        </w:rPr>
        <w:t>Molėtų rajono savivaldybės tarybos patvirtintas Molėtų rajono savivaldybės biudžeto asignavimų administravimo, biudžeto vykdymo ir atskaitomybės tvarkos aprašas, patvirtintas Molėtų rajono savivaldybės tarybos 2011</w:t>
      </w:r>
      <w:r w:rsidR="007D0253">
        <w:rPr>
          <w:lang w:val="lt-LT"/>
        </w:rPr>
        <w:t xml:space="preserve"> m. rugsėjo</w:t>
      </w:r>
      <w:r w:rsidR="00834CA1">
        <w:rPr>
          <w:lang w:val="lt-LT"/>
        </w:rPr>
        <w:t xml:space="preserve">15 </w:t>
      </w:r>
      <w:r w:rsidR="007D0253">
        <w:rPr>
          <w:lang w:val="lt-LT"/>
        </w:rPr>
        <w:t xml:space="preserve">d. </w:t>
      </w:r>
      <w:r w:rsidR="00834CA1">
        <w:rPr>
          <w:lang w:val="lt-LT"/>
        </w:rPr>
        <w:t>sprendimu Nr. B1-177.</w:t>
      </w:r>
    </w:p>
    <w:p w:rsidR="00834CA1" w:rsidRDefault="000B7F48" w:rsidP="00834CA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34CA1">
        <w:rPr>
          <w:b/>
          <w:lang w:val="lt-LT"/>
        </w:rPr>
        <w:t xml:space="preserve">3. </w:t>
      </w:r>
      <w:r w:rsidR="00834CA1">
        <w:rPr>
          <w:b/>
          <w:lang w:val="pt-BR"/>
        </w:rPr>
        <w:t>Galimos teigiamos ir neigiamos pasekmės priėmus siūlomą tarybos sprendimo projektą</w:t>
      </w:r>
      <w:r w:rsidR="00834CA1">
        <w:rPr>
          <w:b/>
          <w:lang w:val="lt-LT"/>
        </w:rPr>
        <w:t xml:space="preserve"> </w:t>
      </w:r>
    </w:p>
    <w:p w:rsidR="00C938D6" w:rsidRDefault="000B7F48" w:rsidP="00C938D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C938D6">
        <w:rPr>
          <w:lang w:val="lt-LT"/>
        </w:rPr>
        <w:t xml:space="preserve">Neigiamų pasekmių priėmus šį sprendimą nenumatoma. Teigiama </w:t>
      </w:r>
      <w:r w:rsidR="00CD7BAC">
        <w:rPr>
          <w:lang w:val="lt-LT"/>
        </w:rPr>
        <w:t>-</w:t>
      </w:r>
      <w:r w:rsidR="00C938D6">
        <w:rPr>
          <w:lang w:val="lt-LT"/>
        </w:rPr>
        <w:t xml:space="preserve"> sumažės savivaldybės biudžeto </w:t>
      </w:r>
      <w:r w:rsidR="00CD7BAC">
        <w:rPr>
          <w:lang w:val="lt-LT"/>
        </w:rPr>
        <w:t>įsiskolinimai ir didės biudžeto</w:t>
      </w:r>
      <w:r w:rsidR="00C938D6">
        <w:rPr>
          <w:lang w:val="lt-LT"/>
        </w:rPr>
        <w:t xml:space="preserve"> įvykdymo procentas.</w:t>
      </w:r>
    </w:p>
    <w:p w:rsidR="00205276" w:rsidRPr="00DC3AB7" w:rsidRDefault="00205276" w:rsidP="00205276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 w:rsidRPr="00AC647C">
        <w:rPr>
          <w:b/>
        </w:rPr>
        <w:t xml:space="preserve">4. </w:t>
      </w:r>
      <w:proofErr w:type="spellStart"/>
      <w:r w:rsidRPr="00AC647C">
        <w:rPr>
          <w:b/>
        </w:rPr>
        <w:t>Priemonės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sprendimui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įgyvendinti</w:t>
      </w:r>
      <w:proofErr w:type="spellEnd"/>
    </w:p>
    <w:p w:rsidR="00205276" w:rsidRPr="00DC3AB7" w:rsidRDefault="00205276" w:rsidP="00205276">
      <w:pPr>
        <w:spacing w:line="360" w:lineRule="auto"/>
        <w:jc w:val="both"/>
      </w:pPr>
      <w:r>
        <w:t xml:space="preserve">            </w:t>
      </w:r>
      <w:proofErr w:type="spellStart"/>
      <w:r w:rsidRPr="00DC3AB7">
        <w:t>Priimti</w:t>
      </w:r>
      <w:proofErr w:type="spellEnd"/>
      <w:r w:rsidRPr="00DC3AB7">
        <w:t xml:space="preserve"> </w:t>
      </w:r>
      <w:proofErr w:type="spellStart"/>
      <w:r w:rsidRPr="00DC3AB7">
        <w:t>teigiamą</w:t>
      </w:r>
      <w:proofErr w:type="spellEnd"/>
      <w:r w:rsidRPr="00DC3AB7">
        <w:t xml:space="preserve"> </w:t>
      </w:r>
      <w:proofErr w:type="spellStart"/>
      <w:r w:rsidRPr="00DC3AB7">
        <w:t>sprendimą</w:t>
      </w:r>
      <w:proofErr w:type="spellEnd"/>
      <w:r w:rsidRPr="00DC3AB7">
        <w:t>.</w:t>
      </w:r>
    </w:p>
    <w:p w:rsidR="00205276" w:rsidRPr="00AC647C" w:rsidRDefault="00205276" w:rsidP="0020527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AC647C">
        <w:rPr>
          <w:b/>
        </w:rPr>
        <w:t xml:space="preserve">5. </w:t>
      </w:r>
      <w:proofErr w:type="spellStart"/>
      <w:r w:rsidRPr="00AC647C">
        <w:rPr>
          <w:b/>
        </w:rPr>
        <w:t>Lėšų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poreikis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ir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jų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šaltiniai</w:t>
      </w:r>
      <w:proofErr w:type="spellEnd"/>
      <w:r w:rsidRPr="00AC647C">
        <w:rPr>
          <w:b/>
        </w:rPr>
        <w:t xml:space="preserve"> (</w:t>
      </w:r>
      <w:proofErr w:type="spellStart"/>
      <w:r w:rsidRPr="00AC647C">
        <w:rPr>
          <w:b/>
        </w:rPr>
        <w:t>prireikus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skaičiavimai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ir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išlaidų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sąmatos</w:t>
      </w:r>
      <w:proofErr w:type="spellEnd"/>
      <w:r w:rsidRPr="00AC647C">
        <w:rPr>
          <w:b/>
        </w:rPr>
        <w:t>)</w:t>
      </w:r>
    </w:p>
    <w:p w:rsidR="00205276" w:rsidRPr="00AC647C" w:rsidRDefault="00205276" w:rsidP="00205276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205276" w:rsidRPr="00AC647C" w:rsidRDefault="00205276" w:rsidP="0020527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AC647C">
        <w:rPr>
          <w:b/>
        </w:rPr>
        <w:t xml:space="preserve">6.Vykdytojai, </w:t>
      </w:r>
      <w:proofErr w:type="spellStart"/>
      <w:r w:rsidRPr="00AC647C">
        <w:rPr>
          <w:b/>
        </w:rPr>
        <w:t>įvykdymo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terminai</w:t>
      </w:r>
      <w:proofErr w:type="spellEnd"/>
      <w:r w:rsidRPr="00AC647C">
        <w:rPr>
          <w:b/>
        </w:rPr>
        <w:t xml:space="preserve">  </w:t>
      </w:r>
    </w:p>
    <w:p w:rsidR="00205276" w:rsidRDefault="00205276" w:rsidP="00205276">
      <w:pPr>
        <w:spacing w:line="360" w:lineRule="auto"/>
        <w:jc w:val="both"/>
      </w:pPr>
      <w:r>
        <w:rPr>
          <w:lang w:val="lt-LT"/>
        </w:rPr>
        <w:t xml:space="preserve">            Savivaldybės administracija ir biudžetinių įstaigų vadovai –asignavimų valdytojai.</w:t>
      </w:r>
    </w:p>
    <w:p w:rsidR="00F21044" w:rsidRDefault="00F21044"/>
    <w:sectPr w:rsidR="00F21044" w:rsidSect="00CD7BAC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17" w:rsidRDefault="00113917" w:rsidP="00CD7BAC">
      <w:r>
        <w:separator/>
      </w:r>
    </w:p>
  </w:endnote>
  <w:endnote w:type="continuationSeparator" w:id="0">
    <w:p w:rsidR="00113917" w:rsidRDefault="00113917" w:rsidP="00CD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17" w:rsidRDefault="00113917" w:rsidP="00CD7BAC">
      <w:r>
        <w:separator/>
      </w:r>
    </w:p>
  </w:footnote>
  <w:footnote w:type="continuationSeparator" w:id="0">
    <w:p w:rsidR="00113917" w:rsidRDefault="00113917" w:rsidP="00CD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1725"/>
      <w:docPartObj>
        <w:docPartGallery w:val="Page Numbers (Top of Page)"/>
        <w:docPartUnique/>
      </w:docPartObj>
    </w:sdtPr>
    <w:sdtEndPr/>
    <w:sdtContent>
      <w:p w:rsidR="00CD7BAC" w:rsidRDefault="00CD7B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7D" w:rsidRPr="0079447D">
          <w:rPr>
            <w:noProof/>
            <w:lang w:val="lt-LT"/>
          </w:rPr>
          <w:t>2</w:t>
        </w:r>
        <w:r>
          <w:fldChar w:fldCharType="end"/>
        </w:r>
      </w:p>
    </w:sdtContent>
  </w:sdt>
  <w:p w:rsidR="00CD7BAC" w:rsidRDefault="00CD7B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25C4E"/>
    <w:rsid w:val="000616B7"/>
    <w:rsid w:val="000760C7"/>
    <w:rsid w:val="00091306"/>
    <w:rsid w:val="000B26E3"/>
    <w:rsid w:val="000B7F48"/>
    <w:rsid w:val="000E19E3"/>
    <w:rsid w:val="000F1AFB"/>
    <w:rsid w:val="0010244F"/>
    <w:rsid w:val="00113917"/>
    <w:rsid w:val="001665B0"/>
    <w:rsid w:val="001756D8"/>
    <w:rsid w:val="001A7E85"/>
    <w:rsid w:val="001C1AEA"/>
    <w:rsid w:val="001C51E0"/>
    <w:rsid w:val="001E2D45"/>
    <w:rsid w:val="001E6DCD"/>
    <w:rsid w:val="002001AD"/>
    <w:rsid w:val="00205276"/>
    <w:rsid w:val="0020721C"/>
    <w:rsid w:val="002A064C"/>
    <w:rsid w:val="002C362E"/>
    <w:rsid w:val="002F6D49"/>
    <w:rsid w:val="0030523D"/>
    <w:rsid w:val="003133CD"/>
    <w:rsid w:val="00324490"/>
    <w:rsid w:val="003316FF"/>
    <w:rsid w:val="00351400"/>
    <w:rsid w:val="00352B2E"/>
    <w:rsid w:val="003562FE"/>
    <w:rsid w:val="00360FAC"/>
    <w:rsid w:val="003915E1"/>
    <w:rsid w:val="00391A1E"/>
    <w:rsid w:val="003B5188"/>
    <w:rsid w:val="003C46E0"/>
    <w:rsid w:val="003E0343"/>
    <w:rsid w:val="003F6C97"/>
    <w:rsid w:val="00401F00"/>
    <w:rsid w:val="004200FB"/>
    <w:rsid w:val="00443C09"/>
    <w:rsid w:val="00450371"/>
    <w:rsid w:val="004A6164"/>
    <w:rsid w:val="004F6721"/>
    <w:rsid w:val="0050579D"/>
    <w:rsid w:val="00547E38"/>
    <w:rsid w:val="0057550B"/>
    <w:rsid w:val="005A0D07"/>
    <w:rsid w:val="005C1EB1"/>
    <w:rsid w:val="005F2B5C"/>
    <w:rsid w:val="005F4466"/>
    <w:rsid w:val="006266FC"/>
    <w:rsid w:val="00637A33"/>
    <w:rsid w:val="00642979"/>
    <w:rsid w:val="00653452"/>
    <w:rsid w:val="006D636A"/>
    <w:rsid w:val="007437CE"/>
    <w:rsid w:val="00761A91"/>
    <w:rsid w:val="007638A1"/>
    <w:rsid w:val="00766FCA"/>
    <w:rsid w:val="0079447D"/>
    <w:rsid w:val="007B7AFC"/>
    <w:rsid w:val="007D0253"/>
    <w:rsid w:val="007F1FAF"/>
    <w:rsid w:val="00834CA1"/>
    <w:rsid w:val="00837DB8"/>
    <w:rsid w:val="008475E1"/>
    <w:rsid w:val="00852A37"/>
    <w:rsid w:val="008A2725"/>
    <w:rsid w:val="008A5233"/>
    <w:rsid w:val="008C1950"/>
    <w:rsid w:val="008D1287"/>
    <w:rsid w:val="008E2D3E"/>
    <w:rsid w:val="008E6484"/>
    <w:rsid w:val="008F42B1"/>
    <w:rsid w:val="00987E2E"/>
    <w:rsid w:val="009A203E"/>
    <w:rsid w:val="009A6F99"/>
    <w:rsid w:val="009B0898"/>
    <w:rsid w:val="009B0B46"/>
    <w:rsid w:val="009E5ADD"/>
    <w:rsid w:val="00A21298"/>
    <w:rsid w:val="00A30B80"/>
    <w:rsid w:val="00A32D0A"/>
    <w:rsid w:val="00A867AF"/>
    <w:rsid w:val="00A97E99"/>
    <w:rsid w:val="00AC3962"/>
    <w:rsid w:val="00AD4D0D"/>
    <w:rsid w:val="00AF238E"/>
    <w:rsid w:val="00B01589"/>
    <w:rsid w:val="00B63A66"/>
    <w:rsid w:val="00B80B58"/>
    <w:rsid w:val="00B92A23"/>
    <w:rsid w:val="00BE003C"/>
    <w:rsid w:val="00BE5632"/>
    <w:rsid w:val="00C23538"/>
    <w:rsid w:val="00C309D2"/>
    <w:rsid w:val="00C44200"/>
    <w:rsid w:val="00C53F3F"/>
    <w:rsid w:val="00C938D6"/>
    <w:rsid w:val="00CB3514"/>
    <w:rsid w:val="00CD7BAC"/>
    <w:rsid w:val="00CD7CEE"/>
    <w:rsid w:val="00D135F0"/>
    <w:rsid w:val="00D46CA3"/>
    <w:rsid w:val="00D542B1"/>
    <w:rsid w:val="00D8684A"/>
    <w:rsid w:val="00D972D1"/>
    <w:rsid w:val="00DC22A5"/>
    <w:rsid w:val="00DF2095"/>
    <w:rsid w:val="00DF3735"/>
    <w:rsid w:val="00E014F1"/>
    <w:rsid w:val="00E06AC9"/>
    <w:rsid w:val="00E25F4A"/>
    <w:rsid w:val="00E659C6"/>
    <w:rsid w:val="00EB67C4"/>
    <w:rsid w:val="00F21044"/>
    <w:rsid w:val="00F25BEE"/>
    <w:rsid w:val="00F70B27"/>
    <w:rsid w:val="00F758B9"/>
    <w:rsid w:val="00FA2903"/>
    <w:rsid w:val="00F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A218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D7B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7B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D7B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7BA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39"/>
    <w:rsid w:val="00AC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4815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cp:lastPrinted>2016-11-15T13:51:00Z</cp:lastPrinted>
  <dcterms:created xsi:type="dcterms:W3CDTF">2016-12-15T07:10:00Z</dcterms:created>
  <dcterms:modified xsi:type="dcterms:W3CDTF">2016-12-15T07:48:00Z</dcterms:modified>
</cp:coreProperties>
</file>