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CE4431">
        <w:rPr>
          <w:b/>
          <w:caps/>
          <w:noProof/>
        </w:rPr>
        <w:t xml:space="preserve"> </w:t>
      </w:r>
      <w:r w:rsidR="00A53E70">
        <w:rPr>
          <w:b/>
          <w:caps/>
          <w:noProof/>
        </w:rPr>
        <w:t>molėtų rajono saviva</w:t>
      </w:r>
      <w:r w:rsidR="00BA3977">
        <w:rPr>
          <w:b/>
          <w:caps/>
          <w:noProof/>
        </w:rPr>
        <w:t>l</w:t>
      </w:r>
      <w:r w:rsidR="00A53E70">
        <w:rPr>
          <w:b/>
          <w:caps/>
          <w:noProof/>
        </w:rPr>
        <w:t xml:space="preserve">dybės tarybos </w:t>
      </w:r>
      <w:r w:rsidR="00CE4431">
        <w:rPr>
          <w:b/>
          <w:caps/>
          <w:noProof/>
        </w:rPr>
        <w:t>2016 m.</w:t>
      </w:r>
      <w:r w:rsidR="00A53E70">
        <w:rPr>
          <w:b/>
          <w:caps/>
          <w:noProof/>
        </w:rPr>
        <w:t xml:space="preserve"> </w:t>
      </w:r>
      <w:r w:rsidR="00CE4431">
        <w:rPr>
          <w:b/>
          <w:caps/>
          <w:noProof/>
        </w:rPr>
        <w:t>balandžio 29 d. sprendimo nr. b1-101 ,,dėl paskolos ėmimo</w:t>
      </w:r>
      <w:r w:rsidR="00134E1D" w:rsidRPr="00134E1D">
        <w:rPr>
          <w:b/>
          <w:caps/>
          <w:noProof/>
        </w:rPr>
        <w:t>“</w:t>
      </w:r>
      <w:r w:rsidR="00CE4431">
        <w:rPr>
          <w:b/>
          <w:caps/>
          <w:noProof/>
        </w:rPr>
        <w:t xml:space="preserve"> pakeitimo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E4431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CE4431">
        <w:rPr>
          <w:noProof/>
        </w:rPr>
        <w:t>20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CE4431"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A3977" w:rsidRDefault="00BA3977" w:rsidP="00D74773">
      <w:pPr>
        <w:tabs>
          <w:tab w:val="left" w:pos="1674"/>
        </w:tabs>
        <w:ind w:firstLine="1247"/>
      </w:pPr>
    </w:p>
    <w:p w:rsidR="00BA3977" w:rsidRDefault="00BA3977" w:rsidP="00D74773">
      <w:pPr>
        <w:tabs>
          <w:tab w:val="left" w:pos="1674"/>
        </w:tabs>
        <w:ind w:firstLine="1247"/>
      </w:pPr>
    </w:p>
    <w:p w:rsidR="00CE4431" w:rsidRPr="00BE69C6" w:rsidRDefault="00763543" w:rsidP="00134E1D">
      <w:pPr>
        <w:tabs>
          <w:tab w:val="left" w:pos="1674"/>
        </w:tabs>
        <w:spacing w:line="360" w:lineRule="auto"/>
        <w:jc w:val="both"/>
      </w:pPr>
      <w:r>
        <w:tab/>
      </w:r>
      <w:r w:rsidR="00CE4431">
        <w:t xml:space="preserve">Vadovaudamasi Lietuvos Respublikos vietos savivaldos įstatymo </w:t>
      </w:r>
      <w:r w:rsidR="004554A1">
        <w:t>18</w:t>
      </w:r>
      <w:r w:rsidR="00CE4431">
        <w:t xml:space="preserve"> straipsnio </w:t>
      </w:r>
      <w:r w:rsidR="004554A1">
        <w:t>1 dalimi</w:t>
      </w:r>
      <w:r w:rsidR="00BE69C6">
        <w:t xml:space="preserve"> ir</w:t>
      </w:r>
      <w:r w:rsidR="004554A1">
        <w:t xml:space="preserve"> </w:t>
      </w:r>
      <w:r w:rsidR="00BE69C6" w:rsidRPr="00BE69C6">
        <w:t>siekdama užtikrinti tinkamą savivaldybės investicinių projektų finansavimą,</w:t>
      </w:r>
    </w:p>
    <w:p w:rsidR="00A53E70" w:rsidRDefault="00BA3977" w:rsidP="00134E1D">
      <w:pPr>
        <w:tabs>
          <w:tab w:val="left" w:pos="1674"/>
        </w:tabs>
        <w:spacing w:line="360" w:lineRule="auto"/>
        <w:jc w:val="both"/>
      </w:pPr>
      <w:r>
        <w:tab/>
      </w:r>
      <w:r w:rsidR="00CE4431">
        <w:t>Molėtų rajono</w:t>
      </w:r>
      <w:r w:rsidR="00A53E70">
        <w:t xml:space="preserve"> savivaldybės taryba n u s p r e n d ž i a:</w:t>
      </w:r>
    </w:p>
    <w:p w:rsidR="00254DE8" w:rsidRDefault="00134E1D" w:rsidP="00134E1D">
      <w:pPr>
        <w:tabs>
          <w:tab w:val="left" w:pos="1674"/>
        </w:tabs>
        <w:spacing w:line="360" w:lineRule="auto"/>
        <w:jc w:val="both"/>
      </w:pPr>
      <w:r>
        <w:tab/>
      </w:r>
      <w:r w:rsidR="00A53E70">
        <w:t xml:space="preserve">Papildyti </w:t>
      </w:r>
      <w:r w:rsidR="00CE4431">
        <w:t>Investicinių projektų</w:t>
      </w:r>
      <w:r w:rsidR="00FE3C2E">
        <w:t>, finansuojamų iš Europos Sąjungos struktūrinių fondų ir kitos tarptautinės paramos, Valstybės investicijų programos ir savi</w:t>
      </w:r>
      <w:r w:rsidR="002D7180">
        <w:t>valdybės biudžeto lėšų</w:t>
      </w:r>
      <w:r w:rsidR="00BA3977">
        <w:t>,</w:t>
      </w:r>
      <w:r w:rsidR="00254DE8">
        <w:t xml:space="preserve"> </w:t>
      </w:r>
      <w:r w:rsidR="00A53E70">
        <w:t>sąrašą,</w:t>
      </w:r>
      <w:r w:rsidR="00FE3C2E">
        <w:t xml:space="preserve"> patvirtintą </w:t>
      </w:r>
      <w:r w:rsidR="002D7180">
        <w:t>Molėtų rajono savivaldybės tarybos 2016 m. balandžio 29 d. sprendimu Nr</w:t>
      </w:r>
      <w:r w:rsidR="003A4DF3">
        <w:t>.</w:t>
      </w:r>
      <w:r w:rsidR="002D7180">
        <w:t xml:space="preserve"> B1-101 ,,Dėl paskolos ėmimo“</w:t>
      </w:r>
      <w:r>
        <w:t>,</w:t>
      </w:r>
      <w:r w:rsidR="00CE4431">
        <w:t xml:space="preserve"> </w:t>
      </w:r>
      <w:r w:rsidR="00FE3C2E">
        <w:t xml:space="preserve"> 16</w:t>
      </w:r>
      <w:r w:rsidR="002D7180">
        <w:t>, 17, 18</w:t>
      </w:r>
      <w:r w:rsidR="00BA3977">
        <w:t>, 19</w:t>
      </w:r>
      <w:r w:rsidR="00BE69C6">
        <w:t xml:space="preserve"> </w:t>
      </w:r>
      <w:r w:rsidR="00FE3C2E">
        <w:t xml:space="preserve"> eilutėmis ir jas </w:t>
      </w:r>
      <w:r w:rsidR="002D7180">
        <w:t xml:space="preserve">išdėstyti </w:t>
      </w:r>
      <w:r w:rsidR="00FE3C2E">
        <w:t>taip:</w:t>
      </w:r>
    </w:p>
    <w:p w:rsidR="00BE69C6" w:rsidRDefault="00134E1D" w:rsidP="00134E1D">
      <w:pPr>
        <w:tabs>
          <w:tab w:val="left" w:pos="1674"/>
        </w:tabs>
        <w:spacing w:line="360" w:lineRule="auto"/>
        <w:jc w:val="both"/>
      </w:pPr>
      <w:r>
        <w:t xml:space="preserve">                          „</w:t>
      </w:r>
      <w:r w:rsidR="00FE3C2E">
        <w:t xml:space="preserve">16. </w:t>
      </w:r>
      <w:r>
        <w:t>„</w:t>
      </w:r>
      <w:r w:rsidR="00BA3977">
        <w:t>Ugdymo erdvių ir aplinkos infrastruktūros rekonst</w:t>
      </w:r>
      <w:r w:rsidR="00BE69C6">
        <w:t>rukcija ir modernizavimas</w:t>
      </w:r>
    </w:p>
    <w:p w:rsidR="00BA3977" w:rsidRDefault="00BE69C6" w:rsidP="00134E1D">
      <w:pPr>
        <w:tabs>
          <w:tab w:val="left" w:pos="1674"/>
        </w:tabs>
        <w:spacing w:line="360" w:lineRule="auto"/>
        <w:jc w:val="both"/>
      </w:pPr>
      <w:r>
        <w:t xml:space="preserve">  </w:t>
      </w:r>
      <w:r w:rsidR="00BA3977">
        <w:t>Molėtų m</w:t>
      </w:r>
      <w:r>
        <w:t>iesto „Saulutės“  vaikų lopšelio – darželio</w:t>
      </w:r>
      <w:r w:rsidR="00BA3977">
        <w:t xml:space="preserve"> teritorijoj</w:t>
      </w:r>
      <w:r w:rsidR="00254DE8">
        <w:t>e</w:t>
      </w:r>
      <w:r w:rsidR="00134E1D">
        <w:t>“</w:t>
      </w:r>
      <w:r w:rsidR="00BA3977">
        <w:t>;</w:t>
      </w:r>
    </w:p>
    <w:p w:rsidR="00254DE8" w:rsidRDefault="00254DE8" w:rsidP="00134E1D">
      <w:pPr>
        <w:tabs>
          <w:tab w:val="left" w:pos="1674"/>
        </w:tabs>
        <w:spacing w:line="360" w:lineRule="auto"/>
        <w:jc w:val="both"/>
      </w:pPr>
      <w:r>
        <w:tab/>
      </w:r>
      <w:r w:rsidR="00BE69C6">
        <w:t>17</w:t>
      </w:r>
      <w:r w:rsidR="00BA3977">
        <w:t xml:space="preserve">. </w:t>
      </w:r>
      <w:r w:rsidR="00BA3977">
        <w:tab/>
      </w:r>
      <w:r w:rsidR="00134E1D">
        <w:t>„</w:t>
      </w:r>
      <w:r w:rsidR="00BA3977">
        <w:t>Molėtų miesto ga</w:t>
      </w:r>
      <w:r>
        <w:t>tvių apšvietimo tinklų remontas</w:t>
      </w:r>
      <w:r w:rsidR="00134E1D">
        <w:t>“</w:t>
      </w:r>
      <w:r>
        <w:t>;</w:t>
      </w:r>
    </w:p>
    <w:p w:rsidR="00BA3977" w:rsidRDefault="00BE69C6" w:rsidP="00134E1D">
      <w:pPr>
        <w:tabs>
          <w:tab w:val="left" w:pos="1674"/>
        </w:tabs>
        <w:spacing w:line="360" w:lineRule="auto"/>
        <w:jc w:val="both"/>
      </w:pPr>
      <w:r>
        <w:tab/>
        <w:t>18</w:t>
      </w:r>
      <w:r w:rsidR="00254DE8">
        <w:t xml:space="preserve">. </w:t>
      </w:r>
      <w:r w:rsidR="00134E1D">
        <w:t>„</w:t>
      </w:r>
      <w:r w:rsidR="00BA3977">
        <w:t>Vaikų žaidimo aikštel</w:t>
      </w:r>
      <w:r w:rsidR="00254DE8">
        <w:t>ių Molėtų mieste modernizavimas</w:t>
      </w:r>
      <w:r w:rsidR="00134E1D">
        <w:t>“</w:t>
      </w:r>
      <w:r w:rsidR="00254DE8">
        <w:t xml:space="preserve">; </w:t>
      </w:r>
    </w:p>
    <w:p w:rsidR="00BA3977" w:rsidRDefault="00BE69C6" w:rsidP="00134E1D">
      <w:pPr>
        <w:spacing w:line="360" w:lineRule="auto"/>
        <w:jc w:val="both"/>
      </w:pPr>
      <w:r>
        <w:t xml:space="preserve">                            19</w:t>
      </w:r>
      <w:r w:rsidR="00254DE8">
        <w:t xml:space="preserve">. </w:t>
      </w:r>
      <w:r w:rsidR="00134E1D">
        <w:t>„</w:t>
      </w:r>
      <w:r w:rsidR="00BA3977">
        <w:t>Stadiono rekonstrukcija Molėtų mieste.</w:t>
      </w:r>
      <w:r w:rsidR="00134E1D">
        <w:t>“</w:t>
      </w:r>
    </w:p>
    <w:p w:rsidR="00763543" w:rsidRDefault="00134E1D" w:rsidP="00134E1D">
      <w:pPr>
        <w:spacing w:line="360" w:lineRule="auto"/>
        <w:ind w:firstLine="680"/>
        <w:jc w:val="both"/>
      </w:pPr>
      <w:r>
        <w:t xml:space="preserve">             Šis sprendimas gali būti skundžiamas Lietuvos Respublikos administracinių bylų teisenos įstatymo nustatyta tvarka ir terminais.</w:t>
      </w:r>
      <w:r w:rsidR="00763543">
        <w:t xml:space="preserve">                                                                                       </w:t>
      </w:r>
      <w:r>
        <w:t xml:space="preserve">                              </w:t>
      </w:r>
    </w:p>
    <w:p w:rsidR="00C16EA1" w:rsidRDefault="00254DE8" w:rsidP="00134E1D">
      <w:pPr>
        <w:tabs>
          <w:tab w:val="left" w:pos="1674"/>
        </w:tabs>
        <w:ind w:firstLine="1247"/>
        <w:jc w:val="both"/>
      </w:pPr>
      <w:r>
        <w:t xml:space="preserve">                                                                                             </w:t>
      </w:r>
      <w:r w:rsidR="00763543">
        <w:t xml:space="preserve">                                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5DBE1DA079E455F9C637567616B96F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B3" w:rsidRDefault="00236BB3">
      <w:r>
        <w:separator/>
      </w:r>
    </w:p>
  </w:endnote>
  <w:endnote w:type="continuationSeparator" w:id="0">
    <w:p w:rsidR="00236BB3" w:rsidRDefault="0023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B3" w:rsidRDefault="00236BB3">
      <w:r>
        <w:separator/>
      </w:r>
    </w:p>
  </w:footnote>
  <w:footnote w:type="continuationSeparator" w:id="0">
    <w:p w:rsidR="00236BB3" w:rsidRDefault="0023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31"/>
    <w:rsid w:val="00033691"/>
    <w:rsid w:val="001156B7"/>
    <w:rsid w:val="0012091C"/>
    <w:rsid w:val="00132437"/>
    <w:rsid w:val="00134E1D"/>
    <w:rsid w:val="00211F14"/>
    <w:rsid w:val="002237E3"/>
    <w:rsid w:val="00236BB3"/>
    <w:rsid w:val="00254DE8"/>
    <w:rsid w:val="002D7180"/>
    <w:rsid w:val="00305758"/>
    <w:rsid w:val="00341D56"/>
    <w:rsid w:val="00384B4D"/>
    <w:rsid w:val="003975CE"/>
    <w:rsid w:val="003A4DF3"/>
    <w:rsid w:val="003A762C"/>
    <w:rsid w:val="00417F2E"/>
    <w:rsid w:val="004554A1"/>
    <w:rsid w:val="004968FC"/>
    <w:rsid w:val="004F285B"/>
    <w:rsid w:val="00503B36"/>
    <w:rsid w:val="00504780"/>
    <w:rsid w:val="005264F2"/>
    <w:rsid w:val="00561916"/>
    <w:rsid w:val="005A4424"/>
    <w:rsid w:val="005B6D0E"/>
    <w:rsid w:val="005F38B6"/>
    <w:rsid w:val="006213AE"/>
    <w:rsid w:val="00754917"/>
    <w:rsid w:val="00763543"/>
    <w:rsid w:val="00776F64"/>
    <w:rsid w:val="00794407"/>
    <w:rsid w:val="00794C2F"/>
    <w:rsid w:val="00795052"/>
    <w:rsid w:val="007951EA"/>
    <w:rsid w:val="00796C66"/>
    <w:rsid w:val="007A3F5C"/>
    <w:rsid w:val="007E4516"/>
    <w:rsid w:val="008219CA"/>
    <w:rsid w:val="00872337"/>
    <w:rsid w:val="008A401C"/>
    <w:rsid w:val="0093412A"/>
    <w:rsid w:val="009B4614"/>
    <w:rsid w:val="009E70D9"/>
    <w:rsid w:val="009F0AF8"/>
    <w:rsid w:val="00A26582"/>
    <w:rsid w:val="00A53E70"/>
    <w:rsid w:val="00A95736"/>
    <w:rsid w:val="00AE325A"/>
    <w:rsid w:val="00BA3977"/>
    <w:rsid w:val="00BA65BB"/>
    <w:rsid w:val="00BB70B1"/>
    <w:rsid w:val="00BE69C6"/>
    <w:rsid w:val="00C16EA1"/>
    <w:rsid w:val="00CC1DF9"/>
    <w:rsid w:val="00CE4431"/>
    <w:rsid w:val="00D03D5A"/>
    <w:rsid w:val="00D74773"/>
    <w:rsid w:val="00D8136A"/>
    <w:rsid w:val="00DB7660"/>
    <w:rsid w:val="00DC6469"/>
    <w:rsid w:val="00E032E8"/>
    <w:rsid w:val="00E87AA3"/>
    <w:rsid w:val="00EE645F"/>
    <w:rsid w:val="00EF6A79"/>
    <w:rsid w:val="00F54307"/>
    <w:rsid w:val="00FB77DF"/>
    <w:rsid w:val="00FE0D95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06311-3447-49A5-AC64-745E6012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5264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264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DBE1DA079E455F9C637567616B96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3DEB822-5E8A-489C-90D5-E0F04F5945FB}"/>
      </w:docPartPr>
      <w:docPartBody>
        <w:p w:rsidR="00BA4761" w:rsidRDefault="001271BC">
          <w:pPr>
            <w:pStyle w:val="E5DBE1DA079E455F9C637567616B96F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BC"/>
    <w:rsid w:val="000575BF"/>
    <w:rsid w:val="001271BC"/>
    <w:rsid w:val="001E2036"/>
    <w:rsid w:val="00214B3D"/>
    <w:rsid w:val="00882F77"/>
    <w:rsid w:val="00A35F3E"/>
    <w:rsid w:val="00AD313E"/>
    <w:rsid w:val="00BA4761"/>
    <w:rsid w:val="00C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5DBE1DA079E455F9C637567616B96F6">
    <w:name w:val="E5DBE1DA079E455F9C637567616B9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2016-10-12T05:56:00Z</cp:lastPrinted>
  <dcterms:created xsi:type="dcterms:W3CDTF">2016-10-12T10:53:00Z</dcterms:created>
  <dcterms:modified xsi:type="dcterms:W3CDTF">2016-10-12T10:53:00Z</dcterms:modified>
</cp:coreProperties>
</file>