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87DF4E8" w14:textId="77777777" w:rsidR="00123F7B" w:rsidRPr="004A0B7D" w:rsidRDefault="00123F7B" w:rsidP="00635B7F">
      <w:pPr>
        <w:jc w:val="center"/>
        <w:rPr>
          <w:rFonts w:ascii="Times New Roman" w:hAnsi="Times New Roman" w:cs="Times New Roman"/>
          <w:sz w:val="24"/>
          <w:szCs w:val="24"/>
        </w:rPr>
      </w:pPr>
      <w:r w:rsidRPr="004A0B7D">
        <w:rPr>
          <w:rFonts w:ascii="Times New Roman" w:hAnsi="Times New Roman" w:cs="Times New Roman"/>
          <w:sz w:val="24"/>
          <w:szCs w:val="24"/>
        </w:rPr>
        <w:t>AIŠKINAMASIS RAŠTAS</w:t>
      </w:r>
    </w:p>
    <w:p w14:paraId="21D3B3BB" w14:textId="0399B248" w:rsidR="00CE1420" w:rsidRDefault="0091470E" w:rsidP="00BF0042">
      <w:pPr>
        <w:pStyle w:val="Sraopastraipa"/>
        <w:spacing w:line="240" w:lineRule="auto"/>
        <w:ind w:left="0"/>
        <w:jc w:val="center"/>
        <w:rPr>
          <w:rFonts w:ascii="Times New Roman" w:eastAsia="Times New Roman" w:hAnsi="Times New Roman" w:cs="Times New Roman"/>
          <w:bCs/>
          <w:noProof/>
          <w:sz w:val="24"/>
          <w:szCs w:val="24"/>
        </w:rPr>
      </w:pPr>
      <w:r w:rsidRPr="0091470E">
        <w:rPr>
          <w:rFonts w:ascii="Times New Roman" w:eastAsia="Times New Roman" w:hAnsi="Times New Roman" w:cs="Times New Roman"/>
          <w:bCs/>
          <w:noProof/>
          <w:sz w:val="24"/>
          <w:szCs w:val="24"/>
        </w:rPr>
        <w:t>Dėl uždarosios akcinės bendrovės „Molėtų š</w:t>
      </w:r>
      <w:r>
        <w:rPr>
          <w:rFonts w:ascii="Times New Roman" w:eastAsia="Times New Roman" w:hAnsi="Times New Roman" w:cs="Times New Roman"/>
          <w:bCs/>
          <w:noProof/>
          <w:sz w:val="24"/>
          <w:szCs w:val="24"/>
        </w:rPr>
        <w:t>vara</w:t>
      </w:r>
      <w:r w:rsidRPr="0091470E">
        <w:rPr>
          <w:rFonts w:ascii="Times New Roman" w:eastAsia="Times New Roman" w:hAnsi="Times New Roman" w:cs="Times New Roman"/>
          <w:bCs/>
          <w:noProof/>
          <w:sz w:val="24"/>
          <w:szCs w:val="24"/>
        </w:rPr>
        <w:t>“ 2023 m. metinių finansinių ataskaitų rinkinio ir  metinio pranešimo tvirtinimo</w:t>
      </w:r>
    </w:p>
    <w:p w14:paraId="08C289FE" w14:textId="77777777" w:rsidR="0091470E" w:rsidRPr="00070117" w:rsidRDefault="0091470E" w:rsidP="0091470E">
      <w:pPr>
        <w:pStyle w:val="Sraopastraipa"/>
        <w:spacing w:line="240" w:lineRule="auto"/>
        <w:jc w:val="center"/>
        <w:rPr>
          <w:rFonts w:ascii="Times New Roman" w:hAnsi="Times New Roman" w:cs="Times New Roman"/>
          <w:bCs/>
          <w:sz w:val="24"/>
          <w:szCs w:val="24"/>
        </w:rPr>
      </w:pPr>
    </w:p>
    <w:p w14:paraId="29AE2797" w14:textId="4EE7CCA5" w:rsidR="00123F7B" w:rsidRPr="00635B7F" w:rsidRDefault="00123F7B" w:rsidP="00EF67A0">
      <w:pPr>
        <w:pStyle w:val="Sraopastraipa"/>
        <w:numPr>
          <w:ilvl w:val="0"/>
          <w:numId w:val="2"/>
        </w:numPr>
        <w:spacing w:after="120" w:line="360" w:lineRule="auto"/>
        <w:ind w:left="993" w:hanging="284"/>
        <w:jc w:val="both"/>
        <w:rPr>
          <w:rFonts w:ascii="Times New Roman" w:hAnsi="Times New Roman" w:cs="Times New Roman"/>
          <w:sz w:val="24"/>
          <w:szCs w:val="24"/>
        </w:rPr>
      </w:pPr>
      <w:r w:rsidRPr="00635B7F">
        <w:rPr>
          <w:rFonts w:ascii="Times New Roman" w:hAnsi="Times New Roman" w:cs="Times New Roman"/>
          <w:sz w:val="24"/>
          <w:szCs w:val="24"/>
        </w:rPr>
        <w:t>Parengto tarybos sprendimo projekto tikslai ir uždaviniai:</w:t>
      </w:r>
    </w:p>
    <w:p w14:paraId="3E96992A" w14:textId="1C939BCE" w:rsidR="006F3952" w:rsidRDefault="0091470E" w:rsidP="0091470E">
      <w:pPr>
        <w:spacing w:after="120" w:line="360" w:lineRule="auto"/>
        <w:ind w:firstLine="709"/>
        <w:jc w:val="both"/>
        <w:rPr>
          <w:rFonts w:ascii="Times New Roman" w:hAnsi="Times New Roman" w:cs="Times New Roman"/>
          <w:sz w:val="24"/>
          <w:szCs w:val="24"/>
        </w:rPr>
      </w:pPr>
      <w:r w:rsidRPr="0091470E">
        <w:rPr>
          <w:rFonts w:ascii="Times New Roman" w:hAnsi="Times New Roman" w:cs="Times New Roman"/>
          <w:sz w:val="24"/>
          <w:szCs w:val="24"/>
        </w:rPr>
        <w:t>Parengto sprendimo projekto tikslas - patvirtinti uždarosios akcinės bendrovės „Molėtų š</w:t>
      </w:r>
      <w:r w:rsidR="00BF0042">
        <w:rPr>
          <w:rFonts w:ascii="Times New Roman" w:hAnsi="Times New Roman" w:cs="Times New Roman"/>
          <w:sz w:val="24"/>
          <w:szCs w:val="24"/>
        </w:rPr>
        <w:t>vara</w:t>
      </w:r>
      <w:r w:rsidRPr="0091470E">
        <w:rPr>
          <w:rFonts w:ascii="Times New Roman" w:hAnsi="Times New Roman" w:cs="Times New Roman"/>
          <w:sz w:val="24"/>
          <w:szCs w:val="24"/>
        </w:rPr>
        <w:t>“ 2023 m</w:t>
      </w:r>
      <w:r w:rsidR="00BF0042">
        <w:rPr>
          <w:rFonts w:ascii="Times New Roman" w:hAnsi="Times New Roman" w:cs="Times New Roman"/>
          <w:sz w:val="24"/>
          <w:szCs w:val="24"/>
        </w:rPr>
        <w:t>.</w:t>
      </w:r>
      <w:r w:rsidRPr="0091470E">
        <w:rPr>
          <w:rFonts w:ascii="Times New Roman" w:hAnsi="Times New Roman" w:cs="Times New Roman"/>
          <w:sz w:val="24"/>
          <w:szCs w:val="24"/>
        </w:rPr>
        <w:t xml:space="preserve"> metinių finansinių ataskaitų rinkinį ir metinį pranešimą.</w:t>
      </w:r>
    </w:p>
    <w:p w14:paraId="74CC84FB" w14:textId="4206CAA5" w:rsidR="00635B7F" w:rsidRPr="0091470E" w:rsidRDefault="006F3952" w:rsidP="0091470E">
      <w:pPr>
        <w:spacing w:after="120" w:line="360" w:lineRule="auto"/>
        <w:ind w:firstLine="709"/>
        <w:jc w:val="both"/>
        <w:rPr>
          <w:rFonts w:ascii="Times New Roman" w:eastAsia="SimSun" w:hAnsi="Times New Roman" w:cs="Times New Roman"/>
          <w:sz w:val="24"/>
          <w:szCs w:val="24"/>
        </w:rPr>
      </w:pPr>
      <w:r>
        <w:rPr>
          <w:rFonts w:ascii="Times New Roman" w:hAnsi="Times New Roman" w:cs="Times New Roman"/>
          <w:sz w:val="24"/>
          <w:szCs w:val="24"/>
        </w:rPr>
        <w:t>2.</w:t>
      </w:r>
      <w:r w:rsidR="0091470E">
        <w:rPr>
          <w:rFonts w:ascii="Times New Roman" w:hAnsi="Times New Roman" w:cs="Times New Roman"/>
          <w:sz w:val="24"/>
          <w:szCs w:val="24"/>
        </w:rPr>
        <w:t xml:space="preserve"> </w:t>
      </w:r>
      <w:r w:rsidR="00635B7F" w:rsidRPr="0091470E">
        <w:rPr>
          <w:rFonts w:ascii="Times New Roman" w:eastAsia="SimSun" w:hAnsi="Times New Roman" w:cs="Times New Roman"/>
          <w:sz w:val="24"/>
          <w:szCs w:val="24"/>
        </w:rPr>
        <w:t>Siūlomos teisinio reguliavimo nuostatos:</w:t>
      </w:r>
    </w:p>
    <w:p w14:paraId="7F5DD1D2" w14:textId="77777777" w:rsidR="00ED51D3" w:rsidRPr="00ED51D3" w:rsidRDefault="00ED51D3" w:rsidP="00ED51D3">
      <w:pPr>
        <w:tabs>
          <w:tab w:val="left" w:pos="993"/>
        </w:tabs>
        <w:spacing w:after="120" w:line="360" w:lineRule="auto"/>
        <w:ind w:firstLine="709"/>
        <w:jc w:val="both"/>
        <w:rPr>
          <w:rFonts w:ascii="Times New Roman" w:eastAsia="SimSun" w:hAnsi="Times New Roman" w:cs="Times New Roman"/>
          <w:sz w:val="24"/>
          <w:szCs w:val="24"/>
        </w:rPr>
      </w:pPr>
      <w:r w:rsidRPr="00ED51D3">
        <w:rPr>
          <w:rFonts w:ascii="Times New Roman" w:eastAsia="Times New Roman" w:hAnsi="Times New Roman" w:cs="Times New Roman"/>
          <w:sz w:val="24"/>
          <w:szCs w:val="24"/>
          <w:lang w:eastAsia="lt-LT"/>
        </w:rPr>
        <w:t xml:space="preserve">Sprendimu nėra nustatomos teisinio reguliavimo nuostatos. </w:t>
      </w:r>
    </w:p>
    <w:p w14:paraId="641E86FD" w14:textId="0290639D" w:rsidR="00123F7B" w:rsidRPr="006F3952" w:rsidRDefault="00123F7B" w:rsidP="006F3952">
      <w:pPr>
        <w:pStyle w:val="Sraopastraipa"/>
        <w:numPr>
          <w:ilvl w:val="0"/>
          <w:numId w:val="3"/>
        </w:numPr>
        <w:tabs>
          <w:tab w:val="left" w:pos="993"/>
        </w:tabs>
        <w:spacing w:after="120" w:line="360" w:lineRule="auto"/>
        <w:ind w:hanging="720"/>
        <w:jc w:val="both"/>
        <w:rPr>
          <w:rFonts w:ascii="Times New Roman" w:eastAsia="SimSun" w:hAnsi="Times New Roman" w:cs="Times New Roman"/>
          <w:sz w:val="24"/>
          <w:szCs w:val="24"/>
        </w:rPr>
      </w:pPr>
      <w:r w:rsidRPr="006F3952">
        <w:rPr>
          <w:rFonts w:ascii="Times New Roman" w:hAnsi="Times New Roman" w:cs="Times New Roman"/>
          <w:sz w:val="24"/>
          <w:szCs w:val="24"/>
        </w:rPr>
        <w:t>Laukiami rezultatai:</w:t>
      </w:r>
    </w:p>
    <w:p w14:paraId="62FB2BB5" w14:textId="14849168" w:rsidR="00940A59" w:rsidRPr="00940A59" w:rsidRDefault="0091470E" w:rsidP="009C4180">
      <w:pPr>
        <w:pStyle w:val="Sraopastraipa"/>
        <w:tabs>
          <w:tab w:val="left" w:pos="851"/>
          <w:tab w:val="left" w:pos="993"/>
        </w:tabs>
        <w:spacing w:after="120" w:line="360" w:lineRule="auto"/>
        <w:ind w:left="0" w:firstLine="709"/>
        <w:jc w:val="both"/>
        <w:rPr>
          <w:rFonts w:ascii="Times New Roman" w:hAnsi="Times New Roman" w:cs="Times New Roman"/>
          <w:sz w:val="24"/>
          <w:szCs w:val="24"/>
        </w:rPr>
      </w:pPr>
      <w:r w:rsidRPr="0091470E">
        <w:rPr>
          <w:rFonts w:ascii="Times New Roman" w:eastAsia="Times New Roman" w:hAnsi="Times New Roman" w:cs="Times New Roman"/>
          <w:sz w:val="24"/>
          <w:szCs w:val="24"/>
        </w:rPr>
        <w:t>Bus patvirtint</w:t>
      </w:r>
      <w:r w:rsidR="00BF0042">
        <w:rPr>
          <w:rFonts w:ascii="Times New Roman" w:eastAsia="Times New Roman" w:hAnsi="Times New Roman" w:cs="Times New Roman"/>
          <w:sz w:val="24"/>
          <w:szCs w:val="24"/>
        </w:rPr>
        <w:t>i</w:t>
      </w:r>
      <w:r w:rsidRPr="0091470E">
        <w:rPr>
          <w:rFonts w:ascii="Times New Roman" w:eastAsia="Times New Roman" w:hAnsi="Times New Roman" w:cs="Times New Roman"/>
          <w:sz w:val="24"/>
          <w:szCs w:val="24"/>
        </w:rPr>
        <w:t xml:space="preserve"> uždarosios akcinės bendrovės „Molėtų š</w:t>
      </w:r>
      <w:r>
        <w:rPr>
          <w:rFonts w:ascii="Times New Roman" w:eastAsia="Times New Roman" w:hAnsi="Times New Roman" w:cs="Times New Roman"/>
          <w:sz w:val="24"/>
          <w:szCs w:val="24"/>
        </w:rPr>
        <w:t>vara</w:t>
      </w:r>
      <w:r w:rsidRPr="0091470E">
        <w:rPr>
          <w:rFonts w:ascii="Times New Roman" w:eastAsia="Times New Roman" w:hAnsi="Times New Roman" w:cs="Times New Roman"/>
          <w:sz w:val="24"/>
          <w:szCs w:val="24"/>
        </w:rPr>
        <w:t>“ 2023 metų metinių finansinių ataskaitų rinkinys ir metinis pranešimas.</w:t>
      </w:r>
      <w:r>
        <w:rPr>
          <w:rFonts w:ascii="Times New Roman" w:eastAsia="Times New Roman" w:hAnsi="Times New Roman" w:cs="Times New Roman"/>
          <w:sz w:val="24"/>
          <w:szCs w:val="24"/>
        </w:rPr>
        <w:t xml:space="preserve"> </w:t>
      </w:r>
    </w:p>
    <w:p w14:paraId="648BE45C" w14:textId="3B5C677E" w:rsidR="00635B7F" w:rsidRPr="00635B7F" w:rsidRDefault="00635B7F" w:rsidP="006F3952">
      <w:pPr>
        <w:pStyle w:val="Sraopastraipa"/>
        <w:numPr>
          <w:ilvl w:val="0"/>
          <w:numId w:val="3"/>
        </w:numPr>
        <w:tabs>
          <w:tab w:val="left" w:pos="851"/>
          <w:tab w:val="left" w:pos="993"/>
        </w:tabs>
        <w:spacing w:after="120" w:line="360" w:lineRule="auto"/>
        <w:ind w:left="0" w:firstLine="709"/>
        <w:jc w:val="both"/>
        <w:rPr>
          <w:rFonts w:ascii="Times New Roman" w:hAnsi="Times New Roman" w:cs="Times New Roman"/>
          <w:sz w:val="24"/>
          <w:szCs w:val="24"/>
        </w:rPr>
      </w:pPr>
      <w:r w:rsidRPr="00635B7F">
        <w:rPr>
          <w:rFonts w:ascii="Times New Roman" w:hAnsi="Times New Roman" w:cs="Times New Roman"/>
          <w:sz w:val="24"/>
          <w:szCs w:val="24"/>
        </w:rPr>
        <w:t>Lėšų poreikis ir jų šaltiniai:</w:t>
      </w:r>
    </w:p>
    <w:p w14:paraId="41F37247" w14:textId="12840EB4" w:rsidR="00635B7F" w:rsidRDefault="00635B7F" w:rsidP="00CA5FB4">
      <w:pPr>
        <w:spacing w:after="120" w:line="360" w:lineRule="auto"/>
        <w:ind w:firstLine="709"/>
        <w:jc w:val="both"/>
        <w:rPr>
          <w:rFonts w:ascii="Times New Roman" w:hAnsi="Times New Roman" w:cs="Times New Roman"/>
          <w:sz w:val="24"/>
          <w:szCs w:val="24"/>
        </w:rPr>
      </w:pPr>
      <w:r w:rsidRPr="00635B7F">
        <w:rPr>
          <w:rFonts w:ascii="Times New Roman" w:hAnsi="Times New Roman" w:cs="Times New Roman"/>
          <w:sz w:val="24"/>
          <w:szCs w:val="24"/>
        </w:rPr>
        <w:t>Lėšų poreikio nėra.</w:t>
      </w:r>
    </w:p>
    <w:p w14:paraId="6D9B2750" w14:textId="74E7950E" w:rsidR="00635B7F" w:rsidRDefault="00635B7F" w:rsidP="006F3952">
      <w:pPr>
        <w:pStyle w:val="Sraopastraipa"/>
        <w:numPr>
          <w:ilvl w:val="0"/>
          <w:numId w:val="3"/>
        </w:numPr>
        <w:tabs>
          <w:tab w:val="left" w:pos="993"/>
        </w:tabs>
        <w:spacing w:after="120" w:line="360" w:lineRule="auto"/>
        <w:ind w:hanging="720"/>
        <w:jc w:val="both"/>
        <w:rPr>
          <w:rFonts w:ascii="Times New Roman" w:hAnsi="Times New Roman" w:cs="Times New Roman"/>
          <w:sz w:val="24"/>
          <w:szCs w:val="24"/>
        </w:rPr>
      </w:pPr>
      <w:r w:rsidRPr="00635B7F">
        <w:rPr>
          <w:rFonts w:ascii="Times New Roman" w:hAnsi="Times New Roman" w:cs="Times New Roman"/>
          <w:sz w:val="24"/>
          <w:szCs w:val="24"/>
        </w:rPr>
        <w:t>Kiti sprendimui priimti reikalingi pagrindimai, skaičiavimai ar paaiškinimai.</w:t>
      </w:r>
    </w:p>
    <w:p w14:paraId="517E51D6" w14:textId="1E8F8D35" w:rsidR="00BF0042" w:rsidRDefault="00BF0042" w:rsidP="006F3952">
      <w:pPr>
        <w:pStyle w:val="Sraopastraipa"/>
        <w:tabs>
          <w:tab w:val="left" w:pos="993"/>
        </w:tabs>
        <w:spacing w:after="120" w:line="360" w:lineRule="auto"/>
        <w:ind w:left="0" w:firstLine="709"/>
        <w:jc w:val="both"/>
        <w:rPr>
          <w:rFonts w:ascii="Times New Roman" w:hAnsi="Times New Roman" w:cs="Times New Roman"/>
          <w:sz w:val="24"/>
          <w:szCs w:val="24"/>
        </w:rPr>
      </w:pPr>
      <w:r w:rsidRPr="00BF0042">
        <w:rPr>
          <w:rFonts w:ascii="Times New Roman" w:hAnsi="Times New Roman" w:cs="Times New Roman"/>
          <w:sz w:val="24"/>
          <w:szCs w:val="24"/>
        </w:rPr>
        <w:t>Lietuvos Respublikos vietos savivaldos įstatymo 15 straipsnio 3 dalies 5 punktas reglamentuoja, kad savivaldybės taryba tvirtina savivaldybės valdomų įmonių metinių finansinių ataskaitų rinkinius ir metinius pranešimus arba veiklos ataskaitas.</w:t>
      </w:r>
    </w:p>
    <w:p w14:paraId="0F9F816B" w14:textId="3CCAF74E" w:rsidR="006F3952" w:rsidRDefault="006F3952" w:rsidP="006F3952">
      <w:pPr>
        <w:pStyle w:val="Sraopastraipa"/>
        <w:tabs>
          <w:tab w:val="left" w:pos="993"/>
        </w:tabs>
        <w:spacing w:after="120" w:line="360" w:lineRule="auto"/>
        <w:ind w:left="0" w:firstLine="709"/>
        <w:jc w:val="both"/>
        <w:rPr>
          <w:rFonts w:ascii="Times New Roman" w:hAnsi="Times New Roman" w:cs="Times New Roman"/>
          <w:sz w:val="24"/>
          <w:szCs w:val="24"/>
        </w:rPr>
      </w:pPr>
      <w:r w:rsidRPr="006F3952">
        <w:rPr>
          <w:rFonts w:ascii="Times New Roman" w:hAnsi="Times New Roman" w:cs="Times New Roman"/>
          <w:sz w:val="24"/>
          <w:szCs w:val="24"/>
        </w:rPr>
        <w:t>UAB „Molėtų š</w:t>
      </w:r>
      <w:r>
        <w:rPr>
          <w:rFonts w:ascii="Times New Roman" w:hAnsi="Times New Roman" w:cs="Times New Roman"/>
          <w:sz w:val="24"/>
          <w:szCs w:val="24"/>
        </w:rPr>
        <w:t>vara</w:t>
      </w:r>
      <w:r w:rsidRPr="006F3952">
        <w:rPr>
          <w:rFonts w:ascii="Times New Roman" w:hAnsi="Times New Roman" w:cs="Times New Roman"/>
          <w:sz w:val="24"/>
          <w:szCs w:val="24"/>
        </w:rPr>
        <w:t xml:space="preserve">“ pateikė tvirtinti 2023 m. metinių finansinių ataskaitų rinkinį ir metinį pranešimą. </w:t>
      </w:r>
      <w:bookmarkStart w:id="0" w:name="_Hlk69226852"/>
      <w:r>
        <w:rPr>
          <w:rFonts w:ascii="Times New Roman" w:hAnsi="Times New Roman" w:cs="Times New Roman"/>
          <w:sz w:val="24"/>
          <w:szCs w:val="24"/>
        </w:rPr>
        <w:t>Metiniame pranešime</w:t>
      </w:r>
      <w:r w:rsidRPr="006F3952">
        <w:rPr>
          <w:rFonts w:ascii="Times New Roman" w:hAnsi="Times New Roman" w:cs="Times New Roman"/>
          <w:sz w:val="24"/>
          <w:szCs w:val="24"/>
        </w:rPr>
        <w:t xml:space="preserve"> pateikta: 202</w:t>
      </w:r>
      <w:r>
        <w:rPr>
          <w:rFonts w:ascii="Times New Roman" w:hAnsi="Times New Roman" w:cs="Times New Roman"/>
          <w:sz w:val="24"/>
          <w:szCs w:val="24"/>
        </w:rPr>
        <w:t>3</w:t>
      </w:r>
      <w:r w:rsidRPr="006F3952">
        <w:rPr>
          <w:rFonts w:ascii="Times New Roman" w:hAnsi="Times New Roman" w:cs="Times New Roman"/>
          <w:sz w:val="24"/>
          <w:szCs w:val="24"/>
        </w:rPr>
        <w:t xml:space="preserve"> m. veiklos apžvalga ir svarbūs įvykiai; įmonės veiklos apibūdinimas, valdymas bei įstatinis kapitalas, t. y. atskirų įmonės veiklų apžvalga, kiti (nefinansiniai) bendrovės veiklos rodikliai, aplinka ir personalo klausimai, akcininko nustatytų siektinų veiklos užduočių ir konkrečių vertinimo rodiklių dydžių vykdymas, bendrovės planai ir prognozės.</w:t>
      </w:r>
    </w:p>
    <w:bookmarkEnd w:id="0"/>
    <w:p w14:paraId="1BF04245" w14:textId="700D5BCE" w:rsidR="00017084" w:rsidRPr="00017084" w:rsidRDefault="00017084" w:rsidP="00017084">
      <w:pPr>
        <w:jc w:val="center"/>
        <w:rPr>
          <w:rFonts w:ascii="Times New Roman" w:eastAsia="Times New Roman" w:hAnsi="Times New Roman" w:cs="Times New Roman"/>
          <w:b/>
          <w:color w:val="0070C0"/>
          <w:sz w:val="28"/>
          <w:szCs w:val="28"/>
          <w:lang w:eastAsia="lt-LT"/>
        </w:rPr>
      </w:pPr>
    </w:p>
    <w:p w14:paraId="2D3CB9D4" w14:textId="1725244E" w:rsidR="004D6844" w:rsidRPr="004D6844" w:rsidRDefault="004D6844" w:rsidP="004D6844">
      <w:pPr>
        <w:tabs>
          <w:tab w:val="left" w:pos="1276"/>
        </w:tabs>
        <w:spacing w:line="276" w:lineRule="auto"/>
        <w:ind w:right="-1"/>
        <w:jc w:val="center"/>
        <w:rPr>
          <w:rFonts w:ascii="Times New Roman" w:eastAsia="Times New Roman" w:hAnsi="Times New Roman" w:cs="Times New Roman"/>
          <w:sz w:val="24"/>
          <w:szCs w:val="24"/>
          <w:lang w:eastAsia="lt-LT"/>
        </w:rPr>
      </w:pPr>
    </w:p>
    <w:p w14:paraId="1D1AAE3D" w14:textId="0DB1D5BB" w:rsidR="004D6844" w:rsidRPr="004D6844" w:rsidRDefault="004D6844" w:rsidP="004D6844">
      <w:pPr>
        <w:tabs>
          <w:tab w:val="left" w:pos="709"/>
        </w:tabs>
        <w:spacing w:line="276"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p>
    <w:p w14:paraId="41857DC1" w14:textId="239B2C22" w:rsidR="004D6844" w:rsidRPr="004D6844" w:rsidRDefault="004D6844" w:rsidP="004D6844">
      <w:pPr>
        <w:jc w:val="center"/>
        <w:rPr>
          <w:rFonts w:ascii="Times New Roman" w:eastAsia="Times New Roman" w:hAnsi="Times New Roman" w:cs="Times New Roman"/>
          <w:sz w:val="24"/>
          <w:szCs w:val="24"/>
          <w:lang w:eastAsia="lt-LT"/>
        </w:rPr>
      </w:pPr>
    </w:p>
    <w:p w14:paraId="52658D9A" w14:textId="39363BEA" w:rsidR="004D6844" w:rsidRPr="004D6844" w:rsidRDefault="004D6844" w:rsidP="004D6844">
      <w:pPr>
        <w:spacing w:line="276" w:lineRule="auto"/>
        <w:ind w:firstLine="1843"/>
        <w:rPr>
          <w:rFonts w:ascii="Times New Roman" w:eastAsia="Calibri" w:hAnsi="Times New Roman" w:cs="Times New Roman"/>
          <w:caps/>
          <w:sz w:val="24"/>
          <w:szCs w:val="24"/>
          <w:lang w:eastAsia="lt-LT"/>
        </w:rPr>
      </w:pPr>
    </w:p>
    <w:p w14:paraId="24C7F287" w14:textId="1CF61EEB" w:rsidR="00EC1030" w:rsidRPr="00EC1030" w:rsidRDefault="00EC1030" w:rsidP="00EC1030">
      <w:pPr>
        <w:spacing w:before="100" w:beforeAutospacing="1" w:after="100" w:afterAutospacing="1" w:line="360" w:lineRule="auto"/>
        <w:ind w:firstLine="709"/>
        <w:contextualSpacing/>
        <w:jc w:val="both"/>
        <w:rPr>
          <w:rFonts w:ascii="Times New Roman" w:eastAsia="Times New Roman" w:hAnsi="Times New Roman" w:cs="Times New Roman"/>
          <w:sz w:val="24"/>
          <w:szCs w:val="24"/>
          <w:lang w:eastAsia="lt-LT"/>
        </w:rPr>
      </w:pPr>
    </w:p>
    <w:p w14:paraId="329755D5" w14:textId="77777777" w:rsidR="006B37A8" w:rsidRPr="004A0B7D" w:rsidRDefault="006B37A8" w:rsidP="00E616D3">
      <w:pPr>
        <w:pStyle w:val="Sraopastraipa"/>
        <w:tabs>
          <w:tab w:val="left" w:pos="993"/>
        </w:tabs>
        <w:spacing w:after="120" w:line="360" w:lineRule="auto"/>
        <w:ind w:left="0" w:firstLine="709"/>
        <w:jc w:val="both"/>
        <w:rPr>
          <w:rFonts w:ascii="Times New Roman" w:hAnsi="Times New Roman" w:cs="Times New Roman"/>
          <w:sz w:val="24"/>
          <w:szCs w:val="24"/>
        </w:rPr>
      </w:pPr>
      <w:bookmarkStart w:id="1" w:name="part_db1ed87109f848809318e034f8730f78"/>
      <w:bookmarkStart w:id="2" w:name="part_3bddd2735eff427ab0ff002a5ac9f0c2"/>
      <w:bookmarkEnd w:id="1"/>
      <w:bookmarkEnd w:id="2"/>
    </w:p>
    <w:sectPr w:rsidR="006B37A8" w:rsidRPr="004A0B7D" w:rsidSect="009D5CB6">
      <w:pgSz w:w="11906" w:h="16838"/>
      <w:pgMar w:top="1135"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ACA76E0"/>
    <w:multiLevelType w:val="hybridMultilevel"/>
    <w:tmpl w:val="7BFE23F8"/>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1" w15:restartNumberingAfterBreak="0">
    <w:nsid w:val="387469D7"/>
    <w:multiLevelType w:val="hybridMultilevel"/>
    <w:tmpl w:val="42BEDF7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45080C79"/>
    <w:multiLevelType w:val="hybridMultilevel"/>
    <w:tmpl w:val="C5E0B154"/>
    <w:lvl w:ilvl="0" w:tplc="76481C22">
      <w:start w:val="3"/>
      <w:numFmt w:val="decimal"/>
      <w:lvlText w:val="%1."/>
      <w:lvlJc w:val="left"/>
      <w:pPr>
        <w:ind w:left="1429" w:hanging="360"/>
      </w:pPr>
      <w:rPr>
        <w:rFonts w:eastAsiaTheme="minorHAnsi" w:hint="default"/>
      </w:r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num w:numId="1" w16cid:durableId="1690839374">
    <w:abstractNumId w:val="1"/>
  </w:num>
  <w:num w:numId="2" w16cid:durableId="1137844645">
    <w:abstractNumId w:val="0"/>
  </w:num>
  <w:num w:numId="3" w16cid:durableId="21071910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1298"/>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F7B"/>
    <w:rsid w:val="00017084"/>
    <w:rsid w:val="00020792"/>
    <w:rsid w:val="00070117"/>
    <w:rsid w:val="001235C5"/>
    <w:rsid w:val="00123F7B"/>
    <w:rsid w:val="00190542"/>
    <w:rsid w:val="001A026F"/>
    <w:rsid w:val="00220CCB"/>
    <w:rsid w:val="00262CCB"/>
    <w:rsid w:val="00263151"/>
    <w:rsid w:val="002718B0"/>
    <w:rsid w:val="002B7393"/>
    <w:rsid w:val="003377E4"/>
    <w:rsid w:val="00354127"/>
    <w:rsid w:val="004276BD"/>
    <w:rsid w:val="00454141"/>
    <w:rsid w:val="004A0B7D"/>
    <w:rsid w:val="004C0BC8"/>
    <w:rsid w:val="004D0B5D"/>
    <w:rsid w:val="004D6844"/>
    <w:rsid w:val="00591BCE"/>
    <w:rsid w:val="005A60B7"/>
    <w:rsid w:val="005C64CD"/>
    <w:rsid w:val="005E528B"/>
    <w:rsid w:val="0063373D"/>
    <w:rsid w:val="00635B7F"/>
    <w:rsid w:val="006B37A8"/>
    <w:rsid w:val="006C0A7D"/>
    <w:rsid w:val="006C0C1E"/>
    <w:rsid w:val="006F3952"/>
    <w:rsid w:val="0078679C"/>
    <w:rsid w:val="00795F62"/>
    <w:rsid w:val="00824F89"/>
    <w:rsid w:val="00857DB6"/>
    <w:rsid w:val="008D2E29"/>
    <w:rsid w:val="008E2394"/>
    <w:rsid w:val="0091470E"/>
    <w:rsid w:val="00940A59"/>
    <w:rsid w:val="00994174"/>
    <w:rsid w:val="009A38D9"/>
    <w:rsid w:val="009C4180"/>
    <w:rsid w:val="009D5CB6"/>
    <w:rsid w:val="009F03D2"/>
    <w:rsid w:val="00A43985"/>
    <w:rsid w:val="00A4409D"/>
    <w:rsid w:val="00AB301B"/>
    <w:rsid w:val="00AC404D"/>
    <w:rsid w:val="00AC5A6D"/>
    <w:rsid w:val="00B03501"/>
    <w:rsid w:val="00BF0042"/>
    <w:rsid w:val="00C1305F"/>
    <w:rsid w:val="00C32297"/>
    <w:rsid w:val="00C33714"/>
    <w:rsid w:val="00C37746"/>
    <w:rsid w:val="00C50D44"/>
    <w:rsid w:val="00C91638"/>
    <w:rsid w:val="00CA5FB4"/>
    <w:rsid w:val="00CE1420"/>
    <w:rsid w:val="00CF6A0E"/>
    <w:rsid w:val="00D35502"/>
    <w:rsid w:val="00E172AC"/>
    <w:rsid w:val="00E467F9"/>
    <w:rsid w:val="00E6031F"/>
    <w:rsid w:val="00E616D3"/>
    <w:rsid w:val="00E86EA4"/>
    <w:rsid w:val="00EA324F"/>
    <w:rsid w:val="00EB6488"/>
    <w:rsid w:val="00EC1030"/>
    <w:rsid w:val="00EC4B3E"/>
    <w:rsid w:val="00ED51D3"/>
    <w:rsid w:val="00EF67A0"/>
    <w:rsid w:val="00F3761D"/>
    <w:rsid w:val="00F7486E"/>
    <w:rsid w:val="00FF6F0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0ABDC"/>
  <w15:chartTrackingRefBased/>
  <w15:docId w15:val="{B993589B-94FB-4FA9-B1ED-5FE5DDA23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23F7B"/>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23F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20796394">
      <w:bodyDiv w:val="1"/>
      <w:marLeft w:val="0"/>
      <w:marRight w:val="0"/>
      <w:marTop w:val="0"/>
      <w:marBottom w:val="0"/>
      <w:divBdr>
        <w:top w:val="none" w:sz="0" w:space="0" w:color="auto"/>
        <w:left w:val="none" w:sz="0" w:space="0" w:color="auto"/>
        <w:bottom w:val="none" w:sz="0" w:space="0" w:color="auto"/>
        <w:right w:val="none" w:sz="0" w:space="0" w:color="auto"/>
      </w:divBdr>
    </w:div>
    <w:div w:id="308365984">
      <w:bodyDiv w:val="1"/>
      <w:marLeft w:val="0"/>
      <w:marRight w:val="0"/>
      <w:marTop w:val="0"/>
      <w:marBottom w:val="0"/>
      <w:divBdr>
        <w:top w:val="none" w:sz="0" w:space="0" w:color="auto"/>
        <w:left w:val="none" w:sz="0" w:space="0" w:color="auto"/>
        <w:bottom w:val="none" w:sz="0" w:space="0" w:color="auto"/>
        <w:right w:val="none" w:sz="0" w:space="0" w:color="auto"/>
      </w:divBdr>
      <w:divsChild>
        <w:div w:id="1946883617">
          <w:marLeft w:val="0"/>
          <w:marRight w:val="0"/>
          <w:marTop w:val="0"/>
          <w:marBottom w:val="0"/>
          <w:divBdr>
            <w:top w:val="none" w:sz="0" w:space="0" w:color="auto"/>
            <w:left w:val="none" w:sz="0" w:space="0" w:color="auto"/>
            <w:bottom w:val="none" w:sz="0" w:space="0" w:color="auto"/>
            <w:right w:val="none" w:sz="0" w:space="0" w:color="auto"/>
          </w:divBdr>
        </w:div>
        <w:div w:id="1588321">
          <w:marLeft w:val="0"/>
          <w:marRight w:val="0"/>
          <w:marTop w:val="0"/>
          <w:marBottom w:val="0"/>
          <w:divBdr>
            <w:top w:val="none" w:sz="0" w:space="0" w:color="auto"/>
            <w:left w:val="none" w:sz="0" w:space="0" w:color="auto"/>
            <w:bottom w:val="none" w:sz="0" w:space="0" w:color="auto"/>
            <w:right w:val="none" w:sz="0" w:space="0" w:color="auto"/>
          </w:divBdr>
        </w:div>
        <w:div w:id="2021812416">
          <w:marLeft w:val="0"/>
          <w:marRight w:val="0"/>
          <w:marTop w:val="0"/>
          <w:marBottom w:val="0"/>
          <w:divBdr>
            <w:top w:val="none" w:sz="0" w:space="0" w:color="auto"/>
            <w:left w:val="none" w:sz="0" w:space="0" w:color="auto"/>
            <w:bottom w:val="none" w:sz="0" w:space="0" w:color="auto"/>
            <w:right w:val="none" w:sz="0" w:space="0" w:color="auto"/>
          </w:divBdr>
        </w:div>
        <w:div w:id="711073678">
          <w:marLeft w:val="0"/>
          <w:marRight w:val="0"/>
          <w:marTop w:val="0"/>
          <w:marBottom w:val="0"/>
          <w:divBdr>
            <w:top w:val="none" w:sz="0" w:space="0" w:color="auto"/>
            <w:left w:val="none" w:sz="0" w:space="0" w:color="auto"/>
            <w:bottom w:val="none" w:sz="0" w:space="0" w:color="auto"/>
            <w:right w:val="none" w:sz="0" w:space="0" w:color="auto"/>
          </w:divBdr>
        </w:div>
        <w:div w:id="782193783">
          <w:marLeft w:val="0"/>
          <w:marRight w:val="0"/>
          <w:marTop w:val="0"/>
          <w:marBottom w:val="0"/>
          <w:divBdr>
            <w:top w:val="none" w:sz="0" w:space="0" w:color="auto"/>
            <w:left w:val="none" w:sz="0" w:space="0" w:color="auto"/>
            <w:bottom w:val="none" w:sz="0" w:space="0" w:color="auto"/>
            <w:right w:val="none" w:sz="0" w:space="0" w:color="auto"/>
          </w:divBdr>
        </w:div>
        <w:div w:id="1905601003">
          <w:marLeft w:val="0"/>
          <w:marRight w:val="0"/>
          <w:marTop w:val="0"/>
          <w:marBottom w:val="0"/>
          <w:divBdr>
            <w:top w:val="none" w:sz="0" w:space="0" w:color="auto"/>
            <w:left w:val="none" w:sz="0" w:space="0" w:color="auto"/>
            <w:bottom w:val="none" w:sz="0" w:space="0" w:color="auto"/>
            <w:right w:val="none" w:sz="0" w:space="0" w:color="auto"/>
          </w:divBdr>
        </w:div>
        <w:div w:id="1069963105">
          <w:marLeft w:val="0"/>
          <w:marRight w:val="0"/>
          <w:marTop w:val="0"/>
          <w:marBottom w:val="0"/>
          <w:divBdr>
            <w:top w:val="none" w:sz="0" w:space="0" w:color="auto"/>
            <w:left w:val="none" w:sz="0" w:space="0" w:color="auto"/>
            <w:bottom w:val="none" w:sz="0" w:space="0" w:color="auto"/>
            <w:right w:val="none" w:sz="0" w:space="0" w:color="auto"/>
          </w:divBdr>
        </w:div>
        <w:div w:id="992493190">
          <w:marLeft w:val="0"/>
          <w:marRight w:val="0"/>
          <w:marTop w:val="0"/>
          <w:marBottom w:val="0"/>
          <w:divBdr>
            <w:top w:val="none" w:sz="0" w:space="0" w:color="auto"/>
            <w:left w:val="none" w:sz="0" w:space="0" w:color="auto"/>
            <w:bottom w:val="none" w:sz="0" w:space="0" w:color="auto"/>
            <w:right w:val="none" w:sz="0" w:space="0" w:color="auto"/>
          </w:divBdr>
        </w:div>
        <w:div w:id="604774992">
          <w:marLeft w:val="0"/>
          <w:marRight w:val="0"/>
          <w:marTop w:val="0"/>
          <w:marBottom w:val="0"/>
          <w:divBdr>
            <w:top w:val="none" w:sz="0" w:space="0" w:color="auto"/>
            <w:left w:val="none" w:sz="0" w:space="0" w:color="auto"/>
            <w:bottom w:val="none" w:sz="0" w:space="0" w:color="auto"/>
            <w:right w:val="none" w:sz="0" w:space="0" w:color="auto"/>
          </w:divBdr>
        </w:div>
        <w:div w:id="1556309677">
          <w:marLeft w:val="0"/>
          <w:marRight w:val="0"/>
          <w:marTop w:val="0"/>
          <w:marBottom w:val="0"/>
          <w:divBdr>
            <w:top w:val="none" w:sz="0" w:space="0" w:color="auto"/>
            <w:left w:val="none" w:sz="0" w:space="0" w:color="auto"/>
            <w:bottom w:val="none" w:sz="0" w:space="0" w:color="auto"/>
            <w:right w:val="none" w:sz="0" w:space="0" w:color="auto"/>
          </w:divBdr>
        </w:div>
      </w:divsChild>
    </w:div>
    <w:div w:id="476997688">
      <w:bodyDiv w:val="1"/>
      <w:marLeft w:val="0"/>
      <w:marRight w:val="0"/>
      <w:marTop w:val="0"/>
      <w:marBottom w:val="0"/>
      <w:divBdr>
        <w:top w:val="none" w:sz="0" w:space="0" w:color="auto"/>
        <w:left w:val="none" w:sz="0" w:space="0" w:color="auto"/>
        <w:bottom w:val="none" w:sz="0" w:space="0" w:color="auto"/>
        <w:right w:val="none" w:sz="0" w:space="0" w:color="auto"/>
      </w:divBdr>
    </w:div>
    <w:div w:id="563376914">
      <w:bodyDiv w:val="1"/>
      <w:marLeft w:val="0"/>
      <w:marRight w:val="0"/>
      <w:marTop w:val="0"/>
      <w:marBottom w:val="0"/>
      <w:divBdr>
        <w:top w:val="none" w:sz="0" w:space="0" w:color="auto"/>
        <w:left w:val="none" w:sz="0" w:space="0" w:color="auto"/>
        <w:bottom w:val="none" w:sz="0" w:space="0" w:color="auto"/>
        <w:right w:val="none" w:sz="0" w:space="0" w:color="auto"/>
      </w:divBdr>
    </w:div>
    <w:div w:id="720061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949</Words>
  <Characters>542</Characters>
  <Application>Microsoft Office Word</Application>
  <DocSecurity>0</DocSecurity>
  <Lines>4</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Remigijus Tamošiūnas</dc:creator>
  <cp:keywords/>
  <dc:description/>
  <cp:lastModifiedBy>Aldona Rusteikienė</cp:lastModifiedBy>
  <cp:revision>2</cp:revision>
  <dcterms:created xsi:type="dcterms:W3CDTF">2024-04-15T12:15:00Z</dcterms:created>
  <dcterms:modified xsi:type="dcterms:W3CDTF">2024-04-15T12:15:00Z</dcterms:modified>
</cp:coreProperties>
</file>