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0115" w14:textId="77777777" w:rsidR="009156F1" w:rsidRPr="00437691" w:rsidRDefault="009156F1" w:rsidP="00CF435B">
      <w:pPr>
        <w:spacing w:line="360" w:lineRule="auto"/>
        <w:jc w:val="center"/>
      </w:pPr>
      <w:r w:rsidRPr="00437691">
        <w:t>AIŠKINAMASIS RAŠTAS</w:t>
      </w:r>
    </w:p>
    <w:p w14:paraId="35107160" w14:textId="77777777" w:rsidR="00437691" w:rsidRPr="00202687" w:rsidRDefault="00202687" w:rsidP="00EA4DEC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Cs/>
        </w:rPr>
      </w:pPr>
      <w:r>
        <w:rPr>
          <w:bCs/>
          <w:noProof/>
        </w:rPr>
        <w:t>D</w:t>
      </w:r>
      <w:r w:rsidRPr="00202687">
        <w:rPr>
          <w:bCs/>
          <w:noProof/>
        </w:rPr>
        <w:t xml:space="preserve">ėl socialinės globos ir socialinės priežiūros paslaugų išlaidų finansavimo </w:t>
      </w:r>
      <w:r>
        <w:rPr>
          <w:bCs/>
          <w:noProof/>
        </w:rPr>
        <w:t>M</w:t>
      </w:r>
      <w:r w:rsidRPr="00202687">
        <w:rPr>
          <w:bCs/>
          <w:noProof/>
        </w:rPr>
        <w:t>olėtų rajono savivaldybės gyventojams maksimal</w:t>
      </w:r>
      <w:r w:rsidR="00B21409">
        <w:rPr>
          <w:bCs/>
          <w:noProof/>
        </w:rPr>
        <w:t>ių</w:t>
      </w:r>
      <w:r w:rsidRPr="00202687">
        <w:rPr>
          <w:bCs/>
          <w:noProof/>
        </w:rPr>
        <w:t xml:space="preserve"> dydži</w:t>
      </w:r>
      <w:r w:rsidR="00B21409">
        <w:rPr>
          <w:bCs/>
          <w:noProof/>
        </w:rPr>
        <w:t>ų</w:t>
      </w:r>
      <w:r w:rsidRPr="00202687">
        <w:rPr>
          <w:bCs/>
          <w:noProof/>
        </w:rPr>
        <w:t xml:space="preserve"> nustatymo</w:t>
      </w:r>
    </w:p>
    <w:p w14:paraId="52DA3555" w14:textId="77777777" w:rsidR="00544BAC" w:rsidRPr="002C675E" w:rsidRDefault="00544BAC" w:rsidP="00CF435B">
      <w:pPr>
        <w:spacing w:line="360" w:lineRule="auto"/>
        <w:ind w:firstLine="709"/>
        <w:jc w:val="both"/>
        <w:rPr>
          <w:b/>
        </w:rPr>
      </w:pPr>
    </w:p>
    <w:p w14:paraId="183CE655" w14:textId="77777777" w:rsidR="00544BAC" w:rsidRPr="006E3727" w:rsidRDefault="00544BAC" w:rsidP="00CF435B">
      <w:pPr>
        <w:pStyle w:val="Sraopastraipa"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0" w:firstLine="709"/>
        <w:jc w:val="both"/>
        <w:rPr>
          <w:bCs/>
          <w:lang w:val="lt-LT"/>
        </w:rPr>
      </w:pPr>
      <w:r w:rsidRPr="006E3727">
        <w:rPr>
          <w:bCs/>
          <w:lang w:val="lt-LT"/>
        </w:rPr>
        <w:t>Parengto tarybos sprendimo projekto tikslai ir uždaviniai:</w:t>
      </w:r>
    </w:p>
    <w:p w14:paraId="735D064B" w14:textId="77777777" w:rsidR="00544BAC" w:rsidRPr="00202687" w:rsidRDefault="00544BAC" w:rsidP="00CF435B">
      <w:pPr>
        <w:pStyle w:val="Sraopastraipa"/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bCs/>
          <w:lang w:val="lt-LT"/>
        </w:rPr>
      </w:pPr>
      <w:r w:rsidRPr="006E3727">
        <w:rPr>
          <w:lang w:val="lt-LT"/>
        </w:rPr>
        <w:t>Tikslas –</w:t>
      </w:r>
      <w:r w:rsidRPr="006E3727">
        <w:rPr>
          <w:bCs/>
          <w:lang w:val="lt-LT"/>
        </w:rPr>
        <w:t xml:space="preserve"> pa</w:t>
      </w:r>
      <w:r w:rsidR="00202687">
        <w:rPr>
          <w:bCs/>
          <w:lang w:val="lt-LT"/>
        </w:rPr>
        <w:t>tvirtinti</w:t>
      </w:r>
      <w:r w:rsidRPr="006E3727">
        <w:rPr>
          <w:bCs/>
          <w:lang w:val="lt-LT"/>
        </w:rPr>
        <w:t xml:space="preserve"> </w:t>
      </w:r>
      <w:r w:rsidR="00202687" w:rsidRPr="00202687">
        <w:rPr>
          <w:bCs/>
          <w:noProof/>
          <w:lang w:val="lt-LT"/>
        </w:rPr>
        <w:t>socialinės globos ir socialinės priežiūros paslaugų išlaidų finansavimo Molėtų rajono savivaldybės gyventojams</w:t>
      </w:r>
      <w:r w:rsidR="00202687">
        <w:rPr>
          <w:bCs/>
          <w:noProof/>
          <w:lang w:val="lt-LT"/>
        </w:rPr>
        <w:t xml:space="preserve">, </w:t>
      </w:r>
      <w:r w:rsidR="00202687" w:rsidRPr="00202687">
        <w:rPr>
          <w:lang w:val="lt-LT"/>
        </w:rPr>
        <w:t xml:space="preserve">kuriems teisės aktų nustatyta tvarka Molėtų rajono savivaldybės administracija priėmė sprendimą dėl socialinės globos ar socialinės priežiūros paslaugų skyrimo, </w:t>
      </w:r>
      <w:r w:rsidR="00202687" w:rsidRPr="00202687">
        <w:rPr>
          <w:bCs/>
          <w:noProof/>
          <w:lang w:val="lt-LT"/>
        </w:rPr>
        <w:t xml:space="preserve"> maksimal</w:t>
      </w:r>
      <w:r w:rsidR="00202687">
        <w:rPr>
          <w:bCs/>
          <w:noProof/>
          <w:lang w:val="lt-LT"/>
        </w:rPr>
        <w:t>iu</w:t>
      </w:r>
      <w:r w:rsidR="00202687" w:rsidRPr="00202687">
        <w:rPr>
          <w:bCs/>
          <w:noProof/>
          <w:lang w:val="lt-LT"/>
        </w:rPr>
        <w:t>s dydži</w:t>
      </w:r>
      <w:r w:rsidR="00202687">
        <w:rPr>
          <w:bCs/>
          <w:noProof/>
          <w:lang w:val="lt-LT"/>
        </w:rPr>
        <w:t>us.</w:t>
      </w:r>
    </w:p>
    <w:p w14:paraId="52C76D05" w14:textId="77777777" w:rsidR="002D5D33" w:rsidRPr="000423E4" w:rsidRDefault="00544BAC" w:rsidP="000423E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color w:val="000000"/>
        </w:rPr>
      </w:pPr>
      <w:r w:rsidRPr="005003B8">
        <w:t>Uždavinys -</w:t>
      </w:r>
      <w:r w:rsidR="005003B8" w:rsidRPr="005003B8">
        <w:t xml:space="preserve"> nustatyti</w:t>
      </w:r>
      <w:r w:rsidR="00E37F77" w:rsidRPr="005003B8">
        <w:rPr>
          <w:color w:val="000000"/>
        </w:rPr>
        <w:t xml:space="preserve"> </w:t>
      </w:r>
      <w:r w:rsidR="000423E4" w:rsidRPr="00202687">
        <w:rPr>
          <w:bCs/>
          <w:noProof/>
        </w:rPr>
        <w:t xml:space="preserve">socialinės globos ir socialinės priežiūros paslaugų išlaidų </w:t>
      </w:r>
      <w:r w:rsidR="000423E4">
        <w:rPr>
          <w:bCs/>
          <w:noProof/>
        </w:rPr>
        <w:t xml:space="preserve">finansavimo </w:t>
      </w:r>
      <w:r w:rsidR="00202687">
        <w:rPr>
          <w:color w:val="000000"/>
        </w:rPr>
        <w:t>maksimalius dydžius</w:t>
      </w:r>
      <w:r w:rsidR="000423E4">
        <w:rPr>
          <w:color w:val="000000"/>
        </w:rPr>
        <w:t xml:space="preserve"> ir įgyvendinti </w:t>
      </w:r>
      <w:r w:rsidR="000423E4" w:rsidRPr="00A20E15">
        <w:t>Socialinių paslaugų finansavimo ir lėšų apskaičiavimo metodikos</w:t>
      </w:r>
      <w:r w:rsidR="000423E4">
        <w:t>, patvirtintos</w:t>
      </w:r>
      <w:r w:rsidR="000423E4">
        <w:rPr>
          <w:color w:val="000000"/>
        </w:rPr>
        <w:t xml:space="preserve"> </w:t>
      </w:r>
      <w:r w:rsidR="00202687" w:rsidRPr="00202687">
        <w:t xml:space="preserve"> </w:t>
      </w:r>
      <w:r w:rsidR="00202687" w:rsidRPr="00A20E15">
        <w:t xml:space="preserve">Lietuvos Respublikos Vyriausybės </w:t>
      </w:r>
      <w:smartTag w:uri="urn:schemas-microsoft-com:office:smarttags" w:element="metricconverter">
        <w:smartTagPr>
          <w:attr w:name="ProductID" w:val="2006 m"/>
        </w:smartTagPr>
        <w:r w:rsidR="00202687" w:rsidRPr="00A20E15">
          <w:t>2006 m</w:t>
        </w:r>
      </w:smartTag>
      <w:r w:rsidR="00202687" w:rsidRPr="00A20E15">
        <w:t>. spalio 10 d. nutarim</w:t>
      </w:r>
      <w:r w:rsidR="000423E4">
        <w:t xml:space="preserve">u </w:t>
      </w:r>
      <w:r w:rsidR="00202687" w:rsidRPr="00A20E15">
        <w:t xml:space="preserve">Nr. 978 „Dėl </w:t>
      </w:r>
      <w:bookmarkStart w:id="0" w:name="_Hlk116887796"/>
      <w:r w:rsidR="00202687" w:rsidRPr="00A20E15">
        <w:t xml:space="preserve">Socialinių paslaugų finansavimo ir lėšų apskaičiavimo metodikos </w:t>
      </w:r>
      <w:bookmarkEnd w:id="0"/>
      <w:r w:rsidR="00202687" w:rsidRPr="00A20E15">
        <w:t>patvirtinimo“</w:t>
      </w:r>
      <w:r w:rsidR="000423E4">
        <w:t>,</w:t>
      </w:r>
      <w:r w:rsidR="00202687" w:rsidRPr="00A20E15">
        <w:t xml:space="preserve"> 32 punkt</w:t>
      </w:r>
      <w:r w:rsidR="000423E4">
        <w:t>o nuostatas</w:t>
      </w:r>
      <w:r w:rsidR="00202687" w:rsidRPr="00A20E15">
        <w:t>.</w:t>
      </w:r>
    </w:p>
    <w:p w14:paraId="47AE49BC" w14:textId="77777777" w:rsidR="00544BAC" w:rsidRPr="006E3727" w:rsidRDefault="00544BAC" w:rsidP="00CF435B">
      <w:pPr>
        <w:pStyle w:val="Sraopastraipa"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0" w:firstLine="709"/>
        <w:jc w:val="both"/>
        <w:rPr>
          <w:bCs/>
          <w:lang w:val="lt-LT"/>
        </w:rPr>
      </w:pPr>
      <w:r w:rsidRPr="006E3727">
        <w:rPr>
          <w:bCs/>
          <w:lang w:val="lt-LT"/>
        </w:rPr>
        <w:t>Siūlomos teisinio reguliavimo nuostatos:</w:t>
      </w:r>
    </w:p>
    <w:p w14:paraId="044F80E0" w14:textId="77777777" w:rsidR="003044CC" w:rsidRPr="00202687" w:rsidRDefault="006E3727" w:rsidP="00202687">
      <w:pPr>
        <w:spacing w:line="360" w:lineRule="auto"/>
        <w:ind w:firstLine="720"/>
        <w:jc w:val="both"/>
      </w:pPr>
      <w:r w:rsidRPr="006E3727">
        <w:rPr>
          <w:bCs/>
        </w:rPr>
        <w:t>Priėmus šį sprendimą,</w:t>
      </w:r>
      <w:r w:rsidR="005003B8">
        <w:rPr>
          <w:bCs/>
        </w:rPr>
        <w:t xml:space="preserve"> </w:t>
      </w:r>
      <w:r w:rsidR="00202687" w:rsidRPr="00A20E15">
        <w:t xml:space="preserve">socialinės globos </w:t>
      </w:r>
      <w:r w:rsidR="00202687">
        <w:t xml:space="preserve">ir socialinės priežiūros </w:t>
      </w:r>
      <w:r w:rsidR="00202687" w:rsidRPr="00A20E15">
        <w:t xml:space="preserve">išlaidų finansavimo maksimaliu dydžiu </w:t>
      </w:r>
      <w:r w:rsidR="00202687">
        <w:t xml:space="preserve">bus </w:t>
      </w:r>
      <w:r w:rsidR="00202687" w:rsidRPr="00A20E15">
        <w:t>nustat</w:t>
      </w:r>
      <w:r w:rsidR="00202687">
        <w:t>yta</w:t>
      </w:r>
      <w:r w:rsidR="00202687" w:rsidRPr="00A20E15">
        <w:t xml:space="preserve"> riba, iki kurios paslaugos kainą gali finansuoti savivaldybė iš savo biudžeto arba iš Lietuvos Respublikos valstybės biudžeto specialiosios tikslinės dotacijos savivaldybės biudžetui. </w:t>
      </w:r>
    </w:p>
    <w:p w14:paraId="790FC11A" w14:textId="77777777" w:rsidR="00544BAC" w:rsidRPr="00544BAC" w:rsidRDefault="00544BAC" w:rsidP="00CF435B">
      <w:pPr>
        <w:pStyle w:val="Sraopastraipa"/>
        <w:numPr>
          <w:ilvl w:val="0"/>
          <w:numId w:val="3"/>
        </w:numPr>
        <w:spacing w:line="360" w:lineRule="auto"/>
        <w:jc w:val="both"/>
        <w:rPr>
          <w:lang w:val="fi-FI"/>
        </w:rPr>
      </w:pPr>
      <w:r w:rsidRPr="00544BAC">
        <w:rPr>
          <w:bCs/>
          <w:lang w:val="fi-FI"/>
        </w:rPr>
        <w:t>Lėšų poreikis ir jų šaltiniai:</w:t>
      </w:r>
    </w:p>
    <w:p w14:paraId="6C6FF755" w14:textId="77777777" w:rsidR="00544BAC" w:rsidRPr="00051396" w:rsidRDefault="000C7DB9" w:rsidP="00CF435B">
      <w:pPr>
        <w:tabs>
          <w:tab w:val="left" w:pos="426"/>
          <w:tab w:val="left" w:pos="851"/>
        </w:tabs>
        <w:spacing w:line="360" w:lineRule="auto"/>
        <w:ind w:firstLine="709"/>
        <w:jc w:val="both"/>
      </w:pPr>
      <w:r>
        <w:t>Papildomo lėšų poreikio nėra.</w:t>
      </w:r>
    </w:p>
    <w:p w14:paraId="1E705F82" w14:textId="77777777" w:rsidR="00544BAC" w:rsidRDefault="00544BAC" w:rsidP="00795A02">
      <w:pPr>
        <w:pStyle w:val="Sraopastraipa"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0" w:firstLine="709"/>
        <w:jc w:val="both"/>
        <w:rPr>
          <w:bCs/>
          <w:lang w:val="lt-LT"/>
        </w:rPr>
      </w:pPr>
      <w:r w:rsidRPr="00544BAC">
        <w:rPr>
          <w:bCs/>
          <w:lang w:val="lt-LT"/>
        </w:rPr>
        <w:t>Kiti sprendimui priimti reikalingi pagrindimai, skaičiavimai ar paaiškinimai</w:t>
      </w:r>
      <w:r w:rsidR="002522EA">
        <w:rPr>
          <w:bCs/>
          <w:lang w:val="lt-LT"/>
        </w:rPr>
        <w:t>:</w:t>
      </w:r>
    </w:p>
    <w:p w14:paraId="580CB9CB" w14:textId="77777777" w:rsidR="004527C1" w:rsidRPr="00B40F8F" w:rsidRDefault="00795A02" w:rsidP="00795A02">
      <w:pPr>
        <w:spacing w:line="360" w:lineRule="auto"/>
        <w:ind w:firstLine="709"/>
        <w:jc w:val="both"/>
      </w:pPr>
      <w:r w:rsidRPr="002D0B40">
        <w:rPr>
          <w:color w:val="000000"/>
          <w:lang w:eastAsia="ar-SA"/>
        </w:rPr>
        <w:t xml:space="preserve">Nustatant socialinės globos ir socialinės priežiūros paslaugų išlaidų finansavimo </w:t>
      </w:r>
      <w:r w:rsidRPr="002D0B40">
        <w:rPr>
          <w:bCs/>
          <w:noProof/>
        </w:rPr>
        <w:t>Molėtų rajono savivaldybės gyventojams  maksimalius dydžius, buvo atsižvelgiama į šiuo metu savivaldybės socialinių paslaugų įstaigų teikiamų socia</w:t>
      </w:r>
      <w:r w:rsidR="00D00067" w:rsidRPr="002D0B40">
        <w:rPr>
          <w:bCs/>
          <w:noProof/>
        </w:rPr>
        <w:t>l</w:t>
      </w:r>
      <w:r w:rsidRPr="002D0B40">
        <w:rPr>
          <w:bCs/>
          <w:noProof/>
        </w:rPr>
        <w:t>inės</w:t>
      </w:r>
      <w:r w:rsidR="00D00067" w:rsidRPr="002D0B40">
        <w:rPr>
          <w:bCs/>
          <w:noProof/>
        </w:rPr>
        <w:t xml:space="preserve"> globos  ir socialinės</w:t>
      </w:r>
      <w:r w:rsidRPr="002D0B40">
        <w:rPr>
          <w:bCs/>
          <w:noProof/>
        </w:rPr>
        <w:t xml:space="preserve"> priežiūros </w:t>
      </w:r>
      <w:r w:rsidR="00D00067" w:rsidRPr="002D0B40">
        <w:rPr>
          <w:bCs/>
          <w:noProof/>
        </w:rPr>
        <w:t xml:space="preserve">paslaugų </w:t>
      </w:r>
      <w:r w:rsidRPr="002D0B40">
        <w:rPr>
          <w:bCs/>
          <w:noProof/>
        </w:rPr>
        <w:t>patvirtintas kainas</w:t>
      </w:r>
      <w:r w:rsidR="00D00067" w:rsidRPr="002D0B40">
        <w:rPr>
          <w:bCs/>
          <w:noProof/>
        </w:rPr>
        <w:t xml:space="preserve"> ar </w:t>
      </w:r>
      <w:r w:rsidRPr="002D0B40">
        <w:rPr>
          <w:bCs/>
          <w:noProof/>
        </w:rPr>
        <w:t xml:space="preserve">finansuojamų socialinės globos ir socialinės priežiūros paslaugų, dėl kurių </w:t>
      </w:r>
      <w:r w:rsidRPr="002D0B40">
        <w:t xml:space="preserve">teisės aktų nustatyta tvarka Molėtų rajono savivaldybės administracija priėmė sprendimą dėl socialinės globos ar socialinės priežiūros paslaugų skyrimo, </w:t>
      </w:r>
      <w:r w:rsidR="00D00067" w:rsidRPr="002D0B40">
        <w:t>ir dėl kurių finansavimo yra sudarytos sutartys su paslaugas teikiančiomis įstaigomis,</w:t>
      </w:r>
      <w:r w:rsidRPr="002D0B40">
        <w:rPr>
          <w:bCs/>
          <w:noProof/>
        </w:rPr>
        <w:t xml:space="preserve"> kainas</w:t>
      </w:r>
      <w:r w:rsidR="00524D58">
        <w:rPr>
          <w:bCs/>
          <w:noProof/>
        </w:rPr>
        <w:t>.</w:t>
      </w:r>
    </w:p>
    <w:sectPr w:rsidR="004527C1" w:rsidRPr="00B40F8F" w:rsidSect="009A4872">
      <w:headerReference w:type="default" r:id="rId7"/>
      <w:pgSz w:w="11906" w:h="16838"/>
      <w:pgMar w:top="1260" w:right="567" w:bottom="126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6D99" w14:textId="77777777" w:rsidR="009A4872" w:rsidRDefault="009A4872" w:rsidP="00BA337A">
      <w:r>
        <w:separator/>
      </w:r>
    </w:p>
  </w:endnote>
  <w:endnote w:type="continuationSeparator" w:id="0">
    <w:p w14:paraId="2DC27312" w14:textId="77777777" w:rsidR="009A4872" w:rsidRDefault="009A4872" w:rsidP="00BA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A364" w14:textId="77777777" w:rsidR="009A4872" w:rsidRDefault="009A4872" w:rsidP="00BA337A">
      <w:r>
        <w:separator/>
      </w:r>
    </w:p>
  </w:footnote>
  <w:footnote w:type="continuationSeparator" w:id="0">
    <w:p w14:paraId="5A8E8A72" w14:textId="77777777" w:rsidR="009A4872" w:rsidRDefault="009A4872" w:rsidP="00BA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0369" w14:textId="77777777" w:rsidR="00BA337A" w:rsidRDefault="00BA337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7737F5A" w14:textId="77777777" w:rsidR="00BA337A" w:rsidRDefault="00BA33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5CFEDA9A"/>
    <w:lvl w:ilvl="0" w:tplc="E98662D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CAB4D75"/>
    <w:multiLevelType w:val="hybridMultilevel"/>
    <w:tmpl w:val="24403334"/>
    <w:lvl w:ilvl="0" w:tplc="B194212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67A81"/>
    <w:multiLevelType w:val="hybridMultilevel"/>
    <w:tmpl w:val="2C7AB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97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7452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81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56F1"/>
    <w:rsid w:val="00005EA0"/>
    <w:rsid w:val="00036B85"/>
    <w:rsid w:val="000423E4"/>
    <w:rsid w:val="00051396"/>
    <w:rsid w:val="0005386D"/>
    <w:rsid w:val="00064D4E"/>
    <w:rsid w:val="00077343"/>
    <w:rsid w:val="00085445"/>
    <w:rsid w:val="000854A5"/>
    <w:rsid w:val="00093325"/>
    <w:rsid w:val="000A4370"/>
    <w:rsid w:val="000A56D6"/>
    <w:rsid w:val="000B29DC"/>
    <w:rsid w:val="000B6F08"/>
    <w:rsid w:val="000C788C"/>
    <w:rsid w:val="000C7DB9"/>
    <w:rsid w:val="000E61E0"/>
    <w:rsid w:val="00105B40"/>
    <w:rsid w:val="00115D23"/>
    <w:rsid w:val="0014045F"/>
    <w:rsid w:val="00144DBD"/>
    <w:rsid w:val="00164EBB"/>
    <w:rsid w:val="00180892"/>
    <w:rsid w:val="00185FED"/>
    <w:rsid w:val="001A0EAE"/>
    <w:rsid w:val="001A3A26"/>
    <w:rsid w:val="001B2FDB"/>
    <w:rsid w:val="00202687"/>
    <w:rsid w:val="002115C8"/>
    <w:rsid w:val="002262FC"/>
    <w:rsid w:val="002276B7"/>
    <w:rsid w:val="002308F9"/>
    <w:rsid w:val="00232061"/>
    <w:rsid w:val="00251BD1"/>
    <w:rsid w:val="002522EA"/>
    <w:rsid w:val="00266917"/>
    <w:rsid w:val="002B5E2E"/>
    <w:rsid w:val="002C3072"/>
    <w:rsid w:val="002C5085"/>
    <w:rsid w:val="002D0B40"/>
    <w:rsid w:val="002D5D33"/>
    <w:rsid w:val="002E5BA4"/>
    <w:rsid w:val="00304487"/>
    <w:rsid w:val="003044CC"/>
    <w:rsid w:val="0031374D"/>
    <w:rsid w:val="00324FF7"/>
    <w:rsid w:val="00332DBA"/>
    <w:rsid w:val="00341398"/>
    <w:rsid w:val="00346AF1"/>
    <w:rsid w:val="00347194"/>
    <w:rsid w:val="00356938"/>
    <w:rsid w:val="003616F1"/>
    <w:rsid w:val="00370A31"/>
    <w:rsid w:val="0037516F"/>
    <w:rsid w:val="003B0E7C"/>
    <w:rsid w:val="003B4633"/>
    <w:rsid w:val="003D29BF"/>
    <w:rsid w:val="003D48A5"/>
    <w:rsid w:val="003D4B40"/>
    <w:rsid w:val="003E3E98"/>
    <w:rsid w:val="003E6F95"/>
    <w:rsid w:val="003F4B2C"/>
    <w:rsid w:val="00404D32"/>
    <w:rsid w:val="00413BD3"/>
    <w:rsid w:val="004144EF"/>
    <w:rsid w:val="004164C6"/>
    <w:rsid w:val="00437691"/>
    <w:rsid w:val="00437B53"/>
    <w:rsid w:val="00437D39"/>
    <w:rsid w:val="00442122"/>
    <w:rsid w:val="004465FB"/>
    <w:rsid w:val="004527C1"/>
    <w:rsid w:val="0045767F"/>
    <w:rsid w:val="004668ED"/>
    <w:rsid w:val="00467F21"/>
    <w:rsid w:val="00477F85"/>
    <w:rsid w:val="00482C16"/>
    <w:rsid w:val="004A320D"/>
    <w:rsid w:val="004B3DBA"/>
    <w:rsid w:val="004C2FA9"/>
    <w:rsid w:val="005003B8"/>
    <w:rsid w:val="00503EE5"/>
    <w:rsid w:val="00524D58"/>
    <w:rsid w:val="00544BAC"/>
    <w:rsid w:val="0055421A"/>
    <w:rsid w:val="00556296"/>
    <w:rsid w:val="0059221F"/>
    <w:rsid w:val="005A0A5A"/>
    <w:rsid w:val="005F32DA"/>
    <w:rsid w:val="00600630"/>
    <w:rsid w:val="00610124"/>
    <w:rsid w:val="00610749"/>
    <w:rsid w:val="00612EF2"/>
    <w:rsid w:val="0062595B"/>
    <w:rsid w:val="006318AE"/>
    <w:rsid w:val="00661452"/>
    <w:rsid w:val="00662350"/>
    <w:rsid w:val="0068506D"/>
    <w:rsid w:val="006852EC"/>
    <w:rsid w:val="006E2C95"/>
    <w:rsid w:val="006E32DC"/>
    <w:rsid w:val="006E3727"/>
    <w:rsid w:val="006E3CE2"/>
    <w:rsid w:val="007118B5"/>
    <w:rsid w:val="00730CC7"/>
    <w:rsid w:val="0074709B"/>
    <w:rsid w:val="007528AD"/>
    <w:rsid w:val="0075463E"/>
    <w:rsid w:val="00763401"/>
    <w:rsid w:val="0077756A"/>
    <w:rsid w:val="007904D0"/>
    <w:rsid w:val="00790EE8"/>
    <w:rsid w:val="00795A02"/>
    <w:rsid w:val="007A3E0F"/>
    <w:rsid w:val="007B223A"/>
    <w:rsid w:val="007D7959"/>
    <w:rsid w:val="008006E8"/>
    <w:rsid w:val="00803A5E"/>
    <w:rsid w:val="008050BA"/>
    <w:rsid w:val="00822A1E"/>
    <w:rsid w:val="008344FA"/>
    <w:rsid w:val="00834AC4"/>
    <w:rsid w:val="008361D9"/>
    <w:rsid w:val="008569C6"/>
    <w:rsid w:val="008623CB"/>
    <w:rsid w:val="008842AA"/>
    <w:rsid w:val="008A242D"/>
    <w:rsid w:val="008A7DCB"/>
    <w:rsid w:val="008C077B"/>
    <w:rsid w:val="008D5E2E"/>
    <w:rsid w:val="008D6846"/>
    <w:rsid w:val="008E2647"/>
    <w:rsid w:val="008F2FE7"/>
    <w:rsid w:val="008F6559"/>
    <w:rsid w:val="00911DD5"/>
    <w:rsid w:val="009156F1"/>
    <w:rsid w:val="0092277C"/>
    <w:rsid w:val="00924D8E"/>
    <w:rsid w:val="00933951"/>
    <w:rsid w:val="0093603E"/>
    <w:rsid w:val="00956E7A"/>
    <w:rsid w:val="009660C5"/>
    <w:rsid w:val="00986427"/>
    <w:rsid w:val="0099745A"/>
    <w:rsid w:val="009A4872"/>
    <w:rsid w:val="009A676F"/>
    <w:rsid w:val="009B7A99"/>
    <w:rsid w:val="009C7D52"/>
    <w:rsid w:val="00A105EF"/>
    <w:rsid w:val="00A333A1"/>
    <w:rsid w:val="00A345C6"/>
    <w:rsid w:val="00A34F28"/>
    <w:rsid w:val="00A74FA0"/>
    <w:rsid w:val="00A97C57"/>
    <w:rsid w:val="00AA07A1"/>
    <w:rsid w:val="00AA2A53"/>
    <w:rsid w:val="00AA3AC2"/>
    <w:rsid w:val="00AB3045"/>
    <w:rsid w:val="00AE3DD8"/>
    <w:rsid w:val="00AE74CF"/>
    <w:rsid w:val="00AF28B7"/>
    <w:rsid w:val="00B0133A"/>
    <w:rsid w:val="00B21409"/>
    <w:rsid w:val="00B276F9"/>
    <w:rsid w:val="00B325F0"/>
    <w:rsid w:val="00B44F47"/>
    <w:rsid w:val="00B45849"/>
    <w:rsid w:val="00B54D71"/>
    <w:rsid w:val="00B776FE"/>
    <w:rsid w:val="00B830AE"/>
    <w:rsid w:val="00B92484"/>
    <w:rsid w:val="00B95E89"/>
    <w:rsid w:val="00BA337A"/>
    <w:rsid w:val="00BB6112"/>
    <w:rsid w:val="00BC1715"/>
    <w:rsid w:val="00BD387A"/>
    <w:rsid w:val="00BD53FB"/>
    <w:rsid w:val="00C02414"/>
    <w:rsid w:val="00C1094B"/>
    <w:rsid w:val="00C24C7C"/>
    <w:rsid w:val="00C36AFE"/>
    <w:rsid w:val="00C57623"/>
    <w:rsid w:val="00C65F54"/>
    <w:rsid w:val="00C66C87"/>
    <w:rsid w:val="00C700AC"/>
    <w:rsid w:val="00C773B2"/>
    <w:rsid w:val="00C839C7"/>
    <w:rsid w:val="00CA2BF3"/>
    <w:rsid w:val="00CB5290"/>
    <w:rsid w:val="00CE2C08"/>
    <w:rsid w:val="00CF435B"/>
    <w:rsid w:val="00CF7B34"/>
    <w:rsid w:val="00D00067"/>
    <w:rsid w:val="00D14EC9"/>
    <w:rsid w:val="00D16DD5"/>
    <w:rsid w:val="00D27254"/>
    <w:rsid w:val="00D27EA8"/>
    <w:rsid w:val="00D459F8"/>
    <w:rsid w:val="00D63F96"/>
    <w:rsid w:val="00D76520"/>
    <w:rsid w:val="00D85973"/>
    <w:rsid w:val="00D906FC"/>
    <w:rsid w:val="00E35001"/>
    <w:rsid w:val="00E37F77"/>
    <w:rsid w:val="00E620B3"/>
    <w:rsid w:val="00E62DC8"/>
    <w:rsid w:val="00E6569D"/>
    <w:rsid w:val="00E674B9"/>
    <w:rsid w:val="00E70C68"/>
    <w:rsid w:val="00E75058"/>
    <w:rsid w:val="00E76BB1"/>
    <w:rsid w:val="00E80C62"/>
    <w:rsid w:val="00E948E6"/>
    <w:rsid w:val="00EA4DEC"/>
    <w:rsid w:val="00EB2959"/>
    <w:rsid w:val="00EC3D6E"/>
    <w:rsid w:val="00ED017C"/>
    <w:rsid w:val="00ED4963"/>
    <w:rsid w:val="00EE2875"/>
    <w:rsid w:val="00EF1ABB"/>
    <w:rsid w:val="00F036F3"/>
    <w:rsid w:val="00F32B2E"/>
    <w:rsid w:val="00F41298"/>
    <w:rsid w:val="00F715D2"/>
    <w:rsid w:val="00F7699A"/>
    <w:rsid w:val="00F82BEE"/>
    <w:rsid w:val="00F8647A"/>
    <w:rsid w:val="00F97DF7"/>
    <w:rsid w:val="00FC4613"/>
    <w:rsid w:val="00FD2E5E"/>
    <w:rsid w:val="00FD3AF2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93D94C9"/>
  <w15:chartTrackingRefBased/>
  <w15:docId w15:val="{39DE7479-0AF1-44F3-B79C-092CD87A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156F1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HTMLiankstoformatuotas">
    <w:name w:val="HTML Preformatted"/>
    <w:basedOn w:val="prastasis"/>
    <w:link w:val="HTMLiankstoformatuotasDiagrama"/>
    <w:rsid w:val="009156F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styleId="prastasiniatinklio">
    <w:name w:val="Normal (Web)"/>
    <w:basedOn w:val="prastasis"/>
    <w:rsid w:val="009156F1"/>
    <w:pPr>
      <w:spacing w:before="100" w:beforeAutospacing="1" w:after="100" w:afterAutospacing="1"/>
    </w:pPr>
    <w:rPr>
      <w:rFonts w:ascii="Arial" w:hAnsi="Arial" w:cs="Arial"/>
      <w:color w:val="1A2B2E"/>
      <w:sz w:val="15"/>
      <w:szCs w:val="15"/>
    </w:rPr>
  </w:style>
  <w:style w:type="paragraph" w:styleId="Debesliotekstas">
    <w:name w:val="Balloon Text"/>
    <w:basedOn w:val="prastasis"/>
    <w:semiHidden/>
    <w:rsid w:val="002115C8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link w:val="HTMLiankstoformatuotas"/>
    <w:rsid w:val="00E76BB1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437691"/>
    <w:pPr>
      <w:ind w:left="720"/>
      <w:contextualSpacing/>
    </w:pPr>
    <w:rPr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BA3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A337A"/>
    <w:rPr>
      <w:sz w:val="24"/>
      <w:szCs w:val="24"/>
    </w:rPr>
  </w:style>
  <w:style w:type="paragraph" w:styleId="Porat">
    <w:name w:val="footer"/>
    <w:basedOn w:val="prastasis"/>
    <w:link w:val="PoratDiagrama"/>
    <w:rsid w:val="00BA3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A337A"/>
    <w:rPr>
      <w:sz w:val="24"/>
      <w:szCs w:val="24"/>
    </w:rPr>
  </w:style>
  <w:style w:type="character" w:styleId="Grietas">
    <w:name w:val="Strong"/>
    <w:uiPriority w:val="22"/>
    <w:qFormat/>
    <w:rsid w:val="003D4B40"/>
    <w:rPr>
      <w:b/>
      <w:bCs/>
    </w:rPr>
  </w:style>
  <w:style w:type="character" w:styleId="Hipersaitas">
    <w:name w:val="Hyperlink"/>
    <w:uiPriority w:val="99"/>
    <w:unhideWhenUsed/>
    <w:rsid w:val="00D16DD5"/>
    <w:rPr>
      <w:color w:val="0563C1"/>
      <w:u w:val="single"/>
    </w:rPr>
  </w:style>
  <w:style w:type="table" w:styleId="Lentelstinklelis">
    <w:name w:val="Table Grid"/>
    <w:basedOn w:val="prastojilentel"/>
    <w:uiPriority w:val="39"/>
    <w:rsid w:val="004527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1292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Liuba Ilčinskienė</dc:creator>
  <cp:keywords/>
  <dc:description/>
  <cp:lastModifiedBy>Rasa Karūžaitė</cp:lastModifiedBy>
  <cp:revision>2</cp:revision>
  <cp:lastPrinted>2018-03-26T10:22:00Z</cp:lastPrinted>
  <dcterms:created xsi:type="dcterms:W3CDTF">2024-03-15T17:46:00Z</dcterms:created>
  <dcterms:modified xsi:type="dcterms:W3CDTF">2024-03-15T17:46:00Z</dcterms:modified>
</cp:coreProperties>
</file>