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2A0E52FC" w14:textId="5EE595AC" w:rsidR="00FA23F8" w:rsidRPr="00DF5B15" w:rsidRDefault="00C379A1" w:rsidP="008D25B2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>
        <w:rPr>
          <w:bCs/>
          <w:lang w:val="lt-LT"/>
        </w:rPr>
        <w:t>D</w:t>
      </w:r>
      <w:r w:rsidR="0040737D" w:rsidRPr="0040737D">
        <w:rPr>
          <w:bCs/>
          <w:lang w:val="lt-LT"/>
        </w:rPr>
        <w:t xml:space="preserve">ėl savivaldybės turto perdavimo </w:t>
      </w:r>
      <w:r w:rsidR="00E03D6D">
        <w:rPr>
          <w:bCs/>
          <w:lang w:val="lt-LT"/>
        </w:rPr>
        <w:t xml:space="preserve">viešajai įstaigai </w:t>
      </w:r>
      <w:r w:rsidR="008D25B2">
        <w:rPr>
          <w:bCs/>
          <w:lang w:val="lt-LT"/>
        </w:rPr>
        <w:t>universaliam daugiafunkciam centrui „Kaimynystės namai“</w:t>
      </w:r>
      <w:r w:rsidR="0040737D" w:rsidRPr="0040737D">
        <w:rPr>
          <w:bCs/>
          <w:lang w:val="lt-LT"/>
        </w:rPr>
        <w:t xml:space="preserve"> pagal panaudos sutartį</w:t>
      </w:r>
      <w:r w:rsidR="0040737D" w:rsidRPr="0040737D">
        <w:rPr>
          <w:bCs/>
          <w:noProof/>
          <w:lang w:val="lt-LT"/>
        </w:rPr>
        <w:t xml:space="preserve"> </w:t>
      </w:r>
      <w:r w:rsidR="005752EB">
        <w:rPr>
          <w:noProof/>
          <w:lang w:val="lt-LT"/>
        </w:rPr>
        <w:t xml:space="preserve"> </w:t>
      </w:r>
    </w:p>
    <w:p w14:paraId="2E192402" w14:textId="77777777" w:rsidR="00DF5B15" w:rsidRDefault="00DF5B15" w:rsidP="00C379A1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360" w:lineRule="auto"/>
        <w:ind w:left="0" w:firstLine="720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7303C5BB" w14:textId="41673EBD" w:rsidR="00C774B0" w:rsidRPr="00C774B0" w:rsidRDefault="00C774B0" w:rsidP="00C379A1">
      <w:pPr>
        <w:pStyle w:val="Sraopastraipa"/>
        <w:spacing w:before="100" w:beforeAutospacing="1" w:after="100" w:afterAutospacing="1" w:line="360" w:lineRule="auto"/>
        <w:ind w:left="0" w:firstLine="720"/>
        <w:jc w:val="both"/>
        <w:rPr>
          <w:lang w:val="lt-LT"/>
        </w:rPr>
      </w:pPr>
      <w:r w:rsidRPr="00C774B0">
        <w:rPr>
          <w:lang w:val="lt-LT"/>
        </w:rPr>
        <w:t>Sprendimo projekto tikslas – perduoti</w:t>
      </w:r>
      <w:r w:rsidR="00693BA9">
        <w:rPr>
          <w:lang w:val="lt-LT"/>
        </w:rPr>
        <w:t xml:space="preserve"> nekilnojamąjį</w:t>
      </w:r>
      <w:r w:rsidRPr="00C774B0">
        <w:rPr>
          <w:lang w:val="lt-LT"/>
        </w:rPr>
        <w:t xml:space="preserve"> turtą</w:t>
      </w:r>
      <w:r w:rsidR="008D25B2">
        <w:rPr>
          <w:lang w:val="lt-LT"/>
        </w:rPr>
        <w:t xml:space="preserve">, esantį </w:t>
      </w:r>
      <w:r w:rsidRPr="00C774B0">
        <w:rPr>
          <w:lang w:val="lt-LT"/>
        </w:rPr>
        <w:t>Molėtų r. sav.,</w:t>
      </w:r>
      <w:r w:rsidR="008D25B2">
        <w:rPr>
          <w:lang w:val="lt-LT"/>
        </w:rPr>
        <w:t xml:space="preserve"> Balninkų mst</w:t>
      </w:r>
      <w:r w:rsidR="00693BA9">
        <w:rPr>
          <w:lang w:val="lt-LT"/>
        </w:rPr>
        <w:t>l</w:t>
      </w:r>
      <w:r w:rsidR="008D25B2">
        <w:rPr>
          <w:lang w:val="lt-LT"/>
        </w:rPr>
        <w:t>., Gedimino g. 10 ir</w:t>
      </w:r>
      <w:r w:rsidR="008D25B2" w:rsidRPr="008D25B2">
        <w:rPr>
          <w:lang w:val="lt-LT"/>
        </w:rPr>
        <w:t xml:space="preserve"> </w:t>
      </w:r>
      <w:r w:rsidR="008D25B2" w:rsidRPr="00C774B0">
        <w:rPr>
          <w:lang w:val="lt-LT"/>
        </w:rPr>
        <w:t>Molėtų r. sav.,</w:t>
      </w:r>
      <w:r w:rsidR="008D25B2">
        <w:rPr>
          <w:lang w:val="lt-LT"/>
        </w:rPr>
        <w:t xml:space="preserve"> Balninkų mst</w:t>
      </w:r>
      <w:r w:rsidR="00693BA9">
        <w:rPr>
          <w:lang w:val="lt-LT"/>
        </w:rPr>
        <w:t>l</w:t>
      </w:r>
      <w:r w:rsidR="008D25B2">
        <w:rPr>
          <w:lang w:val="lt-LT"/>
        </w:rPr>
        <w:t>., Gedimino g. 12</w:t>
      </w:r>
      <w:r>
        <w:rPr>
          <w:lang w:val="lt-LT"/>
        </w:rPr>
        <w:t xml:space="preserve">, </w:t>
      </w:r>
      <w:r w:rsidR="005E045A">
        <w:rPr>
          <w:lang w:val="lt-LT"/>
        </w:rPr>
        <w:t xml:space="preserve">viešajai įstaigai </w:t>
      </w:r>
      <w:r w:rsidRPr="00C774B0">
        <w:rPr>
          <w:lang w:val="lt-LT" w:eastAsia="lt-LT"/>
        </w:rPr>
        <w:t xml:space="preserve"> </w:t>
      </w:r>
      <w:r w:rsidR="008D25B2">
        <w:rPr>
          <w:bCs/>
          <w:lang w:val="lt-LT"/>
        </w:rPr>
        <w:t>universaliam daugiafunkciam centrui „Kaimynystės namai“</w:t>
      </w:r>
      <w:r w:rsidR="008D25B2" w:rsidRPr="0040737D">
        <w:rPr>
          <w:bCs/>
          <w:lang w:val="lt-LT"/>
        </w:rPr>
        <w:t xml:space="preserve"> </w:t>
      </w:r>
      <w:r w:rsidRPr="00C774B0">
        <w:rPr>
          <w:lang w:val="lt-LT" w:eastAsia="lt-LT"/>
        </w:rPr>
        <w:t>(toliau – Centras)</w:t>
      </w:r>
      <w:r w:rsidRPr="00C774B0">
        <w:rPr>
          <w:lang w:val="lt-LT"/>
        </w:rPr>
        <w:t xml:space="preserve"> pagal turto panaudos sutartį 10 metų</w:t>
      </w:r>
      <w:r w:rsidRPr="00C774B0">
        <w:rPr>
          <w:lang w:val="lt-LT" w:eastAsia="lt-LT"/>
        </w:rPr>
        <w:t xml:space="preserve"> įstatuose numatytai veiklai vykdyti.</w:t>
      </w:r>
    </w:p>
    <w:p w14:paraId="6DF4699C" w14:textId="2B06AA45" w:rsidR="00DF5B15" w:rsidRPr="00C97F05" w:rsidRDefault="00DF5B15" w:rsidP="00C379A1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contextualSpacing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379A1">
      <w:pPr>
        <w:pStyle w:val="Sraopastraipa"/>
        <w:spacing w:line="360" w:lineRule="auto"/>
        <w:ind w:left="0" w:firstLine="720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C379A1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39D10AF6" w:rsidR="0011662A" w:rsidRPr="00434A56" w:rsidRDefault="00B06EC2" w:rsidP="00C379A1">
      <w:pPr>
        <w:tabs>
          <w:tab w:val="left" w:pos="1296"/>
        </w:tabs>
        <w:spacing w:line="360" w:lineRule="auto"/>
        <w:ind w:firstLine="720"/>
        <w:contextualSpacing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>erduot</w:t>
      </w:r>
      <w:r w:rsidR="00F871DF">
        <w:rPr>
          <w:lang w:val="lt-LT"/>
        </w:rPr>
        <w:t>a</w:t>
      </w:r>
      <w:r w:rsidR="0011662A" w:rsidRPr="00C97F05">
        <w:rPr>
          <w:lang w:val="lt-LT"/>
        </w:rPr>
        <w:t xml:space="preserve">s </w:t>
      </w:r>
      <w:r w:rsidR="00D24607">
        <w:rPr>
          <w:lang w:val="lt-LT"/>
        </w:rPr>
        <w:t>turtas</w:t>
      </w:r>
      <w:r w:rsidR="0011662A" w:rsidRPr="00C97F05">
        <w:rPr>
          <w:lang w:val="lt-LT" w:eastAsia="lt-LT"/>
        </w:rPr>
        <w:t xml:space="preserve"> bus prižiūrim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s, remontuojam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 ir naudojam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 xml:space="preserve">s </w:t>
      </w:r>
      <w:r w:rsidR="00C774B0">
        <w:rPr>
          <w:lang w:val="lt-LT" w:eastAsia="lt-LT"/>
        </w:rPr>
        <w:t>Centro</w:t>
      </w:r>
      <w:r w:rsidR="0011662A" w:rsidRPr="00434A56">
        <w:rPr>
          <w:lang w:val="lt-LT" w:eastAsia="lt-LT"/>
        </w:rPr>
        <w:t xml:space="preserve"> veikl</w:t>
      </w:r>
      <w:r w:rsidR="00F871DF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C379A1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C379A1">
      <w:pPr>
        <w:widowControl w:val="0"/>
        <w:tabs>
          <w:tab w:val="left" w:pos="851"/>
        </w:tabs>
        <w:spacing w:line="360" w:lineRule="auto"/>
        <w:ind w:firstLine="720"/>
        <w:contextualSpacing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3E219560" w14:textId="77777777" w:rsidR="00C379A1" w:rsidRDefault="00DF5B15" w:rsidP="00C379A1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554397DB" w14:textId="796BB3DD" w:rsidR="00F05A8E" w:rsidRPr="009D6C39" w:rsidRDefault="00CB30A7" w:rsidP="00CB30A7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3936DF">
        <w:rPr>
          <w:lang w:val="lt-LT"/>
        </w:rPr>
        <w:t>Centrui</w:t>
      </w:r>
      <w:r w:rsidR="00F05A8E" w:rsidRPr="003936DF">
        <w:rPr>
          <w:lang w:val="lt-LT"/>
        </w:rPr>
        <w:t xml:space="preserve"> turtas buvo perduotas pagal </w:t>
      </w:r>
      <w:r w:rsidR="003936DF" w:rsidRPr="003936DF">
        <w:rPr>
          <w:lang w:val="lt-LT"/>
        </w:rPr>
        <w:t xml:space="preserve">2016 m. lapkričio 2 d. Molėtų rajono savivaldybės turto panaudos sutartį Nr. T6-16 </w:t>
      </w:r>
      <w:r w:rsidR="00F05A8E" w:rsidRPr="003936DF">
        <w:rPr>
          <w:lang w:val="lt-LT"/>
        </w:rPr>
        <w:t>10 metų, t. y. iki 202</w:t>
      </w:r>
      <w:r w:rsidR="003936DF" w:rsidRPr="003936DF">
        <w:rPr>
          <w:lang w:val="lt-LT"/>
        </w:rPr>
        <w:t>6</w:t>
      </w:r>
      <w:r w:rsidR="00F05A8E" w:rsidRPr="003936DF">
        <w:rPr>
          <w:lang w:val="lt-LT"/>
        </w:rPr>
        <w:t>-</w:t>
      </w:r>
      <w:r w:rsidR="003936DF" w:rsidRPr="003936DF">
        <w:rPr>
          <w:lang w:val="lt-LT"/>
        </w:rPr>
        <w:t>11</w:t>
      </w:r>
      <w:r w:rsidR="00F05A8E" w:rsidRPr="003936DF">
        <w:rPr>
          <w:lang w:val="lt-LT"/>
        </w:rPr>
        <w:t>-</w:t>
      </w:r>
      <w:r w:rsidR="003936DF" w:rsidRPr="003936DF">
        <w:rPr>
          <w:lang w:val="lt-LT"/>
        </w:rPr>
        <w:t xml:space="preserve">01 ir pagal 2018 m. birželio 12 </w:t>
      </w:r>
      <w:r w:rsidR="003936DF" w:rsidRPr="009D6C39">
        <w:rPr>
          <w:lang w:val="lt-LT"/>
        </w:rPr>
        <w:t>d. Molėtų rajono savivaldybės turto panaudos sutartį Nr. T6-14 10 metų, t. y. iki 2028-06-11</w:t>
      </w:r>
      <w:r w:rsidR="00F05A8E" w:rsidRPr="009D6C39">
        <w:rPr>
          <w:lang w:val="lt-LT"/>
        </w:rPr>
        <w:t xml:space="preserve">. Administracija </w:t>
      </w:r>
      <w:r w:rsidR="009D6C39" w:rsidRPr="009D6C39">
        <w:rPr>
          <w:lang w:val="lt-LT"/>
        </w:rPr>
        <w:t xml:space="preserve">2024 m. vasario 29 d. iš Centro gavo raštą Nr. S-4 „Dėl prašymo nutraukti savivaldybės turto panaudos sutartis ir perduoti panaudai viešajai įstaigai universaliam daugiafunkciam centrui „Kaimynystės namai“ pagal panaudos sutartis neatlygintinai naudoti nekilnojamąjį turtą pastatus ir žemės sklypą“, kuriame </w:t>
      </w:r>
      <w:r w:rsidR="00F05A8E" w:rsidRPr="009D6C39">
        <w:rPr>
          <w:lang w:val="lt-LT"/>
        </w:rPr>
        <w:t>praš</w:t>
      </w:r>
      <w:r w:rsidR="009D6C39" w:rsidRPr="009D6C39">
        <w:rPr>
          <w:lang w:val="lt-LT"/>
        </w:rPr>
        <w:t>o</w:t>
      </w:r>
      <w:r w:rsidR="00F05A8E" w:rsidRPr="009D6C39">
        <w:rPr>
          <w:lang w:val="lt-LT"/>
        </w:rPr>
        <w:t>m</w:t>
      </w:r>
      <w:r w:rsidR="009D6C39" w:rsidRPr="009D6C39">
        <w:rPr>
          <w:lang w:val="lt-LT"/>
        </w:rPr>
        <w:t>a</w:t>
      </w:r>
      <w:r w:rsidR="00F05A8E" w:rsidRPr="009D6C39">
        <w:rPr>
          <w:lang w:val="lt-LT"/>
        </w:rPr>
        <w:t xml:space="preserve"> nutraukti sutart</w:t>
      </w:r>
      <w:r w:rsidR="009D6C39" w:rsidRPr="009D6C39">
        <w:rPr>
          <w:lang w:val="lt-LT"/>
        </w:rPr>
        <w:t>is</w:t>
      </w:r>
      <w:r w:rsidR="00693BA9">
        <w:rPr>
          <w:lang w:val="lt-LT"/>
        </w:rPr>
        <w:t xml:space="preserve"> ir sudaryti naujam terminui 10 m. laikotarpiui</w:t>
      </w:r>
      <w:r w:rsidR="00F05A8E" w:rsidRPr="009D6C39">
        <w:rPr>
          <w:lang w:val="lt-LT"/>
        </w:rPr>
        <w:t>. Priežastis</w:t>
      </w:r>
      <w:r w:rsidRPr="009D6C39">
        <w:rPr>
          <w:lang w:val="lt-LT"/>
        </w:rPr>
        <w:t xml:space="preserve"> – Centras </w:t>
      </w:r>
      <w:r w:rsidR="00F05A8E" w:rsidRPr="009D6C39">
        <w:rPr>
          <w:lang w:val="lt-LT"/>
        </w:rPr>
        <w:t>planuoja dalyvauti</w:t>
      </w:r>
      <w:r w:rsidRPr="009D6C39">
        <w:rPr>
          <w:lang w:val="lt-LT"/>
        </w:rPr>
        <w:t xml:space="preserve"> </w:t>
      </w:r>
      <w:r w:rsidR="009D6C39" w:rsidRPr="009D6C39">
        <w:rPr>
          <w:lang w:val="lt-LT"/>
        </w:rPr>
        <w:t>vietos projekte „Sveikatingumo infrastruktūros aktyviam poilsiui ir turiningam laisvalaikiui sukūrimas Balninkuose“</w:t>
      </w:r>
      <w:r w:rsidR="00F05A8E" w:rsidRPr="009D6C39">
        <w:rPr>
          <w:lang w:val="lt-LT"/>
        </w:rPr>
        <w:t xml:space="preserve"> kur būtina sąlyga, kad būtų užtikrintas </w:t>
      </w:r>
      <w:r w:rsidRPr="009D6C39">
        <w:rPr>
          <w:lang w:val="lt-LT"/>
        </w:rPr>
        <w:t>5</w:t>
      </w:r>
      <w:r w:rsidR="00F05A8E" w:rsidRPr="009D6C39">
        <w:rPr>
          <w:lang w:val="lt-LT"/>
        </w:rPr>
        <w:t xml:space="preserve"> m. veiklos tęstinumas. </w:t>
      </w:r>
      <w:r w:rsidRPr="009D6C39">
        <w:rPr>
          <w:lang w:val="lt-LT"/>
        </w:rPr>
        <w:t>Centrui</w:t>
      </w:r>
      <w:r w:rsidR="00F05A8E" w:rsidRPr="009D6C39">
        <w:rPr>
          <w:lang w:val="lt-LT"/>
        </w:rPr>
        <w:t xml:space="preserve"> pateikus prašymą, dėl </w:t>
      </w:r>
      <w:r w:rsidR="009D6C39" w:rsidRPr="009D6C39">
        <w:rPr>
          <w:lang w:val="lt-LT"/>
        </w:rPr>
        <w:t>turto</w:t>
      </w:r>
      <w:r w:rsidR="00F05A8E" w:rsidRPr="009D6C39">
        <w:rPr>
          <w:lang w:val="lt-LT"/>
        </w:rPr>
        <w:t xml:space="preserve"> nuomos 10 metų, administracija paruošė sprendimo projektą.</w:t>
      </w:r>
    </w:p>
    <w:p w14:paraId="1D25A053" w14:textId="77777777" w:rsidR="00F05A8E" w:rsidRPr="009D6C39" w:rsidRDefault="00F05A8E" w:rsidP="00F05A8E">
      <w:pPr>
        <w:spacing w:line="360" w:lineRule="auto"/>
        <w:ind w:firstLine="360"/>
        <w:jc w:val="both"/>
        <w:rPr>
          <w:bCs/>
          <w:lang w:val="lt-LT"/>
        </w:rPr>
      </w:pPr>
      <w:r w:rsidRPr="009D6C39">
        <w:rPr>
          <w:rFonts w:eastAsia="Calibri"/>
          <w:lang w:val="lt-LT"/>
        </w:rPr>
        <w:t xml:space="preserve">Siekiant įvertinti poveikį konkurencijai </w:t>
      </w:r>
      <w:r w:rsidRPr="009D6C39">
        <w:rPr>
          <w:bCs/>
          <w:lang w:val="lt-LT"/>
        </w:rPr>
        <w:t>ir atitiktį valstybės pagalbos reikalavimams užpildytas vertinimo klausimynas.</w:t>
      </w:r>
    </w:p>
    <w:p w14:paraId="5569B491" w14:textId="77777777" w:rsidR="00F05A8E" w:rsidRPr="009D6C39" w:rsidRDefault="00F05A8E" w:rsidP="00F05A8E">
      <w:pPr>
        <w:tabs>
          <w:tab w:val="left" w:pos="993"/>
        </w:tabs>
        <w:spacing w:line="360" w:lineRule="auto"/>
        <w:jc w:val="both"/>
        <w:rPr>
          <w:lang w:val="lt-LT"/>
        </w:rPr>
      </w:pPr>
    </w:p>
    <w:p w14:paraId="7D8DBD01" w14:textId="77777777" w:rsidR="00F05A8E" w:rsidRPr="009D6C39" w:rsidRDefault="00F05A8E" w:rsidP="00F05A8E">
      <w:pPr>
        <w:tabs>
          <w:tab w:val="left" w:pos="993"/>
        </w:tabs>
        <w:spacing w:line="360" w:lineRule="auto"/>
        <w:jc w:val="both"/>
        <w:rPr>
          <w:lang w:val="lt-LT"/>
        </w:rPr>
      </w:pPr>
    </w:p>
    <w:p w14:paraId="1B29A46A" w14:textId="77777777" w:rsidR="00F05A8E" w:rsidRPr="009D6C39" w:rsidRDefault="00F05A8E" w:rsidP="00F05A8E">
      <w:pPr>
        <w:tabs>
          <w:tab w:val="left" w:pos="993"/>
        </w:tabs>
        <w:spacing w:line="360" w:lineRule="auto"/>
        <w:jc w:val="both"/>
        <w:rPr>
          <w:lang w:val="lt-LT"/>
        </w:rPr>
      </w:pPr>
    </w:p>
    <w:p w14:paraId="0D6F007B" w14:textId="77777777" w:rsidR="00F871DF" w:rsidRPr="009D6C39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76721EC9" w14:textId="77777777" w:rsidR="00F871DF" w:rsidRPr="009D6C39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1313F664" w14:textId="77777777" w:rsidR="00F871DF" w:rsidRPr="009D6C39" w:rsidRDefault="00F871DF" w:rsidP="00F871DF">
      <w:pPr>
        <w:tabs>
          <w:tab w:val="left" w:pos="1674"/>
        </w:tabs>
        <w:rPr>
          <w:lang w:val="lt-LT"/>
        </w:rPr>
      </w:pPr>
    </w:p>
    <w:p w14:paraId="480B991E" w14:textId="77777777" w:rsidR="006F32B2" w:rsidRPr="009D6C39" w:rsidRDefault="006F32B2" w:rsidP="00A312B0">
      <w:pPr>
        <w:spacing w:line="360" w:lineRule="auto"/>
        <w:ind w:firstLine="709"/>
        <w:jc w:val="both"/>
        <w:rPr>
          <w:bCs/>
          <w:lang w:val="lt-LT"/>
        </w:rPr>
      </w:pPr>
    </w:p>
    <w:sectPr w:rsidR="006F32B2" w:rsidRPr="009D6C39" w:rsidSect="00D6006A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3A96" w14:textId="77777777" w:rsidR="00D6006A" w:rsidRDefault="00D6006A">
      <w:r>
        <w:separator/>
      </w:r>
    </w:p>
  </w:endnote>
  <w:endnote w:type="continuationSeparator" w:id="0">
    <w:p w14:paraId="07874DD0" w14:textId="77777777" w:rsidR="00D6006A" w:rsidRDefault="00D6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AF95" w14:textId="77777777" w:rsidR="00D6006A" w:rsidRDefault="00D6006A">
      <w:r>
        <w:separator/>
      </w:r>
    </w:p>
  </w:footnote>
  <w:footnote w:type="continuationSeparator" w:id="0">
    <w:p w14:paraId="0ED43413" w14:textId="77777777" w:rsidR="00D6006A" w:rsidRDefault="00D6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2FF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4ADF"/>
    <w:rsid w:val="000A6427"/>
    <w:rsid w:val="000B5D27"/>
    <w:rsid w:val="000B75AD"/>
    <w:rsid w:val="000B7B18"/>
    <w:rsid w:val="000C032D"/>
    <w:rsid w:val="000C63A1"/>
    <w:rsid w:val="000D22F5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2383C"/>
    <w:rsid w:val="00131135"/>
    <w:rsid w:val="00131751"/>
    <w:rsid w:val="00135671"/>
    <w:rsid w:val="001506E5"/>
    <w:rsid w:val="001510A8"/>
    <w:rsid w:val="00154411"/>
    <w:rsid w:val="001573D4"/>
    <w:rsid w:val="00165145"/>
    <w:rsid w:val="00176CA8"/>
    <w:rsid w:val="00184DD5"/>
    <w:rsid w:val="00185F84"/>
    <w:rsid w:val="001911AA"/>
    <w:rsid w:val="00193AAD"/>
    <w:rsid w:val="001A6724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14D58"/>
    <w:rsid w:val="0023042A"/>
    <w:rsid w:val="00234424"/>
    <w:rsid w:val="002361B3"/>
    <w:rsid w:val="00274431"/>
    <w:rsid w:val="00275034"/>
    <w:rsid w:val="0027582C"/>
    <w:rsid w:val="00281359"/>
    <w:rsid w:val="002874A3"/>
    <w:rsid w:val="00287779"/>
    <w:rsid w:val="002A4D52"/>
    <w:rsid w:val="002A6F23"/>
    <w:rsid w:val="002B1F3A"/>
    <w:rsid w:val="002C081C"/>
    <w:rsid w:val="002E23D6"/>
    <w:rsid w:val="002E3BA8"/>
    <w:rsid w:val="002E726F"/>
    <w:rsid w:val="002F3FFB"/>
    <w:rsid w:val="002F4178"/>
    <w:rsid w:val="002F44A2"/>
    <w:rsid w:val="002F689E"/>
    <w:rsid w:val="00301135"/>
    <w:rsid w:val="003103DE"/>
    <w:rsid w:val="00310B56"/>
    <w:rsid w:val="00312DAC"/>
    <w:rsid w:val="003234B1"/>
    <w:rsid w:val="00323B88"/>
    <w:rsid w:val="00324347"/>
    <w:rsid w:val="00333717"/>
    <w:rsid w:val="00344E90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6DF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0281C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18F4"/>
    <w:rsid w:val="004A3E00"/>
    <w:rsid w:val="004C060A"/>
    <w:rsid w:val="004D05FB"/>
    <w:rsid w:val="004D1154"/>
    <w:rsid w:val="004E3731"/>
    <w:rsid w:val="004E6E8A"/>
    <w:rsid w:val="004F5180"/>
    <w:rsid w:val="004F6A3A"/>
    <w:rsid w:val="004F78A0"/>
    <w:rsid w:val="00501509"/>
    <w:rsid w:val="00503402"/>
    <w:rsid w:val="00512683"/>
    <w:rsid w:val="00524065"/>
    <w:rsid w:val="00526167"/>
    <w:rsid w:val="00530C5C"/>
    <w:rsid w:val="00544BE7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C6BF1"/>
    <w:rsid w:val="005D4750"/>
    <w:rsid w:val="005D485A"/>
    <w:rsid w:val="005E045A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51557"/>
    <w:rsid w:val="00673B2B"/>
    <w:rsid w:val="006844B3"/>
    <w:rsid w:val="00693BA9"/>
    <w:rsid w:val="00695118"/>
    <w:rsid w:val="00697F20"/>
    <w:rsid w:val="006A1E7C"/>
    <w:rsid w:val="006A66D6"/>
    <w:rsid w:val="006B30E6"/>
    <w:rsid w:val="006C48B9"/>
    <w:rsid w:val="006C5A4B"/>
    <w:rsid w:val="006D05FD"/>
    <w:rsid w:val="006D76D0"/>
    <w:rsid w:val="006E03DF"/>
    <w:rsid w:val="006F32B2"/>
    <w:rsid w:val="007018BE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65EF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BCD"/>
    <w:rsid w:val="007B0FA3"/>
    <w:rsid w:val="007B6720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042AF"/>
    <w:rsid w:val="00820FC5"/>
    <w:rsid w:val="0083046E"/>
    <w:rsid w:val="00833B42"/>
    <w:rsid w:val="00836662"/>
    <w:rsid w:val="00843FE0"/>
    <w:rsid w:val="008443D6"/>
    <w:rsid w:val="0084538A"/>
    <w:rsid w:val="00855E2B"/>
    <w:rsid w:val="008726F6"/>
    <w:rsid w:val="008738D9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25B2"/>
    <w:rsid w:val="008D7AD8"/>
    <w:rsid w:val="008E6C32"/>
    <w:rsid w:val="009029E8"/>
    <w:rsid w:val="00906A33"/>
    <w:rsid w:val="00912918"/>
    <w:rsid w:val="0091676C"/>
    <w:rsid w:val="00917374"/>
    <w:rsid w:val="00921452"/>
    <w:rsid w:val="00927040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077F"/>
    <w:rsid w:val="009B44BC"/>
    <w:rsid w:val="009B62C5"/>
    <w:rsid w:val="009C32F5"/>
    <w:rsid w:val="009C3509"/>
    <w:rsid w:val="009C41FD"/>
    <w:rsid w:val="009C5DB9"/>
    <w:rsid w:val="009C7D67"/>
    <w:rsid w:val="009D13BF"/>
    <w:rsid w:val="009D4E42"/>
    <w:rsid w:val="009D6C39"/>
    <w:rsid w:val="009F3D77"/>
    <w:rsid w:val="00A02A5D"/>
    <w:rsid w:val="00A03675"/>
    <w:rsid w:val="00A2179A"/>
    <w:rsid w:val="00A27B0E"/>
    <w:rsid w:val="00A312B0"/>
    <w:rsid w:val="00A6166A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226E8"/>
    <w:rsid w:val="00B46EA7"/>
    <w:rsid w:val="00B527D1"/>
    <w:rsid w:val="00B653DB"/>
    <w:rsid w:val="00B66840"/>
    <w:rsid w:val="00B66908"/>
    <w:rsid w:val="00B716B9"/>
    <w:rsid w:val="00B73A87"/>
    <w:rsid w:val="00B7798D"/>
    <w:rsid w:val="00B86993"/>
    <w:rsid w:val="00B96E97"/>
    <w:rsid w:val="00BA0855"/>
    <w:rsid w:val="00BA281A"/>
    <w:rsid w:val="00BA33B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16EE4"/>
    <w:rsid w:val="00C21BBF"/>
    <w:rsid w:val="00C322D1"/>
    <w:rsid w:val="00C379A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66E9B"/>
    <w:rsid w:val="00C70A30"/>
    <w:rsid w:val="00C70D36"/>
    <w:rsid w:val="00C7325B"/>
    <w:rsid w:val="00C774B0"/>
    <w:rsid w:val="00C84B9F"/>
    <w:rsid w:val="00C97F05"/>
    <w:rsid w:val="00CA1262"/>
    <w:rsid w:val="00CA3D88"/>
    <w:rsid w:val="00CA4C4B"/>
    <w:rsid w:val="00CA7B97"/>
    <w:rsid w:val="00CB023F"/>
    <w:rsid w:val="00CB19B2"/>
    <w:rsid w:val="00CB30A7"/>
    <w:rsid w:val="00CB31C3"/>
    <w:rsid w:val="00CC0B1A"/>
    <w:rsid w:val="00CC2C90"/>
    <w:rsid w:val="00CC50BC"/>
    <w:rsid w:val="00CE0ED0"/>
    <w:rsid w:val="00D02F65"/>
    <w:rsid w:val="00D0364B"/>
    <w:rsid w:val="00D121DD"/>
    <w:rsid w:val="00D20E36"/>
    <w:rsid w:val="00D2328E"/>
    <w:rsid w:val="00D23ED3"/>
    <w:rsid w:val="00D24607"/>
    <w:rsid w:val="00D2645F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006A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03D6D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662DF"/>
    <w:rsid w:val="00E71412"/>
    <w:rsid w:val="00E93EB6"/>
    <w:rsid w:val="00E942CC"/>
    <w:rsid w:val="00EA0B31"/>
    <w:rsid w:val="00EA3A1F"/>
    <w:rsid w:val="00EA6727"/>
    <w:rsid w:val="00EA7650"/>
    <w:rsid w:val="00EB47C8"/>
    <w:rsid w:val="00EB6003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5A8E"/>
    <w:rsid w:val="00F05DB0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2652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D37DD"/>
    <w:rsid w:val="00FE3618"/>
    <w:rsid w:val="00FE49E1"/>
    <w:rsid w:val="00FF069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12</cp:revision>
  <cp:lastPrinted>2020-04-15T10:57:00Z</cp:lastPrinted>
  <dcterms:created xsi:type="dcterms:W3CDTF">2024-03-06T09:33:00Z</dcterms:created>
  <dcterms:modified xsi:type="dcterms:W3CDTF">2024-03-07T08:03:00Z</dcterms:modified>
</cp:coreProperties>
</file>