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75762DE1"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FD75E5" w:rsidRPr="00FD75E5">
        <w:rPr>
          <w:b/>
          <w:caps/>
          <w:noProof/>
        </w:rPr>
        <w:t xml:space="preserve">DĖL SUTIKIMO PERIMTI VALSTYBĖS TURTĄ </w:t>
      </w:r>
      <w:r w:rsidR="0009390F">
        <w:rPr>
          <w:b/>
          <w:caps/>
          <w:noProof/>
        </w:rPr>
        <w:t>patikėjimo teise</w:t>
      </w:r>
      <w:r w:rsidR="0080442C">
        <w:rPr>
          <w:b/>
          <w:caps/>
          <w:noProof/>
        </w:rPr>
        <w:t xml:space="preserve"> </w:t>
      </w:r>
      <w:r w:rsidR="0080442C" w:rsidRPr="0080442C">
        <w:rPr>
          <w:b/>
          <w:caps/>
          <w:noProof/>
        </w:rPr>
        <w:t xml:space="preserve">IR MOLĖTŲ RAJONO SAVIVALDYBĖS TARYBOS 2023 M. </w:t>
      </w:r>
      <w:r w:rsidR="0080442C">
        <w:rPr>
          <w:b/>
          <w:caps/>
          <w:noProof/>
        </w:rPr>
        <w:t>rugsėjo 27</w:t>
      </w:r>
      <w:r w:rsidR="0080442C" w:rsidRPr="0080442C">
        <w:rPr>
          <w:b/>
          <w:caps/>
          <w:noProof/>
        </w:rPr>
        <w:t xml:space="preserve"> D. SPRENDIMO NR. B1-</w:t>
      </w:r>
      <w:r w:rsidR="0080442C">
        <w:rPr>
          <w:b/>
          <w:caps/>
          <w:noProof/>
        </w:rPr>
        <w:t>227</w:t>
      </w:r>
      <w:r w:rsidR="0080442C" w:rsidRPr="0080442C">
        <w:rPr>
          <w:b/>
          <w:caps/>
          <w:noProof/>
        </w:rPr>
        <w:t xml:space="preserve"> ,,DĖL </w:t>
      </w:r>
      <w:r w:rsidR="0080442C">
        <w:rPr>
          <w:b/>
          <w:caps/>
          <w:noProof/>
        </w:rPr>
        <w:t>sutikimo perimti valstybės turtą patikėjimo teise</w:t>
      </w:r>
      <w:r w:rsidR="0080442C" w:rsidRPr="0080442C">
        <w:rPr>
          <w:b/>
          <w:caps/>
          <w:noProof/>
        </w:rPr>
        <w:t xml:space="preserve">” PRIPAŽINIMO NETEKUSIU GALIOS </w:t>
      </w:r>
      <w:r>
        <w:rPr>
          <w:b/>
          <w:caps/>
        </w:rPr>
        <w:fldChar w:fldCharType="end"/>
      </w:r>
      <w:bookmarkEnd w:id="1"/>
      <w:r w:rsidR="00C16EA1">
        <w:rPr>
          <w:b/>
          <w:caps/>
        </w:rPr>
        <w:br/>
      </w:r>
    </w:p>
    <w:p w14:paraId="3FF81AFD" w14:textId="4DF9A28E"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E645A">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E645A">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9F27C5">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9F27C5">
        <w:rPr>
          <w:noProof/>
        </w:rPr>
        <w:t>18</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rsidSect="00E92F83">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5C3D9764" w14:textId="77777777" w:rsidR="009F27C5" w:rsidRDefault="009F27C5" w:rsidP="00613C6A">
      <w:pPr>
        <w:tabs>
          <w:tab w:val="left" w:pos="680"/>
          <w:tab w:val="left" w:pos="1206"/>
        </w:tabs>
        <w:spacing w:line="360" w:lineRule="auto"/>
        <w:ind w:firstLine="709"/>
        <w:jc w:val="both"/>
        <w:rPr>
          <w:b/>
          <w:spacing w:val="20"/>
          <w:sz w:val="28"/>
          <w:szCs w:val="28"/>
        </w:rPr>
      </w:pPr>
    </w:p>
    <w:p w14:paraId="108007E9" w14:textId="1CE6C5C3" w:rsidR="00D765DE" w:rsidRDefault="00D46FCC" w:rsidP="00613C6A">
      <w:pPr>
        <w:tabs>
          <w:tab w:val="left" w:pos="680"/>
          <w:tab w:val="left" w:pos="1206"/>
        </w:tabs>
        <w:spacing w:line="360" w:lineRule="auto"/>
        <w:ind w:firstLine="709"/>
        <w:jc w:val="both"/>
      </w:pPr>
      <w:r>
        <w:t xml:space="preserve">Vadovaudamasi Lietuvos Respublikos vietos savivaldos įstatymo 7 straipsnio 9, 36 </w:t>
      </w:r>
      <w:r>
        <w:rPr>
          <w:color w:val="FF0000"/>
        </w:rPr>
        <w:t xml:space="preserve"> </w:t>
      </w:r>
      <w:r>
        <w:t>punktais,  15 straipsnio 2 dalies 20 punktu, 16 straipsnio 1 dalimi, Lietuvos Respublikos viešojo administravimo įstatymo 16 straipsnio 1 dalies 2 punktu, Lietuvos Respublikos valstybės ir savivaldybių turto valdymo, naudojimo ir disponavimo juo įstatymo 7 straipsnio 2 dalies 3 punktu, 11 straipsnio 1 dalies 2 punktu</w:t>
      </w:r>
      <w:r>
        <w:rPr>
          <w:rFonts w:eastAsia="Calibri"/>
        </w:rPr>
        <w:t xml:space="preserve">, </w:t>
      </w:r>
      <w:r>
        <w:rPr>
          <w:color w:val="000000"/>
        </w:rPr>
        <w:t xml:space="preserve">Valstybės turto perdavimo patikėjimo teise ir savivaldybių nuosavybėn tvarkos </w:t>
      </w:r>
      <w:r>
        <w:t xml:space="preserve">aprašo, </w:t>
      </w:r>
      <w:r>
        <w:rPr>
          <w:color w:val="000000"/>
        </w:rPr>
        <w:t>patvirtint</w:t>
      </w:r>
      <w:r w:rsidR="00C67089">
        <w:rPr>
          <w:color w:val="000000"/>
        </w:rPr>
        <w:t>o</w:t>
      </w:r>
      <w:r>
        <w:rPr>
          <w:color w:val="000000"/>
        </w:rPr>
        <w:t xml:space="preserve"> </w:t>
      </w:r>
      <w:r>
        <w:t>Lietuvos Respublikos Vyriausybės 2001 m. sausio 5 d. nutarimu Nr. 16 „Dėl V</w:t>
      </w:r>
      <w:r>
        <w:rPr>
          <w:color w:val="000000"/>
        </w:rPr>
        <w:t>alstybės turto perdavimo patikėjimo teise ir savivaldybių nuosavybėn“</w:t>
      </w:r>
      <w:r w:rsidR="00C67089">
        <w:rPr>
          <w:color w:val="000000"/>
        </w:rPr>
        <w:t>,</w:t>
      </w:r>
      <w:r>
        <w:rPr>
          <w:color w:val="000000"/>
        </w:rPr>
        <w:t xml:space="preserve"> 4.5, 10.2 papunkčiais,</w:t>
      </w:r>
      <w:r>
        <w:t xml:space="preserve"> atsižvelgdama į Nacionalinės žemės tarnybos prie Aplinkos ministerijos 2023 m. rugpjūčio 30 d. raštą Nr</w:t>
      </w:r>
      <w:r w:rsidR="00C67089">
        <w:t xml:space="preserve">. </w:t>
      </w:r>
      <w:r>
        <w:t>1SD-1669-(5.57E.) „Dėl siūlymo perimti valstybės turtą valdyti, naudoti ir disponuoti juo patikėjimo teise“</w:t>
      </w:r>
      <w:r w:rsidR="00613C6A" w:rsidRPr="00613C6A">
        <w:t xml:space="preserve"> </w:t>
      </w:r>
      <w:r w:rsidR="00613C6A">
        <w:t>ir 2024 m. sausio 11 d. pateiktas pastabas,</w:t>
      </w:r>
    </w:p>
    <w:p w14:paraId="2896780D" w14:textId="4A7953A7" w:rsidR="00D46FCC" w:rsidRDefault="00EB1CAB" w:rsidP="00F1037E">
      <w:pPr>
        <w:spacing w:line="360" w:lineRule="auto"/>
        <w:ind w:firstLine="709"/>
        <w:jc w:val="both"/>
      </w:pPr>
      <w:r w:rsidRPr="00CA26C6">
        <w:t xml:space="preserve">Molėtų rajono savivaldybės taryba n u s p r e n d ž i a: </w:t>
      </w:r>
    </w:p>
    <w:p w14:paraId="1E4D04B6" w14:textId="649CD5AA" w:rsidR="00F1037E" w:rsidRPr="00F1037E" w:rsidRDefault="00F1037E" w:rsidP="00F1037E">
      <w:pPr>
        <w:pStyle w:val="HTMLiankstoformatuotas"/>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4"/>
          <w:szCs w:val="24"/>
          <w:lang w:eastAsia="lt-LT"/>
        </w:rPr>
      </w:pPr>
      <w:r>
        <w:rPr>
          <w:rFonts w:ascii="Times New Roman" w:hAnsi="Times New Roman"/>
          <w:sz w:val="24"/>
          <w:szCs w:val="24"/>
        </w:rPr>
        <w:t xml:space="preserve">Sutikti </w:t>
      </w:r>
      <w:r w:rsidRPr="00F1037E">
        <w:rPr>
          <w:rFonts w:ascii="Times New Roman" w:hAnsi="Times New Roman"/>
          <w:sz w:val="24"/>
          <w:szCs w:val="24"/>
        </w:rPr>
        <w:t xml:space="preserve">perimti valdyti, naudoti ir disponuoti </w:t>
      </w:r>
      <w:r w:rsidR="00C67089">
        <w:rPr>
          <w:rFonts w:ascii="Times New Roman" w:hAnsi="Times New Roman"/>
          <w:sz w:val="24"/>
          <w:szCs w:val="24"/>
        </w:rPr>
        <w:t xml:space="preserve">juo </w:t>
      </w:r>
      <w:r w:rsidRPr="00F1037E">
        <w:rPr>
          <w:rFonts w:ascii="Times New Roman" w:hAnsi="Times New Roman"/>
          <w:sz w:val="24"/>
          <w:szCs w:val="24"/>
        </w:rPr>
        <w:t>patikėjimo teise Lietuvos Respublikos valstybei nuosavybės teise priklausantį ir šiuo metu Nacionalinės žemės tarnybos prie Aplinkos ministerijos patikėjimo teise valdomą materialųjį turtą:</w:t>
      </w:r>
    </w:p>
    <w:p w14:paraId="0BBA8C64" w14:textId="3D151054" w:rsidR="00F1037E" w:rsidRDefault="00F1037E" w:rsidP="00C67089">
      <w:pPr>
        <w:pStyle w:val="HTMLiankstoformatuotas"/>
        <w:numPr>
          <w:ilvl w:val="1"/>
          <w:numId w:val="12"/>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9"/>
        <w:jc w:val="both"/>
        <w:rPr>
          <w:rFonts w:ascii="Times New Roman" w:hAnsi="Times New Roman"/>
          <w:sz w:val="24"/>
          <w:szCs w:val="24"/>
          <w:lang w:eastAsia="lt-LT"/>
        </w:rPr>
      </w:pPr>
      <w:r>
        <w:rPr>
          <w:rFonts w:ascii="Times New Roman" w:hAnsi="Times New Roman"/>
          <w:sz w:val="24"/>
          <w:szCs w:val="24"/>
        </w:rPr>
        <w:t xml:space="preserve"> ilgalaikį:</w:t>
      </w:r>
    </w:p>
    <w:tbl>
      <w:tblPr>
        <w:tblStyle w:val="Lentelstinklelis"/>
        <w:tblW w:w="9601" w:type="dxa"/>
        <w:tblInd w:w="-5" w:type="dxa"/>
        <w:tblLook w:val="04A0" w:firstRow="1" w:lastRow="0" w:firstColumn="1" w:lastColumn="0" w:noHBand="0" w:noVBand="1"/>
      </w:tblPr>
      <w:tblGrid>
        <w:gridCol w:w="756"/>
        <w:gridCol w:w="3497"/>
        <w:gridCol w:w="1656"/>
        <w:gridCol w:w="1656"/>
        <w:gridCol w:w="950"/>
        <w:gridCol w:w="1086"/>
      </w:tblGrid>
      <w:tr w:rsidR="00F1037E" w14:paraId="6FCA6C83" w14:textId="77777777" w:rsidTr="00F1037E">
        <w:tc>
          <w:tcPr>
            <w:tcW w:w="756" w:type="dxa"/>
            <w:tcBorders>
              <w:top w:val="single" w:sz="4" w:space="0" w:color="auto"/>
              <w:left w:val="single" w:sz="4" w:space="0" w:color="auto"/>
              <w:bottom w:val="single" w:sz="4" w:space="0" w:color="auto"/>
              <w:right w:val="single" w:sz="4" w:space="0" w:color="auto"/>
            </w:tcBorders>
            <w:hideMark/>
          </w:tcPr>
          <w:p w14:paraId="0EA89CBE" w14:textId="77777777" w:rsidR="00F1037E" w:rsidRDefault="00F1037E">
            <w:pPr>
              <w:pStyle w:val="HTMLiankstoformatuotas"/>
              <w:jc w:val="both"/>
              <w:rPr>
                <w:rFonts w:ascii="Times New Roman" w:hAnsi="Times New Roman"/>
                <w:sz w:val="24"/>
                <w:szCs w:val="24"/>
              </w:rPr>
            </w:pPr>
            <w:r>
              <w:rPr>
                <w:rFonts w:ascii="Times New Roman" w:hAnsi="Times New Roman"/>
                <w:sz w:val="24"/>
                <w:szCs w:val="24"/>
              </w:rPr>
              <w:t>Eil. Nr.</w:t>
            </w:r>
          </w:p>
        </w:tc>
        <w:tc>
          <w:tcPr>
            <w:tcW w:w="3497" w:type="dxa"/>
            <w:tcBorders>
              <w:top w:val="single" w:sz="4" w:space="0" w:color="auto"/>
              <w:left w:val="single" w:sz="4" w:space="0" w:color="auto"/>
              <w:bottom w:val="single" w:sz="4" w:space="0" w:color="auto"/>
              <w:right w:val="single" w:sz="4" w:space="0" w:color="auto"/>
            </w:tcBorders>
            <w:hideMark/>
          </w:tcPr>
          <w:p w14:paraId="7591D247" w14:textId="77777777" w:rsidR="00F1037E" w:rsidRDefault="00F1037E">
            <w:pPr>
              <w:pStyle w:val="HTMLiankstoformatuotas"/>
              <w:jc w:val="both"/>
              <w:rPr>
                <w:rFonts w:ascii="Times New Roman" w:hAnsi="Times New Roman"/>
                <w:sz w:val="24"/>
                <w:szCs w:val="24"/>
              </w:rPr>
            </w:pPr>
            <w:r>
              <w:rPr>
                <w:rFonts w:ascii="Times New Roman" w:hAnsi="Times New Roman"/>
                <w:sz w:val="24"/>
                <w:szCs w:val="24"/>
              </w:rPr>
              <w:t>Perduodamo turto pavadinimas</w:t>
            </w:r>
          </w:p>
        </w:tc>
        <w:tc>
          <w:tcPr>
            <w:tcW w:w="1656" w:type="dxa"/>
            <w:tcBorders>
              <w:top w:val="single" w:sz="4" w:space="0" w:color="auto"/>
              <w:left w:val="single" w:sz="4" w:space="0" w:color="auto"/>
              <w:bottom w:val="single" w:sz="4" w:space="0" w:color="auto"/>
              <w:right w:val="single" w:sz="4" w:space="0" w:color="auto"/>
            </w:tcBorders>
            <w:hideMark/>
          </w:tcPr>
          <w:p w14:paraId="763CE2E7" w14:textId="77777777" w:rsidR="00F1037E" w:rsidRDefault="00F1037E">
            <w:pPr>
              <w:pStyle w:val="HTMLiankstoformatuotas"/>
              <w:jc w:val="both"/>
              <w:rPr>
                <w:rFonts w:ascii="Times New Roman" w:hAnsi="Times New Roman"/>
                <w:sz w:val="24"/>
                <w:szCs w:val="24"/>
              </w:rPr>
            </w:pPr>
            <w:r>
              <w:rPr>
                <w:rFonts w:ascii="Times New Roman" w:hAnsi="Times New Roman"/>
                <w:sz w:val="24"/>
                <w:szCs w:val="24"/>
              </w:rPr>
              <w:t>Inventorinis Nr.</w:t>
            </w:r>
          </w:p>
        </w:tc>
        <w:tc>
          <w:tcPr>
            <w:tcW w:w="1656" w:type="dxa"/>
            <w:tcBorders>
              <w:top w:val="single" w:sz="4" w:space="0" w:color="auto"/>
              <w:left w:val="single" w:sz="4" w:space="0" w:color="auto"/>
              <w:bottom w:val="single" w:sz="4" w:space="0" w:color="auto"/>
              <w:right w:val="single" w:sz="4" w:space="0" w:color="auto"/>
            </w:tcBorders>
            <w:hideMark/>
          </w:tcPr>
          <w:p w14:paraId="18D9B487" w14:textId="77777777" w:rsidR="00F1037E" w:rsidRDefault="00F1037E">
            <w:pPr>
              <w:pStyle w:val="HTMLiankstoformatuotas"/>
              <w:rPr>
                <w:rFonts w:ascii="Times New Roman" w:hAnsi="Times New Roman"/>
                <w:sz w:val="24"/>
                <w:szCs w:val="24"/>
              </w:rPr>
            </w:pPr>
            <w:r>
              <w:rPr>
                <w:rFonts w:ascii="Times New Roman" w:hAnsi="Times New Roman"/>
                <w:sz w:val="24"/>
                <w:szCs w:val="24"/>
              </w:rPr>
              <w:t>Eksploatavimo pradžios data</w:t>
            </w:r>
          </w:p>
        </w:tc>
        <w:tc>
          <w:tcPr>
            <w:tcW w:w="950" w:type="dxa"/>
            <w:tcBorders>
              <w:top w:val="single" w:sz="4" w:space="0" w:color="auto"/>
              <w:left w:val="single" w:sz="4" w:space="0" w:color="auto"/>
              <w:bottom w:val="single" w:sz="4" w:space="0" w:color="auto"/>
              <w:right w:val="single" w:sz="4" w:space="0" w:color="auto"/>
            </w:tcBorders>
            <w:hideMark/>
          </w:tcPr>
          <w:p w14:paraId="72EF5537" w14:textId="77777777" w:rsidR="00F1037E" w:rsidRDefault="00F1037E">
            <w:pPr>
              <w:pStyle w:val="HTMLiankstoformatuotas"/>
              <w:rPr>
                <w:rFonts w:ascii="Times New Roman" w:hAnsi="Times New Roman"/>
                <w:sz w:val="24"/>
                <w:szCs w:val="24"/>
              </w:rPr>
            </w:pPr>
            <w:r>
              <w:rPr>
                <w:rFonts w:ascii="Times New Roman" w:hAnsi="Times New Roman"/>
                <w:sz w:val="24"/>
                <w:szCs w:val="24"/>
              </w:rPr>
              <w:t>Kiekis, vnt.</w:t>
            </w:r>
          </w:p>
        </w:tc>
        <w:tc>
          <w:tcPr>
            <w:tcW w:w="1086" w:type="dxa"/>
            <w:tcBorders>
              <w:top w:val="single" w:sz="4" w:space="0" w:color="auto"/>
              <w:left w:val="single" w:sz="4" w:space="0" w:color="auto"/>
              <w:bottom w:val="single" w:sz="4" w:space="0" w:color="auto"/>
              <w:right w:val="single" w:sz="4" w:space="0" w:color="auto"/>
            </w:tcBorders>
            <w:hideMark/>
          </w:tcPr>
          <w:p w14:paraId="62A50555" w14:textId="77777777" w:rsidR="00F1037E" w:rsidRDefault="00F1037E">
            <w:pPr>
              <w:pStyle w:val="HTMLiankstoformatuotas"/>
              <w:rPr>
                <w:rFonts w:ascii="Times New Roman" w:hAnsi="Times New Roman"/>
                <w:sz w:val="24"/>
                <w:szCs w:val="24"/>
              </w:rPr>
            </w:pPr>
            <w:r>
              <w:rPr>
                <w:rFonts w:ascii="Times New Roman" w:hAnsi="Times New Roman"/>
                <w:sz w:val="24"/>
                <w:szCs w:val="24"/>
              </w:rPr>
              <w:t>Įsigijimo vertė, Eur</w:t>
            </w:r>
          </w:p>
        </w:tc>
      </w:tr>
      <w:tr w:rsidR="00F1037E" w14:paraId="24443865" w14:textId="77777777" w:rsidTr="00F1037E">
        <w:tc>
          <w:tcPr>
            <w:tcW w:w="756" w:type="dxa"/>
            <w:tcBorders>
              <w:top w:val="nil"/>
              <w:left w:val="single" w:sz="4" w:space="0" w:color="auto"/>
              <w:bottom w:val="single" w:sz="4" w:space="0" w:color="auto"/>
              <w:right w:val="single" w:sz="4" w:space="0" w:color="auto"/>
            </w:tcBorders>
            <w:hideMark/>
          </w:tcPr>
          <w:p w14:paraId="43B1C73D" w14:textId="77777777" w:rsidR="00F1037E" w:rsidRDefault="00F1037E">
            <w:pPr>
              <w:pStyle w:val="HTMLiankstoformatuotas"/>
              <w:jc w:val="both"/>
              <w:rPr>
                <w:rFonts w:ascii="Times New Roman" w:hAnsi="Times New Roman"/>
                <w:color w:val="000000"/>
                <w:sz w:val="24"/>
                <w:szCs w:val="24"/>
                <w:lang w:eastAsia="lt-LT"/>
              </w:rPr>
            </w:pPr>
            <w:r>
              <w:rPr>
                <w:rFonts w:ascii="Times New Roman" w:hAnsi="Times New Roman"/>
                <w:color w:val="000000"/>
                <w:sz w:val="24"/>
                <w:szCs w:val="24"/>
                <w:lang w:eastAsia="lt-LT"/>
              </w:rPr>
              <w:t>1.1.1.</w:t>
            </w:r>
          </w:p>
        </w:tc>
        <w:tc>
          <w:tcPr>
            <w:tcW w:w="3497" w:type="dxa"/>
            <w:tcBorders>
              <w:top w:val="nil"/>
              <w:left w:val="single" w:sz="4" w:space="0" w:color="auto"/>
              <w:bottom w:val="single" w:sz="4" w:space="0" w:color="auto"/>
              <w:right w:val="single" w:sz="4" w:space="0" w:color="auto"/>
            </w:tcBorders>
            <w:vAlign w:val="center"/>
            <w:hideMark/>
          </w:tcPr>
          <w:p w14:paraId="16354D7F" w14:textId="77777777" w:rsidR="00F1037E" w:rsidRDefault="00F1037E">
            <w:pPr>
              <w:pStyle w:val="HTMLiankstoformatuotas"/>
              <w:jc w:val="both"/>
              <w:rPr>
                <w:rFonts w:ascii="Times New Roman" w:hAnsi="Times New Roman"/>
                <w:sz w:val="24"/>
                <w:szCs w:val="24"/>
              </w:rPr>
            </w:pPr>
            <w:r>
              <w:rPr>
                <w:rFonts w:ascii="Times New Roman" w:hAnsi="Times New Roman"/>
                <w:color w:val="000000"/>
                <w:sz w:val="24"/>
                <w:szCs w:val="24"/>
                <w:lang w:eastAsia="lt-LT"/>
              </w:rPr>
              <w:t xml:space="preserve">Biuro baldų komplektas </w:t>
            </w:r>
            <w:r>
              <w:rPr>
                <w:rFonts w:ascii="Times New Roman" w:hAnsi="Times New Roman"/>
                <w:iCs/>
                <w:color w:val="000000"/>
                <w:sz w:val="24"/>
                <w:szCs w:val="24"/>
                <w:lang w:eastAsia="lt-LT"/>
              </w:rPr>
              <w:t>(stalas, 2 spintelės)</w:t>
            </w:r>
          </w:p>
        </w:tc>
        <w:tc>
          <w:tcPr>
            <w:tcW w:w="1656" w:type="dxa"/>
            <w:tcBorders>
              <w:top w:val="nil"/>
              <w:left w:val="nil"/>
              <w:bottom w:val="single" w:sz="4" w:space="0" w:color="auto"/>
              <w:right w:val="single" w:sz="4" w:space="0" w:color="auto"/>
            </w:tcBorders>
            <w:vAlign w:val="center"/>
            <w:hideMark/>
          </w:tcPr>
          <w:p w14:paraId="15EACEEA" w14:textId="77777777" w:rsidR="00F1037E" w:rsidRDefault="00F1037E">
            <w:pPr>
              <w:pStyle w:val="HTMLiankstoformatuotas"/>
              <w:jc w:val="center"/>
              <w:rPr>
                <w:rFonts w:ascii="Times New Roman" w:hAnsi="Times New Roman"/>
                <w:sz w:val="24"/>
                <w:szCs w:val="24"/>
              </w:rPr>
            </w:pPr>
            <w:r>
              <w:rPr>
                <w:rFonts w:ascii="Times New Roman" w:hAnsi="Times New Roman"/>
                <w:color w:val="000000"/>
                <w:sz w:val="24"/>
                <w:szCs w:val="24"/>
                <w:lang w:eastAsia="lt-LT"/>
              </w:rPr>
              <w:t>120814000001</w:t>
            </w:r>
          </w:p>
        </w:tc>
        <w:tc>
          <w:tcPr>
            <w:tcW w:w="1656" w:type="dxa"/>
            <w:tcBorders>
              <w:top w:val="nil"/>
              <w:left w:val="nil"/>
              <w:bottom w:val="single" w:sz="4" w:space="0" w:color="auto"/>
              <w:right w:val="single" w:sz="4" w:space="0" w:color="auto"/>
            </w:tcBorders>
            <w:vAlign w:val="center"/>
            <w:hideMark/>
          </w:tcPr>
          <w:p w14:paraId="6C10AF50" w14:textId="77777777" w:rsidR="00F1037E" w:rsidRDefault="00F1037E">
            <w:pPr>
              <w:pStyle w:val="HTMLiankstoformatuotas"/>
              <w:jc w:val="right"/>
              <w:rPr>
                <w:rFonts w:ascii="Times New Roman" w:hAnsi="Times New Roman"/>
                <w:sz w:val="24"/>
                <w:szCs w:val="24"/>
              </w:rPr>
            </w:pPr>
            <w:r>
              <w:rPr>
                <w:rFonts w:ascii="Times New Roman" w:hAnsi="Times New Roman"/>
                <w:color w:val="000000"/>
                <w:sz w:val="24"/>
                <w:szCs w:val="24"/>
                <w:lang w:eastAsia="lt-LT"/>
              </w:rPr>
              <w:t>2008-01-01</w:t>
            </w:r>
          </w:p>
        </w:tc>
        <w:tc>
          <w:tcPr>
            <w:tcW w:w="950" w:type="dxa"/>
            <w:tcBorders>
              <w:top w:val="nil"/>
              <w:left w:val="nil"/>
              <w:bottom w:val="single" w:sz="4" w:space="0" w:color="auto"/>
              <w:right w:val="single" w:sz="4" w:space="0" w:color="auto"/>
            </w:tcBorders>
            <w:vAlign w:val="center"/>
            <w:hideMark/>
          </w:tcPr>
          <w:p w14:paraId="572274C4" w14:textId="77777777" w:rsidR="00F1037E" w:rsidRDefault="00F1037E">
            <w:pPr>
              <w:pStyle w:val="HTMLiankstoformatuotas"/>
              <w:jc w:val="right"/>
              <w:rPr>
                <w:rFonts w:ascii="Times New Roman" w:hAnsi="Times New Roman"/>
                <w:sz w:val="24"/>
                <w:szCs w:val="24"/>
              </w:rPr>
            </w:pPr>
            <w:r>
              <w:rPr>
                <w:rFonts w:ascii="Times New Roman" w:hAnsi="Times New Roman"/>
                <w:color w:val="000000"/>
                <w:sz w:val="24"/>
                <w:szCs w:val="24"/>
                <w:lang w:eastAsia="lt-LT"/>
              </w:rPr>
              <w:t>1</w:t>
            </w:r>
          </w:p>
        </w:tc>
        <w:tc>
          <w:tcPr>
            <w:tcW w:w="1086" w:type="dxa"/>
            <w:tcBorders>
              <w:top w:val="nil"/>
              <w:left w:val="nil"/>
              <w:bottom w:val="single" w:sz="4" w:space="0" w:color="auto"/>
              <w:right w:val="single" w:sz="4" w:space="0" w:color="auto"/>
            </w:tcBorders>
            <w:vAlign w:val="center"/>
            <w:hideMark/>
          </w:tcPr>
          <w:p w14:paraId="5FE661D6" w14:textId="77777777" w:rsidR="00F1037E" w:rsidRDefault="00F1037E">
            <w:pPr>
              <w:pStyle w:val="HTMLiankstoformatuotas"/>
              <w:jc w:val="right"/>
              <w:rPr>
                <w:rFonts w:ascii="Times New Roman" w:hAnsi="Times New Roman"/>
                <w:sz w:val="24"/>
                <w:szCs w:val="24"/>
              </w:rPr>
            </w:pPr>
            <w:r>
              <w:rPr>
                <w:rFonts w:ascii="Times New Roman" w:hAnsi="Times New Roman"/>
                <w:color w:val="000000"/>
                <w:sz w:val="24"/>
                <w:szCs w:val="24"/>
                <w:lang w:eastAsia="lt-LT"/>
              </w:rPr>
              <w:t>289,86</w:t>
            </w:r>
          </w:p>
        </w:tc>
      </w:tr>
      <w:tr w:rsidR="00F1037E" w14:paraId="3E08B70E" w14:textId="77777777" w:rsidTr="00F1037E">
        <w:tc>
          <w:tcPr>
            <w:tcW w:w="756" w:type="dxa"/>
            <w:tcBorders>
              <w:top w:val="nil"/>
              <w:left w:val="single" w:sz="4" w:space="0" w:color="auto"/>
              <w:bottom w:val="single" w:sz="4" w:space="0" w:color="auto"/>
              <w:right w:val="single" w:sz="4" w:space="0" w:color="auto"/>
            </w:tcBorders>
            <w:hideMark/>
          </w:tcPr>
          <w:p w14:paraId="68343283" w14:textId="77777777" w:rsidR="00F1037E" w:rsidRDefault="00F1037E">
            <w:pPr>
              <w:pStyle w:val="HTMLiankstoformatuotas"/>
              <w:jc w:val="both"/>
              <w:rPr>
                <w:rFonts w:ascii="Times New Roman" w:hAnsi="Times New Roman"/>
                <w:color w:val="000000"/>
                <w:sz w:val="24"/>
                <w:szCs w:val="24"/>
                <w:lang w:eastAsia="lt-LT"/>
              </w:rPr>
            </w:pPr>
            <w:r>
              <w:rPr>
                <w:rFonts w:ascii="Times New Roman" w:hAnsi="Times New Roman"/>
                <w:color w:val="000000"/>
                <w:sz w:val="24"/>
                <w:szCs w:val="24"/>
                <w:lang w:eastAsia="lt-LT"/>
              </w:rPr>
              <w:t>1.1.2.</w:t>
            </w:r>
          </w:p>
        </w:tc>
        <w:tc>
          <w:tcPr>
            <w:tcW w:w="3497" w:type="dxa"/>
            <w:tcBorders>
              <w:top w:val="nil"/>
              <w:left w:val="single" w:sz="4" w:space="0" w:color="auto"/>
              <w:bottom w:val="single" w:sz="4" w:space="0" w:color="auto"/>
              <w:right w:val="single" w:sz="4" w:space="0" w:color="auto"/>
            </w:tcBorders>
            <w:vAlign w:val="center"/>
            <w:hideMark/>
          </w:tcPr>
          <w:p w14:paraId="3582B1CB" w14:textId="77777777" w:rsidR="00F1037E" w:rsidRDefault="00F1037E">
            <w:pPr>
              <w:pStyle w:val="HTMLiankstoformatuotas"/>
              <w:jc w:val="both"/>
              <w:rPr>
                <w:rFonts w:ascii="Times New Roman" w:hAnsi="Times New Roman"/>
                <w:sz w:val="24"/>
                <w:szCs w:val="24"/>
              </w:rPr>
            </w:pPr>
            <w:r>
              <w:rPr>
                <w:rFonts w:ascii="Times New Roman" w:hAnsi="Times New Roman"/>
                <w:color w:val="000000"/>
                <w:sz w:val="24"/>
                <w:szCs w:val="24"/>
                <w:lang w:eastAsia="lt-LT"/>
              </w:rPr>
              <w:t>Nešiojamasis kompiuteris DELL „</w:t>
            </w:r>
            <w:proofErr w:type="spellStart"/>
            <w:r>
              <w:rPr>
                <w:rFonts w:ascii="Times New Roman" w:hAnsi="Times New Roman"/>
                <w:color w:val="000000"/>
                <w:sz w:val="24"/>
                <w:szCs w:val="24"/>
                <w:lang w:eastAsia="lt-LT"/>
              </w:rPr>
              <w:t>Latitude</w:t>
            </w:r>
            <w:proofErr w:type="spellEnd"/>
            <w:r>
              <w:rPr>
                <w:rFonts w:ascii="Times New Roman" w:hAnsi="Times New Roman"/>
                <w:color w:val="000000"/>
                <w:sz w:val="24"/>
                <w:szCs w:val="24"/>
                <w:lang w:eastAsia="lt-LT"/>
              </w:rPr>
              <w:t xml:space="preserve">“ 5290 su priedais (Dell </w:t>
            </w:r>
            <w:proofErr w:type="spellStart"/>
            <w:r>
              <w:rPr>
                <w:rFonts w:ascii="Times New Roman" w:hAnsi="Times New Roman"/>
                <w:color w:val="000000"/>
                <w:sz w:val="24"/>
                <w:szCs w:val="24"/>
                <w:lang w:eastAsia="lt-LT"/>
              </w:rPr>
              <w:t>Business</w:t>
            </w:r>
            <w:proofErr w:type="spellEnd"/>
            <w:r>
              <w:rPr>
                <w:rFonts w:ascii="Times New Roman" w:hAnsi="Times New Roman"/>
                <w:color w:val="000000"/>
                <w:sz w:val="24"/>
                <w:szCs w:val="24"/>
                <w:lang w:eastAsia="lt-LT"/>
              </w:rPr>
              <w:t xml:space="preserve"> </w:t>
            </w:r>
            <w:proofErr w:type="spellStart"/>
            <w:r>
              <w:rPr>
                <w:rFonts w:ascii="Times New Roman" w:hAnsi="Times New Roman"/>
                <w:color w:val="000000"/>
                <w:sz w:val="24"/>
                <w:szCs w:val="24"/>
                <w:lang w:eastAsia="lt-LT"/>
              </w:rPr>
              <w:t>Dock</w:t>
            </w:r>
            <w:proofErr w:type="spellEnd"/>
            <w:r>
              <w:rPr>
                <w:rFonts w:ascii="Times New Roman" w:hAnsi="Times New Roman"/>
                <w:color w:val="000000"/>
                <w:sz w:val="24"/>
                <w:szCs w:val="24"/>
                <w:lang w:eastAsia="lt-LT"/>
              </w:rPr>
              <w:t xml:space="preserve"> WD15 </w:t>
            </w:r>
            <w:proofErr w:type="spellStart"/>
            <w:r>
              <w:rPr>
                <w:rFonts w:ascii="Times New Roman" w:hAnsi="Times New Roman"/>
                <w:color w:val="000000"/>
                <w:sz w:val="24"/>
                <w:szCs w:val="24"/>
                <w:lang w:eastAsia="lt-LT"/>
              </w:rPr>
              <w:t>with</w:t>
            </w:r>
            <w:proofErr w:type="spellEnd"/>
            <w:r>
              <w:rPr>
                <w:rFonts w:ascii="Times New Roman" w:hAnsi="Times New Roman"/>
                <w:color w:val="000000"/>
                <w:sz w:val="24"/>
                <w:szCs w:val="24"/>
                <w:lang w:eastAsia="lt-LT"/>
              </w:rPr>
              <w:t xml:space="preserve"> 130W AC </w:t>
            </w:r>
            <w:proofErr w:type="spellStart"/>
            <w:r>
              <w:rPr>
                <w:rFonts w:ascii="Times New Roman" w:hAnsi="Times New Roman"/>
                <w:color w:val="000000"/>
                <w:sz w:val="24"/>
                <w:szCs w:val="24"/>
                <w:lang w:eastAsia="lt-LT"/>
              </w:rPr>
              <w:t>adapter</w:t>
            </w:r>
            <w:proofErr w:type="spellEnd"/>
            <w:r>
              <w:rPr>
                <w:rFonts w:ascii="Times New Roman" w:hAnsi="Times New Roman"/>
                <w:color w:val="000000"/>
                <w:sz w:val="24"/>
                <w:szCs w:val="24"/>
                <w:lang w:eastAsia="lt-LT"/>
              </w:rPr>
              <w:t xml:space="preserve">, </w:t>
            </w:r>
            <w:proofErr w:type="spellStart"/>
            <w:r>
              <w:rPr>
                <w:rFonts w:ascii="Times New Roman" w:hAnsi="Times New Roman"/>
                <w:color w:val="000000"/>
                <w:sz w:val="24"/>
                <w:szCs w:val="24"/>
                <w:lang w:eastAsia="lt-LT"/>
              </w:rPr>
              <w:t>Dll</w:t>
            </w:r>
            <w:proofErr w:type="spellEnd"/>
            <w:r>
              <w:rPr>
                <w:rFonts w:ascii="Times New Roman" w:hAnsi="Times New Roman"/>
                <w:color w:val="000000"/>
                <w:sz w:val="24"/>
                <w:szCs w:val="24"/>
                <w:lang w:eastAsia="lt-LT"/>
              </w:rPr>
              <w:t xml:space="preserve"> </w:t>
            </w:r>
            <w:proofErr w:type="spellStart"/>
            <w:r>
              <w:rPr>
                <w:rFonts w:ascii="Times New Roman" w:hAnsi="Times New Roman"/>
                <w:color w:val="000000"/>
                <w:sz w:val="24"/>
                <w:szCs w:val="24"/>
                <w:lang w:eastAsia="lt-LT"/>
              </w:rPr>
              <w:t>optical</w:t>
            </w:r>
            <w:proofErr w:type="spellEnd"/>
            <w:r>
              <w:rPr>
                <w:rFonts w:ascii="Times New Roman" w:hAnsi="Times New Roman"/>
                <w:color w:val="000000"/>
                <w:sz w:val="24"/>
                <w:szCs w:val="24"/>
                <w:lang w:eastAsia="lt-LT"/>
              </w:rPr>
              <w:t xml:space="preserve"> Mouse, Dell KB-813)</w:t>
            </w:r>
          </w:p>
        </w:tc>
        <w:tc>
          <w:tcPr>
            <w:tcW w:w="1656" w:type="dxa"/>
            <w:tcBorders>
              <w:top w:val="nil"/>
              <w:left w:val="nil"/>
              <w:bottom w:val="single" w:sz="4" w:space="0" w:color="auto"/>
              <w:right w:val="single" w:sz="4" w:space="0" w:color="auto"/>
            </w:tcBorders>
            <w:vAlign w:val="center"/>
            <w:hideMark/>
          </w:tcPr>
          <w:p w14:paraId="71EB894B" w14:textId="77777777" w:rsidR="00F1037E" w:rsidRDefault="00F1037E">
            <w:pPr>
              <w:pStyle w:val="HTMLiankstoformatuotas"/>
              <w:jc w:val="center"/>
              <w:rPr>
                <w:rFonts w:ascii="Times New Roman" w:hAnsi="Times New Roman"/>
                <w:sz w:val="24"/>
                <w:szCs w:val="24"/>
              </w:rPr>
            </w:pPr>
            <w:r>
              <w:rPr>
                <w:rFonts w:ascii="Times New Roman" w:hAnsi="Times New Roman"/>
                <w:color w:val="000000"/>
                <w:sz w:val="24"/>
                <w:szCs w:val="24"/>
              </w:rPr>
              <w:t>IT4784</w:t>
            </w:r>
          </w:p>
        </w:tc>
        <w:tc>
          <w:tcPr>
            <w:tcW w:w="1656" w:type="dxa"/>
            <w:tcBorders>
              <w:top w:val="nil"/>
              <w:left w:val="nil"/>
              <w:bottom w:val="single" w:sz="4" w:space="0" w:color="auto"/>
              <w:right w:val="single" w:sz="4" w:space="0" w:color="auto"/>
            </w:tcBorders>
            <w:vAlign w:val="center"/>
            <w:hideMark/>
          </w:tcPr>
          <w:p w14:paraId="73FEE633" w14:textId="77777777" w:rsidR="00F1037E" w:rsidRDefault="00F1037E">
            <w:pPr>
              <w:pStyle w:val="HTMLiankstoformatuotas"/>
              <w:jc w:val="right"/>
              <w:rPr>
                <w:rFonts w:ascii="Times New Roman" w:hAnsi="Times New Roman"/>
                <w:sz w:val="24"/>
                <w:szCs w:val="24"/>
              </w:rPr>
            </w:pPr>
            <w:r>
              <w:rPr>
                <w:rFonts w:ascii="Times New Roman" w:hAnsi="Times New Roman"/>
                <w:color w:val="000000"/>
                <w:sz w:val="24"/>
                <w:szCs w:val="24"/>
              </w:rPr>
              <w:t>2018-12-12</w:t>
            </w:r>
          </w:p>
        </w:tc>
        <w:tc>
          <w:tcPr>
            <w:tcW w:w="950" w:type="dxa"/>
            <w:tcBorders>
              <w:top w:val="nil"/>
              <w:left w:val="nil"/>
              <w:bottom w:val="single" w:sz="4" w:space="0" w:color="auto"/>
              <w:right w:val="single" w:sz="4" w:space="0" w:color="auto"/>
            </w:tcBorders>
            <w:vAlign w:val="center"/>
            <w:hideMark/>
          </w:tcPr>
          <w:p w14:paraId="14D2185C" w14:textId="77777777" w:rsidR="00F1037E" w:rsidRDefault="00F1037E">
            <w:pPr>
              <w:pStyle w:val="HTMLiankstoformatuotas"/>
              <w:jc w:val="right"/>
              <w:rPr>
                <w:rFonts w:ascii="Times New Roman" w:hAnsi="Times New Roman"/>
                <w:sz w:val="24"/>
                <w:szCs w:val="24"/>
              </w:rPr>
            </w:pPr>
            <w:r>
              <w:rPr>
                <w:rFonts w:ascii="Times New Roman" w:hAnsi="Times New Roman"/>
                <w:color w:val="000000"/>
                <w:sz w:val="24"/>
                <w:szCs w:val="24"/>
              </w:rPr>
              <w:t>1</w:t>
            </w:r>
          </w:p>
        </w:tc>
        <w:tc>
          <w:tcPr>
            <w:tcW w:w="1086" w:type="dxa"/>
            <w:tcBorders>
              <w:top w:val="nil"/>
              <w:left w:val="nil"/>
              <w:bottom w:val="single" w:sz="4" w:space="0" w:color="auto"/>
              <w:right w:val="single" w:sz="4" w:space="0" w:color="auto"/>
            </w:tcBorders>
            <w:vAlign w:val="center"/>
            <w:hideMark/>
          </w:tcPr>
          <w:p w14:paraId="5AFD2F34" w14:textId="77777777" w:rsidR="00F1037E" w:rsidRDefault="00F1037E">
            <w:pPr>
              <w:pStyle w:val="HTMLiankstoformatuotas"/>
              <w:jc w:val="right"/>
              <w:rPr>
                <w:rFonts w:ascii="Times New Roman" w:hAnsi="Times New Roman"/>
                <w:sz w:val="24"/>
                <w:szCs w:val="24"/>
              </w:rPr>
            </w:pPr>
            <w:r>
              <w:rPr>
                <w:rFonts w:ascii="Times New Roman" w:hAnsi="Times New Roman"/>
                <w:color w:val="000000"/>
                <w:sz w:val="24"/>
                <w:szCs w:val="24"/>
              </w:rPr>
              <w:t>936,54</w:t>
            </w:r>
          </w:p>
        </w:tc>
      </w:tr>
      <w:tr w:rsidR="00F1037E" w14:paraId="2AD9B439" w14:textId="77777777" w:rsidTr="00F1037E">
        <w:tc>
          <w:tcPr>
            <w:tcW w:w="756" w:type="dxa"/>
            <w:tcBorders>
              <w:top w:val="single" w:sz="4" w:space="0" w:color="auto"/>
              <w:left w:val="single" w:sz="4" w:space="0" w:color="auto"/>
              <w:bottom w:val="single" w:sz="4" w:space="0" w:color="auto"/>
              <w:right w:val="single" w:sz="4" w:space="0" w:color="auto"/>
            </w:tcBorders>
            <w:hideMark/>
          </w:tcPr>
          <w:p w14:paraId="6F6373C4" w14:textId="77777777" w:rsidR="00F1037E" w:rsidRDefault="00F1037E">
            <w:pPr>
              <w:pStyle w:val="HTMLiankstoformatuotas"/>
              <w:jc w:val="both"/>
              <w:rPr>
                <w:rFonts w:ascii="Times New Roman" w:hAnsi="Times New Roman"/>
                <w:color w:val="000000"/>
                <w:sz w:val="24"/>
                <w:szCs w:val="24"/>
                <w:lang w:eastAsia="lt-LT"/>
              </w:rPr>
            </w:pPr>
            <w:r>
              <w:rPr>
                <w:rFonts w:ascii="Times New Roman" w:hAnsi="Times New Roman"/>
                <w:color w:val="000000"/>
                <w:sz w:val="24"/>
                <w:szCs w:val="24"/>
                <w:lang w:eastAsia="lt-LT"/>
              </w:rPr>
              <w:t>1.1.3.</w:t>
            </w:r>
          </w:p>
        </w:tc>
        <w:tc>
          <w:tcPr>
            <w:tcW w:w="3497" w:type="dxa"/>
            <w:tcBorders>
              <w:top w:val="single" w:sz="4" w:space="0" w:color="auto"/>
              <w:left w:val="single" w:sz="4" w:space="0" w:color="auto"/>
              <w:bottom w:val="single" w:sz="4" w:space="0" w:color="auto"/>
              <w:right w:val="single" w:sz="4" w:space="0" w:color="auto"/>
            </w:tcBorders>
            <w:vAlign w:val="center"/>
            <w:hideMark/>
          </w:tcPr>
          <w:p w14:paraId="555D24AE" w14:textId="77777777" w:rsidR="00F1037E" w:rsidRDefault="00F1037E">
            <w:pPr>
              <w:pStyle w:val="HTMLiankstoformatuotas"/>
              <w:jc w:val="right"/>
              <w:rPr>
                <w:rFonts w:ascii="Times New Roman" w:hAnsi="Times New Roman"/>
                <w:color w:val="000000"/>
                <w:sz w:val="24"/>
                <w:szCs w:val="24"/>
                <w:lang w:eastAsia="lt-LT"/>
              </w:rPr>
            </w:pPr>
            <w:r>
              <w:rPr>
                <w:rFonts w:ascii="Times New Roman" w:hAnsi="Times New Roman"/>
                <w:color w:val="000000"/>
                <w:sz w:val="24"/>
                <w:szCs w:val="24"/>
                <w:lang w:eastAsia="lt-LT"/>
              </w:rPr>
              <w:t>Iš viso</w:t>
            </w:r>
          </w:p>
        </w:tc>
        <w:tc>
          <w:tcPr>
            <w:tcW w:w="1656" w:type="dxa"/>
            <w:tcBorders>
              <w:top w:val="single" w:sz="4" w:space="0" w:color="auto"/>
              <w:left w:val="nil"/>
              <w:bottom w:val="single" w:sz="4" w:space="0" w:color="auto"/>
              <w:right w:val="single" w:sz="4" w:space="0" w:color="auto"/>
            </w:tcBorders>
            <w:vAlign w:val="center"/>
          </w:tcPr>
          <w:p w14:paraId="7155186D" w14:textId="77777777" w:rsidR="00F1037E" w:rsidRDefault="00F1037E">
            <w:pPr>
              <w:pStyle w:val="HTMLiankstoformatuotas"/>
              <w:jc w:val="center"/>
              <w:rPr>
                <w:rFonts w:ascii="Times New Roman" w:hAnsi="Times New Roman"/>
                <w:color w:val="000000"/>
                <w:sz w:val="24"/>
                <w:szCs w:val="24"/>
              </w:rPr>
            </w:pPr>
          </w:p>
        </w:tc>
        <w:tc>
          <w:tcPr>
            <w:tcW w:w="1656" w:type="dxa"/>
            <w:tcBorders>
              <w:top w:val="single" w:sz="4" w:space="0" w:color="auto"/>
              <w:left w:val="nil"/>
              <w:bottom w:val="single" w:sz="4" w:space="0" w:color="auto"/>
              <w:right w:val="single" w:sz="4" w:space="0" w:color="auto"/>
            </w:tcBorders>
            <w:vAlign w:val="center"/>
          </w:tcPr>
          <w:p w14:paraId="6896F90B" w14:textId="77777777" w:rsidR="00F1037E" w:rsidRDefault="00F1037E">
            <w:pPr>
              <w:pStyle w:val="HTMLiankstoformatuotas"/>
              <w:jc w:val="right"/>
              <w:rPr>
                <w:rFonts w:ascii="Times New Roman" w:hAnsi="Times New Roman"/>
                <w:color w:val="000000"/>
                <w:sz w:val="24"/>
                <w:szCs w:val="24"/>
              </w:rPr>
            </w:pPr>
          </w:p>
        </w:tc>
        <w:tc>
          <w:tcPr>
            <w:tcW w:w="950" w:type="dxa"/>
            <w:tcBorders>
              <w:top w:val="single" w:sz="4" w:space="0" w:color="auto"/>
              <w:left w:val="nil"/>
              <w:bottom w:val="single" w:sz="4" w:space="0" w:color="auto"/>
              <w:right w:val="single" w:sz="4" w:space="0" w:color="auto"/>
            </w:tcBorders>
            <w:vAlign w:val="center"/>
            <w:hideMark/>
          </w:tcPr>
          <w:p w14:paraId="02DD071F" w14:textId="77777777" w:rsidR="00F1037E" w:rsidRDefault="00F1037E">
            <w:pPr>
              <w:pStyle w:val="HTMLiankstoformatuotas"/>
              <w:jc w:val="right"/>
              <w:rPr>
                <w:rFonts w:ascii="Times New Roman" w:hAnsi="Times New Roman"/>
                <w:color w:val="000000"/>
                <w:sz w:val="24"/>
                <w:szCs w:val="24"/>
              </w:rPr>
            </w:pPr>
            <w:r>
              <w:rPr>
                <w:rFonts w:ascii="Times New Roman" w:hAnsi="Times New Roman"/>
                <w:color w:val="000000"/>
                <w:sz w:val="24"/>
                <w:szCs w:val="24"/>
              </w:rPr>
              <w:t>2</w:t>
            </w:r>
          </w:p>
        </w:tc>
        <w:tc>
          <w:tcPr>
            <w:tcW w:w="1086" w:type="dxa"/>
            <w:tcBorders>
              <w:top w:val="single" w:sz="4" w:space="0" w:color="auto"/>
              <w:left w:val="nil"/>
              <w:bottom w:val="single" w:sz="4" w:space="0" w:color="auto"/>
              <w:right w:val="single" w:sz="4" w:space="0" w:color="auto"/>
            </w:tcBorders>
            <w:vAlign w:val="center"/>
            <w:hideMark/>
          </w:tcPr>
          <w:p w14:paraId="7466E7DB" w14:textId="77777777" w:rsidR="00F1037E" w:rsidRDefault="00F1037E">
            <w:pPr>
              <w:pStyle w:val="HTMLiankstoformatuotas"/>
              <w:jc w:val="right"/>
              <w:rPr>
                <w:rFonts w:ascii="Times New Roman" w:hAnsi="Times New Roman"/>
                <w:color w:val="000000"/>
                <w:sz w:val="24"/>
                <w:szCs w:val="24"/>
              </w:rPr>
            </w:pPr>
            <w:r>
              <w:rPr>
                <w:rFonts w:ascii="Times New Roman" w:hAnsi="Times New Roman"/>
                <w:color w:val="000000"/>
                <w:sz w:val="24"/>
                <w:szCs w:val="24"/>
              </w:rPr>
              <w:fldChar w:fldCharType="begin"/>
            </w:r>
            <w:r>
              <w:rPr>
                <w:rFonts w:ascii="Times New Roman" w:hAnsi="Times New Roman"/>
                <w:color w:val="000000"/>
                <w:sz w:val="24"/>
                <w:szCs w:val="24"/>
              </w:rPr>
              <w:instrText xml:space="preserve"> =SUM(ABOVE) \# "# ##0,00" </w:instrText>
            </w:r>
            <w:r>
              <w:rPr>
                <w:rFonts w:ascii="Times New Roman" w:hAnsi="Times New Roman"/>
                <w:color w:val="000000"/>
                <w:sz w:val="24"/>
                <w:szCs w:val="24"/>
              </w:rPr>
              <w:fldChar w:fldCharType="separate"/>
            </w:r>
            <w:r>
              <w:rPr>
                <w:rFonts w:ascii="Times New Roman" w:hAnsi="Times New Roman"/>
                <w:noProof/>
                <w:color w:val="000000"/>
                <w:sz w:val="24"/>
                <w:szCs w:val="24"/>
              </w:rPr>
              <w:t>1 226,40</w:t>
            </w:r>
            <w:r>
              <w:rPr>
                <w:rFonts w:ascii="Times New Roman" w:hAnsi="Times New Roman"/>
                <w:color w:val="000000"/>
                <w:sz w:val="24"/>
                <w:szCs w:val="24"/>
              </w:rPr>
              <w:fldChar w:fldCharType="end"/>
            </w:r>
          </w:p>
        </w:tc>
      </w:tr>
    </w:tbl>
    <w:p w14:paraId="7CE3BC41" w14:textId="77777777" w:rsidR="00F1037E" w:rsidRDefault="00F1037E" w:rsidP="00F1037E">
      <w:pPr>
        <w:pStyle w:val="HTMLiankstoformatuotas"/>
        <w:spacing w:line="360" w:lineRule="auto"/>
        <w:jc w:val="both"/>
        <w:rPr>
          <w:rFonts w:ascii="Times New Roman" w:hAnsi="Times New Roman"/>
          <w:sz w:val="24"/>
          <w:szCs w:val="24"/>
          <w:lang w:eastAsia="lt-LT"/>
        </w:rPr>
      </w:pPr>
    </w:p>
    <w:p w14:paraId="47BA09BE" w14:textId="25E30ACD" w:rsidR="00F1037E" w:rsidRDefault="00F1037E" w:rsidP="00096678">
      <w:pPr>
        <w:pStyle w:val="Sraopastraipa"/>
        <w:numPr>
          <w:ilvl w:val="1"/>
          <w:numId w:val="12"/>
        </w:numPr>
        <w:tabs>
          <w:tab w:val="left" w:pos="993"/>
        </w:tabs>
        <w:spacing w:line="360" w:lineRule="auto"/>
        <w:ind w:left="0" w:firstLine="709"/>
        <w:jc w:val="both"/>
      </w:pPr>
      <w:r>
        <w:t>trumpalaikį:</w:t>
      </w:r>
    </w:p>
    <w:tbl>
      <w:tblPr>
        <w:tblW w:w="9425" w:type="dxa"/>
        <w:tblInd w:w="-5" w:type="dxa"/>
        <w:tblLook w:val="04A0" w:firstRow="1" w:lastRow="0" w:firstColumn="1" w:lastColumn="0" w:noHBand="0" w:noVBand="1"/>
      </w:tblPr>
      <w:tblGrid>
        <w:gridCol w:w="986"/>
        <w:gridCol w:w="2145"/>
        <w:gridCol w:w="1842"/>
        <w:gridCol w:w="2257"/>
        <w:gridCol w:w="870"/>
        <w:gridCol w:w="1325"/>
      </w:tblGrid>
      <w:tr w:rsidR="00F1037E" w14:paraId="12808871" w14:textId="77777777" w:rsidTr="00F1037E">
        <w:trPr>
          <w:trHeight w:val="855"/>
        </w:trPr>
        <w:tc>
          <w:tcPr>
            <w:tcW w:w="986" w:type="dxa"/>
            <w:tcBorders>
              <w:top w:val="single" w:sz="4" w:space="0" w:color="auto"/>
              <w:left w:val="single" w:sz="4" w:space="0" w:color="auto"/>
              <w:bottom w:val="single" w:sz="4" w:space="0" w:color="auto"/>
              <w:right w:val="single" w:sz="4" w:space="0" w:color="auto"/>
            </w:tcBorders>
            <w:hideMark/>
          </w:tcPr>
          <w:p w14:paraId="471488E0" w14:textId="77777777" w:rsidR="00F1037E" w:rsidRDefault="00F1037E">
            <w:pPr>
              <w:jc w:val="center"/>
              <w:rPr>
                <w:color w:val="000000"/>
                <w:sz w:val="22"/>
                <w:szCs w:val="22"/>
                <w:lang w:eastAsia="lt-LT"/>
              </w:rPr>
            </w:pPr>
            <w:r>
              <w:rPr>
                <w:color w:val="000000"/>
                <w:sz w:val="22"/>
                <w:szCs w:val="22"/>
                <w:lang w:eastAsia="lt-LT"/>
              </w:rPr>
              <w:t>Eil. Nr.</w:t>
            </w:r>
          </w:p>
        </w:tc>
        <w:tc>
          <w:tcPr>
            <w:tcW w:w="2145" w:type="dxa"/>
            <w:tcBorders>
              <w:top w:val="single" w:sz="4" w:space="0" w:color="auto"/>
              <w:left w:val="single" w:sz="4" w:space="0" w:color="auto"/>
              <w:bottom w:val="single" w:sz="4" w:space="0" w:color="auto"/>
              <w:right w:val="single" w:sz="4" w:space="0" w:color="auto"/>
            </w:tcBorders>
            <w:vAlign w:val="center"/>
            <w:hideMark/>
          </w:tcPr>
          <w:p w14:paraId="79D3E4D2" w14:textId="77777777" w:rsidR="00F1037E" w:rsidRDefault="00F1037E">
            <w:pPr>
              <w:jc w:val="center"/>
              <w:rPr>
                <w:caps/>
                <w:color w:val="000000"/>
                <w:sz w:val="22"/>
                <w:szCs w:val="22"/>
                <w:lang w:eastAsia="lt-LT"/>
              </w:rPr>
            </w:pPr>
            <w:r>
              <w:rPr>
                <w:color w:val="000000"/>
                <w:sz w:val="22"/>
                <w:szCs w:val="22"/>
                <w:lang w:eastAsia="lt-LT"/>
              </w:rPr>
              <w:t>Visas pavadinimas</w:t>
            </w:r>
          </w:p>
        </w:tc>
        <w:tc>
          <w:tcPr>
            <w:tcW w:w="1842" w:type="dxa"/>
            <w:tcBorders>
              <w:top w:val="single" w:sz="4" w:space="0" w:color="auto"/>
              <w:left w:val="nil"/>
              <w:bottom w:val="single" w:sz="4" w:space="0" w:color="auto"/>
              <w:right w:val="single" w:sz="4" w:space="0" w:color="auto"/>
            </w:tcBorders>
            <w:vAlign w:val="center"/>
            <w:hideMark/>
          </w:tcPr>
          <w:p w14:paraId="50FE3843" w14:textId="77777777" w:rsidR="00F1037E" w:rsidRDefault="00F1037E">
            <w:pPr>
              <w:jc w:val="center"/>
              <w:rPr>
                <w:caps/>
                <w:color w:val="000000"/>
                <w:sz w:val="22"/>
                <w:szCs w:val="22"/>
                <w:lang w:eastAsia="lt-LT"/>
              </w:rPr>
            </w:pPr>
            <w:r>
              <w:rPr>
                <w:color w:val="000000"/>
                <w:sz w:val="22"/>
                <w:szCs w:val="22"/>
                <w:lang w:eastAsia="lt-LT"/>
              </w:rPr>
              <w:t>Nomenklatūrinis Nr.</w:t>
            </w:r>
          </w:p>
        </w:tc>
        <w:tc>
          <w:tcPr>
            <w:tcW w:w="2257" w:type="dxa"/>
            <w:tcBorders>
              <w:top w:val="single" w:sz="4" w:space="0" w:color="auto"/>
              <w:left w:val="nil"/>
              <w:bottom w:val="single" w:sz="4" w:space="0" w:color="auto"/>
              <w:right w:val="single" w:sz="4" w:space="0" w:color="auto"/>
            </w:tcBorders>
            <w:vAlign w:val="center"/>
            <w:hideMark/>
          </w:tcPr>
          <w:p w14:paraId="43C13270" w14:textId="77777777" w:rsidR="00F1037E" w:rsidRDefault="00F1037E">
            <w:pPr>
              <w:jc w:val="center"/>
              <w:rPr>
                <w:caps/>
                <w:color w:val="000000"/>
                <w:sz w:val="22"/>
                <w:szCs w:val="22"/>
                <w:lang w:eastAsia="lt-LT"/>
              </w:rPr>
            </w:pPr>
            <w:r>
              <w:rPr>
                <w:color w:val="000000"/>
                <w:sz w:val="22"/>
                <w:szCs w:val="22"/>
                <w:lang w:eastAsia="lt-LT"/>
              </w:rPr>
              <w:t>Atidavimo</w:t>
            </w:r>
          </w:p>
          <w:p w14:paraId="65B8D331" w14:textId="77777777" w:rsidR="00F1037E" w:rsidRDefault="00F1037E">
            <w:pPr>
              <w:jc w:val="center"/>
              <w:rPr>
                <w:caps/>
                <w:color w:val="000000"/>
                <w:sz w:val="22"/>
                <w:szCs w:val="22"/>
                <w:lang w:eastAsia="lt-LT"/>
              </w:rPr>
            </w:pPr>
            <w:r>
              <w:rPr>
                <w:color w:val="000000"/>
                <w:sz w:val="22"/>
                <w:szCs w:val="22"/>
                <w:lang w:eastAsia="lt-LT"/>
              </w:rPr>
              <w:t>naudoti</w:t>
            </w:r>
          </w:p>
          <w:p w14:paraId="7E8AFD34" w14:textId="77777777" w:rsidR="00F1037E" w:rsidRDefault="00F1037E">
            <w:pPr>
              <w:jc w:val="center"/>
              <w:rPr>
                <w:caps/>
                <w:color w:val="000000"/>
                <w:sz w:val="22"/>
                <w:szCs w:val="22"/>
                <w:lang w:eastAsia="lt-LT"/>
              </w:rPr>
            </w:pPr>
            <w:r>
              <w:rPr>
                <w:color w:val="000000"/>
                <w:sz w:val="22"/>
                <w:szCs w:val="22"/>
                <w:lang w:eastAsia="lt-LT"/>
              </w:rPr>
              <w:t>(įsigijimo) data</w:t>
            </w:r>
          </w:p>
        </w:tc>
        <w:tc>
          <w:tcPr>
            <w:tcW w:w="870" w:type="dxa"/>
            <w:tcBorders>
              <w:top w:val="single" w:sz="4" w:space="0" w:color="auto"/>
              <w:left w:val="nil"/>
              <w:bottom w:val="single" w:sz="4" w:space="0" w:color="auto"/>
              <w:right w:val="single" w:sz="4" w:space="0" w:color="auto"/>
            </w:tcBorders>
            <w:vAlign w:val="center"/>
            <w:hideMark/>
          </w:tcPr>
          <w:p w14:paraId="35209E24" w14:textId="77777777" w:rsidR="00F1037E" w:rsidRDefault="00F1037E">
            <w:pPr>
              <w:jc w:val="center"/>
              <w:rPr>
                <w:caps/>
                <w:color w:val="000000"/>
                <w:sz w:val="22"/>
                <w:szCs w:val="22"/>
                <w:lang w:eastAsia="lt-LT"/>
              </w:rPr>
            </w:pPr>
            <w:r>
              <w:rPr>
                <w:color w:val="000000"/>
                <w:sz w:val="22"/>
                <w:szCs w:val="22"/>
                <w:lang w:eastAsia="lt-LT"/>
              </w:rPr>
              <w:t>Kiekis, vnt.</w:t>
            </w:r>
          </w:p>
        </w:tc>
        <w:tc>
          <w:tcPr>
            <w:tcW w:w="1325" w:type="dxa"/>
            <w:tcBorders>
              <w:top w:val="single" w:sz="4" w:space="0" w:color="auto"/>
              <w:left w:val="nil"/>
              <w:bottom w:val="single" w:sz="4" w:space="0" w:color="auto"/>
              <w:right w:val="single" w:sz="4" w:space="0" w:color="auto"/>
            </w:tcBorders>
            <w:vAlign w:val="center"/>
            <w:hideMark/>
          </w:tcPr>
          <w:p w14:paraId="3F5F946F" w14:textId="77777777" w:rsidR="00F1037E" w:rsidRDefault="00F1037E">
            <w:pPr>
              <w:autoSpaceDE w:val="0"/>
              <w:autoSpaceDN w:val="0"/>
              <w:adjustRightInd w:val="0"/>
              <w:jc w:val="center"/>
              <w:rPr>
                <w:rFonts w:ascii="TimesNewRomanPSMT" w:hAnsi="TimesNewRomanPSMT" w:cs="TimesNewRomanPSMT"/>
                <w:caps/>
                <w:sz w:val="22"/>
                <w:szCs w:val="22"/>
                <w:lang w:eastAsia="lt-LT"/>
              </w:rPr>
            </w:pPr>
            <w:r>
              <w:rPr>
                <w:rFonts w:ascii="TimesNewRomanPSMT" w:hAnsi="TimesNewRomanPSMT" w:cs="TimesNewRomanPSMT"/>
                <w:sz w:val="22"/>
                <w:szCs w:val="22"/>
                <w:lang w:eastAsia="lt-LT"/>
              </w:rPr>
              <w:t>Įsigijimo</w:t>
            </w:r>
          </w:p>
          <w:p w14:paraId="50CE397E" w14:textId="77777777" w:rsidR="00F1037E" w:rsidRDefault="00F1037E">
            <w:pPr>
              <w:jc w:val="center"/>
              <w:rPr>
                <w:caps/>
                <w:color w:val="000000"/>
                <w:sz w:val="22"/>
                <w:szCs w:val="22"/>
                <w:lang w:eastAsia="lt-LT"/>
              </w:rPr>
            </w:pPr>
            <w:r>
              <w:rPr>
                <w:rFonts w:ascii="TimesNewRomanPSMT" w:hAnsi="TimesNewRomanPSMT" w:cs="TimesNewRomanPSMT"/>
                <w:sz w:val="22"/>
                <w:szCs w:val="22"/>
                <w:lang w:eastAsia="lt-LT"/>
              </w:rPr>
              <w:t>kaina</w:t>
            </w:r>
            <w:r>
              <w:rPr>
                <w:color w:val="000000"/>
                <w:sz w:val="22"/>
                <w:szCs w:val="22"/>
                <w:lang w:eastAsia="lt-LT"/>
              </w:rPr>
              <w:t>, Eur</w:t>
            </w:r>
          </w:p>
        </w:tc>
      </w:tr>
      <w:tr w:rsidR="00F1037E" w14:paraId="3232AAD5" w14:textId="77777777" w:rsidTr="00F1037E">
        <w:trPr>
          <w:trHeight w:val="439"/>
        </w:trPr>
        <w:tc>
          <w:tcPr>
            <w:tcW w:w="986" w:type="dxa"/>
            <w:tcBorders>
              <w:top w:val="single" w:sz="4" w:space="0" w:color="auto"/>
              <w:left w:val="single" w:sz="4" w:space="0" w:color="auto"/>
              <w:bottom w:val="single" w:sz="4" w:space="0" w:color="auto"/>
              <w:right w:val="single" w:sz="4" w:space="0" w:color="auto"/>
            </w:tcBorders>
            <w:hideMark/>
          </w:tcPr>
          <w:p w14:paraId="67FF1F94" w14:textId="77777777" w:rsidR="00F1037E" w:rsidRDefault="00F1037E">
            <w:pPr>
              <w:rPr>
                <w:color w:val="000000"/>
                <w:sz w:val="22"/>
                <w:szCs w:val="22"/>
                <w:lang w:eastAsia="lt-LT"/>
              </w:rPr>
            </w:pPr>
            <w:r>
              <w:rPr>
                <w:color w:val="000000"/>
                <w:sz w:val="22"/>
                <w:szCs w:val="22"/>
                <w:lang w:eastAsia="lt-LT"/>
              </w:rPr>
              <w:t>1.2.1.</w:t>
            </w:r>
          </w:p>
        </w:tc>
        <w:tc>
          <w:tcPr>
            <w:tcW w:w="2145" w:type="dxa"/>
            <w:tcBorders>
              <w:top w:val="single" w:sz="4" w:space="0" w:color="auto"/>
              <w:left w:val="single" w:sz="4" w:space="0" w:color="auto"/>
              <w:bottom w:val="single" w:sz="4" w:space="0" w:color="auto"/>
              <w:right w:val="single" w:sz="4" w:space="0" w:color="auto"/>
            </w:tcBorders>
            <w:vAlign w:val="center"/>
            <w:hideMark/>
          </w:tcPr>
          <w:p w14:paraId="416B6A60" w14:textId="77777777" w:rsidR="00F1037E" w:rsidRDefault="00F1037E">
            <w:pPr>
              <w:rPr>
                <w:caps/>
                <w:color w:val="000000"/>
                <w:sz w:val="22"/>
                <w:szCs w:val="22"/>
                <w:lang w:eastAsia="lt-LT"/>
              </w:rPr>
            </w:pPr>
            <w:r>
              <w:rPr>
                <w:color w:val="000000"/>
                <w:sz w:val="22"/>
                <w:szCs w:val="22"/>
                <w:lang w:eastAsia="lt-LT"/>
              </w:rPr>
              <w:t>Pristatomas stalas</w:t>
            </w:r>
          </w:p>
        </w:tc>
        <w:tc>
          <w:tcPr>
            <w:tcW w:w="1842" w:type="dxa"/>
            <w:tcBorders>
              <w:top w:val="single" w:sz="4" w:space="0" w:color="auto"/>
              <w:left w:val="nil"/>
              <w:bottom w:val="single" w:sz="4" w:space="0" w:color="auto"/>
              <w:right w:val="single" w:sz="4" w:space="0" w:color="auto"/>
            </w:tcBorders>
            <w:vAlign w:val="center"/>
            <w:hideMark/>
          </w:tcPr>
          <w:p w14:paraId="50DCB725" w14:textId="77777777" w:rsidR="00F1037E" w:rsidRDefault="00F1037E">
            <w:pPr>
              <w:jc w:val="center"/>
              <w:rPr>
                <w:caps/>
                <w:color w:val="000000"/>
                <w:sz w:val="22"/>
                <w:szCs w:val="22"/>
                <w:lang w:eastAsia="lt-LT"/>
              </w:rPr>
            </w:pPr>
            <w:r>
              <w:rPr>
                <w:color w:val="000000"/>
                <w:sz w:val="22"/>
                <w:szCs w:val="22"/>
                <w:lang w:eastAsia="lt-LT"/>
              </w:rPr>
              <w:t>UZB-114813</w:t>
            </w:r>
          </w:p>
        </w:tc>
        <w:tc>
          <w:tcPr>
            <w:tcW w:w="2257" w:type="dxa"/>
            <w:tcBorders>
              <w:top w:val="single" w:sz="4" w:space="0" w:color="auto"/>
              <w:left w:val="nil"/>
              <w:bottom w:val="single" w:sz="4" w:space="0" w:color="auto"/>
              <w:right w:val="single" w:sz="4" w:space="0" w:color="auto"/>
            </w:tcBorders>
            <w:vAlign w:val="center"/>
            <w:hideMark/>
          </w:tcPr>
          <w:p w14:paraId="3E6AF137" w14:textId="77777777" w:rsidR="00F1037E" w:rsidRDefault="00F1037E">
            <w:pPr>
              <w:jc w:val="center"/>
              <w:rPr>
                <w:caps/>
                <w:color w:val="000000"/>
                <w:sz w:val="22"/>
                <w:szCs w:val="22"/>
                <w:lang w:eastAsia="lt-LT"/>
              </w:rPr>
            </w:pPr>
            <w:r>
              <w:rPr>
                <w:color w:val="000000"/>
                <w:sz w:val="22"/>
                <w:szCs w:val="22"/>
                <w:lang w:eastAsia="lt-LT"/>
              </w:rPr>
              <w:t>2010-07-01</w:t>
            </w:r>
          </w:p>
        </w:tc>
        <w:tc>
          <w:tcPr>
            <w:tcW w:w="870" w:type="dxa"/>
            <w:tcBorders>
              <w:top w:val="single" w:sz="4" w:space="0" w:color="auto"/>
              <w:left w:val="nil"/>
              <w:bottom w:val="single" w:sz="4" w:space="0" w:color="auto"/>
              <w:right w:val="single" w:sz="4" w:space="0" w:color="auto"/>
            </w:tcBorders>
            <w:vAlign w:val="center"/>
            <w:hideMark/>
          </w:tcPr>
          <w:p w14:paraId="27B49E9A" w14:textId="77777777" w:rsidR="00F1037E" w:rsidRDefault="00F1037E">
            <w:pPr>
              <w:jc w:val="center"/>
              <w:rPr>
                <w:caps/>
                <w:color w:val="000000"/>
                <w:sz w:val="22"/>
                <w:szCs w:val="22"/>
                <w:lang w:eastAsia="lt-LT"/>
              </w:rPr>
            </w:pPr>
            <w:r>
              <w:rPr>
                <w:color w:val="000000"/>
                <w:sz w:val="22"/>
                <w:szCs w:val="22"/>
                <w:lang w:eastAsia="lt-LT"/>
              </w:rPr>
              <w:t>1</w:t>
            </w:r>
          </w:p>
        </w:tc>
        <w:tc>
          <w:tcPr>
            <w:tcW w:w="1325" w:type="dxa"/>
            <w:tcBorders>
              <w:top w:val="single" w:sz="4" w:space="0" w:color="auto"/>
              <w:left w:val="nil"/>
              <w:bottom w:val="single" w:sz="4" w:space="0" w:color="auto"/>
              <w:right w:val="single" w:sz="4" w:space="0" w:color="auto"/>
            </w:tcBorders>
            <w:vAlign w:val="center"/>
            <w:hideMark/>
          </w:tcPr>
          <w:p w14:paraId="573548B2" w14:textId="77777777" w:rsidR="00F1037E" w:rsidRDefault="00F1037E">
            <w:pPr>
              <w:jc w:val="center"/>
              <w:rPr>
                <w:caps/>
                <w:color w:val="000000"/>
                <w:sz w:val="22"/>
                <w:szCs w:val="22"/>
                <w:lang w:eastAsia="lt-LT"/>
              </w:rPr>
            </w:pPr>
            <w:r>
              <w:rPr>
                <w:color w:val="000000"/>
                <w:sz w:val="22"/>
                <w:szCs w:val="22"/>
                <w:lang w:eastAsia="lt-LT"/>
              </w:rPr>
              <w:t>26,066667</w:t>
            </w:r>
          </w:p>
        </w:tc>
      </w:tr>
      <w:tr w:rsidR="00F1037E" w14:paraId="277233C2" w14:textId="77777777" w:rsidTr="00F1037E">
        <w:trPr>
          <w:trHeight w:val="417"/>
        </w:trPr>
        <w:tc>
          <w:tcPr>
            <w:tcW w:w="986" w:type="dxa"/>
            <w:tcBorders>
              <w:top w:val="single" w:sz="4" w:space="0" w:color="auto"/>
              <w:left w:val="single" w:sz="4" w:space="0" w:color="auto"/>
              <w:bottom w:val="single" w:sz="4" w:space="0" w:color="auto"/>
              <w:right w:val="single" w:sz="4" w:space="0" w:color="auto"/>
            </w:tcBorders>
            <w:hideMark/>
          </w:tcPr>
          <w:p w14:paraId="5CD082DF" w14:textId="77777777" w:rsidR="00F1037E" w:rsidRDefault="00F1037E">
            <w:pPr>
              <w:rPr>
                <w:color w:val="000000"/>
                <w:sz w:val="22"/>
                <w:szCs w:val="22"/>
                <w:lang w:eastAsia="lt-LT"/>
              </w:rPr>
            </w:pPr>
            <w:r>
              <w:rPr>
                <w:color w:val="000000"/>
                <w:sz w:val="22"/>
                <w:szCs w:val="22"/>
                <w:lang w:eastAsia="lt-LT"/>
              </w:rPr>
              <w:t>1.2.2.</w:t>
            </w:r>
          </w:p>
        </w:tc>
        <w:tc>
          <w:tcPr>
            <w:tcW w:w="2145" w:type="dxa"/>
            <w:tcBorders>
              <w:top w:val="single" w:sz="4" w:space="0" w:color="auto"/>
              <w:left w:val="single" w:sz="4" w:space="0" w:color="auto"/>
              <w:bottom w:val="single" w:sz="4" w:space="0" w:color="auto"/>
              <w:right w:val="single" w:sz="4" w:space="0" w:color="auto"/>
            </w:tcBorders>
            <w:vAlign w:val="center"/>
            <w:hideMark/>
          </w:tcPr>
          <w:p w14:paraId="46398884" w14:textId="77777777" w:rsidR="00F1037E" w:rsidRDefault="00F1037E">
            <w:pPr>
              <w:rPr>
                <w:caps/>
                <w:color w:val="000000"/>
                <w:sz w:val="22"/>
                <w:szCs w:val="22"/>
                <w:lang w:eastAsia="lt-LT"/>
              </w:rPr>
            </w:pPr>
            <w:r>
              <w:rPr>
                <w:color w:val="000000"/>
                <w:sz w:val="22"/>
                <w:szCs w:val="22"/>
                <w:lang w:eastAsia="lt-LT"/>
              </w:rPr>
              <w:t>Biuro (vadovo) kėdė su ratukais</w:t>
            </w:r>
          </w:p>
        </w:tc>
        <w:tc>
          <w:tcPr>
            <w:tcW w:w="1842" w:type="dxa"/>
            <w:tcBorders>
              <w:top w:val="single" w:sz="4" w:space="0" w:color="auto"/>
              <w:left w:val="nil"/>
              <w:bottom w:val="single" w:sz="4" w:space="0" w:color="auto"/>
              <w:right w:val="single" w:sz="4" w:space="0" w:color="auto"/>
            </w:tcBorders>
            <w:vAlign w:val="center"/>
            <w:hideMark/>
          </w:tcPr>
          <w:p w14:paraId="28371230" w14:textId="77777777" w:rsidR="00F1037E" w:rsidRDefault="00F1037E">
            <w:pPr>
              <w:jc w:val="center"/>
              <w:rPr>
                <w:caps/>
                <w:color w:val="000000"/>
                <w:sz w:val="22"/>
                <w:szCs w:val="22"/>
                <w:lang w:eastAsia="lt-LT"/>
              </w:rPr>
            </w:pPr>
            <w:r>
              <w:rPr>
                <w:color w:val="000000"/>
                <w:sz w:val="22"/>
                <w:szCs w:val="22"/>
                <w:lang w:eastAsia="lt-LT"/>
              </w:rPr>
              <w:t>UZB-190669</w:t>
            </w:r>
          </w:p>
        </w:tc>
        <w:tc>
          <w:tcPr>
            <w:tcW w:w="2257" w:type="dxa"/>
            <w:tcBorders>
              <w:top w:val="single" w:sz="4" w:space="0" w:color="auto"/>
              <w:left w:val="nil"/>
              <w:bottom w:val="single" w:sz="4" w:space="0" w:color="auto"/>
              <w:right w:val="single" w:sz="4" w:space="0" w:color="auto"/>
            </w:tcBorders>
            <w:vAlign w:val="center"/>
            <w:hideMark/>
          </w:tcPr>
          <w:p w14:paraId="63C173EE" w14:textId="77777777" w:rsidR="00F1037E" w:rsidRDefault="00F1037E">
            <w:pPr>
              <w:jc w:val="center"/>
              <w:rPr>
                <w:caps/>
                <w:color w:val="000000"/>
                <w:sz w:val="22"/>
                <w:szCs w:val="22"/>
                <w:lang w:eastAsia="lt-LT"/>
              </w:rPr>
            </w:pPr>
            <w:r>
              <w:rPr>
                <w:color w:val="000000"/>
                <w:sz w:val="22"/>
                <w:szCs w:val="22"/>
                <w:lang w:eastAsia="lt-LT"/>
              </w:rPr>
              <w:t>2020-03-03</w:t>
            </w:r>
          </w:p>
        </w:tc>
        <w:tc>
          <w:tcPr>
            <w:tcW w:w="870" w:type="dxa"/>
            <w:tcBorders>
              <w:top w:val="single" w:sz="4" w:space="0" w:color="auto"/>
              <w:left w:val="nil"/>
              <w:bottom w:val="single" w:sz="4" w:space="0" w:color="auto"/>
              <w:right w:val="single" w:sz="4" w:space="0" w:color="auto"/>
            </w:tcBorders>
            <w:vAlign w:val="center"/>
            <w:hideMark/>
          </w:tcPr>
          <w:p w14:paraId="0F897005" w14:textId="77777777" w:rsidR="00F1037E" w:rsidRDefault="00F1037E">
            <w:pPr>
              <w:jc w:val="center"/>
              <w:rPr>
                <w:caps/>
                <w:color w:val="000000"/>
                <w:sz w:val="22"/>
                <w:szCs w:val="22"/>
                <w:lang w:eastAsia="lt-LT"/>
              </w:rPr>
            </w:pPr>
            <w:r>
              <w:rPr>
                <w:color w:val="000000"/>
                <w:sz w:val="22"/>
                <w:szCs w:val="22"/>
                <w:lang w:eastAsia="lt-LT"/>
              </w:rPr>
              <w:t>1</w:t>
            </w:r>
          </w:p>
        </w:tc>
        <w:tc>
          <w:tcPr>
            <w:tcW w:w="1325" w:type="dxa"/>
            <w:tcBorders>
              <w:top w:val="single" w:sz="4" w:space="0" w:color="auto"/>
              <w:left w:val="nil"/>
              <w:bottom w:val="single" w:sz="4" w:space="0" w:color="auto"/>
              <w:right w:val="single" w:sz="4" w:space="0" w:color="auto"/>
            </w:tcBorders>
            <w:vAlign w:val="center"/>
            <w:hideMark/>
          </w:tcPr>
          <w:p w14:paraId="269B1B47" w14:textId="77777777" w:rsidR="00F1037E" w:rsidRDefault="00F1037E">
            <w:pPr>
              <w:jc w:val="center"/>
              <w:rPr>
                <w:caps/>
                <w:color w:val="000000"/>
                <w:sz w:val="22"/>
                <w:szCs w:val="22"/>
                <w:lang w:eastAsia="lt-LT"/>
              </w:rPr>
            </w:pPr>
            <w:r>
              <w:rPr>
                <w:color w:val="000000"/>
                <w:sz w:val="22"/>
                <w:szCs w:val="22"/>
                <w:lang w:eastAsia="lt-LT"/>
              </w:rPr>
              <w:t>181,50</w:t>
            </w:r>
          </w:p>
        </w:tc>
      </w:tr>
      <w:tr w:rsidR="00F1037E" w14:paraId="46A23239" w14:textId="77777777" w:rsidTr="00F1037E">
        <w:trPr>
          <w:trHeight w:val="377"/>
        </w:trPr>
        <w:tc>
          <w:tcPr>
            <w:tcW w:w="986" w:type="dxa"/>
            <w:tcBorders>
              <w:top w:val="single" w:sz="4" w:space="0" w:color="auto"/>
              <w:left w:val="single" w:sz="4" w:space="0" w:color="auto"/>
              <w:bottom w:val="single" w:sz="4" w:space="0" w:color="auto"/>
              <w:right w:val="single" w:sz="4" w:space="0" w:color="auto"/>
            </w:tcBorders>
            <w:hideMark/>
          </w:tcPr>
          <w:p w14:paraId="63385F75" w14:textId="77777777" w:rsidR="00F1037E" w:rsidRDefault="00F1037E">
            <w:pPr>
              <w:rPr>
                <w:color w:val="000000"/>
                <w:sz w:val="22"/>
                <w:szCs w:val="22"/>
              </w:rPr>
            </w:pPr>
            <w:r>
              <w:rPr>
                <w:color w:val="000000"/>
                <w:sz w:val="22"/>
                <w:szCs w:val="22"/>
              </w:rPr>
              <w:t>1.2.3.</w:t>
            </w:r>
          </w:p>
        </w:tc>
        <w:tc>
          <w:tcPr>
            <w:tcW w:w="2145" w:type="dxa"/>
            <w:tcBorders>
              <w:top w:val="single" w:sz="4" w:space="0" w:color="auto"/>
              <w:left w:val="single" w:sz="4" w:space="0" w:color="auto"/>
              <w:bottom w:val="single" w:sz="4" w:space="0" w:color="auto"/>
              <w:right w:val="single" w:sz="4" w:space="0" w:color="auto"/>
            </w:tcBorders>
            <w:vAlign w:val="center"/>
            <w:hideMark/>
          </w:tcPr>
          <w:p w14:paraId="04B2FE5F" w14:textId="77777777" w:rsidR="00F1037E" w:rsidRDefault="00F1037E">
            <w:pPr>
              <w:rPr>
                <w:caps/>
                <w:color w:val="000000"/>
                <w:sz w:val="22"/>
                <w:szCs w:val="22"/>
                <w:lang w:eastAsia="lt-LT"/>
              </w:rPr>
            </w:pPr>
            <w:r>
              <w:rPr>
                <w:color w:val="000000"/>
                <w:sz w:val="22"/>
                <w:szCs w:val="22"/>
              </w:rPr>
              <w:t>Pastatoma spinta</w:t>
            </w:r>
          </w:p>
        </w:tc>
        <w:tc>
          <w:tcPr>
            <w:tcW w:w="1842" w:type="dxa"/>
            <w:tcBorders>
              <w:top w:val="single" w:sz="4" w:space="0" w:color="auto"/>
              <w:left w:val="nil"/>
              <w:bottom w:val="single" w:sz="4" w:space="0" w:color="auto"/>
              <w:right w:val="single" w:sz="4" w:space="0" w:color="auto"/>
            </w:tcBorders>
            <w:noWrap/>
            <w:vAlign w:val="center"/>
            <w:hideMark/>
          </w:tcPr>
          <w:p w14:paraId="61D54772" w14:textId="77777777" w:rsidR="00F1037E" w:rsidRDefault="00F1037E">
            <w:pPr>
              <w:jc w:val="center"/>
              <w:rPr>
                <w:caps/>
                <w:color w:val="000000"/>
                <w:sz w:val="22"/>
                <w:szCs w:val="22"/>
                <w:lang w:eastAsia="lt-LT"/>
              </w:rPr>
            </w:pPr>
            <w:r>
              <w:rPr>
                <w:color w:val="000000"/>
                <w:sz w:val="22"/>
                <w:szCs w:val="22"/>
                <w:lang w:eastAsia="lt-LT"/>
              </w:rPr>
              <w:t>UZB-114378</w:t>
            </w:r>
          </w:p>
        </w:tc>
        <w:tc>
          <w:tcPr>
            <w:tcW w:w="2257" w:type="dxa"/>
            <w:tcBorders>
              <w:top w:val="single" w:sz="4" w:space="0" w:color="auto"/>
              <w:left w:val="nil"/>
              <w:bottom w:val="single" w:sz="4" w:space="0" w:color="auto"/>
              <w:right w:val="single" w:sz="4" w:space="0" w:color="auto"/>
            </w:tcBorders>
            <w:noWrap/>
            <w:vAlign w:val="center"/>
            <w:hideMark/>
          </w:tcPr>
          <w:p w14:paraId="4E22BE73" w14:textId="77777777" w:rsidR="00F1037E" w:rsidRDefault="00F1037E">
            <w:pPr>
              <w:jc w:val="center"/>
              <w:rPr>
                <w:caps/>
                <w:color w:val="000000"/>
                <w:sz w:val="22"/>
                <w:szCs w:val="22"/>
                <w:lang w:eastAsia="lt-LT"/>
              </w:rPr>
            </w:pPr>
            <w:r>
              <w:rPr>
                <w:color w:val="000000"/>
                <w:sz w:val="22"/>
                <w:szCs w:val="22"/>
                <w:lang w:eastAsia="lt-LT"/>
              </w:rPr>
              <w:t>2010-07-01</w:t>
            </w:r>
          </w:p>
        </w:tc>
        <w:tc>
          <w:tcPr>
            <w:tcW w:w="870" w:type="dxa"/>
            <w:tcBorders>
              <w:top w:val="single" w:sz="4" w:space="0" w:color="auto"/>
              <w:left w:val="nil"/>
              <w:bottom w:val="single" w:sz="4" w:space="0" w:color="auto"/>
              <w:right w:val="single" w:sz="4" w:space="0" w:color="auto"/>
            </w:tcBorders>
            <w:vAlign w:val="center"/>
            <w:hideMark/>
          </w:tcPr>
          <w:p w14:paraId="25F11A0B" w14:textId="77777777" w:rsidR="00F1037E" w:rsidRDefault="00F1037E">
            <w:pPr>
              <w:jc w:val="center"/>
              <w:rPr>
                <w:caps/>
                <w:color w:val="000000"/>
                <w:sz w:val="22"/>
                <w:szCs w:val="22"/>
                <w:lang w:eastAsia="lt-LT"/>
              </w:rPr>
            </w:pPr>
            <w:r>
              <w:rPr>
                <w:color w:val="000000"/>
                <w:sz w:val="22"/>
                <w:szCs w:val="22"/>
              </w:rPr>
              <w:t>1</w:t>
            </w:r>
          </w:p>
        </w:tc>
        <w:tc>
          <w:tcPr>
            <w:tcW w:w="1325" w:type="dxa"/>
            <w:tcBorders>
              <w:top w:val="single" w:sz="4" w:space="0" w:color="auto"/>
              <w:left w:val="nil"/>
              <w:bottom w:val="single" w:sz="4" w:space="0" w:color="auto"/>
              <w:right w:val="single" w:sz="4" w:space="0" w:color="auto"/>
            </w:tcBorders>
            <w:vAlign w:val="center"/>
            <w:hideMark/>
          </w:tcPr>
          <w:p w14:paraId="2D80F0CA" w14:textId="77777777" w:rsidR="00F1037E" w:rsidRDefault="00F1037E">
            <w:pPr>
              <w:jc w:val="center"/>
              <w:rPr>
                <w:caps/>
                <w:color w:val="000000"/>
                <w:sz w:val="22"/>
                <w:szCs w:val="22"/>
                <w:lang w:eastAsia="lt-LT"/>
              </w:rPr>
            </w:pPr>
            <w:r>
              <w:rPr>
                <w:color w:val="000000"/>
                <w:sz w:val="22"/>
                <w:szCs w:val="22"/>
              </w:rPr>
              <w:t>55,60</w:t>
            </w:r>
          </w:p>
        </w:tc>
      </w:tr>
      <w:tr w:rsidR="00F1037E" w14:paraId="023E66CD" w14:textId="77777777" w:rsidTr="00F1037E">
        <w:trPr>
          <w:trHeight w:val="425"/>
        </w:trPr>
        <w:tc>
          <w:tcPr>
            <w:tcW w:w="986" w:type="dxa"/>
            <w:tcBorders>
              <w:top w:val="single" w:sz="4" w:space="0" w:color="auto"/>
              <w:left w:val="single" w:sz="4" w:space="0" w:color="auto"/>
              <w:bottom w:val="single" w:sz="4" w:space="0" w:color="auto"/>
              <w:right w:val="single" w:sz="4" w:space="0" w:color="auto"/>
            </w:tcBorders>
            <w:hideMark/>
          </w:tcPr>
          <w:p w14:paraId="576DA16D" w14:textId="77777777" w:rsidR="00F1037E" w:rsidRDefault="00F1037E">
            <w:pPr>
              <w:rPr>
                <w:color w:val="000000"/>
                <w:sz w:val="22"/>
                <w:szCs w:val="22"/>
                <w:lang w:eastAsia="lt-LT"/>
              </w:rPr>
            </w:pPr>
            <w:r>
              <w:rPr>
                <w:color w:val="000000"/>
                <w:sz w:val="22"/>
                <w:szCs w:val="22"/>
                <w:lang w:eastAsia="lt-LT"/>
              </w:rPr>
              <w:t>1.2.4.</w:t>
            </w:r>
          </w:p>
        </w:tc>
        <w:tc>
          <w:tcPr>
            <w:tcW w:w="2145" w:type="dxa"/>
            <w:tcBorders>
              <w:top w:val="single" w:sz="4" w:space="0" w:color="auto"/>
              <w:left w:val="single" w:sz="4" w:space="0" w:color="auto"/>
              <w:bottom w:val="single" w:sz="4" w:space="0" w:color="auto"/>
              <w:right w:val="single" w:sz="4" w:space="0" w:color="auto"/>
            </w:tcBorders>
            <w:vAlign w:val="center"/>
            <w:hideMark/>
          </w:tcPr>
          <w:p w14:paraId="23D6C1F1" w14:textId="77777777" w:rsidR="00F1037E" w:rsidRDefault="00F1037E">
            <w:pPr>
              <w:rPr>
                <w:caps/>
                <w:color w:val="000000"/>
                <w:sz w:val="22"/>
                <w:szCs w:val="22"/>
                <w:lang w:eastAsia="lt-LT"/>
              </w:rPr>
            </w:pPr>
            <w:r>
              <w:rPr>
                <w:color w:val="000000"/>
                <w:sz w:val="22"/>
                <w:szCs w:val="22"/>
                <w:lang w:eastAsia="lt-LT"/>
              </w:rPr>
              <w:t>Drabužių spinta</w:t>
            </w:r>
          </w:p>
        </w:tc>
        <w:tc>
          <w:tcPr>
            <w:tcW w:w="1842" w:type="dxa"/>
            <w:tcBorders>
              <w:top w:val="single" w:sz="4" w:space="0" w:color="auto"/>
              <w:left w:val="nil"/>
              <w:bottom w:val="single" w:sz="4" w:space="0" w:color="auto"/>
              <w:right w:val="single" w:sz="4" w:space="0" w:color="auto"/>
            </w:tcBorders>
            <w:vAlign w:val="center"/>
            <w:hideMark/>
          </w:tcPr>
          <w:p w14:paraId="00DB113F" w14:textId="77777777" w:rsidR="00F1037E" w:rsidRDefault="00F1037E">
            <w:pPr>
              <w:jc w:val="center"/>
              <w:rPr>
                <w:caps/>
                <w:color w:val="000000"/>
                <w:sz w:val="22"/>
                <w:szCs w:val="22"/>
                <w:lang w:eastAsia="lt-LT"/>
              </w:rPr>
            </w:pPr>
            <w:r>
              <w:rPr>
                <w:color w:val="000000"/>
                <w:sz w:val="22"/>
                <w:szCs w:val="22"/>
              </w:rPr>
              <w:t>UZB-110700</w:t>
            </w:r>
          </w:p>
        </w:tc>
        <w:tc>
          <w:tcPr>
            <w:tcW w:w="2257" w:type="dxa"/>
            <w:tcBorders>
              <w:top w:val="single" w:sz="4" w:space="0" w:color="auto"/>
              <w:left w:val="nil"/>
              <w:bottom w:val="single" w:sz="4" w:space="0" w:color="auto"/>
              <w:right w:val="single" w:sz="4" w:space="0" w:color="auto"/>
            </w:tcBorders>
            <w:vAlign w:val="center"/>
            <w:hideMark/>
          </w:tcPr>
          <w:p w14:paraId="6F31576E" w14:textId="77777777" w:rsidR="00F1037E" w:rsidRDefault="00F1037E">
            <w:pPr>
              <w:jc w:val="center"/>
              <w:rPr>
                <w:caps/>
                <w:color w:val="000000"/>
                <w:sz w:val="22"/>
                <w:szCs w:val="22"/>
                <w:lang w:eastAsia="lt-LT"/>
              </w:rPr>
            </w:pPr>
            <w:r>
              <w:rPr>
                <w:color w:val="000000"/>
                <w:sz w:val="22"/>
                <w:szCs w:val="22"/>
              </w:rPr>
              <w:t>2010-07-01</w:t>
            </w:r>
          </w:p>
        </w:tc>
        <w:tc>
          <w:tcPr>
            <w:tcW w:w="870" w:type="dxa"/>
            <w:tcBorders>
              <w:top w:val="single" w:sz="4" w:space="0" w:color="auto"/>
              <w:left w:val="nil"/>
              <w:bottom w:val="single" w:sz="4" w:space="0" w:color="auto"/>
              <w:right w:val="single" w:sz="4" w:space="0" w:color="auto"/>
            </w:tcBorders>
            <w:vAlign w:val="center"/>
            <w:hideMark/>
          </w:tcPr>
          <w:p w14:paraId="52F403FB" w14:textId="77777777" w:rsidR="00F1037E" w:rsidRDefault="00F1037E">
            <w:pPr>
              <w:jc w:val="center"/>
              <w:rPr>
                <w:caps/>
                <w:color w:val="000000"/>
                <w:sz w:val="22"/>
                <w:szCs w:val="22"/>
                <w:lang w:eastAsia="lt-LT"/>
              </w:rPr>
            </w:pPr>
            <w:r>
              <w:rPr>
                <w:color w:val="000000"/>
                <w:sz w:val="22"/>
                <w:szCs w:val="22"/>
              </w:rPr>
              <w:t>1</w:t>
            </w:r>
          </w:p>
        </w:tc>
        <w:tc>
          <w:tcPr>
            <w:tcW w:w="1325" w:type="dxa"/>
            <w:tcBorders>
              <w:top w:val="single" w:sz="4" w:space="0" w:color="auto"/>
              <w:left w:val="nil"/>
              <w:bottom w:val="single" w:sz="4" w:space="0" w:color="auto"/>
              <w:right w:val="single" w:sz="4" w:space="0" w:color="auto"/>
            </w:tcBorders>
            <w:vAlign w:val="center"/>
            <w:hideMark/>
          </w:tcPr>
          <w:p w14:paraId="7649A4A6" w14:textId="77777777" w:rsidR="00F1037E" w:rsidRDefault="00F1037E">
            <w:pPr>
              <w:jc w:val="center"/>
              <w:rPr>
                <w:caps/>
                <w:color w:val="000000"/>
                <w:sz w:val="22"/>
                <w:szCs w:val="22"/>
                <w:lang w:eastAsia="lt-LT"/>
              </w:rPr>
            </w:pPr>
            <w:r>
              <w:rPr>
                <w:color w:val="000000"/>
                <w:sz w:val="22"/>
                <w:szCs w:val="22"/>
              </w:rPr>
              <w:t>115,52</w:t>
            </w:r>
          </w:p>
        </w:tc>
      </w:tr>
      <w:tr w:rsidR="00F1037E" w14:paraId="1AF7ED77" w14:textId="77777777" w:rsidTr="00F1037E">
        <w:trPr>
          <w:trHeight w:val="418"/>
        </w:trPr>
        <w:tc>
          <w:tcPr>
            <w:tcW w:w="986" w:type="dxa"/>
            <w:tcBorders>
              <w:top w:val="single" w:sz="4" w:space="0" w:color="auto"/>
              <w:left w:val="single" w:sz="4" w:space="0" w:color="auto"/>
              <w:bottom w:val="single" w:sz="4" w:space="0" w:color="auto"/>
              <w:right w:val="single" w:sz="4" w:space="0" w:color="auto"/>
            </w:tcBorders>
            <w:hideMark/>
          </w:tcPr>
          <w:p w14:paraId="2EFA6891" w14:textId="77777777" w:rsidR="00F1037E" w:rsidRDefault="00F1037E">
            <w:pPr>
              <w:rPr>
                <w:color w:val="000000"/>
                <w:sz w:val="22"/>
                <w:szCs w:val="22"/>
                <w:lang w:eastAsia="lt-LT"/>
              </w:rPr>
            </w:pPr>
            <w:r>
              <w:rPr>
                <w:color w:val="000000"/>
                <w:sz w:val="22"/>
                <w:szCs w:val="22"/>
                <w:lang w:eastAsia="lt-LT"/>
              </w:rPr>
              <w:t>1.2.5.</w:t>
            </w:r>
          </w:p>
        </w:tc>
        <w:tc>
          <w:tcPr>
            <w:tcW w:w="2145" w:type="dxa"/>
            <w:tcBorders>
              <w:top w:val="single" w:sz="4" w:space="0" w:color="auto"/>
              <w:left w:val="single" w:sz="4" w:space="0" w:color="auto"/>
              <w:bottom w:val="single" w:sz="4" w:space="0" w:color="auto"/>
              <w:right w:val="single" w:sz="4" w:space="0" w:color="auto"/>
            </w:tcBorders>
            <w:vAlign w:val="center"/>
            <w:hideMark/>
          </w:tcPr>
          <w:p w14:paraId="578A4EF4" w14:textId="77777777" w:rsidR="00F1037E" w:rsidRDefault="00F1037E">
            <w:pPr>
              <w:rPr>
                <w:caps/>
                <w:color w:val="000000"/>
                <w:sz w:val="22"/>
                <w:szCs w:val="22"/>
                <w:lang w:eastAsia="lt-LT"/>
              </w:rPr>
            </w:pPr>
            <w:r>
              <w:rPr>
                <w:color w:val="000000"/>
                <w:sz w:val="22"/>
                <w:szCs w:val="22"/>
                <w:lang w:eastAsia="lt-LT"/>
              </w:rPr>
              <w:t>Kanceliarinė spinta</w:t>
            </w:r>
          </w:p>
        </w:tc>
        <w:tc>
          <w:tcPr>
            <w:tcW w:w="1842" w:type="dxa"/>
            <w:tcBorders>
              <w:top w:val="single" w:sz="4" w:space="0" w:color="auto"/>
              <w:left w:val="nil"/>
              <w:bottom w:val="single" w:sz="4" w:space="0" w:color="auto"/>
              <w:right w:val="single" w:sz="4" w:space="0" w:color="auto"/>
            </w:tcBorders>
            <w:vAlign w:val="center"/>
            <w:hideMark/>
          </w:tcPr>
          <w:p w14:paraId="7003D409" w14:textId="77777777" w:rsidR="00F1037E" w:rsidRDefault="00F1037E">
            <w:pPr>
              <w:jc w:val="center"/>
              <w:rPr>
                <w:caps/>
                <w:color w:val="000000"/>
                <w:sz w:val="22"/>
                <w:szCs w:val="22"/>
              </w:rPr>
            </w:pPr>
            <w:r>
              <w:rPr>
                <w:color w:val="000000"/>
                <w:sz w:val="22"/>
                <w:szCs w:val="22"/>
              </w:rPr>
              <w:t>UZB-111437</w:t>
            </w:r>
          </w:p>
        </w:tc>
        <w:tc>
          <w:tcPr>
            <w:tcW w:w="2257" w:type="dxa"/>
            <w:tcBorders>
              <w:top w:val="single" w:sz="4" w:space="0" w:color="auto"/>
              <w:left w:val="nil"/>
              <w:bottom w:val="single" w:sz="4" w:space="0" w:color="auto"/>
              <w:right w:val="single" w:sz="4" w:space="0" w:color="auto"/>
            </w:tcBorders>
            <w:vAlign w:val="center"/>
            <w:hideMark/>
          </w:tcPr>
          <w:p w14:paraId="5DEA3E9A" w14:textId="77777777" w:rsidR="00F1037E" w:rsidRDefault="00F1037E">
            <w:pPr>
              <w:jc w:val="center"/>
              <w:rPr>
                <w:caps/>
                <w:color w:val="000000"/>
                <w:sz w:val="22"/>
                <w:szCs w:val="22"/>
              </w:rPr>
            </w:pPr>
            <w:r>
              <w:rPr>
                <w:color w:val="000000"/>
                <w:sz w:val="22"/>
                <w:szCs w:val="22"/>
              </w:rPr>
              <w:t>2010-07-01</w:t>
            </w:r>
          </w:p>
        </w:tc>
        <w:tc>
          <w:tcPr>
            <w:tcW w:w="870" w:type="dxa"/>
            <w:tcBorders>
              <w:top w:val="single" w:sz="4" w:space="0" w:color="auto"/>
              <w:left w:val="nil"/>
              <w:bottom w:val="single" w:sz="4" w:space="0" w:color="auto"/>
              <w:right w:val="single" w:sz="4" w:space="0" w:color="auto"/>
            </w:tcBorders>
            <w:vAlign w:val="center"/>
            <w:hideMark/>
          </w:tcPr>
          <w:p w14:paraId="7E7071FC" w14:textId="77777777" w:rsidR="00F1037E" w:rsidRDefault="00F1037E">
            <w:pPr>
              <w:jc w:val="center"/>
              <w:rPr>
                <w:caps/>
                <w:color w:val="000000"/>
                <w:sz w:val="22"/>
                <w:szCs w:val="22"/>
              </w:rPr>
            </w:pPr>
            <w:r>
              <w:rPr>
                <w:color w:val="000000"/>
                <w:sz w:val="22"/>
                <w:szCs w:val="22"/>
              </w:rPr>
              <w:t>1</w:t>
            </w:r>
          </w:p>
        </w:tc>
        <w:tc>
          <w:tcPr>
            <w:tcW w:w="1325" w:type="dxa"/>
            <w:tcBorders>
              <w:top w:val="single" w:sz="4" w:space="0" w:color="auto"/>
              <w:left w:val="nil"/>
              <w:bottom w:val="single" w:sz="4" w:space="0" w:color="auto"/>
              <w:right w:val="single" w:sz="4" w:space="0" w:color="auto"/>
            </w:tcBorders>
            <w:vAlign w:val="center"/>
            <w:hideMark/>
          </w:tcPr>
          <w:p w14:paraId="3AD1BACC" w14:textId="77777777" w:rsidR="00F1037E" w:rsidRDefault="00F1037E">
            <w:pPr>
              <w:jc w:val="center"/>
              <w:rPr>
                <w:caps/>
                <w:color w:val="000000"/>
                <w:sz w:val="22"/>
                <w:szCs w:val="22"/>
              </w:rPr>
            </w:pPr>
            <w:r>
              <w:rPr>
                <w:color w:val="000000"/>
                <w:sz w:val="22"/>
                <w:szCs w:val="22"/>
              </w:rPr>
              <w:t>121,065</w:t>
            </w:r>
          </w:p>
        </w:tc>
      </w:tr>
      <w:tr w:rsidR="00F1037E" w14:paraId="68F3CE25" w14:textId="77777777" w:rsidTr="00F1037E">
        <w:trPr>
          <w:trHeight w:val="410"/>
        </w:trPr>
        <w:tc>
          <w:tcPr>
            <w:tcW w:w="986" w:type="dxa"/>
            <w:tcBorders>
              <w:top w:val="single" w:sz="4" w:space="0" w:color="auto"/>
              <w:left w:val="single" w:sz="4" w:space="0" w:color="auto"/>
              <w:bottom w:val="single" w:sz="4" w:space="0" w:color="auto"/>
              <w:right w:val="single" w:sz="4" w:space="0" w:color="auto"/>
            </w:tcBorders>
            <w:hideMark/>
          </w:tcPr>
          <w:p w14:paraId="345DC167" w14:textId="77777777" w:rsidR="00F1037E" w:rsidRDefault="00F1037E">
            <w:pPr>
              <w:rPr>
                <w:color w:val="000000"/>
                <w:sz w:val="22"/>
                <w:szCs w:val="22"/>
                <w:lang w:eastAsia="lt-LT"/>
              </w:rPr>
            </w:pPr>
            <w:r>
              <w:rPr>
                <w:color w:val="000000"/>
                <w:sz w:val="22"/>
                <w:szCs w:val="22"/>
                <w:lang w:eastAsia="lt-LT"/>
              </w:rPr>
              <w:t>1.2.6.</w:t>
            </w:r>
          </w:p>
        </w:tc>
        <w:tc>
          <w:tcPr>
            <w:tcW w:w="2145" w:type="dxa"/>
            <w:tcBorders>
              <w:top w:val="single" w:sz="4" w:space="0" w:color="auto"/>
              <w:left w:val="single" w:sz="4" w:space="0" w:color="auto"/>
              <w:bottom w:val="single" w:sz="4" w:space="0" w:color="auto"/>
              <w:right w:val="single" w:sz="4" w:space="0" w:color="auto"/>
            </w:tcBorders>
            <w:vAlign w:val="center"/>
            <w:hideMark/>
          </w:tcPr>
          <w:p w14:paraId="0BD157B9" w14:textId="77777777" w:rsidR="00F1037E" w:rsidRDefault="00F1037E">
            <w:pPr>
              <w:rPr>
                <w:caps/>
                <w:color w:val="000000"/>
                <w:sz w:val="22"/>
                <w:szCs w:val="22"/>
                <w:lang w:eastAsia="lt-LT"/>
              </w:rPr>
            </w:pPr>
            <w:r>
              <w:rPr>
                <w:color w:val="000000"/>
                <w:sz w:val="22"/>
                <w:szCs w:val="22"/>
                <w:lang w:eastAsia="lt-LT"/>
              </w:rPr>
              <w:t>Lankytojo kėdė</w:t>
            </w:r>
          </w:p>
        </w:tc>
        <w:tc>
          <w:tcPr>
            <w:tcW w:w="1842" w:type="dxa"/>
            <w:tcBorders>
              <w:top w:val="single" w:sz="4" w:space="0" w:color="auto"/>
              <w:left w:val="nil"/>
              <w:bottom w:val="single" w:sz="4" w:space="0" w:color="auto"/>
              <w:right w:val="single" w:sz="4" w:space="0" w:color="auto"/>
            </w:tcBorders>
            <w:vAlign w:val="center"/>
            <w:hideMark/>
          </w:tcPr>
          <w:p w14:paraId="791F1CBC" w14:textId="77777777" w:rsidR="00F1037E" w:rsidRDefault="00F1037E">
            <w:pPr>
              <w:jc w:val="center"/>
              <w:rPr>
                <w:caps/>
                <w:color w:val="000000"/>
                <w:sz w:val="22"/>
                <w:szCs w:val="22"/>
              </w:rPr>
            </w:pPr>
            <w:r>
              <w:rPr>
                <w:color w:val="000000"/>
                <w:sz w:val="22"/>
                <w:szCs w:val="22"/>
              </w:rPr>
              <w:t>UZB-113031</w:t>
            </w:r>
          </w:p>
        </w:tc>
        <w:tc>
          <w:tcPr>
            <w:tcW w:w="2257" w:type="dxa"/>
            <w:tcBorders>
              <w:top w:val="single" w:sz="4" w:space="0" w:color="auto"/>
              <w:left w:val="nil"/>
              <w:bottom w:val="single" w:sz="4" w:space="0" w:color="auto"/>
              <w:right w:val="single" w:sz="4" w:space="0" w:color="auto"/>
            </w:tcBorders>
            <w:vAlign w:val="center"/>
            <w:hideMark/>
          </w:tcPr>
          <w:p w14:paraId="399E51E8" w14:textId="77777777" w:rsidR="00F1037E" w:rsidRDefault="00F1037E">
            <w:pPr>
              <w:jc w:val="center"/>
              <w:rPr>
                <w:caps/>
                <w:color w:val="000000"/>
                <w:sz w:val="22"/>
                <w:szCs w:val="22"/>
              </w:rPr>
            </w:pPr>
            <w:r>
              <w:rPr>
                <w:color w:val="000000"/>
                <w:sz w:val="22"/>
                <w:szCs w:val="22"/>
              </w:rPr>
              <w:t>2010-07-01</w:t>
            </w:r>
          </w:p>
        </w:tc>
        <w:tc>
          <w:tcPr>
            <w:tcW w:w="870" w:type="dxa"/>
            <w:tcBorders>
              <w:top w:val="single" w:sz="4" w:space="0" w:color="auto"/>
              <w:left w:val="nil"/>
              <w:bottom w:val="single" w:sz="4" w:space="0" w:color="auto"/>
              <w:right w:val="single" w:sz="4" w:space="0" w:color="auto"/>
            </w:tcBorders>
            <w:vAlign w:val="center"/>
            <w:hideMark/>
          </w:tcPr>
          <w:p w14:paraId="09B903A2" w14:textId="77777777" w:rsidR="00F1037E" w:rsidRDefault="00F1037E">
            <w:pPr>
              <w:jc w:val="center"/>
              <w:rPr>
                <w:caps/>
                <w:color w:val="000000"/>
                <w:sz w:val="22"/>
                <w:szCs w:val="22"/>
              </w:rPr>
            </w:pPr>
            <w:r>
              <w:rPr>
                <w:color w:val="000000"/>
                <w:sz w:val="22"/>
                <w:szCs w:val="22"/>
              </w:rPr>
              <w:t>2</w:t>
            </w:r>
          </w:p>
        </w:tc>
        <w:tc>
          <w:tcPr>
            <w:tcW w:w="1325" w:type="dxa"/>
            <w:tcBorders>
              <w:top w:val="single" w:sz="4" w:space="0" w:color="auto"/>
              <w:left w:val="nil"/>
              <w:bottom w:val="single" w:sz="4" w:space="0" w:color="auto"/>
              <w:right w:val="single" w:sz="4" w:space="0" w:color="auto"/>
            </w:tcBorders>
            <w:vAlign w:val="center"/>
            <w:hideMark/>
          </w:tcPr>
          <w:p w14:paraId="19CD02DE" w14:textId="77777777" w:rsidR="00F1037E" w:rsidRDefault="00F1037E">
            <w:pPr>
              <w:jc w:val="center"/>
              <w:rPr>
                <w:caps/>
                <w:color w:val="000000"/>
                <w:sz w:val="22"/>
                <w:szCs w:val="22"/>
              </w:rPr>
            </w:pPr>
            <w:r>
              <w:rPr>
                <w:color w:val="000000"/>
                <w:sz w:val="22"/>
                <w:szCs w:val="22"/>
              </w:rPr>
              <w:t>19,98375</w:t>
            </w:r>
          </w:p>
        </w:tc>
      </w:tr>
      <w:tr w:rsidR="00F1037E" w14:paraId="096D22A5" w14:textId="77777777" w:rsidTr="00F1037E">
        <w:trPr>
          <w:trHeight w:val="410"/>
        </w:trPr>
        <w:tc>
          <w:tcPr>
            <w:tcW w:w="986" w:type="dxa"/>
            <w:tcBorders>
              <w:top w:val="single" w:sz="4" w:space="0" w:color="auto"/>
              <w:left w:val="single" w:sz="4" w:space="0" w:color="auto"/>
              <w:bottom w:val="single" w:sz="4" w:space="0" w:color="auto"/>
              <w:right w:val="single" w:sz="4" w:space="0" w:color="auto"/>
            </w:tcBorders>
            <w:hideMark/>
          </w:tcPr>
          <w:p w14:paraId="6C3856ED" w14:textId="77777777" w:rsidR="00F1037E" w:rsidRDefault="00F1037E">
            <w:pPr>
              <w:rPr>
                <w:color w:val="000000"/>
                <w:sz w:val="22"/>
                <w:szCs w:val="22"/>
                <w:lang w:eastAsia="lt-LT"/>
              </w:rPr>
            </w:pPr>
            <w:r>
              <w:rPr>
                <w:color w:val="000000"/>
                <w:sz w:val="22"/>
                <w:szCs w:val="22"/>
                <w:lang w:eastAsia="lt-LT"/>
              </w:rPr>
              <w:t>1.2.7.</w:t>
            </w:r>
          </w:p>
        </w:tc>
        <w:tc>
          <w:tcPr>
            <w:tcW w:w="2145" w:type="dxa"/>
            <w:tcBorders>
              <w:top w:val="single" w:sz="4" w:space="0" w:color="auto"/>
              <w:left w:val="single" w:sz="4" w:space="0" w:color="auto"/>
              <w:bottom w:val="single" w:sz="4" w:space="0" w:color="auto"/>
              <w:right w:val="single" w:sz="4" w:space="0" w:color="auto"/>
            </w:tcBorders>
            <w:vAlign w:val="center"/>
            <w:hideMark/>
          </w:tcPr>
          <w:p w14:paraId="486BBB1B" w14:textId="77777777" w:rsidR="00F1037E" w:rsidRDefault="00F1037E">
            <w:pPr>
              <w:jc w:val="right"/>
              <w:rPr>
                <w:color w:val="000000"/>
                <w:sz w:val="22"/>
                <w:szCs w:val="22"/>
                <w:lang w:eastAsia="lt-LT"/>
              </w:rPr>
            </w:pPr>
            <w:r>
              <w:rPr>
                <w:color w:val="000000"/>
                <w:sz w:val="22"/>
                <w:szCs w:val="22"/>
                <w:lang w:eastAsia="lt-LT"/>
              </w:rPr>
              <w:t>Iš viso</w:t>
            </w:r>
          </w:p>
        </w:tc>
        <w:tc>
          <w:tcPr>
            <w:tcW w:w="1842" w:type="dxa"/>
            <w:tcBorders>
              <w:top w:val="single" w:sz="4" w:space="0" w:color="auto"/>
              <w:left w:val="nil"/>
              <w:bottom w:val="single" w:sz="4" w:space="0" w:color="auto"/>
              <w:right w:val="single" w:sz="4" w:space="0" w:color="auto"/>
            </w:tcBorders>
            <w:vAlign w:val="center"/>
          </w:tcPr>
          <w:p w14:paraId="67F5E222" w14:textId="77777777" w:rsidR="00F1037E" w:rsidRDefault="00F1037E">
            <w:pPr>
              <w:jc w:val="center"/>
              <w:rPr>
                <w:color w:val="000000"/>
                <w:sz w:val="22"/>
                <w:szCs w:val="22"/>
              </w:rPr>
            </w:pPr>
          </w:p>
        </w:tc>
        <w:tc>
          <w:tcPr>
            <w:tcW w:w="2257" w:type="dxa"/>
            <w:tcBorders>
              <w:top w:val="single" w:sz="4" w:space="0" w:color="auto"/>
              <w:left w:val="nil"/>
              <w:bottom w:val="single" w:sz="4" w:space="0" w:color="auto"/>
              <w:right w:val="single" w:sz="4" w:space="0" w:color="auto"/>
            </w:tcBorders>
            <w:vAlign w:val="center"/>
          </w:tcPr>
          <w:p w14:paraId="5EF11EB2" w14:textId="77777777" w:rsidR="00F1037E" w:rsidRDefault="00F1037E">
            <w:pPr>
              <w:jc w:val="center"/>
              <w:rPr>
                <w:color w:val="000000"/>
                <w:sz w:val="22"/>
                <w:szCs w:val="22"/>
              </w:rPr>
            </w:pPr>
          </w:p>
        </w:tc>
        <w:tc>
          <w:tcPr>
            <w:tcW w:w="870" w:type="dxa"/>
            <w:tcBorders>
              <w:top w:val="single" w:sz="4" w:space="0" w:color="auto"/>
              <w:left w:val="nil"/>
              <w:bottom w:val="single" w:sz="4" w:space="0" w:color="auto"/>
              <w:right w:val="single" w:sz="4" w:space="0" w:color="auto"/>
            </w:tcBorders>
            <w:vAlign w:val="center"/>
            <w:hideMark/>
          </w:tcPr>
          <w:p w14:paraId="63338587" w14:textId="77777777" w:rsidR="00F1037E" w:rsidRDefault="00F1037E">
            <w:pPr>
              <w:jc w:val="center"/>
              <w:rPr>
                <w:color w:val="000000"/>
                <w:sz w:val="22"/>
                <w:szCs w:val="22"/>
              </w:rPr>
            </w:pPr>
            <w:r>
              <w:rPr>
                <w:color w:val="000000"/>
                <w:sz w:val="22"/>
                <w:szCs w:val="22"/>
              </w:rPr>
              <w:fldChar w:fldCharType="begin"/>
            </w:r>
            <w:r>
              <w:rPr>
                <w:color w:val="000000"/>
                <w:sz w:val="22"/>
                <w:szCs w:val="22"/>
              </w:rPr>
              <w:instrText xml:space="preserve"> =SUM(ABOVE) \# "# ##0,00" </w:instrText>
            </w:r>
            <w:r>
              <w:rPr>
                <w:color w:val="000000"/>
                <w:sz w:val="22"/>
                <w:szCs w:val="22"/>
              </w:rPr>
              <w:fldChar w:fldCharType="separate"/>
            </w:r>
            <w:r>
              <w:rPr>
                <w:noProof/>
                <w:color w:val="000000"/>
                <w:sz w:val="22"/>
                <w:szCs w:val="22"/>
              </w:rPr>
              <w:t xml:space="preserve">   7,00</w:t>
            </w:r>
            <w:r>
              <w:rPr>
                <w:color w:val="000000"/>
                <w:sz w:val="22"/>
                <w:szCs w:val="22"/>
              </w:rPr>
              <w:fldChar w:fldCharType="end"/>
            </w:r>
          </w:p>
        </w:tc>
        <w:tc>
          <w:tcPr>
            <w:tcW w:w="1325" w:type="dxa"/>
            <w:tcBorders>
              <w:top w:val="single" w:sz="4" w:space="0" w:color="auto"/>
              <w:left w:val="nil"/>
              <w:bottom w:val="single" w:sz="4" w:space="0" w:color="auto"/>
              <w:right w:val="single" w:sz="4" w:space="0" w:color="auto"/>
            </w:tcBorders>
            <w:vAlign w:val="center"/>
            <w:hideMark/>
          </w:tcPr>
          <w:p w14:paraId="4A967757" w14:textId="77777777" w:rsidR="00F1037E" w:rsidRDefault="00F1037E">
            <w:pPr>
              <w:jc w:val="center"/>
              <w:rPr>
                <w:color w:val="000000"/>
                <w:sz w:val="22"/>
                <w:szCs w:val="22"/>
              </w:rPr>
            </w:pPr>
            <w:r>
              <w:rPr>
                <w:color w:val="000000"/>
                <w:sz w:val="22"/>
                <w:szCs w:val="22"/>
              </w:rPr>
              <w:fldChar w:fldCharType="begin"/>
            </w:r>
            <w:r>
              <w:rPr>
                <w:color w:val="000000"/>
                <w:sz w:val="22"/>
                <w:szCs w:val="22"/>
              </w:rPr>
              <w:instrText xml:space="preserve"> =SUM(ABOVE) \# "# ##0,00" </w:instrText>
            </w:r>
            <w:r>
              <w:rPr>
                <w:color w:val="000000"/>
                <w:sz w:val="22"/>
                <w:szCs w:val="22"/>
              </w:rPr>
              <w:fldChar w:fldCharType="separate"/>
            </w:r>
            <w:r>
              <w:rPr>
                <w:noProof/>
                <w:color w:val="000000"/>
                <w:sz w:val="22"/>
                <w:szCs w:val="22"/>
              </w:rPr>
              <w:t xml:space="preserve"> 519,74</w:t>
            </w:r>
            <w:r>
              <w:rPr>
                <w:color w:val="000000"/>
                <w:sz w:val="22"/>
                <w:szCs w:val="22"/>
              </w:rPr>
              <w:fldChar w:fldCharType="end"/>
            </w:r>
          </w:p>
        </w:tc>
      </w:tr>
    </w:tbl>
    <w:p w14:paraId="5D693DA0" w14:textId="77777777" w:rsidR="007E34AB" w:rsidRDefault="007E34AB" w:rsidP="007E34AB">
      <w:pPr>
        <w:spacing w:line="360" w:lineRule="auto"/>
        <w:ind w:firstLine="720"/>
        <w:jc w:val="both"/>
        <w:rPr>
          <w:i/>
          <w:iCs/>
          <w:highlight w:val="yellow"/>
        </w:rPr>
      </w:pPr>
    </w:p>
    <w:p w14:paraId="470012AF" w14:textId="729EDFC8" w:rsidR="00256546" w:rsidRPr="00CD5451" w:rsidRDefault="00F1037E" w:rsidP="00CD5451">
      <w:pPr>
        <w:tabs>
          <w:tab w:val="left" w:pos="993"/>
        </w:tabs>
        <w:spacing w:line="360" w:lineRule="auto"/>
        <w:ind w:firstLine="680"/>
        <w:jc w:val="both"/>
      </w:pPr>
      <w:r>
        <w:t xml:space="preserve">2. </w:t>
      </w:r>
      <w:r w:rsidR="00B969F1" w:rsidRPr="00C82417">
        <w:t>Nurodyti</w:t>
      </w:r>
      <w:r w:rsidR="00B969F1" w:rsidRPr="00CD5451">
        <w:t xml:space="preserve">, kad patikėjimo teise valdyti, naudoti ir disponuoti </w:t>
      </w:r>
      <w:r w:rsidR="00C67089">
        <w:t xml:space="preserve">juo </w:t>
      </w:r>
      <w:r w:rsidR="00B969F1" w:rsidRPr="00CD5451">
        <w:t>perimtas šio sprendimo 1 punkte nurodytas valstybės turtas bus naudojamas savivaldybės teritorijoje esančių miestų ir miestelių teritorijų ribose valstybinės žemės, perduotos Molėtų rajono savivaldybei patikėjimo teise Vyriausybės nutarimu, patikėtinio funkcijoms, įtvirtintoms Lietuvos Respublikos žemės įstatyme ir kituose įstatymuose, vykdyti.</w:t>
      </w:r>
      <w:r w:rsidR="00B969F1" w:rsidRPr="00B969F1">
        <w:t xml:space="preserve"> </w:t>
      </w:r>
    </w:p>
    <w:p w14:paraId="5C70C842" w14:textId="77777777" w:rsidR="00F1037E" w:rsidRDefault="00F1037E" w:rsidP="00F1037E">
      <w:pPr>
        <w:pStyle w:val="HTMLiankstoformatuotas"/>
        <w:spacing w:line="360" w:lineRule="auto"/>
        <w:ind w:firstLine="680"/>
        <w:jc w:val="both"/>
        <w:rPr>
          <w:rFonts w:ascii="Times New Roman" w:hAnsi="Times New Roman"/>
          <w:sz w:val="24"/>
          <w:szCs w:val="24"/>
        </w:rPr>
      </w:pPr>
      <w:r>
        <w:rPr>
          <w:rFonts w:ascii="Times New Roman" w:hAnsi="Times New Roman"/>
          <w:sz w:val="24"/>
          <w:szCs w:val="24"/>
        </w:rPr>
        <w:t>3. Įgalioti Molėtų rajono savivaldybės merą Savivaldybės vardu pasirašyti 1 punkte nurodyto turto priėmimo ir perdavimo aktą.</w:t>
      </w:r>
    </w:p>
    <w:p w14:paraId="3200AF04" w14:textId="437F396A" w:rsidR="00F1037E" w:rsidRDefault="00F1037E" w:rsidP="00C67089">
      <w:pPr>
        <w:pStyle w:val="Antrats"/>
        <w:tabs>
          <w:tab w:val="left" w:pos="709"/>
          <w:tab w:val="left" w:pos="993"/>
        </w:tabs>
        <w:spacing w:line="360" w:lineRule="auto"/>
        <w:ind w:right="-1" w:firstLine="709"/>
        <w:jc w:val="both"/>
      </w:pPr>
      <w:r>
        <w:t xml:space="preserve">4. </w:t>
      </w:r>
      <w:r w:rsidR="00096678">
        <w:rPr>
          <w:szCs w:val="18"/>
        </w:rPr>
        <w:t>P</w:t>
      </w:r>
      <w:r w:rsidR="00096678">
        <w:t>ripažinti netekusiu galios Molėtų rajono savivaldybės tarybos 2023 m. rugsėjo 27 d.</w:t>
      </w:r>
      <w:r w:rsidR="00C67089">
        <w:t xml:space="preserve"> </w:t>
      </w:r>
      <w:r w:rsidR="00096678">
        <w:t>sprendimą Nr. B1-227 „D</w:t>
      </w:r>
      <w:r w:rsidR="00096678">
        <w:rPr>
          <w:noProof/>
        </w:rPr>
        <w:t>ėl sutikimo perimti valstybės turtą patikėjimo teise“.</w:t>
      </w:r>
    </w:p>
    <w:p w14:paraId="6DBF6F2E" w14:textId="77777777" w:rsidR="00F1037E" w:rsidRDefault="00F1037E" w:rsidP="00F1037E">
      <w:pPr>
        <w:tabs>
          <w:tab w:val="left" w:pos="1134"/>
        </w:tabs>
        <w:spacing w:line="360" w:lineRule="auto"/>
        <w:ind w:firstLine="709"/>
        <w:contextualSpacing/>
        <w:jc w:val="both"/>
        <w:rPr>
          <w:color w:val="000000"/>
          <w:shd w:val="clear" w:color="auto" w:fill="FFFFFF"/>
        </w:rPr>
      </w:pPr>
      <w:r>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E8F5999" w14:textId="77777777" w:rsidR="00D46FCC" w:rsidRDefault="00D46FCC" w:rsidP="00EB1CAB">
      <w:pPr>
        <w:spacing w:line="360" w:lineRule="auto"/>
        <w:ind w:firstLine="709"/>
        <w:jc w:val="both"/>
      </w:pPr>
    </w:p>
    <w:p w14:paraId="7EFCA304" w14:textId="77777777" w:rsidR="00D46FCC" w:rsidRDefault="00D46FCC" w:rsidP="00EB1CAB">
      <w:pPr>
        <w:spacing w:line="360" w:lineRule="auto"/>
        <w:ind w:firstLine="709"/>
        <w:jc w:val="both"/>
      </w:pPr>
    </w:p>
    <w:p w14:paraId="4B9076FB" w14:textId="77777777" w:rsidR="00D46FCC" w:rsidRPr="00CA26C6" w:rsidRDefault="00D46FCC" w:rsidP="00EB1CAB">
      <w:pPr>
        <w:spacing w:line="360" w:lineRule="auto"/>
        <w:ind w:firstLine="709"/>
        <w:jc w:val="both"/>
      </w:pPr>
    </w:p>
    <w:p w14:paraId="64147B1E" w14:textId="3781ACC1" w:rsidR="00C165BB" w:rsidRDefault="00C165BB" w:rsidP="00C165BB">
      <w:pPr>
        <w:tabs>
          <w:tab w:val="left" w:pos="680"/>
          <w:tab w:val="left" w:pos="1206"/>
        </w:tabs>
        <w:spacing w:line="360" w:lineRule="auto"/>
        <w:ind w:firstLine="709"/>
        <w:jc w:val="both"/>
        <w:sectPr w:rsidR="00C165BB" w:rsidSect="00E92F83">
          <w:type w:val="continuous"/>
          <w:pgSz w:w="11906" w:h="16838" w:code="9"/>
          <w:pgMar w:top="1134" w:right="567" w:bottom="1134" w:left="1701" w:header="851" w:footer="454" w:gutter="0"/>
          <w:cols w:space="708"/>
          <w:formProt w:val="0"/>
          <w:docGrid w:linePitch="360"/>
        </w:sectPr>
      </w:pPr>
    </w:p>
    <w:p w14:paraId="00C40831" w14:textId="6AE3B7B1"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EndPr/>
        <w:sdtContent>
          <w:r w:rsidR="009F27C5">
            <w:t>Saulius Jauneika</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rsidSect="00E92F83">
          <w:type w:val="continuous"/>
          <w:pgSz w:w="11906" w:h="16838" w:code="9"/>
          <w:pgMar w:top="1134" w:right="567" w:bottom="1134" w:left="1701" w:header="851" w:footer="454" w:gutter="0"/>
          <w:cols w:space="708"/>
          <w:docGrid w:linePitch="360"/>
        </w:sectPr>
      </w:pPr>
    </w:p>
    <w:p w14:paraId="509DF71F" w14:textId="77777777" w:rsidR="007951EA" w:rsidRPr="00150FCC" w:rsidRDefault="007951EA" w:rsidP="0009390F">
      <w:pPr>
        <w:pStyle w:val="HTMLiankstoformatuotas"/>
        <w:tabs>
          <w:tab w:val="left" w:pos="851"/>
          <w:tab w:val="left" w:pos="993"/>
        </w:tabs>
        <w:spacing w:line="360" w:lineRule="auto"/>
        <w:jc w:val="both"/>
        <w:rPr>
          <w:color w:val="FF0000"/>
        </w:rPr>
      </w:pPr>
    </w:p>
    <w:sectPr w:rsidR="007951EA" w:rsidRPr="00150FCC">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126A9" w14:textId="77777777" w:rsidR="00E92F83" w:rsidRDefault="00E92F83">
      <w:r>
        <w:separator/>
      </w:r>
    </w:p>
  </w:endnote>
  <w:endnote w:type="continuationSeparator" w:id="0">
    <w:p w14:paraId="0F878101" w14:textId="77777777" w:rsidR="00E92F83" w:rsidRDefault="00E9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8B325" w14:textId="77777777" w:rsidR="00E92F83" w:rsidRDefault="00E92F83">
      <w:r>
        <w:separator/>
      </w:r>
    </w:p>
  </w:footnote>
  <w:footnote w:type="continuationSeparator" w:id="0">
    <w:p w14:paraId="27A61847" w14:textId="77777777" w:rsidR="00E92F83" w:rsidRDefault="00E92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96971"/>
    <w:multiLevelType w:val="hybridMultilevel"/>
    <w:tmpl w:val="04847E08"/>
    <w:lvl w:ilvl="0" w:tplc="96420298">
      <w:start w:val="1"/>
      <w:numFmt w:val="decimal"/>
      <w:lvlText w:val="%1."/>
      <w:lvlJc w:val="left"/>
      <w:pPr>
        <w:ind w:left="1065" w:hanging="360"/>
      </w:pPr>
    </w:lvl>
    <w:lvl w:ilvl="1" w:tplc="04270019">
      <w:start w:val="1"/>
      <w:numFmt w:val="lowerLetter"/>
      <w:lvlText w:val="%2."/>
      <w:lvlJc w:val="left"/>
      <w:pPr>
        <w:ind w:left="1785" w:hanging="360"/>
      </w:pPr>
    </w:lvl>
    <w:lvl w:ilvl="2" w:tplc="0427001B">
      <w:start w:val="1"/>
      <w:numFmt w:val="lowerRoman"/>
      <w:lvlText w:val="%3."/>
      <w:lvlJc w:val="right"/>
      <w:pPr>
        <w:ind w:left="2505" w:hanging="180"/>
      </w:pPr>
    </w:lvl>
    <w:lvl w:ilvl="3" w:tplc="0427000F">
      <w:start w:val="1"/>
      <w:numFmt w:val="decimal"/>
      <w:lvlText w:val="%4."/>
      <w:lvlJc w:val="left"/>
      <w:pPr>
        <w:ind w:left="3225" w:hanging="360"/>
      </w:pPr>
    </w:lvl>
    <w:lvl w:ilvl="4" w:tplc="04270019">
      <w:start w:val="1"/>
      <w:numFmt w:val="lowerLetter"/>
      <w:lvlText w:val="%5."/>
      <w:lvlJc w:val="left"/>
      <w:pPr>
        <w:ind w:left="3945" w:hanging="360"/>
      </w:pPr>
    </w:lvl>
    <w:lvl w:ilvl="5" w:tplc="0427001B">
      <w:start w:val="1"/>
      <w:numFmt w:val="lowerRoman"/>
      <w:lvlText w:val="%6."/>
      <w:lvlJc w:val="right"/>
      <w:pPr>
        <w:ind w:left="4665" w:hanging="180"/>
      </w:pPr>
    </w:lvl>
    <w:lvl w:ilvl="6" w:tplc="0427000F">
      <w:start w:val="1"/>
      <w:numFmt w:val="decimal"/>
      <w:lvlText w:val="%7."/>
      <w:lvlJc w:val="left"/>
      <w:pPr>
        <w:ind w:left="5385" w:hanging="360"/>
      </w:pPr>
    </w:lvl>
    <w:lvl w:ilvl="7" w:tplc="04270019">
      <w:start w:val="1"/>
      <w:numFmt w:val="lowerLetter"/>
      <w:lvlText w:val="%8."/>
      <w:lvlJc w:val="left"/>
      <w:pPr>
        <w:ind w:left="6105" w:hanging="360"/>
      </w:pPr>
    </w:lvl>
    <w:lvl w:ilvl="8" w:tplc="0427001B">
      <w:start w:val="1"/>
      <w:numFmt w:val="lowerRoman"/>
      <w:lvlText w:val="%9."/>
      <w:lvlJc w:val="right"/>
      <w:pPr>
        <w:ind w:left="6825" w:hanging="180"/>
      </w:pPr>
    </w:lvl>
  </w:abstractNum>
  <w:abstractNum w:abstractNumId="1"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314C5D14"/>
    <w:multiLevelType w:val="multilevel"/>
    <w:tmpl w:val="AAC61ED2"/>
    <w:lvl w:ilvl="0">
      <w:start w:val="1"/>
      <w:numFmt w:val="decimal"/>
      <w:lvlText w:val="%1."/>
      <w:lvlJc w:val="left"/>
      <w:pPr>
        <w:ind w:left="2912" w:hanging="360"/>
      </w:pPr>
    </w:lvl>
    <w:lvl w:ilvl="1">
      <w:start w:val="1"/>
      <w:numFmt w:val="decimal"/>
      <w:isLgl/>
      <w:lvlText w:val="%1.%2."/>
      <w:lvlJc w:val="left"/>
      <w:pPr>
        <w:ind w:left="2972" w:hanging="420"/>
      </w:pPr>
    </w:lvl>
    <w:lvl w:ilvl="2">
      <w:start w:val="1"/>
      <w:numFmt w:val="decimal"/>
      <w:isLgl/>
      <w:lvlText w:val="%1.%2.%3."/>
      <w:lvlJc w:val="left"/>
      <w:pPr>
        <w:ind w:left="3272" w:hanging="720"/>
      </w:pPr>
    </w:lvl>
    <w:lvl w:ilvl="3">
      <w:start w:val="1"/>
      <w:numFmt w:val="decimal"/>
      <w:isLgl/>
      <w:lvlText w:val="%1.%2.%3.%4."/>
      <w:lvlJc w:val="left"/>
      <w:pPr>
        <w:ind w:left="3272" w:hanging="720"/>
      </w:pPr>
    </w:lvl>
    <w:lvl w:ilvl="4">
      <w:start w:val="1"/>
      <w:numFmt w:val="decimal"/>
      <w:isLgl/>
      <w:lvlText w:val="%1.%2.%3.%4.%5."/>
      <w:lvlJc w:val="left"/>
      <w:pPr>
        <w:ind w:left="3632" w:hanging="1080"/>
      </w:pPr>
    </w:lvl>
    <w:lvl w:ilvl="5">
      <w:start w:val="1"/>
      <w:numFmt w:val="decimal"/>
      <w:isLgl/>
      <w:lvlText w:val="%1.%2.%3.%4.%5.%6."/>
      <w:lvlJc w:val="left"/>
      <w:pPr>
        <w:ind w:left="3632" w:hanging="1080"/>
      </w:pPr>
    </w:lvl>
    <w:lvl w:ilvl="6">
      <w:start w:val="1"/>
      <w:numFmt w:val="decimal"/>
      <w:isLgl/>
      <w:lvlText w:val="%1.%2.%3.%4.%5.%6.%7."/>
      <w:lvlJc w:val="left"/>
      <w:pPr>
        <w:ind w:left="3992" w:hanging="1440"/>
      </w:pPr>
    </w:lvl>
    <w:lvl w:ilvl="7">
      <w:start w:val="1"/>
      <w:numFmt w:val="decimal"/>
      <w:isLgl/>
      <w:lvlText w:val="%1.%2.%3.%4.%5.%6.%7.%8."/>
      <w:lvlJc w:val="left"/>
      <w:pPr>
        <w:ind w:left="3992" w:hanging="1440"/>
      </w:pPr>
    </w:lvl>
    <w:lvl w:ilvl="8">
      <w:start w:val="1"/>
      <w:numFmt w:val="decimal"/>
      <w:isLgl/>
      <w:lvlText w:val="%1.%2.%3.%4.%5.%6.%7.%8.%9."/>
      <w:lvlJc w:val="left"/>
      <w:pPr>
        <w:ind w:left="4352" w:hanging="1800"/>
      </w:pPr>
    </w:lvl>
  </w:abstractNum>
  <w:abstractNum w:abstractNumId="4" w15:restartNumberingAfterBreak="0">
    <w:nsid w:val="3AEA63F8"/>
    <w:multiLevelType w:val="multilevel"/>
    <w:tmpl w:val="B1689A78"/>
    <w:lvl w:ilvl="0">
      <w:start w:val="1"/>
      <w:numFmt w:val="decimal"/>
      <w:lvlText w:val="%1."/>
      <w:lvlJc w:val="left"/>
      <w:pPr>
        <w:ind w:left="1631" w:hanging="360"/>
      </w:pPr>
      <w:rPr>
        <w:rFonts w:hint="default"/>
      </w:rPr>
    </w:lvl>
    <w:lvl w:ilvl="1">
      <w:start w:val="11"/>
      <w:numFmt w:val="decimal"/>
      <w:isLgl/>
      <w:lvlText w:val="%1.%2."/>
      <w:lvlJc w:val="left"/>
      <w:pPr>
        <w:ind w:left="1751" w:hanging="480"/>
      </w:pPr>
      <w:rPr>
        <w:rFonts w:hint="default"/>
      </w:rPr>
    </w:lvl>
    <w:lvl w:ilvl="2">
      <w:start w:val="1"/>
      <w:numFmt w:val="decimal"/>
      <w:isLgl/>
      <w:lvlText w:val="%1.%2.%3."/>
      <w:lvlJc w:val="left"/>
      <w:pPr>
        <w:ind w:left="1991" w:hanging="720"/>
      </w:pPr>
      <w:rPr>
        <w:rFonts w:hint="default"/>
      </w:rPr>
    </w:lvl>
    <w:lvl w:ilvl="3">
      <w:start w:val="1"/>
      <w:numFmt w:val="decimal"/>
      <w:isLgl/>
      <w:lvlText w:val="%1.%2.%3.%4."/>
      <w:lvlJc w:val="left"/>
      <w:pPr>
        <w:ind w:left="1991" w:hanging="720"/>
      </w:pPr>
      <w:rPr>
        <w:rFonts w:hint="default"/>
      </w:rPr>
    </w:lvl>
    <w:lvl w:ilvl="4">
      <w:start w:val="1"/>
      <w:numFmt w:val="decimal"/>
      <w:isLgl/>
      <w:lvlText w:val="%1.%2.%3.%4.%5."/>
      <w:lvlJc w:val="left"/>
      <w:pPr>
        <w:ind w:left="2351" w:hanging="1080"/>
      </w:pPr>
      <w:rPr>
        <w:rFonts w:hint="default"/>
      </w:rPr>
    </w:lvl>
    <w:lvl w:ilvl="5">
      <w:start w:val="1"/>
      <w:numFmt w:val="decimal"/>
      <w:isLgl/>
      <w:lvlText w:val="%1.%2.%3.%4.%5.%6."/>
      <w:lvlJc w:val="left"/>
      <w:pPr>
        <w:ind w:left="2351" w:hanging="1080"/>
      </w:pPr>
      <w:rPr>
        <w:rFonts w:hint="default"/>
      </w:rPr>
    </w:lvl>
    <w:lvl w:ilvl="6">
      <w:start w:val="1"/>
      <w:numFmt w:val="decimal"/>
      <w:isLgl/>
      <w:lvlText w:val="%1.%2.%3.%4.%5.%6.%7."/>
      <w:lvlJc w:val="left"/>
      <w:pPr>
        <w:ind w:left="2711" w:hanging="1440"/>
      </w:pPr>
      <w:rPr>
        <w:rFonts w:hint="default"/>
      </w:rPr>
    </w:lvl>
    <w:lvl w:ilvl="7">
      <w:start w:val="1"/>
      <w:numFmt w:val="decimal"/>
      <w:isLgl/>
      <w:lvlText w:val="%1.%2.%3.%4.%5.%6.%7.%8."/>
      <w:lvlJc w:val="left"/>
      <w:pPr>
        <w:ind w:left="2711" w:hanging="1440"/>
      </w:pPr>
      <w:rPr>
        <w:rFonts w:hint="default"/>
      </w:rPr>
    </w:lvl>
    <w:lvl w:ilvl="8">
      <w:start w:val="1"/>
      <w:numFmt w:val="decimal"/>
      <w:isLgl/>
      <w:lvlText w:val="%1.%2.%3.%4.%5.%6.%7.%8.%9."/>
      <w:lvlJc w:val="left"/>
      <w:pPr>
        <w:ind w:left="3071" w:hanging="1800"/>
      </w:pPr>
      <w:rPr>
        <w:rFonts w:hint="default"/>
      </w:rPr>
    </w:lvl>
  </w:abstractNum>
  <w:abstractNum w:abstractNumId="5"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3F3E5FEB"/>
    <w:multiLevelType w:val="multilevel"/>
    <w:tmpl w:val="6D6EA60E"/>
    <w:lvl w:ilvl="0">
      <w:start w:val="1"/>
      <w:numFmt w:val="decimal"/>
      <w:lvlText w:val="%1."/>
      <w:lvlJc w:val="left"/>
      <w:pPr>
        <w:ind w:left="1065" w:hanging="360"/>
      </w:pPr>
    </w:lvl>
    <w:lvl w:ilvl="1">
      <w:start w:val="1"/>
      <w:numFmt w:val="decimal"/>
      <w:isLgl/>
      <w:lvlText w:val="%1.%2."/>
      <w:lvlJc w:val="left"/>
      <w:pPr>
        <w:ind w:left="1065" w:hanging="360"/>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7" w15:restartNumberingAfterBreak="0">
    <w:nsid w:val="4CE522A1"/>
    <w:multiLevelType w:val="hybridMultilevel"/>
    <w:tmpl w:val="B284044C"/>
    <w:lvl w:ilvl="0" w:tplc="BAE8CA68">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8"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9" w15:restartNumberingAfterBreak="0">
    <w:nsid w:val="65733672"/>
    <w:multiLevelType w:val="multilevel"/>
    <w:tmpl w:val="C8DACA3E"/>
    <w:lvl w:ilvl="0">
      <w:start w:val="1"/>
      <w:numFmt w:val="decimal"/>
      <w:lvlText w:val="%1"/>
      <w:lvlJc w:val="left"/>
      <w:pPr>
        <w:ind w:left="360" w:hanging="360"/>
      </w:pPr>
    </w:lvl>
    <w:lvl w:ilvl="1">
      <w:start w:val="2"/>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0"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1" w15:restartNumberingAfterBreak="0">
    <w:nsid w:val="6BF0132A"/>
    <w:multiLevelType w:val="hybridMultilevel"/>
    <w:tmpl w:val="E376B888"/>
    <w:lvl w:ilvl="0" w:tplc="787A4CC8">
      <w:numFmt w:val="bullet"/>
      <w:lvlText w:val=""/>
      <w:lvlJc w:val="left"/>
      <w:pPr>
        <w:ind w:left="720" w:hanging="360"/>
      </w:pPr>
      <w:rPr>
        <w:rFonts w:ascii="Symbol" w:eastAsia="Calibri" w:hAnsi="Symbol"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716A30AF"/>
    <w:multiLevelType w:val="multilevel"/>
    <w:tmpl w:val="FB26803C"/>
    <w:lvl w:ilvl="0">
      <w:start w:val="1"/>
      <w:numFmt w:val="decimal"/>
      <w:lvlText w:val="%1."/>
      <w:lvlJc w:val="left"/>
      <w:pPr>
        <w:ind w:left="3196"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1797093517">
    <w:abstractNumId w:val="8"/>
  </w:num>
  <w:num w:numId="2" w16cid:durableId="692460924">
    <w:abstractNumId w:val="1"/>
  </w:num>
  <w:num w:numId="3" w16cid:durableId="283393803">
    <w:abstractNumId w:val="10"/>
  </w:num>
  <w:num w:numId="4" w16cid:durableId="43068738">
    <w:abstractNumId w:val="2"/>
  </w:num>
  <w:num w:numId="5" w16cid:durableId="24137880">
    <w:abstractNumId w:val="5"/>
  </w:num>
  <w:num w:numId="6" w16cid:durableId="368916312">
    <w:abstractNumId w:val="4"/>
  </w:num>
  <w:num w:numId="7" w16cid:durableId="1520117387">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6730530">
    <w:abstractNumId w:val="7"/>
  </w:num>
  <w:num w:numId="9" w16cid:durableId="16535556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4830999">
    <w:abstractNumId w:val="12"/>
  </w:num>
  <w:num w:numId="11" w16cid:durableId="1828664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72552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96155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95914626">
    <w:abstractNumId w:val="11"/>
  </w:num>
  <w:num w:numId="15" w16cid:durableId="15544603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15E11"/>
    <w:rsid w:val="0002199C"/>
    <w:rsid w:val="000356AB"/>
    <w:rsid w:val="0004209A"/>
    <w:rsid w:val="00044E9D"/>
    <w:rsid w:val="00053B4A"/>
    <w:rsid w:val="00083911"/>
    <w:rsid w:val="0008579E"/>
    <w:rsid w:val="00091FF3"/>
    <w:rsid w:val="0009390F"/>
    <w:rsid w:val="00095C28"/>
    <w:rsid w:val="00096678"/>
    <w:rsid w:val="000B2B84"/>
    <w:rsid w:val="000D3F75"/>
    <w:rsid w:val="000E7D27"/>
    <w:rsid w:val="000F25CD"/>
    <w:rsid w:val="000F33F0"/>
    <w:rsid w:val="000F6659"/>
    <w:rsid w:val="00106C21"/>
    <w:rsid w:val="001156B7"/>
    <w:rsid w:val="0012091C"/>
    <w:rsid w:val="00127E68"/>
    <w:rsid w:val="00132437"/>
    <w:rsid w:val="0013768F"/>
    <w:rsid w:val="00150FCC"/>
    <w:rsid w:val="0015534D"/>
    <w:rsid w:val="00156543"/>
    <w:rsid w:val="0019358C"/>
    <w:rsid w:val="00194552"/>
    <w:rsid w:val="001A1706"/>
    <w:rsid w:val="001B7997"/>
    <w:rsid w:val="001E5245"/>
    <w:rsid w:val="00210C36"/>
    <w:rsid w:val="00211F14"/>
    <w:rsid w:val="00231B86"/>
    <w:rsid w:val="00235ADB"/>
    <w:rsid w:val="002403E9"/>
    <w:rsid w:val="00256546"/>
    <w:rsid w:val="0026171D"/>
    <w:rsid w:val="00273F57"/>
    <w:rsid w:val="002831BA"/>
    <w:rsid w:val="002C37CD"/>
    <w:rsid w:val="002C68BB"/>
    <w:rsid w:val="002D0E5C"/>
    <w:rsid w:val="002E53B8"/>
    <w:rsid w:val="002E6EC8"/>
    <w:rsid w:val="002F7961"/>
    <w:rsid w:val="003007E7"/>
    <w:rsid w:val="00305758"/>
    <w:rsid w:val="003126ED"/>
    <w:rsid w:val="00322922"/>
    <w:rsid w:val="003362EA"/>
    <w:rsid w:val="00341D56"/>
    <w:rsid w:val="0036074D"/>
    <w:rsid w:val="00364A87"/>
    <w:rsid w:val="0037422C"/>
    <w:rsid w:val="00381CF5"/>
    <w:rsid w:val="00384B4D"/>
    <w:rsid w:val="003975CE"/>
    <w:rsid w:val="003A6AE6"/>
    <w:rsid w:val="003A762C"/>
    <w:rsid w:val="003B6AE2"/>
    <w:rsid w:val="003C2BFB"/>
    <w:rsid w:val="003C305A"/>
    <w:rsid w:val="003D0262"/>
    <w:rsid w:val="003D3AF0"/>
    <w:rsid w:val="00403189"/>
    <w:rsid w:val="00434347"/>
    <w:rsid w:val="00435FE8"/>
    <w:rsid w:val="00441646"/>
    <w:rsid w:val="00442243"/>
    <w:rsid w:val="0044484F"/>
    <w:rsid w:val="00461A8B"/>
    <w:rsid w:val="00464B04"/>
    <w:rsid w:val="004655BB"/>
    <w:rsid w:val="00467F7B"/>
    <w:rsid w:val="00475765"/>
    <w:rsid w:val="00482A5A"/>
    <w:rsid w:val="00492DF7"/>
    <w:rsid w:val="004968FC"/>
    <w:rsid w:val="004D19A6"/>
    <w:rsid w:val="004E7C37"/>
    <w:rsid w:val="004F285B"/>
    <w:rsid w:val="004F779B"/>
    <w:rsid w:val="0050260B"/>
    <w:rsid w:val="00503B36"/>
    <w:rsid w:val="00504780"/>
    <w:rsid w:val="0050649A"/>
    <w:rsid w:val="00514126"/>
    <w:rsid w:val="0051689D"/>
    <w:rsid w:val="00524828"/>
    <w:rsid w:val="00537147"/>
    <w:rsid w:val="00545013"/>
    <w:rsid w:val="00546B00"/>
    <w:rsid w:val="00547271"/>
    <w:rsid w:val="005519B6"/>
    <w:rsid w:val="00553142"/>
    <w:rsid w:val="005573DD"/>
    <w:rsid w:val="00561916"/>
    <w:rsid w:val="005652D7"/>
    <w:rsid w:val="00567372"/>
    <w:rsid w:val="00580B18"/>
    <w:rsid w:val="00582F22"/>
    <w:rsid w:val="00594483"/>
    <w:rsid w:val="005A4424"/>
    <w:rsid w:val="005A4D7F"/>
    <w:rsid w:val="005B7DEB"/>
    <w:rsid w:val="005C0B43"/>
    <w:rsid w:val="005C5EFB"/>
    <w:rsid w:val="005C6D9E"/>
    <w:rsid w:val="005D444A"/>
    <w:rsid w:val="005E14C2"/>
    <w:rsid w:val="005F38B6"/>
    <w:rsid w:val="00613C6A"/>
    <w:rsid w:val="006213AE"/>
    <w:rsid w:val="006323F6"/>
    <w:rsid w:val="00644E0B"/>
    <w:rsid w:val="00645C5C"/>
    <w:rsid w:val="006705BF"/>
    <w:rsid w:val="00670ED3"/>
    <w:rsid w:val="006A0CBC"/>
    <w:rsid w:val="006B7C08"/>
    <w:rsid w:val="006C6560"/>
    <w:rsid w:val="006D2FBB"/>
    <w:rsid w:val="006D3B22"/>
    <w:rsid w:val="006E43B6"/>
    <w:rsid w:val="006E79A1"/>
    <w:rsid w:val="00702186"/>
    <w:rsid w:val="007070CC"/>
    <w:rsid w:val="007251AA"/>
    <w:rsid w:val="00732886"/>
    <w:rsid w:val="00752F52"/>
    <w:rsid w:val="0076264B"/>
    <w:rsid w:val="00765AC8"/>
    <w:rsid w:val="00773BB6"/>
    <w:rsid w:val="00775C4A"/>
    <w:rsid w:val="00776F64"/>
    <w:rsid w:val="00776FDA"/>
    <w:rsid w:val="007855B6"/>
    <w:rsid w:val="0078600B"/>
    <w:rsid w:val="00787107"/>
    <w:rsid w:val="00794407"/>
    <w:rsid w:val="00794C2F"/>
    <w:rsid w:val="007951EA"/>
    <w:rsid w:val="00796C66"/>
    <w:rsid w:val="007A3F5C"/>
    <w:rsid w:val="007B2F1F"/>
    <w:rsid w:val="007B6703"/>
    <w:rsid w:val="007C0F38"/>
    <w:rsid w:val="007C6DEB"/>
    <w:rsid w:val="007E34AB"/>
    <w:rsid w:val="007E4516"/>
    <w:rsid w:val="007E608C"/>
    <w:rsid w:val="007F5F27"/>
    <w:rsid w:val="0080442C"/>
    <w:rsid w:val="008262A9"/>
    <w:rsid w:val="0084099D"/>
    <w:rsid w:val="008530C4"/>
    <w:rsid w:val="0086319B"/>
    <w:rsid w:val="00872337"/>
    <w:rsid w:val="0087681A"/>
    <w:rsid w:val="00877787"/>
    <w:rsid w:val="00890395"/>
    <w:rsid w:val="008A401C"/>
    <w:rsid w:val="008C180C"/>
    <w:rsid w:val="008C2514"/>
    <w:rsid w:val="008C72D7"/>
    <w:rsid w:val="008D1B60"/>
    <w:rsid w:val="008D3B65"/>
    <w:rsid w:val="0092143C"/>
    <w:rsid w:val="009229ED"/>
    <w:rsid w:val="00932045"/>
    <w:rsid w:val="0093412A"/>
    <w:rsid w:val="009436C4"/>
    <w:rsid w:val="009463F0"/>
    <w:rsid w:val="009517DC"/>
    <w:rsid w:val="00952529"/>
    <w:rsid w:val="009716D3"/>
    <w:rsid w:val="00976FDD"/>
    <w:rsid w:val="00977E50"/>
    <w:rsid w:val="009A5FE3"/>
    <w:rsid w:val="009B4614"/>
    <w:rsid w:val="009B56DF"/>
    <w:rsid w:val="009C1780"/>
    <w:rsid w:val="009C6ED1"/>
    <w:rsid w:val="009D24E7"/>
    <w:rsid w:val="009E0ED6"/>
    <w:rsid w:val="009E2208"/>
    <w:rsid w:val="009E70D9"/>
    <w:rsid w:val="009F27C5"/>
    <w:rsid w:val="00A010B3"/>
    <w:rsid w:val="00A176E6"/>
    <w:rsid w:val="00A3237F"/>
    <w:rsid w:val="00A51382"/>
    <w:rsid w:val="00A5745F"/>
    <w:rsid w:val="00A6582B"/>
    <w:rsid w:val="00A73D30"/>
    <w:rsid w:val="00A82D85"/>
    <w:rsid w:val="00A96CC5"/>
    <w:rsid w:val="00AB09FD"/>
    <w:rsid w:val="00AB5B19"/>
    <w:rsid w:val="00AB7D2E"/>
    <w:rsid w:val="00AC0FF3"/>
    <w:rsid w:val="00AE325A"/>
    <w:rsid w:val="00AE645A"/>
    <w:rsid w:val="00AE73C8"/>
    <w:rsid w:val="00B10737"/>
    <w:rsid w:val="00B165BE"/>
    <w:rsid w:val="00B2128A"/>
    <w:rsid w:val="00B25C7B"/>
    <w:rsid w:val="00B345F2"/>
    <w:rsid w:val="00B4006C"/>
    <w:rsid w:val="00B51C90"/>
    <w:rsid w:val="00B602B4"/>
    <w:rsid w:val="00B634F2"/>
    <w:rsid w:val="00B64D73"/>
    <w:rsid w:val="00B766FB"/>
    <w:rsid w:val="00B86487"/>
    <w:rsid w:val="00B969F1"/>
    <w:rsid w:val="00BA65BB"/>
    <w:rsid w:val="00BB6FBE"/>
    <w:rsid w:val="00BB70B1"/>
    <w:rsid w:val="00BB714F"/>
    <w:rsid w:val="00BE2B81"/>
    <w:rsid w:val="00BF4DC1"/>
    <w:rsid w:val="00C02CBF"/>
    <w:rsid w:val="00C0691E"/>
    <w:rsid w:val="00C165BB"/>
    <w:rsid w:val="00C16EA1"/>
    <w:rsid w:val="00C346B4"/>
    <w:rsid w:val="00C57775"/>
    <w:rsid w:val="00C61F86"/>
    <w:rsid w:val="00C67089"/>
    <w:rsid w:val="00C75ADD"/>
    <w:rsid w:val="00C82417"/>
    <w:rsid w:val="00C85DEA"/>
    <w:rsid w:val="00C937C4"/>
    <w:rsid w:val="00CA671C"/>
    <w:rsid w:val="00CA73F6"/>
    <w:rsid w:val="00CC11C4"/>
    <w:rsid w:val="00CC14B7"/>
    <w:rsid w:val="00CC1DF9"/>
    <w:rsid w:val="00CC6FAF"/>
    <w:rsid w:val="00CD0A82"/>
    <w:rsid w:val="00CD2A17"/>
    <w:rsid w:val="00CD5451"/>
    <w:rsid w:val="00CE05A3"/>
    <w:rsid w:val="00D03D5A"/>
    <w:rsid w:val="00D05DC1"/>
    <w:rsid w:val="00D414C5"/>
    <w:rsid w:val="00D46FCC"/>
    <w:rsid w:val="00D74773"/>
    <w:rsid w:val="00D7525D"/>
    <w:rsid w:val="00D765DE"/>
    <w:rsid w:val="00D77742"/>
    <w:rsid w:val="00D8136A"/>
    <w:rsid w:val="00D82CA2"/>
    <w:rsid w:val="00D965A7"/>
    <w:rsid w:val="00DB490D"/>
    <w:rsid w:val="00DB7660"/>
    <w:rsid w:val="00DC6469"/>
    <w:rsid w:val="00DD05DE"/>
    <w:rsid w:val="00DD5363"/>
    <w:rsid w:val="00DE0829"/>
    <w:rsid w:val="00DF0FE3"/>
    <w:rsid w:val="00E00A08"/>
    <w:rsid w:val="00E032E8"/>
    <w:rsid w:val="00E31156"/>
    <w:rsid w:val="00E64478"/>
    <w:rsid w:val="00E662A4"/>
    <w:rsid w:val="00E7361F"/>
    <w:rsid w:val="00E92F83"/>
    <w:rsid w:val="00EA68ED"/>
    <w:rsid w:val="00EB1CAB"/>
    <w:rsid w:val="00ED3295"/>
    <w:rsid w:val="00ED4AB6"/>
    <w:rsid w:val="00EE645F"/>
    <w:rsid w:val="00EF6A79"/>
    <w:rsid w:val="00EF7748"/>
    <w:rsid w:val="00F06DEF"/>
    <w:rsid w:val="00F102DC"/>
    <w:rsid w:val="00F1037E"/>
    <w:rsid w:val="00F3474E"/>
    <w:rsid w:val="00F34F68"/>
    <w:rsid w:val="00F40866"/>
    <w:rsid w:val="00F43AC5"/>
    <w:rsid w:val="00F44EE0"/>
    <w:rsid w:val="00F47F10"/>
    <w:rsid w:val="00F54307"/>
    <w:rsid w:val="00F74F8E"/>
    <w:rsid w:val="00F86C0C"/>
    <w:rsid w:val="00FA1077"/>
    <w:rsid w:val="00FB0044"/>
    <w:rsid w:val="00FB08A9"/>
    <w:rsid w:val="00FB4CBD"/>
    <w:rsid w:val="00FB5E19"/>
    <w:rsid w:val="00FB77DF"/>
    <w:rsid w:val="00FD21C7"/>
    <w:rsid w:val="00FD75E5"/>
    <w:rsid w:val="00FE0D95"/>
    <w:rsid w:val="00FE52C9"/>
    <w:rsid w:val="00FE66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 w:type="table" w:styleId="Lentelstinklelis">
    <w:name w:val="Table Grid"/>
    <w:basedOn w:val="prastojilentel"/>
    <w:rsid w:val="00FD75E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FD75E5"/>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FD75E5"/>
    <w:rPr>
      <w:rFonts w:ascii="Consolas" w:hAnsi="Consolas"/>
      <w:lang w:eastAsia="en-US"/>
    </w:rPr>
  </w:style>
  <w:style w:type="character" w:customStyle="1" w:styleId="AntratsDiagrama">
    <w:name w:val="Antraštės Diagrama"/>
    <w:basedOn w:val="Numatytasispastraiposriftas"/>
    <w:link w:val="Antrats"/>
    <w:rsid w:val="0009667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021440">
      <w:bodyDiv w:val="1"/>
      <w:marLeft w:val="0"/>
      <w:marRight w:val="0"/>
      <w:marTop w:val="0"/>
      <w:marBottom w:val="0"/>
      <w:divBdr>
        <w:top w:val="none" w:sz="0" w:space="0" w:color="auto"/>
        <w:left w:val="none" w:sz="0" w:space="0" w:color="auto"/>
        <w:bottom w:val="none" w:sz="0" w:space="0" w:color="auto"/>
        <w:right w:val="none" w:sz="0" w:space="0" w:color="auto"/>
      </w:divBdr>
    </w:div>
    <w:div w:id="536964150">
      <w:bodyDiv w:val="1"/>
      <w:marLeft w:val="0"/>
      <w:marRight w:val="0"/>
      <w:marTop w:val="0"/>
      <w:marBottom w:val="0"/>
      <w:divBdr>
        <w:top w:val="none" w:sz="0" w:space="0" w:color="auto"/>
        <w:left w:val="none" w:sz="0" w:space="0" w:color="auto"/>
        <w:bottom w:val="none" w:sz="0" w:space="0" w:color="auto"/>
        <w:right w:val="none" w:sz="0" w:space="0" w:color="auto"/>
      </w:divBdr>
    </w:div>
    <w:div w:id="603808020">
      <w:bodyDiv w:val="1"/>
      <w:marLeft w:val="0"/>
      <w:marRight w:val="0"/>
      <w:marTop w:val="0"/>
      <w:marBottom w:val="0"/>
      <w:divBdr>
        <w:top w:val="none" w:sz="0" w:space="0" w:color="auto"/>
        <w:left w:val="none" w:sz="0" w:space="0" w:color="auto"/>
        <w:bottom w:val="none" w:sz="0" w:space="0" w:color="auto"/>
        <w:right w:val="none" w:sz="0" w:space="0" w:color="auto"/>
      </w:divBdr>
    </w:div>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826749018">
      <w:bodyDiv w:val="1"/>
      <w:marLeft w:val="0"/>
      <w:marRight w:val="0"/>
      <w:marTop w:val="0"/>
      <w:marBottom w:val="0"/>
      <w:divBdr>
        <w:top w:val="none" w:sz="0" w:space="0" w:color="auto"/>
        <w:left w:val="none" w:sz="0" w:space="0" w:color="auto"/>
        <w:bottom w:val="none" w:sz="0" w:space="0" w:color="auto"/>
        <w:right w:val="none" w:sz="0" w:space="0" w:color="auto"/>
      </w:divBdr>
    </w:div>
    <w:div w:id="1125543576">
      <w:bodyDiv w:val="1"/>
      <w:marLeft w:val="0"/>
      <w:marRight w:val="0"/>
      <w:marTop w:val="0"/>
      <w:marBottom w:val="0"/>
      <w:divBdr>
        <w:top w:val="none" w:sz="0" w:space="0" w:color="auto"/>
        <w:left w:val="none" w:sz="0" w:space="0" w:color="auto"/>
        <w:bottom w:val="none" w:sz="0" w:space="0" w:color="auto"/>
        <w:right w:val="none" w:sz="0" w:space="0" w:color="auto"/>
      </w:divBdr>
    </w:div>
    <w:div w:id="1187908755">
      <w:bodyDiv w:val="1"/>
      <w:marLeft w:val="0"/>
      <w:marRight w:val="0"/>
      <w:marTop w:val="0"/>
      <w:marBottom w:val="0"/>
      <w:divBdr>
        <w:top w:val="none" w:sz="0" w:space="0" w:color="auto"/>
        <w:left w:val="none" w:sz="0" w:space="0" w:color="auto"/>
        <w:bottom w:val="none" w:sz="0" w:space="0" w:color="auto"/>
        <w:right w:val="none" w:sz="0" w:space="0" w:color="auto"/>
      </w:divBdr>
    </w:div>
    <w:div w:id="1207525330">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 w:id="1607226008">
      <w:bodyDiv w:val="1"/>
      <w:marLeft w:val="0"/>
      <w:marRight w:val="0"/>
      <w:marTop w:val="0"/>
      <w:marBottom w:val="0"/>
      <w:divBdr>
        <w:top w:val="none" w:sz="0" w:space="0" w:color="auto"/>
        <w:left w:val="none" w:sz="0" w:space="0" w:color="auto"/>
        <w:bottom w:val="none" w:sz="0" w:space="0" w:color="auto"/>
        <w:right w:val="none" w:sz="0" w:space="0" w:color="auto"/>
      </w:divBdr>
    </w:div>
    <w:div w:id="1912815202">
      <w:bodyDiv w:val="1"/>
      <w:marLeft w:val="0"/>
      <w:marRight w:val="0"/>
      <w:marTop w:val="0"/>
      <w:marBottom w:val="0"/>
      <w:divBdr>
        <w:top w:val="none" w:sz="0" w:space="0" w:color="auto"/>
        <w:left w:val="none" w:sz="0" w:space="0" w:color="auto"/>
        <w:bottom w:val="none" w:sz="0" w:space="0" w:color="auto"/>
        <w:right w:val="none" w:sz="0" w:space="0" w:color="auto"/>
      </w:divBdr>
    </w:div>
    <w:div w:id="1948005787">
      <w:bodyDiv w:val="1"/>
      <w:marLeft w:val="0"/>
      <w:marRight w:val="0"/>
      <w:marTop w:val="0"/>
      <w:marBottom w:val="0"/>
      <w:divBdr>
        <w:top w:val="none" w:sz="0" w:space="0" w:color="auto"/>
        <w:left w:val="none" w:sz="0" w:space="0" w:color="auto"/>
        <w:bottom w:val="none" w:sz="0" w:space="0" w:color="auto"/>
        <w:right w:val="none" w:sz="0" w:space="0" w:color="auto"/>
      </w:divBdr>
    </w:div>
    <w:div w:id="212233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053823"/>
    <w:rsid w:val="000E1FCB"/>
    <w:rsid w:val="000E4A3D"/>
    <w:rsid w:val="00110345"/>
    <w:rsid w:val="001274A8"/>
    <w:rsid w:val="001407E1"/>
    <w:rsid w:val="001745C1"/>
    <w:rsid w:val="0019152F"/>
    <w:rsid w:val="001A4221"/>
    <w:rsid w:val="001D79DC"/>
    <w:rsid w:val="00231F17"/>
    <w:rsid w:val="00240154"/>
    <w:rsid w:val="002B7D83"/>
    <w:rsid w:val="002E5775"/>
    <w:rsid w:val="002F17A8"/>
    <w:rsid w:val="00311B52"/>
    <w:rsid w:val="00325639"/>
    <w:rsid w:val="00341234"/>
    <w:rsid w:val="00344730"/>
    <w:rsid w:val="003A69E2"/>
    <w:rsid w:val="003E08AE"/>
    <w:rsid w:val="003F6F16"/>
    <w:rsid w:val="004310E1"/>
    <w:rsid w:val="004A7957"/>
    <w:rsid w:val="004E2D4C"/>
    <w:rsid w:val="005043B1"/>
    <w:rsid w:val="00511E33"/>
    <w:rsid w:val="00537C8E"/>
    <w:rsid w:val="00566BA2"/>
    <w:rsid w:val="00572F80"/>
    <w:rsid w:val="006025A3"/>
    <w:rsid w:val="00670B03"/>
    <w:rsid w:val="006B7DED"/>
    <w:rsid w:val="006C2B98"/>
    <w:rsid w:val="006F5AE1"/>
    <w:rsid w:val="006F6491"/>
    <w:rsid w:val="00743BF9"/>
    <w:rsid w:val="007667E3"/>
    <w:rsid w:val="00771DC8"/>
    <w:rsid w:val="00784DD6"/>
    <w:rsid w:val="007A41D5"/>
    <w:rsid w:val="008318A7"/>
    <w:rsid w:val="00851BF5"/>
    <w:rsid w:val="00864080"/>
    <w:rsid w:val="00877BE6"/>
    <w:rsid w:val="008C3BC5"/>
    <w:rsid w:val="008E1F54"/>
    <w:rsid w:val="00900287"/>
    <w:rsid w:val="00A52F3C"/>
    <w:rsid w:val="00A82D52"/>
    <w:rsid w:val="00AC40B8"/>
    <w:rsid w:val="00AC60DC"/>
    <w:rsid w:val="00B05B36"/>
    <w:rsid w:val="00BD0503"/>
    <w:rsid w:val="00BD31FC"/>
    <w:rsid w:val="00C81431"/>
    <w:rsid w:val="00C8593A"/>
    <w:rsid w:val="00C87B18"/>
    <w:rsid w:val="00CE4B87"/>
    <w:rsid w:val="00D017ED"/>
    <w:rsid w:val="00D01EF0"/>
    <w:rsid w:val="00D12EF0"/>
    <w:rsid w:val="00D179FB"/>
    <w:rsid w:val="00D23008"/>
    <w:rsid w:val="00D65DDD"/>
    <w:rsid w:val="00D76BAD"/>
    <w:rsid w:val="00E03863"/>
    <w:rsid w:val="00E517CA"/>
    <w:rsid w:val="00E6520F"/>
    <w:rsid w:val="00E80190"/>
    <w:rsid w:val="00E820C3"/>
    <w:rsid w:val="00E85047"/>
    <w:rsid w:val="00EA1563"/>
    <w:rsid w:val="00EC7175"/>
    <w:rsid w:val="00F05085"/>
    <w:rsid w:val="00F25D59"/>
    <w:rsid w:val="00F31833"/>
    <w:rsid w:val="00FD1F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5A517-B50D-46E6-82E3-69EBAD6B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9</TotalTime>
  <Pages>2</Pages>
  <Words>508</Words>
  <Characters>3553</Characters>
  <Application>Microsoft Office Word</Application>
  <DocSecurity>0</DocSecurity>
  <Lines>29</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Asta Kanapienienė</cp:lastModifiedBy>
  <cp:revision>3</cp:revision>
  <cp:lastPrinted>2001-06-05T13:05:00Z</cp:lastPrinted>
  <dcterms:created xsi:type="dcterms:W3CDTF">2024-01-17T13:56:00Z</dcterms:created>
  <dcterms:modified xsi:type="dcterms:W3CDTF">2024-01-25T10:23:00Z</dcterms:modified>
</cp:coreProperties>
</file>